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B44245" w:rsidRDefault="00B44245" w:rsidP="00B44245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B44245" w:rsidRPr="0074570A" w:rsidRDefault="00B44245" w:rsidP="00B4424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74570A">
        <w:rPr>
          <w:rFonts w:ascii="GHEA Grapalat" w:hAnsi="GHEA Grapalat" w:cs="Sylfaen"/>
          <w:spacing w:val="-4"/>
          <w:sz w:val="22"/>
          <w:szCs w:val="22"/>
          <w:lang w:val="hy-AM"/>
        </w:rPr>
        <w:t xml:space="preserve">ապրիլի </w:t>
      </w:r>
      <w:r w:rsidRPr="0074570A">
        <w:rPr>
          <w:rFonts w:ascii="GHEA Grapalat" w:hAnsi="GHEA Grapalat"/>
          <w:sz w:val="22"/>
          <w:szCs w:val="22"/>
          <w:lang w:val="hy-AM"/>
        </w:rPr>
        <w:t xml:space="preserve"> 2019 </w:t>
      </w:r>
      <w:r w:rsidRPr="0074570A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74570A">
        <w:rPr>
          <w:rFonts w:ascii="GHEA Grapalat" w:hAnsi="GHEA Grapalat"/>
          <w:sz w:val="22"/>
          <w:szCs w:val="22"/>
          <w:lang w:val="hy-AM"/>
        </w:rPr>
        <w:t xml:space="preserve">  N      - Լ</w:t>
      </w:r>
    </w:p>
    <w:p w:rsidR="00B44245" w:rsidRPr="0074570A" w:rsidRDefault="00B44245" w:rsidP="00B44245">
      <w:pPr>
        <w:jc w:val="center"/>
        <w:rPr>
          <w:rFonts w:ascii="GHEA Grapalat" w:hAnsi="GHEA Grapalat"/>
          <w:lang w:val="hy-AM"/>
        </w:rPr>
      </w:pPr>
    </w:p>
    <w:p w:rsidR="00B44245" w:rsidRPr="0074570A" w:rsidRDefault="00B44245" w:rsidP="00B4424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44245" w:rsidRPr="0074570A" w:rsidRDefault="00B44245" w:rsidP="00BD3424">
      <w:pPr>
        <w:pStyle w:val="Heading3"/>
        <w:spacing w:before="0" w:after="0" w:line="240" w:lineRule="auto"/>
        <w:ind w:left="810" w:right="749"/>
        <w:jc w:val="both"/>
        <w:rPr>
          <w:rFonts w:ascii="GHEA Grapalat" w:hAnsi="GHEA Grapalat"/>
          <w:szCs w:val="24"/>
          <w:lang w:val="af-ZA"/>
        </w:rPr>
      </w:pPr>
      <w:r w:rsidRPr="0074570A">
        <w:rPr>
          <w:rFonts w:ascii="GHEA Grapalat" w:hAnsi="GHEA Grapalat" w:cs="Sylfaen"/>
          <w:b w:val="0"/>
          <w:szCs w:val="24"/>
          <w:lang w:val="hy-AM"/>
        </w:rPr>
        <w:t>«ՍՊԱՌՈՂԱԿԱՆ ԿՐԵԴԻՏԱՎՈՐՄԱՆ ՄԱՍԻՆ» ՀԱՅԱՍՏԱՆԻ ՀԱՆՐԱ</w:t>
      </w:r>
      <w:r w:rsidRPr="0074570A">
        <w:rPr>
          <w:rFonts w:ascii="GHEA Grapalat" w:hAnsi="GHEA Grapalat" w:cs="Sylfaen"/>
          <w:b w:val="0"/>
          <w:szCs w:val="24"/>
          <w:lang w:val="hy-AM"/>
        </w:rPr>
        <w:softHyphen/>
      </w:r>
      <w:r w:rsidRPr="0074570A">
        <w:rPr>
          <w:rFonts w:ascii="GHEA Grapalat" w:hAnsi="GHEA Grapalat" w:cs="Sylfaen"/>
          <w:b w:val="0"/>
          <w:szCs w:val="24"/>
          <w:lang w:val="hy-AM"/>
        </w:rPr>
        <w:softHyphen/>
        <w:t>ՊԵ</w:t>
      </w:r>
      <w:r w:rsidRPr="0074570A">
        <w:rPr>
          <w:rFonts w:ascii="GHEA Grapalat" w:hAnsi="GHEA Grapalat" w:cs="Sylfaen"/>
          <w:b w:val="0"/>
          <w:szCs w:val="24"/>
          <w:lang w:val="hy-AM"/>
        </w:rPr>
        <w:softHyphen/>
        <w:t>ՏՈՒ</w:t>
      </w:r>
      <w:r w:rsidRPr="0074570A">
        <w:rPr>
          <w:rFonts w:ascii="GHEA Grapalat" w:hAnsi="GHEA Grapalat" w:cs="Sylfaen"/>
          <w:b w:val="0"/>
          <w:szCs w:val="24"/>
          <w:lang w:val="hy-AM"/>
        </w:rPr>
        <w:softHyphen/>
        <w:t>ԹՅԱՆ ՕՐԵՆՔՈՒՄ ՓՈՓՈԽՈՒԹՅՈՒՆ ԿԱՏԱՐԵԼՈՒ ՄԱՍԻՆ»</w:t>
      </w:r>
      <w:r w:rsidRPr="0074570A">
        <w:rPr>
          <w:rFonts w:ascii="GHEA Grapalat" w:hAnsi="GHEA Grapalat" w:cs="Sylfaen"/>
          <w:szCs w:val="24"/>
          <w:lang w:val="hy-AM"/>
        </w:rPr>
        <w:t xml:space="preserve"> </w:t>
      </w:r>
      <w:r w:rsidRPr="0074570A">
        <w:rPr>
          <w:rFonts w:ascii="GHEA Grapalat" w:hAnsi="GHEA Grapalat" w:cs="Sylfaen"/>
          <w:b w:val="0"/>
          <w:caps/>
          <w:spacing w:val="-4"/>
          <w:szCs w:val="24"/>
          <w:lang w:val="af-ZA"/>
        </w:rPr>
        <w:t>Հայաստանի Հանրա</w:t>
      </w:r>
      <w:r w:rsidRPr="0074570A">
        <w:rPr>
          <w:rFonts w:ascii="GHEA Grapalat" w:hAnsi="GHEA Grapalat" w:cs="Sylfaen"/>
          <w:b w:val="0"/>
          <w:caps/>
          <w:spacing w:val="-4"/>
          <w:szCs w:val="24"/>
          <w:lang w:val="af-ZA"/>
        </w:rPr>
        <w:softHyphen/>
        <w:t>պետու</w:t>
      </w:r>
      <w:r w:rsidRPr="0074570A">
        <w:rPr>
          <w:rFonts w:ascii="GHEA Grapalat" w:hAnsi="GHEA Grapalat" w:cs="Sylfaen"/>
          <w:b w:val="0"/>
          <w:caps/>
          <w:spacing w:val="-2"/>
          <w:szCs w:val="24"/>
          <w:lang w:val="af-ZA"/>
        </w:rPr>
        <w:t>թյան օրեն</w:t>
      </w:r>
      <w:r w:rsidRPr="0074570A">
        <w:rPr>
          <w:rFonts w:ascii="GHEA Grapalat" w:hAnsi="GHEA Grapalat" w:cs="Sylfaen"/>
          <w:b w:val="0"/>
          <w:caps/>
          <w:spacing w:val="-2"/>
          <w:szCs w:val="24"/>
          <w:lang w:val="af-ZA"/>
        </w:rPr>
        <w:softHyphen/>
        <w:t xml:space="preserve">քի նախագծԻ 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t>վե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րա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բեր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յալ Հա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յաս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տա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նի Հա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ն</w:t>
      </w:r>
      <w:r w:rsidRPr="0074570A">
        <w:rPr>
          <w:rFonts w:ascii="GHEA Grapalat" w:hAnsi="GHEA Grapalat" w:cs="Tahoma"/>
          <w:b w:val="0"/>
          <w:caps/>
          <w:spacing w:val="-2"/>
          <w:szCs w:val="24"/>
          <w:lang w:val="af-ZA"/>
        </w:rPr>
        <w:softHyphen/>
        <w:t>րա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պե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տու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թյան կառա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վա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րու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թյան  առա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ջար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կու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թյուն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af-ZA"/>
        </w:rPr>
        <w:softHyphen/>
        <w:t>Ների</w:t>
      </w:r>
      <w:r w:rsidRPr="0074570A">
        <w:rPr>
          <w:rFonts w:ascii="GHEA Grapalat" w:hAnsi="GHEA Grapalat" w:cs="Tahoma"/>
          <w:b w:val="0"/>
          <w:caps/>
          <w:spacing w:val="2"/>
          <w:szCs w:val="24"/>
          <w:lang w:val="hy-AM"/>
        </w:rPr>
        <w:t xml:space="preserve"> </w:t>
      </w:r>
      <w:r w:rsidRPr="0074570A">
        <w:rPr>
          <w:rFonts w:ascii="GHEA Grapalat" w:hAnsi="GHEA Grapalat" w:cs="Tahoma"/>
          <w:b w:val="0"/>
          <w:caps/>
          <w:spacing w:val="-4"/>
          <w:szCs w:val="24"/>
          <w:lang w:val="af-ZA"/>
        </w:rPr>
        <w:t>մ ա ս ի ն</w:t>
      </w:r>
    </w:p>
    <w:p w:rsidR="00B44245" w:rsidRPr="0074570A" w:rsidRDefault="00B44245" w:rsidP="00BD3424">
      <w:pPr>
        <w:pStyle w:val="mechtex"/>
        <w:ind w:left="810" w:right="749"/>
        <w:jc w:val="both"/>
        <w:rPr>
          <w:rFonts w:ascii="GHEA Grapalat" w:hAnsi="GHEA Grapalat"/>
          <w:caps/>
          <w:lang w:val="af-ZA"/>
        </w:rPr>
      </w:pPr>
      <w:r w:rsidRPr="0074570A">
        <w:rPr>
          <w:rFonts w:ascii="GHEA Grapalat" w:hAnsi="GHEA Grapalat"/>
          <w:caps/>
          <w:lang w:val="af-ZA"/>
        </w:rPr>
        <w:t>-------------------------------------------------------------------------------------------------</w:t>
      </w:r>
    </w:p>
    <w:p w:rsidR="00B44245" w:rsidRPr="0074570A" w:rsidRDefault="00B44245" w:rsidP="00B44245">
      <w:pPr>
        <w:pStyle w:val="mechtex"/>
        <w:rPr>
          <w:rFonts w:ascii="GHEA Grapalat" w:hAnsi="GHEA Grapalat"/>
          <w:lang w:val="af-ZA"/>
        </w:rPr>
      </w:pPr>
    </w:p>
    <w:p w:rsidR="00B44245" w:rsidRPr="0074570A" w:rsidRDefault="00B44245" w:rsidP="00B44245">
      <w:pPr>
        <w:pStyle w:val="mechtex"/>
        <w:rPr>
          <w:rFonts w:ascii="GHEA Grapalat" w:hAnsi="GHEA Grapalat"/>
          <w:lang w:val="af-ZA"/>
        </w:rPr>
      </w:pPr>
    </w:p>
    <w:p w:rsidR="00B44245" w:rsidRPr="0074570A" w:rsidRDefault="00B44245" w:rsidP="00B44245">
      <w:pPr>
        <w:pStyle w:val="norm"/>
        <w:spacing w:line="360" w:lineRule="auto"/>
        <w:rPr>
          <w:rFonts w:ascii="GHEA Grapalat" w:hAnsi="GHEA Grapalat"/>
          <w:lang w:val="af-ZA"/>
        </w:rPr>
      </w:pPr>
      <w:r w:rsidRPr="0074570A">
        <w:rPr>
          <w:rFonts w:ascii="GHEA Grapalat" w:hAnsi="GHEA Grapalat"/>
        </w:rPr>
        <w:t>Հիմք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ընդունելով</w:t>
      </w:r>
      <w:r w:rsidRPr="0074570A">
        <w:rPr>
          <w:rFonts w:ascii="GHEA Grapalat" w:hAnsi="GHEA Grapalat"/>
          <w:lang w:val="af-ZA"/>
        </w:rPr>
        <w:t xml:space="preserve"> «</w:t>
      </w:r>
      <w:r w:rsidRPr="0074570A">
        <w:rPr>
          <w:rFonts w:ascii="GHEA Grapalat" w:hAnsi="GHEA Grapalat"/>
        </w:rPr>
        <w:t>Ազգային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ժողովի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կանոնակարգ</w:t>
      </w:r>
      <w:r w:rsidRPr="0074570A">
        <w:rPr>
          <w:rFonts w:ascii="GHEA Grapalat" w:hAnsi="GHEA Grapalat"/>
          <w:lang w:val="af-ZA"/>
        </w:rPr>
        <w:t xml:space="preserve">» </w:t>
      </w:r>
      <w:r w:rsidRPr="0074570A">
        <w:rPr>
          <w:rFonts w:ascii="GHEA Grapalat" w:hAnsi="GHEA Grapalat"/>
        </w:rPr>
        <w:t>Հայաստանի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Հանրա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պետության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սահ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մանա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դրա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կան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օրենքի</w:t>
      </w:r>
      <w:r w:rsidRPr="0074570A">
        <w:rPr>
          <w:rFonts w:ascii="GHEA Grapalat" w:hAnsi="GHEA Grapalat"/>
          <w:lang w:val="af-ZA"/>
        </w:rPr>
        <w:t xml:space="preserve"> 77-</w:t>
      </w:r>
      <w:r w:rsidRPr="0074570A">
        <w:rPr>
          <w:rFonts w:ascii="GHEA Grapalat" w:hAnsi="GHEA Grapalat"/>
        </w:rPr>
        <w:t>րդ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հոդվածի</w:t>
      </w:r>
      <w:r w:rsidRPr="0074570A">
        <w:rPr>
          <w:rFonts w:ascii="GHEA Grapalat" w:hAnsi="GHEA Grapalat"/>
          <w:lang w:val="af-ZA"/>
        </w:rPr>
        <w:t xml:space="preserve"> 1-</w:t>
      </w:r>
      <w:r w:rsidRPr="0074570A">
        <w:rPr>
          <w:rFonts w:ascii="GHEA Grapalat" w:hAnsi="GHEA Grapalat"/>
        </w:rPr>
        <w:t>ին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մասը՝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Հայաստանի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Հանրապետության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կառավարությունը</w:t>
      </w:r>
      <w:r w:rsidRPr="0074570A">
        <w:rPr>
          <w:rFonts w:ascii="GHEA Grapalat" w:hAnsi="GHEA Grapalat"/>
          <w:lang w:val="af-ZA"/>
        </w:rPr>
        <w:t xml:space="preserve">    </w:t>
      </w:r>
      <w:r w:rsidRPr="0074570A">
        <w:rPr>
          <w:rFonts w:ascii="GHEA Grapalat" w:hAnsi="GHEA Grapalat"/>
        </w:rPr>
        <w:t>ո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ր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ո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շ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ու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մ</w:t>
      </w:r>
      <w:r w:rsidRPr="0074570A">
        <w:rPr>
          <w:rFonts w:ascii="GHEA Grapalat" w:hAnsi="GHEA Grapalat"/>
          <w:lang w:val="af-ZA"/>
        </w:rPr>
        <w:t xml:space="preserve">  </w:t>
      </w:r>
      <w:r w:rsidRPr="0074570A">
        <w:rPr>
          <w:rFonts w:ascii="GHEA Grapalat" w:hAnsi="GHEA Grapalat"/>
        </w:rPr>
        <w:t>է</w:t>
      </w:r>
      <w:r w:rsidRPr="0074570A">
        <w:rPr>
          <w:rFonts w:ascii="GHEA Grapalat" w:hAnsi="GHEA Grapalat"/>
          <w:lang w:val="af-ZA"/>
        </w:rPr>
        <w:t>.</w:t>
      </w:r>
    </w:p>
    <w:p w:rsidR="00B44245" w:rsidRPr="0074570A" w:rsidRDefault="00B44245" w:rsidP="00B44245">
      <w:pPr>
        <w:pStyle w:val="Heading3"/>
        <w:spacing w:line="360" w:lineRule="auto"/>
        <w:ind w:firstLine="709"/>
        <w:jc w:val="both"/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</w:pP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1.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Հավանություն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տալ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«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Սպառողական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կրեդիտավորման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մասին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»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Հայաստանի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Հանրա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պե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տու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օրենքում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փոփոխություն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կատարելու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մասին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»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Հայաստանի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Հանրա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պե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տու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օրենքի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նախագծի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(</w:t>
      </w:r>
      <w:hyperlink r:id="rId7" w:tgtFrame="_new" w:history="1">
        <w:r w:rsidRPr="0074570A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en-US" w:eastAsia="ru-RU"/>
          </w:rPr>
          <w:t>Խ</w:t>
        </w:r>
        <w:r w:rsidRPr="0074570A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af-ZA" w:eastAsia="ru-RU"/>
          </w:rPr>
          <w:t>-076-29.03.2019-</w:t>
        </w:r>
        <w:r w:rsidRPr="0074570A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en-US" w:eastAsia="ru-RU"/>
          </w:rPr>
          <w:t>ՖՎ</w:t>
        </w:r>
        <w:r w:rsidRPr="0074570A">
          <w:rPr>
            <w:rFonts w:ascii="GHEA Grapalat" w:eastAsiaTheme="minorHAnsi" w:hAnsi="GHEA Grapalat" w:cstheme="minorBidi"/>
            <w:b w:val="0"/>
            <w:bCs w:val="0"/>
            <w:sz w:val="22"/>
            <w:szCs w:val="22"/>
            <w:lang w:val="af-ZA" w:eastAsia="ru-RU"/>
          </w:rPr>
          <w:t>-011/0</w:t>
        </w:r>
      </w:hyperlink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)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վերաբերյալ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Հայաս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նի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Հան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րա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պե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տու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ռա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վա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րու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թյան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առաջար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en-US" w:eastAsia="ru-RU"/>
        </w:rPr>
        <w:t>կություններին</w:t>
      </w:r>
      <w:r w:rsidRPr="0074570A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: </w:t>
      </w:r>
    </w:p>
    <w:p w:rsidR="00B44245" w:rsidRPr="0074570A" w:rsidRDefault="00B44245" w:rsidP="00B44245">
      <w:pPr>
        <w:pStyle w:val="norm"/>
        <w:spacing w:line="360" w:lineRule="auto"/>
        <w:rPr>
          <w:rFonts w:ascii="GHEA Grapalat" w:hAnsi="GHEA Grapalat"/>
          <w:lang w:val="af-ZA"/>
        </w:rPr>
      </w:pPr>
      <w:r w:rsidRPr="0074570A">
        <w:rPr>
          <w:rFonts w:ascii="GHEA Grapalat" w:hAnsi="GHEA Grapalat"/>
          <w:lang w:val="af-ZA"/>
        </w:rPr>
        <w:t xml:space="preserve">2. </w:t>
      </w:r>
      <w:r w:rsidRPr="0074570A">
        <w:rPr>
          <w:rFonts w:ascii="GHEA Grapalat" w:hAnsi="GHEA Grapalat"/>
        </w:rPr>
        <w:t>Հայաս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տա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նի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Հանրապե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տու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թյան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կա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ռա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վա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րու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թյան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առաջար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կությունները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սահ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ման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ված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կար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գով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ներկայացնել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յաս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տա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նի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Հան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րա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պե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տու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թյան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Ազգային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ժողովի</w:t>
      </w:r>
      <w:r w:rsidRPr="0074570A">
        <w:rPr>
          <w:rFonts w:ascii="GHEA Grapalat" w:hAnsi="GHEA Grapalat"/>
          <w:lang w:val="af-ZA"/>
        </w:rPr>
        <w:t xml:space="preserve"> </w:t>
      </w:r>
      <w:r w:rsidRPr="0074570A">
        <w:rPr>
          <w:rFonts w:ascii="GHEA Grapalat" w:hAnsi="GHEA Grapalat"/>
        </w:rPr>
        <w:t>աշխա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տա</w:t>
      </w:r>
      <w:r w:rsidRPr="0074570A">
        <w:rPr>
          <w:rFonts w:ascii="GHEA Grapalat" w:hAnsi="GHEA Grapalat"/>
          <w:lang w:val="af-ZA"/>
        </w:rPr>
        <w:softHyphen/>
      </w:r>
      <w:r w:rsidRPr="0074570A">
        <w:rPr>
          <w:rFonts w:ascii="GHEA Grapalat" w:hAnsi="GHEA Grapalat"/>
        </w:rPr>
        <w:t>կազմ</w:t>
      </w:r>
      <w:r w:rsidRPr="0074570A">
        <w:rPr>
          <w:rFonts w:ascii="GHEA Grapalat" w:hAnsi="GHEA Grapalat"/>
          <w:lang w:val="af-ZA"/>
        </w:rPr>
        <w:t>:</w:t>
      </w:r>
    </w:p>
    <w:p w:rsidR="00B44245" w:rsidRPr="0074570A" w:rsidRDefault="00B44245" w:rsidP="00B44245">
      <w:pPr>
        <w:rPr>
          <w:rFonts w:ascii="GHEA Grapalat" w:hAnsi="GHEA Grapalat"/>
          <w:lang w:val="pt-BR"/>
        </w:rPr>
      </w:pPr>
    </w:p>
    <w:p w:rsidR="00063A9B" w:rsidRPr="0074570A" w:rsidRDefault="00063A9B" w:rsidP="00063A9B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063A9B" w:rsidRPr="0074570A" w:rsidRDefault="00063A9B" w:rsidP="00063A9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16566" w:rsidRPr="0074570A" w:rsidRDefault="00216566" w:rsidP="00063A9B">
      <w:pPr>
        <w:rPr>
          <w:rFonts w:ascii="GHEA Grapalat" w:hAnsi="GHEA Grapalat"/>
          <w:lang w:val="af-ZA"/>
        </w:rPr>
      </w:pPr>
    </w:p>
    <w:p w:rsidR="00B44245" w:rsidRPr="0074570A" w:rsidRDefault="00B44245" w:rsidP="00B44245">
      <w:pPr>
        <w:pStyle w:val="norm"/>
        <w:spacing w:line="240" w:lineRule="auto"/>
        <w:rPr>
          <w:rFonts w:ascii="GHEA Grapalat" w:hAnsi="GHEA Grapalat"/>
          <w:szCs w:val="22"/>
          <w:lang w:val="fr-FR"/>
        </w:rPr>
      </w:pPr>
      <w:r w:rsidRPr="0074570A">
        <w:rPr>
          <w:rFonts w:ascii="GHEA Grapalat" w:hAnsi="GHEA Grapalat"/>
          <w:szCs w:val="22"/>
        </w:rPr>
        <w:t>ՀԱՅԱՍՏԱՆԻ</w:t>
      </w:r>
      <w:r w:rsidRPr="0074570A">
        <w:rPr>
          <w:rFonts w:ascii="GHEA Grapalat" w:hAnsi="GHEA Grapalat"/>
          <w:szCs w:val="22"/>
          <w:lang w:val="fr-FR"/>
        </w:rPr>
        <w:t xml:space="preserve">  </w:t>
      </w:r>
      <w:r w:rsidRPr="0074570A">
        <w:rPr>
          <w:rFonts w:ascii="GHEA Grapalat" w:hAnsi="GHEA Grapalat"/>
          <w:szCs w:val="22"/>
        </w:rPr>
        <w:t>ՀԱՆՐԱՊԵՏՈՒԹՅԱՆ</w:t>
      </w:r>
    </w:p>
    <w:p w:rsidR="00B44245" w:rsidRPr="0074570A" w:rsidRDefault="00B44245" w:rsidP="00B44245">
      <w:pPr>
        <w:pStyle w:val="mechtex"/>
        <w:jc w:val="left"/>
        <w:rPr>
          <w:rFonts w:ascii="GHEA Grapalat" w:hAnsi="GHEA Grapalat" w:cs="Arial Armenian"/>
          <w:lang w:val="fr-FR"/>
        </w:rPr>
      </w:pPr>
      <w:r w:rsidRPr="0074570A">
        <w:rPr>
          <w:rFonts w:ascii="GHEA Grapalat" w:hAnsi="GHEA Grapalat" w:cs="Sylfaen"/>
          <w:lang w:val="fr-FR"/>
        </w:rPr>
        <w:t xml:space="preserve">                              </w:t>
      </w:r>
      <w:r w:rsidRPr="0074570A">
        <w:rPr>
          <w:rFonts w:ascii="GHEA Grapalat" w:hAnsi="GHEA Grapalat" w:cs="Sylfaen"/>
        </w:rPr>
        <w:t>ՎԱՐՉԱՊԵՏ</w:t>
      </w:r>
      <w:r w:rsidRPr="0074570A">
        <w:rPr>
          <w:rFonts w:ascii="GHEA Grapalat" w:hAnsi="GHEA Grapalat" w:cs="Arial Armenian"/>
          <w:lang w:val="fr-FR"/>
        </w:rPr>
        <w:tab/>
      </w:r>
      <w:r w:rsidRPr="0074570A">
        <w:rPr>
          <w:rFonts w:ascii="GHEA Grapalat" w:hAnsi="GHEA Grapalat" w:cs="Arial Armenian"/>
          <w:lang w:val="fr-FR"/>
        </w:rPr>
        <w:tab/>
        <w:t xml:space="preserve"> </w:t>
      </w:r>
      <w:r w:rsidRPr="0074570A">
        <w:rPr>
          <w:rFonts w:ascii="GHEA Grapalat" w:hAnsi="GHEA Grapalat" w:cs="Arial Armenian"/>
          <w:lang w:val="fr-FR"/>
        </w:rPr>
        <w:tab/>
      </w:r>
      <w:r w:rsidRPr="0074570A">
        <w:rPr>
          <w:rFonts w:ascii="GHEA Grapalat" w:hAnsi="GHEA Grapalat" w:cs="Arial Armenian"/>
          <w:lang w:val="fr-FR"/>
        </w:rPr>
        <w:tab/>
      </w:r>
      <w:r w:rsidRPr="0074570A">
        <w:rPr>
          <w:rFonts w:ascii="GHEA Grapalat" w:hAnsi="GHEA Grapalat" w:cs="Arial Armenian"/>
          <w:lang w:val="fr-FR"/>
        </w:rPr>
        <w:tab/>
      </w:r>
      <w:r w:rsidRPr="0074570A">
        <w:rPr>
          <w:rFonts w:ascii="GHEA Grapalat" w:hAnsi="GHEA Grapalat" w:cs="Arial Armenian"/>
        </w:rPr>
        <w:t>Ն</w:t>
      </w:r>
      <w:r w:rsidRPr="0074570A">
        <w:rPr>
          <w:rFonts w:ascii="GHEA Grapalat" w:hAnsi="GHEA Grapalat" w:cs="Sylfaen"/>
          <w:lang w:val="fr-FR"/>
        </w:rPr>
        <w:t>.</w:t>
      </w:r>
      <w:r w:rsidRPr="0074570A">
        <w:rPr>
          <w:rFonts w:ascii="GHEA Grapalat" w:hAnsi="GHEA Grapalat" w:cs="Arial Armenian"/>
          <w:lang w:val="fr-FR"/>
        </w:rPr>
        <w:t xml:space="preserve"> </w:t>
      </w:r>
      <w:r w:rsidRPr="0074570A">
        <w:rPr>
          <w:rFonts w:ascii="GHEA Grapalat" w:hAnsi="GHEA Grapalat" w:cs="Arial Armenian"/>
        </w:rPr>
        <w:t>ՓԱՇԻՆ</w:t>
      </w:r>
      <w:r w:rsidRPr="0074570A">
        <w:rPr>
          <w:rFonts w:ascii="GHEA Grapalat" w:hAnsi="GHEA Grapalat" w:cs="Sylfaen"/>
        </w:rPr>
        <w:t>ՅԱՆ</w:t>
      </w:r>
    </w:p>
    <w:p w:rsidR="00B44245" w:rsidRPr="0074570A" w:rsidRDefault="00B44245" w:rsidP="00B44245">
      <w:pPr>
        <w:pStyle w:val="mechtex"/>
        <w:rPr>
          <w:rFonts w:ascii="GHEA Grapalat" w:hAnsi="GHEA Grapalat" w:cs="Sylfaen"/>
          <w:lang w:val="fr-FR"/>
        </w:rPr>
      </w:pPr>
    </w:p>
    <w:p w:rsidR="00B44245" w:rsidRPr="0074570A" w:rsidRDefault="00B44245" w:rsidP="00B44245">
      <w:pPr>
        <w:rPr>
          <w:rFonts w:ascii="GHEA Grapalat" w:hAnsi="GHEA Grapalat"/>
          <w:spacing w:val="-4"/>
          <w:sz w:val="22"/>
          <w:szCs w:val="22"/>
          <w:lang w:val="pt-BR"/>
        </w:rPr>
      </w:pPr>
      <w:r w:rsidRPr="0074570A">
        <w:rPr>
          <w:rFonts w:ascii="GHEA Grapalat" w:hAnsi="GHEA Grapalat"/>
          <w:sz w:val="22"/>
          <w:szCs w:val="22"/>
          <w:lang w:val="fr-FR"/>
        </w:rPr>
        <w:tab/>
        <w:t xml:space="preserve">            2019 </w:t>
      </w:r>
      <w:r w:rsidRPr="0074570A">
        <w:rPr>
          <w:rFonts w:ascii="GHEA Grapalat" w:hAnsi="GHEA Grapalat" w:cs="Sylfaen"/>
          <w:sz w:val="22"/>
          <w:szCs w:val="22"/>
        </w:rPr>
        <w:t>թ</w:t>
      </w:r>
      <w:r w:rsidRPr="0074570A">
        <w:rPr>
          <w:rFonts w:ascii="GHEA Grapalat" w:hAnsi="GHEA Grapalat" w:cs="Arial Armenian"/>
          <w:sz w:val="22"/>
          <w:szCs w:val="22"/>
          <w:lang w:val="fr-FR"/>
        </w:rPr>
        <w:t xml:space="preserve">. </w:t>
      </w:r>
      <w:r w:rsidRPr="0074570A">
        <w:rPr>
          <w:rFonts w:ascii="GHEA Grapalat" w:hAnsi="GHEA Grapalat" w:cs="Arial Armenian"/>
          <w:sz w:val="22"/>
          <w:szCs w:val="22"/>
          <w:lang w:val="hy-AM"/>
        </w:rPr>
        <w:t>ապրիլ</w:t>
      </w:r>
      <w:r w:rsidRPr="0074570A">
        <w:rPr>
          <w:rFonts w:ascii="GHEA Grapalat" w:hAnsi="GHEA Grapalat" w:cs="Sylfaen"/>
          <w:spacing w:val="-4"/>
          <w:sz w:val="22"/>
          <w:szCs w:val="22"/>
          <w:lang w:val="pt-BR"/>
        </w:rPr>
        <w:t>ի  _</w:t>
      </w:r>
    </w:p>
    <w:p w:rsidR="00B44245" w:rsidRPr="0074570A" w:rsidRDefault="00B44245" w:rsidP="00B44245">
      <w:pPr>
        <w:rPr>
          <w:rFonts w:ascii="GHEA Grapalat" w:hAnsi="GHEA Grapalat" w:cs="Tahoma"/>
          <w:sz w:val="22"/>
          <w:szCs w:val="22"/>
          <w:lang w:val="fr-FR"/>
        </w:rPr>
      </w:pPr>
      <w:r w:rsidRPr="0074570A">
        <w:rPr>
          <w:rFonts w:ascii="GHEA Grapalat" w:hAnsi="GHEA Grapalat" w:cs="Sylfaen"/>
          <w:sz w:val="22"/>
          <w:szCs w:val="22"/>
          <w:lang w:val="fr-FR"/>
        </w:rPr>
        <w:t xml:space="preserve">                                </w:t>
      </w:r>
      <w:r w:rsidRPr="0074570A">
        <w:rPr>
          <w:rFonts w:ascii="GHEA Grapalat" w:hAnsi="GHEA Grapalat" w:cs="Sylfaen"/>
          <w:sz w:val="22"/>
          <w:szCs w:val="22"/>
        </w:rPr>
        <w:t>Երևան</w:t>
      </w:r>
    </w:p>
    <w:p w:rsidR="00B44245" w:rsidRPr="0074570A" w:rsidRDefault="00B44245" w:rsidP="00B44245">
      <w:pPr>
        <w:rPr>
          <w:rFonts w:ascii="GHEA Grapalat" w:hAnsi="GHEA Grapalat"/>
          <w:sz w:val="22"/>
          <w:szCs w:val="22"/>
          <w:lang w:val="fr-FR"/>
        </w:rPr>
      </w:pPr>
    </w:p>
    <w:p w:rsidR="00216566" w:rsidRPr="0074570A" w:rsidRDefault="00216566" w:rsidP="00063A9B">
      <w:pPr>
        <w:rPr>
          <w:rFonts w:ascii="GHEA Grapalat" w:hAnsi="GHEA Grapalat"/>
          <w:lang w:val="af-ZA"/>
        </w:rPr>
      </w:pPr>
    </w:p>
    <w:p w:rsidR="00216566" w:rsidRPr="0074570A" w:rsidRDefault="00216566" w:rsidP="00063A9B">
      <w:pPr>
        <w:rPr>
          <w:rFonts w:ascii="GHEA Grapalat" w:hAnsi="GHEA Grapalat"/>
          <w:lang w:val="af-ZA"/>
        </w:rPr>
      </w:pPr>
    </w:p>
    <w:p w:rsidR="00B44245" w:rsidRPr="0074570A" w:rsidRDefault="00B44245" w:rsidP="00063A9B">
      <w:pPr>
        <w:rPr>
          <w:rFonts w:ascii="GHEA Grapalat" w:hAnsi="GHEA Grapalat"/>
          <w:lang w:val="af-ZA"/>
        </w:rPr>
      </w:pPr>
    </w:p>
    <w:p w:rsidR="00B44245" w:rsidRPr="0074570A" w:rsidRDefault="00B44245" w:rsidP="00BD3424">
      <w:pPr>
        <w:pStyle w:val="mechtex"/>
        <w:ind w:left="1170" w:right="1019"/>
        <w:rPr>
          <w:rFonts w:ascii="GHEA Grapalat" w:hAnsi="GHEA Grapalat" w:cs="Tahoma"/>
          <w:caps/>
          <w:spacing w:val="-4"/>
          <w:lang w:val="af-ZA"/>
        </w:rPr>
      </w:pPr>
    </w:p>
    <w:p w:rsidR="00D75366" w:rsidRPr="0074570A" w:rsidRDefault="0024674C" w:rsidP="00BD3424">
      <w:pPr>
        <w:pStyle w:val="mechtex"/>
        <w:ind w:left="1170" w:right="1019"/>
        <w:rPr>
          <w:rFonts w:ascii="GHEA Grapalat" w:hAnsi="GHEA Grapalat" w:cs="Tahoma"/>
          <w:caps/>
          <w:spacing w:val="-4"/>
          <w:lang w:val="af-ZA"/>
        </w:rPr>
      </w:pPr>
      <w:r w:rsidRPr="0074570A">
        <w:rPr>
          <w:rFonts w:ascii="GHEA Grapalat" w:hAnsi="GHEA Grapalat" w:cs="Tahoma"/>
          <w:caps/>
          <w:spacing w:val="-4"/>
          <w:lang w:val="af-ZA"/>
        </w:rPr>
        <w:t>«ՍՊԱՌՈՂԱԿԱՆ ԿՐԵԴԻՏԱՎՈՐՄԱՆ ՄԱՍԻՆ» ՕՐԵՆՔՈՒՄ ՓՈՓՈԽՈՒԹՅՈՒՆ ԿԱՏԱՐԵԼՈՒ ՄԱՍԻՆ» ՀԱՅԱՍՏԱՆԻ ՀԱՆՐԱ</w:t>
      </w:r>
      <w:r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Pr="0074570A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4570A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4570A">
        <w:rPr>
          <w:rFonts w:ascii="GHEA Grapalat" w:hAnsi="GHEA Grapalat" w:cs="Tahoma"/>
          <w:caps/>
          <w:spacing w:val="-4"/>
          <w:lang w:val="af-ZA"/>
        </w:rPr>
        <w:softHyphen/>
        <w:t>ԹՅԱՆ ՕՐԵՆՔԻ ՆԱԽԱԳԾԻ</w:t>
      </w:r>
      <w:r w:rsidR="00BD3424" w:rsidRPr="0074570A">
        <w:rPr>
          <w:rFonts w:ascii="GHEA Grapalat" w:hAnsi="GHEA Grapalat" w:cs="Tahoma"/>
          <w:caps/>
          <w:spacing w:val="-4"/>
          <w:lang w:val="hy-AM"/>
        </w:rPr>
        <w:t xml:space="preserve"> </w:t>
      </w:r>
      <w:r w:rsidRPr="0074570A">
        <w:rPr>
          <w:rFonts w:ascii="GHEA Grapalat" w:hAnsi="GHEA Grapalat" w:cs="Tahoma"/>
          <w:caps/>
          <w:spacing w:val="-4"/>
          <w:lang w:val="af-ZA"/>
        </w:rPr>
        <w:t>(</w:t>
      </w:r>
      <w:hyperlink r:id="rId8" w:tgtFrame="_new" w:history="1">
        <w:r w:rsidRPr="0074570A">
          <w:rPr>
            <w:rFonts w:ascii="GHEA Grapalat" w:hAnsi="GHEA Grapalat" w:cs="Tahoma"/>
            <w:caps/>
            <w:spacing w:val="-4"/>
            <w:lang w:val="af-ZA"/>
          </w:rPr>
          <w:t>Խ-076-29.03.2019-ՖՎ-011/0</w:t>
        </w:r>
      </w:hyperlink>
      <w:r w:rsidRPr="0074570A">
        <w:rPr>
          <w:rFonts w:ascii="GHEA Grapalat" w:hAnsi="GHEA Grapalat" w:cs="Tahoma"/>
          <w:caps/>
          <w:spacing w:val="-4"/>
          <w:lang w:val="af-ZA"/>
        </w:rPr>
        <w:t xml:space="preserve">) ՎԵՐԱԲԵՐՅԱԼ 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t>Հա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D75366" w:rsidRPr="0074570A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D75366" w:rsidRPr="0074570A" w:rsidRDefault="00D75366" w:rsidP="00D75366">
      <w:pPr>
        <w:pStyle w:val="mechtex"/>
        <w:rPr>
          <w:rFonts w:ascii="GHEA Grapalat" w:hAnsi="GHEA Grapalat" w:cs="Tahoma"/>
          <w:caps/>
          <w:spacing w:val="-4"/>
          <w:lang w:val="af-ZA"/>
        </w:rPr>
      </w:pPr>
    </w:p>
    <w:p w:rsidR="00D75366" w:rsidRPr="0074570A" w:rsidRDefault="00D75366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A658AE" w:rsidRPr="0074570A" w:rsidRDefault="00517DFF" w:rsidP="00B44245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hy-AM"/>
        </w:rPr>
      </w:pP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>«</w:t>
      </w:r>
      <w:r w:rsidRPr="0074570A">
        <w:rPr>
          <w:rFonts w:ascii="GHEA Grapalat" w:hAnsi="GHEA Grapalat" w:cs="Tahoma"/>
          <w:spacing w:val="-2"/>
          <w:sz w:val="24"/>
          <w:szCs w:val="24"/>
        </w:rPr>
        <w:t>Սպառողական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 w:cs="Tahoma"/>
          <w:spacing w:val="-2"/>
          <w:sz w:val="24"/>
          <w:szCs w:val="24"/>
        </w:rPr>
        <w:t>կրեդիտավորման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 w:cs="Tahoma"/>
          <w:spacing w:val="-2"/>
          <w:sz w:val="24"/>
          <w:szCs w:val="24"/>
        </w:rPr>
        <w:t>մասին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>»</w:t>
      </w:r>
      <w:r w:rsidR="00AD655D" w:rsidRPr="0074570A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ՀՀ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 w:cs="Tahoma"/>
          <w:spacing w:val="-2"/>
          <w:sz w:val="24"/>
          <w:szCs w:val="24"/>
        </w:rPr>
        <w:t>օրենքում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 w:cs="Tahoma"/>
          <w:spacing w:val="-2"/>
          <w:sz w:val="24"/>
          <w:szCs w:val="24"/>
        </w:rPr>
        <w:t>փոփոխություն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 w:cs="Tahoma"/>
          <w:spacing w:val="-2"/>
          <w:sz w:val="24"/>
          <w:szCs w:val="24"/>
        </w:rPr>
        <w:t>կատարելու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 w:cs="Tahoma"/>
          <w:spacing w:val="-2"/>
          <w:sz w:val="24"/>
          <w:szCs w:val="24"/>
        </w:rPr>
        <w:t>մասին</w:t>
      </w:r>
      <w:r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» 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="00D75366" w:rsidRPr="0074570A">
        <w:rPr>
          <w:rFonts w:ascii="GHEA Grapalat" w:hAnsi="GHEA Grapalat" w:cs="Tahoma"/>
          <w:spacing w:val="-2"/>
          <w:sz w:val="24"/>
          <w:szCs w:val="24"/>
        </w:rPr>
        <w:t>Հայաստանի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="00D75366" w:rsidRPr="0074570A">
        <w:rPr>
          <w:rFonts w:ascii="GHEA Grapalat" w:hAnsi="GHEA Grapalat" w:cs="Tahoma"/>
          <w:spacing w:val="-2"/>
          <w:sz w:val="24"/>
          <w:szCs w:val="24"/>
        </w:rPr>
        <w:t>Հանրա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softHyphen/>
      </w:r>
      <w:r w:rsidR="00D75366" w:rsidRPr="0074570A">
        <w:rPr>
          <w:rFonts w:ascii="GHEA Grapalat" w:hAnsi="GHEA Grapalat" w:cs="Tahoma"/>
          <w:spacing w:val="-2"/>
          <w:sz w:val="24"/>
          <w:szCs w:val="24"/>
        </w:rPr>
        <w:t>պե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softHyphen/>
      </w:r>
      <w:r w:rsidR="00D75366" w:rsidRPr="0074570A">
        <w:rPr>
          <w:rFonts w:ascii="GHEA Grapalat" w:hAnsi="GHEA Grapalat" w:cs="Tahoma"/>
          <w:spacing w:val="-2"/>
          <w:sz w:val="24"/>
          <w:szCs w:val="24"/>
        </w:rPr>
        <w:t>տու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softHyphen/>
      </w:r>
      <w:r w:rsidR="00D75366" w:rsidRPr="0074570A">
        <w:rPr>
          <w:rFonts w:ascii="GHEA Grapalat" w:hAnsi="GHEA Grapalat" w:cs="Tahoma"/>
          <w:spacing w:val="-2"/>
          <w:sz w:val="24"/>
          <w:szCs w:val="24"/>
        </w:rPr>
        <w:t>թյան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="00D75366" w:rsidRPr="0074570A">
        <w:rPr>
          <w:rFonts w:ascii="GHEA Grapalat" w:hAnsi="GHEA Grapalat" w:cs="Tahoma"/>
          <w:spacing w:val="-2"/>
          <w:sz w:val="24"/>
          <w:szCs w:val="24"/>
        </w:rPr>
        <w:t>օրենքի</w:t>
      </w:r>
      <w:r w:rsidR="00D75366" w:rsidRPr="0074570A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="00436201" w:rsidRPr="0074570A">
        <w:rPr>
          <w:rFonts w:ascii="GHEA Grapalat" w:hAnsi="GHEA Grapalat" w:cs="Tahoma"/>
          <w:spacing w:val="-2"/>
          <w:sz w:val="24"/>
          <w:szCs w:val="24"/>
          <w:lang w:val="hy-AM"/>
        </w:rPr>
        <w:t>ն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>ախագծով առաջարկվում է ուժը կորցրած ճանաչել «Սպառողական կրեդիտավորման մասին» օրենքի (այսուհետ՝ Օրենք) 3-րդ հոդվածի 1-ին մասի 2-րդ կետը, որով սահմանվում են բացառություն կազմող կրեդիտավորման պայմանագրերի ներքին և վեր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ին շեմերը՝ համապատասխանաբար 100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000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դրամ և 10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.000.000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մլն 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դրամ: </w:t>
      </w:r>
    </w:p>
    <w:p w:rsidR="00A658AE" w:rsidRPr="0074570A" w:rsidRDefault="00436201" w:rsidP="00B44245">
      <w:pPr>
        <w:spacing w:line="360" w:lineRule="auto"/>
        <w:ind w:firstLine="57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Այդ կապակցությամբ հ</w:t>
      </w:r>
      <w:r w:rsidR="008D3B75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արկ ենք համարում նշել, որ 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t>Հայաստանի Հանրա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տու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թյան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Ազգային ժողովում </w:t>
      </w:r>
      <w:r w:rsidR="008242FD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շրջանառության մեջ է գտնվում </w:t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t>Հայաստանի Հանրա</w:t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</w:t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տու</w:t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թյան Կենտրոնական բանկի մշակած 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t>Հայաստանի Հանրա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տու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թյան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</w:t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օրենսդրական նախաձեռնությամբ 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ներկայաց</w:t>
      </w:r>
      <w:r w:rsidR="000E4EEC" w:rsidRPr="0074570A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ած 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>«Սպառողական կրեդիտավորման մասին»</w:t>
      </w:r>
      <w:r w:rsidR="00C774BA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t>Հայաստանի Հանրա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տու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թյան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օրենքում փոփոխություններ կատարելու մասին» 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t>Հայաստանի Հանրա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տու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թյան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E4F2B" w:rsidRPr="0074570A"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րենքի նախագիծը (Կ-065-20.03.2019-Ֆ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>Վ-011/0)</w:t>
      </w:r>
      <w:r w:rsidR="008242FD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, որով 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>նախատեսվում է նաև Օրենքից հանել մինչև 100</w:t>
      </w:r>
      <w:r w:rsidR="00517DFF" w:rsidRPr="0074570A">
        <w:rPr>
          <w:rFonts w:ascii="GHEA Grapalat" w:hAnsi="GHEA Grapalat" w:cs="Sylfaen"/>
          <w:bCs/>
          <w:sz w:val="24"/>
          <w:szCs w:val="24"/>
          <w:lang w:val="hy-AM"/>
        </w:rPr>
        <w:t>.000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ՀՀ դրամի վարկերի վրա Օրենքի դրույթները չտարածելու մասը:</w:t>
      </w:r>
    </w:p>
    <w:p w:rsidR="00A658AE" w:rsidRPr="0074570A" w:rsidRDefault="00A658AE" w:rsidP="00B44245">
      <w:pPr>
        <w:spacing w:line="360" w:lineRule="auto"/>
        <w:ind w:firstLine="57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Ինչ վերաբերվում է </w:t>
      </w:r>
      <w:r w:rsidR="00A637E4" w:rsidRPr="0074570A">
        <w:rPr>
          <w:rFonts w:ascii="GHEA Grapalat" w:hAnsi="GHEA Grapalat" w:cs="Sylfaen"/>
          <w:bCs/>
          <w:sz w:val="24"/>
          <w:szCs w:val="24"/>
          <w:lang w:val="hy-AM"/>
        </w:rPr>
        <w:t>10.000.000 մլն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B1AA4" w:rsidRPr="0074570A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դրամը գերազանցող սպառողական վարկերի վրա Օրենքի դրույթների տարածմանը, ապա </w:t>
      </w:r>
      <w:r w:rsidR="00C20746" w:rsidRPr="0074570A">
        <w:rPr>
          <w:rFonts w:ascii="GHEA Grapalat" w:hAnsi="GHEA Grapalat" w:cs="Sylfaen"/>
          <w:bCs/>
          <w:sz w:val="24"/>
          <w:szCs w:val="24"/>
          <w:lang w:val="hy-AM"/>
        </w:rPr>
        <w:t>հարկ է նշել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, որ նշված սահմանափակման իմաստը կայանում է նրանում, որ </w:t>
      </w:r>
      <w:r w:rsidR="00A637E4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10.000.000 մլն 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ՀՀ դրամից բարձր վարկերը</w:t>
      </w:r>
      <w:r w:rsidR="00C20746" w:rsidRPr="0074570A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ըստ էության</w:t>
      </w:r>
      <w:r w:rsidR="00C20746" w:rsidRPr="0074570A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սպառողական վարկեր</w:t>
      </w:r>
      <w:r w:rsidR="00436201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չեն և 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հիմնականում ունեն առևտրային կամ սպառման հետ չկապված այլ նպատակ։ Բացի </w:t>
      </w:r>
      <w:r w:rsidR="00436201" w:rsidRPr="0074570A">
        <w:rPr>
          <w:rFonts w:ascii="GHEA Grapalat" w:hAnsi="GHEA Grapalat" w:cs="Sylfaen"/>
          <w:bCs/>
          <w:sz w:val="24"/>
          <w:szCs w:val="24"/>
          <w:lang w:val="hy-AM"/>
        </w:rPr>
        <w:t>դրանից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, նման վարկեր ստացող անձինք հիմնականում ունեն բավարար կարողություններ՝ ֆինանսական գիտելիքներ, խորհրդատուներ, տեղեկատվության գնահատման այլ ենթակառուցվածքներ, որոնք հնարավորություն են տալիս ամբողջությամբ գնահատել վարկավորման ռիսկերը։</w:t>
      </w:r>
    </w:p>
    <w:p w:rsidR="00A658AE" w:rsidRPr="0074570A" w:rsidRDefault="00436201" w:rsidP="00B44245">
      <w:pPr>
        <w:spacing w:line="360" w:lineRule="auto"/>
        <w:ind w:firstLine="57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4570A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Տեղին է նշել,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որ </w:t>
      </w:r>
      <w:r w:rsidR="00037B8F" w:rsidRPr="0074570A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ախագծի </w:t>
      </w:r>
      <w:r w:rsidR="00B91E2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հեղինակները 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>հիմնավոր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B91E2E" w:rsidRPr="0074570A">
        <w:rPr>
          <w:rFonts w:ascii="GHEA Grapalat" w:hAnsi="GHEA Grapalat" w:cs="Sylfaen"/>
          <w:bCs/>
          <w:sz w:val="24"/>
          <w:szCs w:val="24"/>
          <w:lang w:val="hy-AM"/>
        </w:rPr>
        <w:t>ան մեջ նշել են նախագծի</w:t>
      </w:r>
      <w:r w:rsidR="00A658AE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միայն փոքր վարկերի վրա սպառողական օրենսդրության դրույթները կիրառելու նպատակը։ </w:t>
      </w:r>
    </w:p>
    <w:p w:rsidR="00037B8F" w:rsidRPr="0074570A" w:rsidRDefault="00436201" w:rsidP="00B44245">
      <w:pPr>
        <w:spacing w:line="360" w:lineRule="auto"/>
        <w:ind w:firstLine="57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Ամփոփելով՝</w:t>
      </w:r>
      <w:r w:rsidR="00037B8F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</w:t>
      </w:r>
      <w:r w:rsidR="00037B8F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պետու</w:t>
      </w:r>
      <w:r w:rsidR="00037B8F"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թյան կառավարությունն 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առաջարկում է ձեռնպահ մնալ</w:t>
      </w:r>
      <w:r w:rsidR="00037B8F" w:rsidRPr="0074570A"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ներկայացված օրենքի նախագծի 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t>քննարկումից և, անհրաժեշտության դեպքում, նախագծի դրույթներին անդրադառնալ վերը նշված Հայաստանի Հանրա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պետու</w:t>
      </w:r>
      <w:r w:rsidRPr="0074570A">
        <w:rPr>
          <w:rFonts w:ascii="GHEA Grapalat" w:hAnsi="GHEA Grapalat" w:cs="Sylfaen"/>
          <w:bCs/>
          <w:sz w:val="24"/>
          <w:szCs w:val="24"/>
          <w:lang w:val="hy-AM"/>
        </w:rPr>
        <w:softHyphen/>
        <w:t>թյան կառավարության ներկայացրած օրենքի նախագծի քննարկումների շրջանակներում:</w:t>
      </w:r>
    </w:p>
    <w:p w:rsidR="00A658AE" w:rsidRPr="0074570A" w:rsidRDefault="00A658AE" w:rsidP="00B44245">
      <w:pPr>
        <w:spacing w:line="360" w:lineRule="auto"/>
        <w:ind w:firstLine="57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90D6D" w:rsidRPr="0074570A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E75C9F" w:rsidRPr="0074570A" w:rsidRDefault="00E75C9F" w:rsidP="00E75C9F">
      <w:pPr>
        <w:spacing w:before="360" w:after="200" w:line="360" w:lineRule="auto"/>
        <w:ind w:left="576" w:hanging="576"/>
        <w:jc w:val="center"/>
        <w:rPr>
          <w:rFonts w:ascii="GHEA Grapalat" w:hAnsi="GHEA Grapalat" w:cs="Courier New"/>
          <w:b/>
          <w:sz w:val="22"/>
          <w:szCs w:val="22"/>
          <w:lang w:val="af-ZA" w:eastAsia="en-US"/>
        </w:rPr>
      </w:pPr>
      <w:r w:rsidRPr="0074570A">
        <w:rPr>
          <w:rFonts w:ascii="GHEA Grapalat" w:eastAsia="Calibri" w:hAnsi="GHEA Grapalat" w:cs="Courier New"/>
          <w:b/>
          <w:sz w:val="22"/>
          <w:szCs w:val="22"/>
          <w:lang w:val="af-ZA" w:eastAsia="en-US"/>
        </w:rPr>
        <w:t>ՏԵՂԵԿԱՆՔ</w:t>
      </w:r>
    </w:p>
    <w:p w:rsidR="00E75C9F" w:rsidRPr="0074570A" w:rsidRDefault="00E75C9F" w:rsidP="00E75C9F">
      <w:pPr>
        <w:spacing w:before="360" w:after="240"/>
        <w:jc w:val="center"/>
        <w:rPr>
          <w:rFonts w:ascii="GHEA Grapalat" w:eastAsia="Calibri" w:hAnsi="GHEA Grapalat" w:cs="Sylfaen"/>
          <w:b/>
          <w:sz w:val="22"/>
          <w:szCs w:val="22"/>
          <w:lang w:val="af-ZA" w:eastAsia="en-US"/>
        </w:rPr>
      </w:pP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>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Սպառողական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կրեդիտավորման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մասին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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օրենքում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փոփոխություն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կատարելու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մասին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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օրենքի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նախագծի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ընդունման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/>
          <w:b/>
          <w:sz w:val="22"/>
          <w:szCs w:val="22"/>
          <w:lang w:val="hy-AM" w:eastAsia="en-US"/>
        </w:rPr>
        <w:t>կապակցությամբ</w:t>
      </w:r>
      <w:r w:rsidRPr="0074570A">
        <w:rPr>
          <w:rFonts w:ascii="GHEA Grapalat" w:eastAsia="Calibri" w:hAnsi="GHEA Grapalat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ՀՀ</w:t>
      </w:r>
      <w:r w:rsidRPr="0074570A">
        <w:rPr>
          <w:rFonts w:ascii="GHEA Grapalat" w:eastAsia="Calibri" w:hAnsi="GHEA Grapalat" w:cs="Sylfaen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պետական</w:t>
      </w:r>
      <w:r w:rsidRPr="0074570A">
        <w:rPr>
          <w:rFonts w:ascii="GHEA Grapalat" w:eastAsia="Calibri" w:hAnsi="GHEA Grapalat" w:cs="Sylfaen"/>
          <w:b/>
          <w:sz w:val="22"/>
          <w:szCs w:val="22"/>
          <w:lang w:val="af-ZA" w:eastAsia="en-US"/>
        </w:rPr>
        <w:t xml:space="preserve"> </w:t>
      </w:r>
      <w:r w:rsidRPr="0074570A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բյուջեի</w:t>
      </w:r>
      <w:r w:rsidRPr="0074570A">
        <w:rPr>
          <w:rFonts w:ascii="GHEA Grapalat" w:eastAsia="Calibri" w:hAnsi="GHEA Grapalat" w:cs="Sylfaen"/>
          <w:b/>
          <w:sz w:val="22"/>
          <w:szCs w:val="22"/>
          <w:lang w:val="af-ZA" w:eastAsia="en-US"/>
        </w:rPr>
        <w:t xml:space="preserve">  </w:t>
      </w:r>
      <w:r w:rsidRPr="0074570A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ծախսերի</w:t>
      </w:r>
      <w:r w:rsidRPr="0074570A">
        <w:rPr>
          <w:rFonts w:ascii="GHEA Grapalat" w:eastAsia="Calibri" w:hAnsi="GHEA Grapalat" w:cs="Sylfaen"/>
          <w:b/>
          <w:sz w:val="22"/>
          <w:szCs w:val="22"/>
          <w:lang w:val="af-ZA" w:eastAsia="en-US"/>
        </w:rPr>
        <w:t xml:space="preserve"> կամ եկամուտների </w:t>
      </w:r>
      <w:r w:rsidRPr="0074570A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ավելացման</w:t>
      </w:r>
      <w:r w:rsidRPr="0074570A">
        <w:rPr>
          <w:rFonts w:ascii="GHEA Grapalat" w:eastAsia="Calibri" w:hAnsi="GHEA Grapalat" w:cs="Sylfaen"/>
          <w:b/>
          <w:sz w:val="22"/>
          <w:szCs w:val="22"/>
          <w:lang w:val="af-ZA" w:eastAsia="en-US"/>
        </w:rPr>
        <w:t xml:space="preserve"> կամ նվազեցման </w:t>
      </w:r>
      <w:r w:rsidRPr="0074570A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մասին</w:t>
      </w:r>
    </w:p>
    <w:p w:rsidR="00E75C9F" w:rsidRPr="0074570A" w:rsidRDefault="00E75C9F" w:rsidP="00E75C9F">
      <w:pPr>
        <w:spacing w:before="360" w:after="240" w:line="360" w:lineRule="auto"/>
        <w:ind w:left="576" w:hanging="576"/>
        <w:jc w:val="both"/>
        <w:rPr>
          <w:rFonts w:ascii="GHEA Grapalat" w:eastAsia="Calibri" w:hAnsi="GHEA Grapalat"/>
          <w:bCs/>
          <w:iCs/>
          <w:sz w:val="22"/>
          <w:szCs w:val="22"/>
          <w:lang w:val="af-ZA" w:eastAsia="en-US"/>
        </w:rPr>
      </w:pPr>
      <w:r w:rsidRPr="0074570A">
        <w:rPr>
          <w:rFonts w:ascii="GHEA Grapalat" w:eastAsia="Calibri" w:hAnsi="GHEA Grapalat"/>
          <w:bCs/>
          <w:iCs/>
          <w:sz w:val="22"/>
          <w:szCs w:val="22"/>
          <w:lang w:val="af-ZA" w:eastAsia="en-US"/>
        </w:rPr>
        <w:t xml:space="preserve"> </w:t>
      </w:r>
    </w:p>
    <w:p w:rsidR="00E75C9F" w:rsidRPr="0074570A" w:rsidRDefault="00E75C9F" w:rsidP="00E75C9F">
      <w:pPr>
        <w:spacing w:before="360" w:after="240" w:line="360" w:lineRule="auto"/>
        <w:ind w:left="576" w:firstLine="426"/>
        <w:jc w:val="both"/>
        <w:rPr>
          <w:rFonts w:ascii="GHEA Grapalat" w:eastAsia="Calibri" w:hAnsi="GHEA Grapalat"/>
          <w:sz w:val="22"/>
          <w:szCs w:val="22"/>
          <w:lang w:val="af-ZA" w:eastAsia="en-US"/>
        </w:rPr>
      </w:pPr>
      <w:r w:rsidRPr="0074570A">
        <w:rPr>
          <w:rFonts w:ascii="GHEA Grapalat" w:eastAsia="Calibri" w:hAnsi="GHEA Grapalat"/>
          <w:bCs/>
          <w:iCs/>
          <w:sz w:val="22"/>
          <w:szCs w:val="22"/>
          <w:lang w:val="af-ZA" w:eastAsia="en-US"/>
        </w:rPr>
        <w:t xml:space="preserve">Սպառողական կրեդիտավորման մասին օրենքում փոփոխություն կատարելու մասին  օրենքի նախագծի ընդունման </w:t>
      </w:r>
      <w:r w:rsidRPr="0074570A">
        <w:rPr>
          <w:rFonts w:ascii="GHEA Grapalat" w:eastAsia="Calibri" w:hAnsi="GHEA Grapalat"/>
          <w:sz w:val="22"/>
          <w:szCs w:val="22"/>
          <w:lang w:val="hy-AM" w:eastAsia="en-US"/>
        </w:rPr>
        <w:t>դեպքում պետական բյուջեում ծախuերի և եկամուտների ավելացում կամ նվազեցում չի նախատեսվում:</w:t>
      </w:r>
    </w:p>
    <w:p w:rsidR="00ED2AD0" w:rsidRPr="0074570A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ED2AD0" w:rsidRPr="0074570A" w:rsidRDefault="00ED2AD0" w:rsidP="00457DAA">
      <w:pPr>
        <w:pStyle w:val="norm"/>
        <w:ind w:left="-270" w:firstLine="0"/>
        <w:rPr>
          <w:rFonts w:ascii="GHEA Grapalat" w:hAnsi="GHEA Grapalat" w:cs="Tahoma"/>
          <w:sz w:val="24"/>
          <w:szCs w:val="24"/>
          <w:lang w:val="hy-AM"/>
        </w:rPr>
      </w:pPr>
      <w:r w:rsidRPr="0074570A">
        <w:rPr>
          <w:rFonts w:ascii="GHEA Grapalat" w:hAnsi="GHEA Grapalat" w:cs="Tahoma"/>
          <w:noProof/>
          <w:sz w:val="24"/>
          <w:szCs w:val="24"/>
          <w:lang w:eastAsia="en-US"/>
        </w:rPr>
        <w:lastRenderedPageBreak/>
        <w:drawing>
          <wp:inline distT="0" distB="0" distL="0" distR="0">
            <wp:extent cx="6342447" cy="648358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843" cy="648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D0" w:rsidRPr="0074570A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ED2AD0" w:rsidRPr="0074570A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ED2AD0" w:rsidRPr="0074570A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ED2AD0" w:rsidRPr="0074570A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1F1A85" w:rsidRPr="0074570A" w:rsidRDefault="001F1A85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jc w:val="center"/>
        <w:rPr>
          <w:rFonts w:ascii="GHEA Grapalat" w:hAnsi="GHEA Grapalat" w:cs="Sylfaen"/>
          <w:spacing w:val="10"/>
          <w:sz w:val="24"/>
          <w:szCs w:val="24"/>
          <w:u w:val="single"/>
          <w:lang w:val="af-ZA" w:eastAsia="en-US"/>
        </w:rPr>
      </w:pPr>
      <w:r w:rsidRPr="0074570A">
        <w:rPr>
          <w:rFonts w:ascii="GHEA Grapalat" w:hAnsi="GHEA Grapalat" w:cs="Sylfaen"/>
          <w:spacing w:val="10"/>
          <w:sz w:val="24"/>
          <w:szCs w:val="24"/>
          <w:u w:val="single"/>
          <w:lang w:val="af-ZA" w:eastAsia="en-US"/>
        </w:rPr>
        <w:t>ՀԱՅԱՍՏԱՆԻ   ՀԱՆՐԱՊԵՏՈՒԹՅԱՆ   ԱԶԳԱՅԻՆ   ԺՈՂՈՎԻ   ՆԱԽԱԳԱՀ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left="-540" w:right="4" w:firstLine="1134"/>
        <w:jc w:val="center"/>
        <w:rPr>
          <w:rFonts w:ascii="GHEA Grapalat" w:hAnsi="GHEA Grapalat" w:cs="Sylfaen"/>
          <w:sz w:val="26"/>
          <w:szCs w:val="26"/>
          <w:u w:val="single"/>
          <w:lang w:val="af-ZA" w:eastAsia="en-US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rPr>
          <w:rFonts w:ascii="GHEA Grapalat" w:hAnsi="GHEA Grapalat" w:cs="Sylfaen"/>
          <w:sz w:val="26"/>
          <w:szCs w:val="26"/>
          <w:u w:val="single"/>
          <w:lang w:val="af-ZA" w:eastAsia="en-US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 w:firstLine="720"/>
        <w:jc w:val="right"/>
        <w:rPr>
          <w:rFonts w:ascii="GHEA Grapalat" w:hAnsi="GHEA Grapalat" w:cs="Sylfaen"/>
          <w:spacing w:val="10"/>
          <w:sz w:val="26"/>
          <w:szCs w:val="26"/>
          <w:lang w:val="af-ZA" w:eastAsia="en-US"/>
        </w:rPr>
      </w:pPr>
      <w:r w:rsidRPr="0074570A">
        <w:rPr>
          <w:rFonts w:ascii="GHEA Grapalat" w:hAnsi="GHEA Grapalat" w:cs="Sylfaen"/>
          <w:spacing w:val="10"/>
          <w:sz w:val="26"/>
          <w:szCs w:val="26"/>
          <w:lang w:val="fr-FR" w:eastAsia="en-US"/>
        </w:rPr>
        <w:t xml:space="preserve">29 </w:t>
      </w:r>
      <w:r w:rsidRPr="0074570A">
        <w:rPr>
          <w:rFonts w:ascii="GHEA Grapalat" w:hAnsi="GHEA Grapalat" w:cs="Sylfaen"/>
          <w:spacing w:val="10"/>
          <w:sz w:val="26"/>
          <w:szCs w:val="26"/>
          <w:lang w:val="hy-AM" w:eastAsia="en-US"/>
        </w:rPr>
        <w:t>մարտի</w:t>
      </w:r>
      <w:r w:rsidRPr="0074570A">
        <w:rPr>
          <w:rFonts w:ascii="GHEA Grapalat" w:hAnsi="GHEA Grapalat" w:cs="Sylfaen"/>
          <w:spacing w:val="10"/>
          <w:sz w:val="26"/>
          <w:szCs w:val="26"/>
          <w:lang w:val="af-ZA" w:eastAsia="en-US"/>
        </w:rPr>
        <w:t xml:space="preserve">  2019թ.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rPr>
          <w:rFonts w:ascii="GHEA Grapalat" w:hAnsi="GHEA Grapalat" w:cs="Sylfaen"/>
          <w:spacing w:val="10"/>
          <w:sz w:val="26"/>
          <w:szCs w:val="26"/>
          <w:lang w:val="fr-FR" w:eastAsia="en-US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rPr>
          <w:rFonts w:ascii="GHEA Grapalat" w:hAnsi="GHEA Grapalat" w:cs="Sylfaen"/>
          <w:spacing w:val="10"/>
          <w:sz w:val="26"/>
          <w:szCs w:val="26"/>
          <w:lang w:val="fr-FR" w:eastAsia="en-US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color w:val="000000"/>
          <w:spacing w:val="10"/>
          <w:sz w:val="26"/>
          <w:lang w:val="af-ZA" w:eastAsia="en-US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color w:val="000000"/>
          <w:spacing w:val="10"/>
          <w:sz w:val="26"/>
          <w:lang w:val="af-ZA" w:eastAsia="en-US"/>
        </w:rPr>
      </w:pPr>
      <w:r w:rsidRPr="0074570A">
        <w:rPr>
          <w:rFonts w:ascii="GHEA Grapalat" w:hAnsi="GHEA Grapalat" w:cs="Sylfaen"/>
          <w:color w:val="000000"/>
          <w:spacing w:val="10"/>
          <w:sz w:val="26"/>
          <w:lang w:val="af-ZA" w:eastAsia="en-US"/>
        </w:rPr>
        <w:t xml:space="preserve">        Հայաստանի Հանրապետության Ազգային ժողովի «Լուսավոր Հայաստան» խմբակցության  կողմից օրենսդրական նախաձեռնության կարգով  ներկայացված «Սպառողական կրեդիտավորման մասին» օրենքում փոփոխություն կատարելու մասին» Հայաստանի Հանրապետության օրենքի նախագծի քննարկման համար գլխադասային  նշանակել Ֆինանսավարկային և բյուջետային հարցերի մշտական հանձնաժողովը: 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000000"/>
          <w:spacing w:val="10"/>
          <w:sz w:val="26"/>
          <w:lang w:val="af-ZA" w:eastAsia="en-US"/>
        </w:rPr>
      </w:pPr>
      <w:r w:rsidRPr="0074570A">
        <w:rPr>
          <w:rFonts w:ascii="GHEA Grapalat" w:hAnsi="GHEA Grapalat" w:cs="Sylfaen"/>
          <w:color w:val="000000"/>
          <w:spacing w:val="10"/>
          <w:sz w:val="26"/>
          <w:lang w:val="af-ZA" w:eastAsia="en-US"/>
        </w:rPr>
        <w:t xml:space="preserve"> 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000000"/>
          <w:spacing w:val="10"/>
          <w:sz w:val="26"/>
          <w:szCs w:val="26"/>
          <w:lang w:val="af-ZA" w:eastAsia="en-US"/>
        </w:rPr>
      </w:pP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color w:val="000000"/>
          <w:spacing w:val="10"/>
          <w:sz w:val="26"/>
          <w:lang w:val="af-ZA" w:eastAsia="en-US"/>
        </w:rPr>
      </w:pPr>
      <w:r w:rsidRPr="0074570A">
        <w:rPr>
          <w:rFonts w:ascii="GHEA Grapalat" w:hAnsi="GHEA Grapalat" w:cs="Sylfaen"/>
          <w:color w:val="000000"/>
          <w:spacing w:val="10"/>
          <w:sz w:val="26"/>
          <w:lang w:val="af-ZA" w:eastAsia="en-US"/>
        </w:rPr>
        <w:t xml:space="preserve"> 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000000"/>
          <w:spacing w:val="10"/>
          <w:sz w:val="26"/>
          <w:lang w:val="af-ZA" w:eastAsia="en-US"/>
        </w:rPr>
      </w:pPr>
      <w:r w:rsidRPr="0074570A">
        <w:rPr>
          <w:rFonts w:ascii="Times Armenian" w:hAnsi="Times Armenian"/>
          <w:color w:val="000000"/>
          <w:spacing w:val="14"/>
          <w:sz w:val="26"/>
          <w:u w:val="single"/>
          <w:lang w:val="af-ZA" w:eastAsia="en-US"/>
        </w:rPr>
        <w:t xml:space="preserve"> 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jc w:val="center"/>
        <w:rPr>
          <w:rFonts w:ascii="Times Armenian" w:hAnsi="Times Armenian"/>
          <w:color w:val="000000"/>
          <w:spacing w:val="14"/>
          <w:sz w:val="26"/>
          <w:lang w:val="af-ZA" w:eastAsia="en-US"/>
        </w:rPr>
      </w:pPr>
      <w:r w:rsidRPr="0074570A">
        <w:rPr>
          <w:rFonts w:ascii="Times Armenian" w:hAnsi="Times Armenian"/>
          <w:color w:val="000000"/>
          <w:spacing w:val="14"/>
          <w:sz w:val="26"/>
          <w:lang w:val="af-ZA" w:eastAsia="en-US"/>
        </w:rPr>
        <w:t xml:space="preserve">                                                           </w:t>
      </w:r>
      <w:r w:rsidRPr="0074570A">
        <w:rPr>
          <w:rFonts w:ascii="Tahoma" w:hAnsi="Tahoma" w:cs="Tahoma"/>
          <w:color w:val="000000"/>
          <w:spacing w:val="14"/>
          <w:sz w:val="26"/>
          <w:lang w:val="af-ZA" w:eastAsia="en-US"/>
        </w:rPr>
        <w:t>ԱՐԱՐԱՏ</w:t>
      </w:r>
      <w:r w:rsidRPr="0074570A">
        <w:rPr>
          <w:rFonts w:ascii="Times Armenian" w:hAnsi="Times Armenian" w:cs="Times Armenian"/>
          <w:color w:val="000000"/>
          <w:spacing w:val="14"/>
          <w:sz w:val="26"/>
          <w:lang w:val="af-ZA" w:eastAsia="en-US"/>
        </w:rPr>
        <w:t xml:space="preserve"> </w:t>
      </w:r>
      <w:r w:rsidRPr="0074570A">
        <w:rPr>
          <w:rFonts w:ascii="Tahoma" w:hAnsi="Tahoma" w:cs="Tahoma"/>
          <w:color w:val="000000"/>
          <w:spacing w:val="14"/>
          <w:sz w:val="26"/>
          <w:lang w:val="af-ZA" w:eastAsia="en-US"/>
        </w:rPr>
        <w:t>ՄԻՐԶՈՅԱՆ</w:t>
      </w:r>
      <w:r w:rsidRPr="0074570A">
        <w:rPr>
          <w:rFonts w:ascii="Times Armenian" w:hAnsi="Times Armenian" w:cs="Times Armenian"/>
          <w:color w:val="000000"/>
          <w:spacing w:val="14"/>
          <w:sz w:val="26"/>
          <w:lang w:val="af-ZA" w:eastAsia="en-US"/>
        </w:rPr>
        <w:t xml:space="preserve"> </w:t>
      </w:r>
      <w:r w:rsidRPr="0074570A">
        <w:rPr>
          <w:rFonts w:ascii="Times Armenian" w:hAnsi="Times Armenian"/>
          <w:color w:val="000000"/>
          <w:spacing w:val="14"/>
          <w:sz w:val="26"/>
          <w:lang w:val="af-ZA" w:eastAsia="en-US"/>
        </w:rPr>
        <w:t xml:space="preserve"> </w:t>
      </w:r>
    </w:p>
    <w:p w:rsidR="00ED2AD0" w:rsidRPr="0074570A" w:rsidRDefault="00ED2AD0" w:rsidP="00ED2AD0">
      <w:pPr>
        <w:tabs>
          <w:tab w:val="left" w:pos="10080"/>
        </w:tabs>
        <w:spacing w:line="360" w:lineRule="auto"/>
        <w:ind w:right="4"/>
        <w:jc w:val="center"/>
        <w:rPr>
          <w:rFonts w:ascii="Times Armenian" w:hAnsi="Times Armenian"/>
          <w:color w:val="000000"/>
          <w:spacing w:val="14"/>
          <w:sz w:val="26"/>
          <w:szCs w:val="26"/>
          <w:lang w:val="af-ZA" w:eastAsia="en-US"/>
        </w:rPr>
      </w:pPr>
    </w:p>
    <w:p w:rsidR="00190D6D" w:rsidRPr="0074570A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D3424" w:rsidRPr="0074570A" w:rsidRDefault="00BD3424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190D6D" w:rsidRPr="0074570A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1F1A85" w:rsidRPr="0074570A" w:rsidRDefault="001F1A8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ED2AD0" w:rsidRPr="0074570A" w:rsidRDefault="00ED2AD0" w:rsidP="00ED2AD0">
      <w:pPr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4570A">
        <w:rPr>
          <w:rFonts w:ascii="GHEA Grapalat" w:hAnsi="GHEA Grapalat"/>
          <w:i/>
          <w:iCs/>
          <w:color w:val="000000"/>
          <w:sz w:val="24"/>
          <w:szCs w:val="24"/>
        </w:rPr>
        <w:t>ՆԱԽԱԳԻԾ</w:t>
      </w:r>
    </w:p>
    <w:p w:rsidR="00ED2AD0" w:rsidRPr="0074570A" w:rsidRDefault="00ED2AD0" w:rsidP="00ED2AD0">
      <w:pPr>
        <w:rPr>
          <w:rFonts w:ascii="GHEA Grapalat" w:hAnsi="GHEA Grapalat"/>
          <w:i/>
          <w:iCs/>
          <w:color w:val="000000"/>
          <w:sz w:val="24"/>
          <w:szCs w:val="24"/>
          <w:lang w:val="af-ZA"/>
        </w:rPr>
      </w:pPr>
      <w:r w:rsidRPr="0074570A">
        <w:rPr>
          <w:rFonts w:ascii="GHEA Grapalat" w:hAnsi="GHEA Grapalat"/>
          <w:i/>
          <w:iCs/>
          <w:color w:val="000000"/>
          <w:sz w:val="24"/>
          <w:szCs w:val="24"/>
        </w:rPr>
        <w:t>Խ</w:t>
      </w:r>
      <w:r w:rsidRPr="0074570A">
        <w:rPr>
          <w:rFonts w:ascii="GHEA Grapalat" w:hAnsi="GHEA Grapalat"/>
          <w:i/>
          <w:iCs/>
          <w:color w:val="000000"/>
          <w:sz w:val="24"/>
          <w:szCs w:val="24"/>
          <w:lang w:val="af-ZA"/>
        </w:rPr>
        <w:t>-076-29.03.2019-</w:t>
      </w:r>
      <w:r w:rsidRPr="0074570A">
        <w:rPr>
          <w:rFonts w:ascii="GHEA Grapalat" w:hAnsi="GHEA Grapalat"/>
          <w:i/>
          <w:iCs/>
          <w:color w:val="000000"/>
          <w:sz w:val="24"/>
          <w:szCs w:val="24"/>
        </w:rPr>
        <w:t>ՖՎ</w:t>
      </w:r>
      <w:r w:rsidRPr="0074570A">
        <w:rPr>
          <w:rFonts w:ascii="GHEA Grapalat" w:hAnsi="GHEA Grapalat"/>
          <w:i/>
          <w:iCs/>
          <w:color w:val="000000"/>
          <w:sz w:val="24"/>
          <w:szCs w:val="24"/>
          <w:lang w:val="af-ZA"/>
        </w:rPr>
        <w:t>-011/0</w:t>
      </w:r>
    </w:p>
    <w:p w:rsidR="001F1A85" w:rsidRPr="0074570A" w:rsidRDefault="001F1A85" w:rsidP="00ED2AD0">
      <w:pPr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ED2AD0" w:rsidRPr="0074570A" w:rsidRDefault="00ED2AD0" w:rsidP="00ED2AD0">
      <w:pPr>
        <w:pStyle w:val="Heading2"/>
        <w:rPr>
          <w:rFonts w:ascii="GHEA Grapalat" w:hAnsi="GHEA Grapalat"/>
          <w:color w:val="000000"/>
          <w:sz w:val="24"/>
          <w:szCs w:val="24"/>
          <w:lang w:val="af-ZA"/>
        </w:rPr>
      </w:pPr>
      <w:r w:rsidRPr="0074570A">
        <w:rPr>
          <w:rFonts w:ascii="GHEA Grapalat" w:hAnsi="GHEA Grapalat"/>
          <w:color w:val="000000"/>
          <w:sz w:val="24"/>
          <w:szCs w:val="24"/>
        </w:rPr>
        <w:t>ՀԱՅԱՍՏԱՆԻ</w:t>
      </w:r>
      <w:r w:rsidRPr="0074570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4570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74570A">
        <w:rPr>
          <w:rFonts w:ascii="Calibri" w:hAnsi="Calibri" w:cs="Calibri"/>
          <w:color w:val="000000"/>
          <w:sz w:val="24"/>
          <w:szCs w:val="24"/>
          <w:lang w:val="af-ZA"/>
        </w:rPr>
        <w:t> </w:t>
      </w:r>
      <w:r w:rsidRPr="0074570A">
        <w:rPr>
          <w:rFonts w:ascii="GHEA Grapalat" w:hAnsi="GHEA Grapalat"/>
          <w:color w:val="000000"/>
          <w:sz w:val="24"/>
          <w:szCs w:val="24"/>
          <w:lang w:val="af-ZA"/>
        </w:rPr>
        <w:br/>
      </w:r>
      <w:r w:rsidRPr="0074570A">
        <w:rPr>
          <w:rFonts w:ascii="GHEA Grapalat" w:hAnsi="GHEA Grapalat" w:cs="GHEA Grapalat"/>
          <w:color w:val="000000"/>
          <w:sz w:val="24"/>
          <w:szCs w:val="24"/>
        </w:rPr>
        <w:t>ՕՐԵՆՔԸ</w:t>
      </w:r>
    </w:p>
    <w:p w:rsidR="00ED2AD0" w:rsidRPr="0074570A" w:rsidRDefault="00ED2AD0" w:rsidP="00ED2AD0">
      <w:pPr>
        <w:pStyle w:val="Heading3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ՍՊԱՌՈՂԱԿԱՆ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ԿՐԵԴԻՏԱՎՈՐՄԱՆ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ՄԱՍԻՆ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ՕՐԵՆՔՈՒՄ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457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ED2AD0" w:rsidRPr="0074570A" w:rsidRDefault="00ED2AD0" w:rsidP="00ED2AD0">
      <w:pPr>
        <w:pStyle w:val="NormalWeb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b/>
          <w:bCs/>
          <w:i/>
          <w:iCs/>
          <w:color w:val="000000"/>
        </w:rPr>
        <w:t>Հոդված</w:t>
      </w:r>
      <w:r w:rsidRPr="0074570A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1.</w:t>
      </w:r>
      <w:r w:rsidRPr="0074570A">
        <w:rPr>
          <w:rFonts w:ascii="Calibri" w:hAnsi="Calibri" w:cs="Calibri"/>
          <w:b/>
          <w:bCs/>
          <w:i/>
          <w:iCs/>
          <w:color w:val="000000"/>
          <w:lang w:val="af-ZA"/>
        </w:rPr>
        <w:t> </w:t>
      </w:r>
      <w:r w:rsidRPr="0074570A">
        <w:rPr>
          <w:rFonts w:ascii="Calibri" w:hAnsi="Calibri" w:cs="Calibri"/>
          <w:b/>
          <w:bCs/>
          <w:color w:val="000000"/>
          <w:lang w:val="af-ZA"/>
        </w:rPr>
        <w:t> </w:t>
      </w:r>
      <w:r w:rsidRPr="0074570A">
        <w:rPr>
          <w:rFonts w:ascii="GHEA Grapalat" w:hAnsi="GHEA Grapalat"/>
          <w:color w:val="000000"/>
          <w:lang w:val="af-ZA"/>
        </w:rPr>
        <w:t>«</w:t>
      </w:r>
      <w:r w:rsidRPr="0074570A">
        <w:rPr>
          <w:rFonts w:ascii="GHEA Grapalat" w:hAnsi="GHEA Grapalat"/>
          <w:color w:val="000000"/>
        </w:rPr>
        <w:t>Սպառողական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կրեդիտավորման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մասին</w:t>
      </w:r>
      <w:r w:rsidRPr="0074570A">
        <w:rPr>
          <w:rFonts w:ascii="GHEA Grapalat" w:hAnsi="GHEA Grapalat"/>
          <w:color w:val="000000"/>
          <w:lang w:val="af-ZA"/>
        </w:rPr>
        <w:t xml:space="preserve">» </w:t>
      </w:r>
      <w:r w:rsidRPr="0074570A">
        <w:rPr>
          <w:rFonts w:ascii="GHEA Grapalat" w:hAnsi="GHEA Grapalat"/>
          <w:color w:val="000000"/>
        </w:rPr>
        <w:t>Հայաստանի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Հանրապետության</w:t>
      </w:r>
      <w:r w:rsidRPr="0074570A">
        <w:rPr>
          <w:rFonts w:ascii="GHEA Grapalat" w:hAnsi="GHEA Grapalat"/>
          <w:color w:val="000000"/>
          <w:lang w:val="af-ZA"/>
        </w:rPr>
        <w:t xml:space="preserve"> 2008 </w:t>
      </w:r>
      <w:r w:rsidRPr="0074570A">
        <w:rPr>
          <w:rFonts w:ascii="GHEA Grapalat" w:hAnsi="GHEA Grapalat"/>
          <w:color w:val="000000"/>
        </w:rPr>
        <w:t>թվականի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հունիսի</w:t>
      </w:r>
      <w:r w:rsidRPr="0074570A">
        <w:rPr>
          <w:rFonts w:ascii="GHEA Grapalat" w:hAnsi="GHEA Grapalat"/>
          <w:color w:val="000000"/>
          <w:lang w:val="af-ZA"/>
        </w:rPr>
        <w:t xml:space="preserve"> 17-</w:t>
      </w:r>
      <w:r w:rsidRPr="0074570A">
        <w:rPr>
          <w:rFonts w:ascii="GHEA Grapalat" w:hAnsi="GHEA Grapalat"/>
          <w:color w:val="000000"/>
        </w:rPr>
        <w:t>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ՀՕ</w:t>
      </w:r>
      <w:r w:rsidRPr="0074570A">
        <w:rPr>
          <w:rFonts w:ascii="GHEA Grapalat" w:hAnsi="GHEA Grapalat"/>
          <w:color w:val="000000"/>
          <w:lang w:val="af-ZA"/>
        </w:rPr>
        <w:t>-122-</w:t>
      </w:r>
      <w:r w:rsidRPr="0074570A">
        <w:rPr>
          <w:rFonts w:ascii="GHEA Grapalat" w:hAnsi="GHEA Grapalat"/>
          <w:color w:val="000000"/>
        </w:rPr>
        <w:t>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օրենքի</w:t>
      </w:r>
      <w:r w:rsidRPr="0074570A">
        <w:rPr>
          <w:rFonts w:ascii="GHEA Grapalat" w:hAnsi="GHEA Grapalat"/>
          <w:color w:val="000000"/>
          <w:lang w:val="af-ZA"/>
        </w:rPr>
        <w:t xml:space="preserve"> 3-</w:t>
      </w:r>
      <w:r w:rsidRPr="0074570A">
        <w:rPr>
          <w:rFonts w:ascii="GHEA Grapalat" w:hAnsi="GHEA Grapalat"/>
          <w:color w:val="000000"/>
        </w:rPr>
        <w:t>րդ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հոդվածի</w:t>
      </w:r>
      <w:r w:rsidRPr="0074570A">
        <w:rPr>
          <w:rFonts w:ascii="GHEA Grapalat" w:hAnsi="GHEA Grapalat"/>
          <w:color w:val="000000"/>
          <w:lang w:val="af-ZA"/>
        </w:rPr>
        <w:t xml:space="preserve"> 1-</w:t>
      </w:r>
      <w:r w:rsidRPr="0074570A">
        <w:rPr>
          <w:rFonts w:ascii="GHEA Grapalat" w:hAnsi="GHEA Grapalat"/>
          <w:color w:val="000000"/>
        </w:rPr>
        <w:t>ին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մասի</w:t>
      </w:r>
      <w:r w:rsidRPr="0074570A">
        <w:rPr>
          <w:rFonts w:ascii="GHEA Grapalat" w:hAnsi="GHEA Grapalat"/>
          <w:color w:val="000000"/>
          <w:lang w:val="af-ZA"/>
        </w:rPr>
        <w:t xml:space="preserve"> 2-</w:t>
      </w:r>
      <w:r w:rsidRPr="0074570A">
        <w:rPr>
          <w:rFonts w:ascii="GHEA Grapalat" w:hAnsi="GHEA Grapalat"/>
          <w:color w:val="000000"/>
        </w:rPr>
        <w:t>րդ</w:t>
      </w:r>
      <w:r w:rsidRPr="0074570A">
        <w:rPr>
          <w:rFonts w:ascii="Calibri" w:hAnsi="Calibri" w:cs="Calibri"/>
          <w:color w:val="000000"/>
          <w:lang w:val="af-ZA"/>
        </w:rPr>
        <w:t> 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 w:cs="GHEA Grapalat"/>
          <w:color w:val="000000"/>
        </w:rPr>
        <w:t>կետն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 w:cs="GHEA Grapalat"/>
          <w:color w:val="000000"/>
        </w:rPr>
        <w:t>ուժը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 w:cs="GHEA Grapalat"/>
          <w:color w:val="000000"/>
        </w:rPr>
        <w:t>կորցրած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 w:cs="GHEA Grapalat"/>
          <w:color w:val="000000"/>
        </w:rPr>
        <w:t>ճանաչել</w:t>
      </w:r>
      <w:r w:rsidRPr="0074570A">
        <w:rPr>
          <w:rFonts w:ascii="GHEA Grapalat" w:hAnsi="GHEA Grapalat"/>
          <w:color w:val="000000"/>
          <w:lang w:val="af-ZA"/>
        </w:rPr>
        <w:t>:</w:t>
      </w:r>
    </w:p>
    <w:p w:rsidR="00ED2AD0" w:rsidRPr="0074570A" w:rsidRDefault="00ED2AD0" w:rsidP="00ED2AD0">
      <w:pPr>
        <w:pStyle w:val="NormalWeb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b/>
          <w:bCs/>
          <w:i/>
          <w:iCs/>
          <w:color w:val="000000"/>
        </w:rPr>
        <w:t>Հոդված</w:t>
      </w:r>
      <w:r w:rsidRPr="0074570A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2.</w:t>
      </w:r>
      <w:r w:rsidRPr="0074570A">
        <w:rPr>
          <w:rFonts w:ascii="Calibri" w:hAnsi="Calibri" w:cs="Calibri"/>
          <w:b/>
          <w:bCs/>
          <w:i/>
          <w:iCs/>
          <w:color w:val="000000"/>
          <w:lang w:val="af-ZA"/>
        </w:rPr>
        <w:t> </w:t>
      </w:r>
      <w:r w:rsidRPr="0074570A">
        <w:rPr>
          <w:rFonts w:ascii="GHEA Grapalat" w:hAnsi="GHEA Grapalat"/>
          <w:color w:val="000000"/>
        </w:rPr>
        <w:t>Սույն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օրենքն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ուժի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մեջ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է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մտնում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պաշտոնական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հրապարակման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օրվան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հաջորդող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օրը</w:t>
      </w:r>
      <w:r w:rsidRPr="0074570A">
        <w:rPr>
          <w:rFonts w:ascii="GHEA Grapalat" w:hAnsi="GHEA Grapalat"/>
          <w:color w:val="000000"/>
          <w:lang w:val="af-ZA"/>
        </w:rPr>
        <w:t>:</w:t>
      </w:r>
      <w:r w:rsidRPr="0074570A">
        <w:rPr>
          <w:rFonts w:ascii="Calibri" w:hAnsi="Calibri" w:cs="Calibri"/>
          <w:color w:val="000000"/>
          <w:lang w:val="af-ZA"/>
        </w:rPr>
        <w:t> </w:t>
      </w:r>
      <w:r w:rsidRPr="0074570A">
        <w:rPr>
          <w:rFonts w:ascii="GHEA Grapalat" w:hAnsi="GHEA Grapalat"/>
          <w:color w:val="000000"/>
          <w:lang w:val="af-ZA"/>
        </w:rPr>
        <w:br/>
      </w:r>
      <w:r w:rsidRPr="0074570A">
        <w:rPr>
          <w:rFonts w:ascii="Calibri" w:hAnsi="Calibri" w:cs="Calibri"/>
          <w:color w:val="000000"/>
          <w:lang w:val="af-ZA"/>
        </w:rPr>
        <w:t> </w:t>
      </w:r>
    </w:p>
    <w:p w:rsidR="00ED2AD0" w:rsidRPr="0074570A" w:rsidRDefault="00ED2AD0" w:rsidP="00ED2AD0">
      <w:pPr>
        <w:pStyle w:val="NormalWeb"/>
        <w:rPr>
          <w:rFonts w:ascii="GHEA Grapalat" w:hAnsi="GHEA Grapalat"/>
          <w:color w:val="000000"/>
          <w:lang w:val="af-ZA"/>
        </w:rPr>
      </w:pPr>
    </w:p>
    <w:p w:rsidR="00ED2AD0" w:rsidRPr="0074570A" w:rsidRDefault="00ED2AD0" w:rsidP="00ED2AD0">
      <w:pPr>
        <w:pStyle w:val="NormalWeb"/>
        <w:jc w:val="center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b/>
          <w:bCs/>
          <w:color w:val="000000"/>
        </w:rPr>
        <w:t>Հ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Ի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Մ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Ա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Վ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Ո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Ր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Ու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Մ</w:t>
      </w:r>
    </w:p>
    <w:p w:rsidR="00ED2AD0" w:rsidRPr="0074570A" w:rsidRDefault="00ED2AD0" w:rsidP="00ED2AD0">
      <w:pPr>
        <w:pStyle w:val="NormalWeb"/>
        <w:jc w:val="center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b/>
          <w:bCs/>
          <w:color w:val="000000"/>
          <w:lang w:val="af-ZA"/>
        </w:rPr>
        <w:t>«</w:t>
      </w:r>
      <w:r w:rsidRPr="0074570A">
        <w:rPr>
          <w:rFonts w:ascii="GHEA Grapalat" w:hAnsi="GHEA Grapalat"/>
          <w:b/>
          <w:bCs/>
          <w:color w:val="000000"/>
        </w:rPr>
        <w:t>ՍՊԱՌՈՂԱԿԱՆ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ԿՐԵԴԻՏԱՎՈՐՄԱՆ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ՄԱՍԻՆ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74570A">
        <w:rPr>
          <w:rFonts w:ascii="GHEA Grapalat" w:hAnsi="GHEA Grapalat"/>
          <w:b/>
          <w:bCs/>
          <w:color w:val="000000"/>
        </w:rPr>
        <w:t>ՀԱՅԱՍՏԱՆԻ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ՀԱՆՐԱՊԵՏՈւԹՅԱՆ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ՕՐԵՆՔՈւՄ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ՓՈՓՈԽՈւԹՅՈւՆ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ԿԱՏԱՐԵԼՈւ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ՄԱՍԻՆ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ՀԱՅԱՍՏԱՆԻ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ՀԱՆՐԱՊԵՏՈւԹՅԱՆ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ՕՐԵՆՔԻ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ՆԱԽԱԳԾԻ</w:t>
      </w:r>
      <w:r w:rsidRPr="0074570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4570A">
        <w:rPr>
          <w:rFonts w:ascii="GHEA Grapalat" w:hAnsi="GHEA Grapalat"/>
          <w:b/>
          <w:bCs/>
          <w:color w:val="000000"/>
        </w:rPr>
        <w:t>ԸՆԴՈւՆՄԱՆ</w:t>
      </w:r>
    </w:p>
    <w:p w:rsidR="00ED2AD0" w:rsidRPr="0074570A" w:rsidRDefault="00ED2AD0" w:rsidP="00457DAA">
      <w:pPr>
        <w:pStyle w:val="NormalWeb"/>
        <w:spacing w:after="0"/>
        <w:jc w:val="both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color w:val="000000"/>
        </w:rPr>
        <w:t>Ներկայումս</w:t>
      </w:r>
      <w:r w:rsidRPr="0074570A">
        <w:rPr>
          <w:rFonts w:ascii="GHEA Grapalat" w:hAnsi="GHEA Grapalat"/>
          <w:color w:val="000000"/>
          <w:lang w:val="af-ZA"/>
        </w:rPr>
        <w:t xml:space="preserve"> «</w:t>
      </w:r>
      <w:r w:rsidRPr="0074570A">
        <w:rPr>
          <w:rFonts w:ascii="GHEA Grapalat" w:hAnsi="GHEA Grapalat"/>
          <w:color w:val="000000"/>
        </w:rPr>
        <w:t>Սպառողական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կրեդիտավորման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մասին</w:t>
      </w:r>
      <w:r w:rsidRPr="0074570A">
        <w:rPr>
          <w:rFonts w:ascii="GHEA Grapalat" w:hAnsi="GHEA Grapalat"/>
          <w:color w:val="000000"/>
          <w:lang w:val="af-ZA"/>
        </w:rPr>
        <w:t xml:space="preserve">» </w:t>
      </w:r>
      <w:r w:rsidRPr="0074570A">
        <w:rPr>
          <w:rFonts w:ascii="GHEA Grapalat" w:hAnsi="GHEA Grapalat"/>
          <w:color w:val="000000"/>
        </w:rPr>
        <w:t>Հայաստանի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Հանրապետության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օրենքի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պահանջները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տարածվում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են</w:t>
      </w:r>
      <w:r w:rsidRPr="0074570A">
        <w:rPr>
          <w:rFonts w:ascii="GHEA Grapalat" w:hAnsi="GHEA Grapalat"/>
          <w:color w:val="000000"/>
          <w:lang w:val="af-ZA"/>
        </w:rPr>
        <w:t xml:space="preserve"> 100.000-10.000.000 </w:t>
      </w:r>
      <w:r w:rsidRPr="0074570A">
        <w:rPr>
          <w:rFonts w:ascii="GHEA Grapalat" w:hAnsi="GHEA Grapalat"/>
          <w:color w:val="000000"/>
        </w:rPr>
        <w:t>հայկական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դրամի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չափով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սպառողական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վարկերի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վրա</w:t>
      </w:r>
      <w:r w:rsidRPr="0074570A">
        <w:rPr>
          <w:rFonts w:ascii="GHEA Grapalat" w:hAnsi="GHEA Grapalat"/>
          <w:color w:val="000000"/>
          <w:lang w:val="af-ZA"/>
        </w:rPr>
        <w:t xml:space="preserve">, </w:t>
      </w:r>
      <w:r w:rsidRPr="0074570A">
        <w:rPr>
          <w:rFonts w:ascii="GHEA Grapalat" w:hAnsi="GHEA Grapalat"/>
          <w:color w:val="000000"/>
        </w:rPr>
        <w:t>ինչի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կապակցությամբ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այդ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սահմանաչափից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դուրս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վարկերի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դեպքում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քաղաքացիներն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ունենում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են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խնդիր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հնարավոր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չարաշահումների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հետ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կապված</w:t>
      </w:r>
      <w:r w:rsidRPr="0074570A">
        <w:rPr>
          <w:rFonts w:ascii="GHEA Grapalat" w:hAnsi="GHEA Grapalat"/>
          <w:color w:val="000000"/>
          <w:lang w:val="af-ZA"/>
        </w:rPr>
        <w:t xml:space="preserve">, </w:t>
      </w:r>
      <w:r w:rsidRPr="0074570A">
        <w:rPr>
          <w:rFonts w:ascii="GHEA Grapalat" w:hAnsi="GHEA Grapalat"/>
          <w:color w:val="000000"/>
        </w:rPr>
        <w:t>մասնավորապես</w:t>
      </w:r>
      <w:r w:rsidRPr="0074570A">
        <w:rPr>
          <w:rFonts w:ascii="GHEA Grapalat" w:hAnsi="GHEA Grapalat"/>
          <w:color w:val="000000"/>
          <w:lang w:val="af-ZA"/>
        </w:rPr>
        <w:t xml:space="preserve">, </w:t>
      </w:r>
      <w:r w:rsidRPr="0074570A">
        <w:rPr>
          <w:rFonts w:ascii="GHEA Grapalat" w:hAnsi="GHEA Grapalat"/>
          <w:color w:val="000000"/>
        </w:rPr>
        <w:t>տարեկան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փաստացի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տոկոսադրույքը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եւ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այլ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անհրաժեշտ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տեղեկությունները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պայմանագրում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չներառելու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արդյունքում</w:t>
      </w:r>
      <w:r w:rsidRPr="0074570A">
        <w:rPr>
          <w:rFonts w:ascii="GHEA Grapalat" w:hAnsi="GHEA Grapalat"/>
          <w:color w:val="000000"/>
          <w:lang w:val="af-ZA"/>
        </w:rPr>
        <w:t>:</w:t>
      </w:r>
    </w:p>
    <w:p w:rsidR="00ED2AD0" w:rsidRPr="0074570A" w:rsidRDefault="00ED2AD0" w:rsidP="00457DAA">
      <w:pPr>
        <w:pStyle w:val="NormalWeb"/>
        <w:spacing w:after="0"/>
        <w:jc w:val="both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color w:val="000000"/>
        </w:rPr>
        <w:t>Խնդիրը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հատկապես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կարեւորվում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է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ներկայումս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լայն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տարածում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ունեցող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փոքր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վարկերի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համատեքստում</w:t>
      </w:r>
      <w:r w:rsidRPr="0074570A">
        <w:rPr>
          <w:rFonts w:ascii="GHEA Grapalat" w:hAnsi="GHEA Grapalat"/>
          <w:color w:val="000000"/>
          <w:lang w:val="af-ZA"/>
        </w:rPr>
        <w:t xml:space="preserve">, </w:t>
      </w:r>
      <w:r w:rsidRPr="0074570A">
        <w:rPr>
          <w:rFonts w:ascii="GHEA Grapalat" w:hAnsi="GHEA Grapalat"/>
          <w:color w:val="000000"/>
        </w:rPr>
        <w:t>երբ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շատերը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սպառողական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նպատակներով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վերցնում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են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մինչեւ</w:t>
      </w:r>
      <w:r w:rsidRPr="0074570A">
        <w:rPr>
          <w:rFonts w:ascii="GHEA Grapalat" w:hAnsi="GHEA Grapalat"/>
          <w:color w:val="000000"/>
          <w:lang w:val="af-ZA"/>
        </w:rPr>
        <w:t xml:space="preserve"> 100.000 </w:t>
      </w:r>
      <w:r w:rsidRPr="0074570A">
        <w:rPr>
          <w:rFonts w:ascii="GHEA Grapalat" w:hAnsi="GHEA Grapalat"/>
          <w:color w:val="000000"/>
        </w:rPr>
        <w:t>հայկական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դրամի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չափով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վարկ</w:t>
      </w:r>
      <w:r w:rsidRPr="0074570A">
        <w:rPr>
          <w:rFonts w:ascii="GHEA Grapalat" w:hAnsi="GHEA Grapalat"/>
          <w:color w:val="000000"/>
          <w:lang w:val="af-ZA"/>
        </w:rPr>
        <w:t>:</w:t>
      </w:r>
    </w:p>
    <w:p w:rsidR="00ED2AD0" w:rsidRPr="0074570A" w:rsidRDefault="00ED2AD0" w:rsidP="00457DAA">
      <w:pPr>
        <w:pStyle w:val="NormalWeb"/>
        <w:spacing w:after="0"/>
        <w:jc w:val="both"/>
        <w:rPr>
          <w:rFonts w:ascii="GHEA Grapalat" w:hAnsi="GHEA Grapalat"/>
          <w:color w:val="000000"/>
          <w:lang w:val="af-ZA"/>
        </w:rPr>
      </w:pPr>
      <w:r w:rsidRPr="0074570A">
        <w:rPr>
          <w:rFonts w:ascii="GHEA Grapalat" w:hAnsi="GHEA Grapalat"/>
          <w:color w:val="000000"/>
        </w:rPr>
        <w:t>Ներկայացված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նախագծի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ընդունումը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հնարավորություն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կտա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ապահովելու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վարկառուների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իրավունքների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պաշտպանությունը՝</w:t>
      </w:r>
      <w:r w:rsidRPr="0074570A">
        <w:rPr>
          <w:rFonts w:ascii="GHEA Grapalat" w:hAnsi="GHEA Grapalat"/>
          <w:color w:val="000000"/>
          <w:lang w:val="af-ZA"/>
        </w:rPr>
        <w:t xml:space="preserve"> «</w:t>
      </w:r>
      <w:r w:rsidRPr="0074570A">
        <w:rPr>
          <w:rFonts w:ascii="GHEA Grapalat" w:hAnsi="GHEA Grapalat"/>
          <w:color w:val="000000"/>
        </w:rPr>
        <w:t>Սպառողական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կրեդիտավորման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մասին</w:t>
      </w:r>
      <w:r w:rsidRPr="0074570A">
        <w:rPr>
          <w:rFonts w:ascii="GHEA Grapalat" w:hAnsi="GHEA Grapalat"/>
          <w:color w:val="000000"/>
          <w:lang w:val="af-ZA"/>
        </w:rPr>
        <w:t xml:space="preserve">» </w:t>
      </w:r>
      <w:r w:rsidRPr="0074570A">
        <w:rPr>
          <w:rFonts w:ascii="GHEA Grapalat" w:hAnsi="GHEA Grapalat"/>
          <w:color w:val="000000"/>
        </w:rPr>
        <w:t>Հայաստանի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Հանրապետության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օրենքի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շրջանակներում՝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անկախ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վարկի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գումարի</w:t>
      </w:r>
      <w:r w:rsidRPr="0074570A">
        <w:rPr>
          <w:rFonts w:ascii="GHEA Grapalat" w:hAnsi="GHEA Grapalat"/>
          <w:color w:val="000000"/>
          <w:lang w:val="af-ZA"/>
        </w:rPr>
        <w:t xml:space="preserve"> </w:t>
      </w:r>
      <w:r w:rsidRPr="0074570A">
        <w:rPr>
          <w:rFonts w:ascii="GHEA Grapalat" w:hAnsi="GHEA Grapalat"/>
          <w:color w:val="000000"/>
        </w:rPr>
        <w:t>սահմանաչափից</w:t>
      </w:r>
      <w:r w:rsidRPr="0074570A">
        <w:rPr>
          <w:rFonts w:ascii="GHEA Grapalat" w:hAnsi="GHEA Grapalat"/>
          <w:color w:val="000000"/>
          <w:lang w:val="af-ZA"/>
        </w:rPr>
        <w:t>:</w:t>
      </w:r>
    </w:p>
    <w:p w:rsidR="00190D6D" w:rsidRPr="0074570A" w:rsidRDefault="00190D6D" w:rsidP="00ED2AD0">
      <w:pPr>
        <w:pStyle w:val="norm"/>
        <w:spacing w:line="240" w:lineRule="auto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 w:cs="Arial"/>
          <w:b/>
          <w:lang w:val="af-ZA"/>
        </w:rPr>
      </w:pPr>
      <w:r w:rsidRPr="0074570A">
        <w:rPr>
          <w:rFonts w:ascii="GHEA Grapalat" w:hAnsi="GHEA Grapalat" w:cs="Arial"/>
          <w:b/>
        </w:rPr>
        <w:t>Տ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Ե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Ղ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Ե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Կ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Ա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Ն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Ք</w:t>
      </w: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/>
          <w:b/>
          <w:lang w:val="af-ZA"/>
        </w:rPr>
      </w:pP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/>
          <w:b/>
          <w:lang w:val="af-ZA"/>
        </w:rPr>
      </w:pPr>
      <w:r w:rsidRPr="0074570A">
        <w:rPr>
          <w:rFonts w:ascii="GHEA Grapalat" w:hAnsi="GHEA Grapalat" w:cs="Arial"/>
          <w:b/>
        </w:rPr>
        <w:t>ՓՈՓՈԽՎՈՂ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ՀՈԴՎԱԾԻ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ՎԵՐԱԲԵՐՅԱԼ</w:t>
      </w:r>
      <w:r w:rsidRPr="0074570A">
        <w:rPr>
          <w:rFonts w:ascii="GHEA Grapalat" w:hAnsi="GHEA Grapalat"/>
          <w:b/>
          <w:lang w:val="af-ZA"/>
        </w:rPr>
        <w:t xml:space="preserve"> </w:t>
      </w: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/>
          <w:b/>
          <w:lang w:val="af-ZA"/>
        </w:rPr>
      </w:pPr>
      <w:r w:rsidRPr="0074570A">
        <w:rPr>
          <w:rFonts w:ascii="GHEA Grapalat" w:hAnsi="GHEA Grapalat" w:cs="Arial"/>
          <w:b/>
        </w:rPr>
        <w:t>ՀԱՅԱՍՏԱՆԻ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ՀԱՆՐԱՊԵՏՈւԹՅԱՆ</w:t>
      </w:r>
      <w:r w:rsidRPr="0074570A">
        <w:rPr>
          <w:rFonts w:ascii="GHEA Grapalat" w:hAnsi="GHEA Grapalat"/>
          <w:b/>
          <w:lang w:val="af-ZA"/>
        </w:rPr>
        <w:t xml:space="preserve"> </w:t>
      </w: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/>
          <w:b/>
          <w:lang w:val="af-ZA"/>
        </w:rPr>
      </w:pPr>
      <w:r w:rsidRPr="0074570A">
        <w:rPr>
          <w:rFonts w:ascii="GHEA Grapalat" w:hAnsi="GHEA Grapalat" w:cs="Arial"/>
          <w:b/>
        </w:rPr>
        <w:t>Օ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Ր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Ե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Ն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Ք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Ը</w:t>
      </w:r>
      <w:r w:rsidRPr="0074570A">
        <w:rPr>
          <w:rFonts w:ascii="GHEA Grapalat" w:hAnsi="GHEA Grapalat"/>
          <w:b/>
          <w:lang w:val="af-ZA"/>
        </w:rPr>
        <w:t xml:space="preserve"> </w:t>
      </w: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 w:cs="Arial Armenian"/>
          <w:b/>
          <w:lang w:val="af-ZA"/>
        </w:rPr>
      </w:pPr>
      <w:r w:rsidRPr="0074570A">
        <w:rPr>
          <w:rFonts w:ascii="GHEA Grapalat" w:hAnsi="GHEA Grapalat" w:cs="Arial"/>
          <w:b/>
        </w:rPr>
        <w:t>ՍՊԱՌՈՂԱԿԱՆ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ԿՐԵԴԻՏԱՎՈՐՄԱՆ</w:t>
      </w:r>
      <w:r w:rsidRPr="0074570A">
        <w:rPr>
          <w:rFonts w:ascii="GHEA Grapalat" w:hAnsi="GHEA Grapalat"/>
          <w:b/>
          <w:lang w:val="af-ZA"/>
        </w:rPr>
        <w:t xml:space="preserve"> </w:t>
      </w:r>
      <w:r w:rsidRPr="0074570A">
        <w:rPr>
          <w:rFonts w:ascii="GHEA Grapalat" w:hAnsi="GHEA Grapalat" w:cs="Arial"/>
          <w:b/>
        </w:rPr>
        <w:t>ՄԱՍԻՆ</w:t>
      </w:r>
    </w:p>
    <w:p w:rsidR="00ED2AD0" w:rsidRPr="0074570A" w:rsidRDefault="00ED2AD0" w:rsidP="00ED2AD0">
      <w:pPr>
        <w:pStyle w:val="norm"/>
        <w:spacing w:line="240" w:lineRule="auto"/>
        <w:jc w:val="center"/>
        <w:rPr>
          <w:rFonts w:ascii="GHEA Grapalat" w:hAnsi="GHEA Grapalat"/>
          <w:b/>
          <w:lang w:val="af-ZA"/>
        </w:rPr>
      </w:pPr>
    </w:p>
    <w:p w:rsidR="00ED2AD0" w:rsidRPr="0074570A" w:rsidRDefault="00ED2AD0" w:rsidP="00ED2AD0">
      <w:pPr>
        <w:pStyle w:val="norm"/>
        <w:rPr>
          <w:lang w:val="af-ZA"/>
        </w:rPr>
      </w:pPr>
      <w:r w:rsidRPr="0074570A">
        <w:rPr>
          <w:rFonts w:ascii="Arial" w:hAnsi="Arial" w:cs="Arial"/>
        </w:rPr>
        <w:t>Հոդված</w:t>
      </w:r>
      <w:r w:rsidRPr="0074570A">
        <w:rPr>
          <w:lang w:val="af-ZA"/>
        </w:rPr>
        <w:t xml:space="preserve"> 3. </w:t>
      </w:r>
      <w:r w:rsidRPr="0074570A">
        <w:rPr>
          <w:rFonts w:ascii="Arial" w:hAnsi="Arial" w:cs="Arial"/>
        </w:rPr>
        <w:t>Բացառություն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կազմող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կրեդիտավորման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պայմանագրերը</w:t>
      </w:r>
      <w:r w:rsidRPr="0074570A">
        <w:rPr>
          <w:lang w:val="af-ZA"/>
        </w:rPr>
        <w:t xml:space="preserve"> </w:t>
      </w:r>
    </w:p>
    <w:p w:rsidR="00ED2AD0" w:rsidRPr="0074570A" w:rsidRDefault="00ED2AD0" w:rsidP="00ED2AD0">
      <w:pPr>
        <w:pStyle w:val="norm"/>
        <w:rPr>
          <w:lang w:val="af-ZA"/>
        </w:rPr>
      </w:pPr>
      <w:r w:rsidRPr="0074570A">
        <w:rPr>
          <w:lang w:val="af-ZA"/>
        </w:rPr>
        <w:t xml:space="preserve">1. </w:t>
      </w:r>
      <w:r w:rsidRPr="0074570A">
        <w:rPr>
          <w:rFonts w:ascii="Arial" w:hAnsi="Arial" w:cs="Arial"/>
        </w:rPr>
        <w:t>Սույն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օրենքով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սահմանված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պահանջները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չեն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տարածվում՝</w:t>
      </w:r>
      <w:r w:rsidRPr="0074570A">
        <w:rPr>
          <w:lang w:val="af-ZA"/>
        </w:rPr>
        <w:t xml:space="preserve"> </w:t>
      </w:r>
    </w:p>
    <w:p w:rsidR="00ED2AD0" w:rsidRPr="0074570A" w:rsidRDefault="00ED2AD0" w:rsidP="00ED2AD0">
      <w:pPr>
        <w:pStyle w:val="norm"/>
        <w:rPr>
          <w:lang w:val="af-ZA"/>
        </w:rPr>
      </w:pPr>
      <w:r w:rsidRPr="0074570A">
        <w:rPr>
          <w:lang w:val="af-ZA"/>
        </w:rPr>
        <w:t xml:space="preserve">1) </w:t>
      </w:r>
      <w:r w:rsidRPr="0074570A">
        <w:rPr>
          <w:rFonts w:ascii="Arial" w:hAnsi="Arial" w:cs="Arial"/>
        </w:rPr>
        <w:t>այն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կրեդիտավորման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պայմանագրերի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վրա</w:t>
      </w:r>
      <w:r w:rsidRPr="0074570A">
        <w:rPr>
          <w:lang w:val="af-ZA"/>
        </w:rPr>
        <w:t xml:space="preserve">, </w:t>
      </w:r>
      <w:r w:rsidRPr="0074570A">
        <w:rPr>
          <w:rFonts w:ascii="Arial" w:hAnsi="Arial" w:cs="Arial"/>
        </w:rPr>
        <w:t>որոնց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համար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նախատեսված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չէ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որևէ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տոկոսի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կամ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այլ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հատուցման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վճարում</w:t>
      </w:r>
      <w:r w:rsidRPr="0074570A">
        <w:rPr>
          <w:lang w:val="af-ZA"/>
        </w:rPr>
        <w:t xml:space="preserve"> (</w:t>
      </w:r>
      <w:r w:rsidRPr="0074570A">
        <w:rPr>
          <w:rFonts w:ascii="Arial" w:hAnsi="Arial" w:cs="Arial"/>
        </w:rPr>
        <w:t>կատարում</w:t>
      </w:r>
      <w:r w:rsidRPr="0074570A">
        <w:rPr>
          <w:lang w:val="af-ZA"/>
        </w:rPr>
        <w:t xml:space="preserve">). </w:t>
      </w:r>
    </w:p>
    <w:p w:rsidR="00ED2AD0" w:rsidRPr="0074570A" w:rsidRDefault="00ED2AD0" w:rsidP="00ED2AD0">
      <w:pPr>
        <w:pStyle w:val="norm"/>
        <w:rPr>
          <w:strike/>
          <w:lang w:val="af-ZA"/>
        </w:rPr>
      </w:pPr>
      <w:r w:rsidRPr="0074570A">
        <w:rPr>
          <w:strike/>
          <w:lang w:val="af-ZA"/>
        </w:rPr>
        <w:t xml:space="preserve">2) </w:t>
      </w:r>
      <w:r w:rsidRPr="0074570A">
        <w:rPr>
          <w:rFonts w:ascii="Arial" w:hAnsi="Arial" w:cs="Arial"/>
          <w:strike/>
        </w:rPr>
        <w:t>հարյուր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հազար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դրամը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չգերազանցող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և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տասը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միլիոն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դրամը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գերազանցող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կրեդիտավորման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պայմանագրերի</w:t>
      </w:r>
      <w:r w:rsidRPr="0074570A">
        <w:rPr>
          <w:strike/>
          <w:lang w:val="af-ZA"/>
        </w:rPr>
        <w:t xml:space="preserve"> </w:t>
      </w:r>
      <w:r w:rsidRPr="0074570A">
        <w:rPr>
          <w:rFonts w:ascii="Arial" w:hAnsi="Arial" w:cs="Arial"/>
          <w:strike/>
        </w:rPr>
        <w:t>վրա</w:t>
      </w:r>
      <w:r w:rsidRPr="0074570A">
        <w:rPr>
          <w:strike/>
          <w:lang w:val="af-ZA"/>
        </w:rPr>
        <w:t xml:space="preserve">. </w:t>
      </w:r>
    </w:p>
    <w:p w:rsidR="00ED2AD0" w:rsidRPr="0074570A" w:rsidRDefault="00ED2AD0" w:rsidP="00ED2AD0">
      <w:pPr>
        <w:pStyle w:val="norm"/>
        <w:rPr>
          <w:lang w:val="af-ZA"/>
        </w:rPr>
      </w:pPr>
      <w:r w:rsidRPr="0074570A">
        <w:rPr>
          <w:lang w:val="af-ZA"/>
        </w:rPr>
        <w:t>3) §</w:t>
      </w:r>
      <w:r w:rsidRPr="0074570A">
        <w:rPr>
          <w:rFonts w:ascii="Arial" w:hAnsi="Arial" w:cs="Arial"/>
        </w:rPr>
        <w:t>Բնակարանային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հիպոտեկային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կրեդիտավորման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մասին</w:t>
      </w:r>
      <w:r w:rsidRPr="0074570A">
        <w:rPr>
          <w:rFonts w:cs="Arial Armenian"/>
          <w:lang w:val="af-ZA"/>
        </w:rPr>
        <w:t>¦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Հայաստանի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Հանրապետության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օրենքով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նախատեսված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բնակարանային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հիպոտեկային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կրեդիտավորման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պայմանագրերի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վրա</w:t>
      </w:r>
      <w:r w:rsidRPr="0074570A">
        <w:rPr>
          <w:lang w:val="af-ZA"/>
        </w:rPr>
        <w:t xml:space="preserve">, </w:t>
      </w:r>
      <w:r w:rsidRPr="0074570A">
        <w:rPr>
          <w:rFonts w:ascii="Arial" w:hAnsi="Arial" w:cs="Arial"/>
        </w:rPr>
        <w:t>բացառությամբ</w:t>
      </w:r>
      <w:r w:rsidRPr="0074570A">
        <w:rPr>
          <w:lang w:val="af-ZA"/>
        </w:rPr>
        <w:t xml:space="preserve"> </w:t>
      </w:r>
      <w:r w:rsidRPr="0074570A">
        <w:rPr>
          <w:rFonts w:cs="Arial Armenian"/>
          <w:lang w:val="af-ZA"/>
        </w:rPr>
        <w:t>§</w:t>
      </w:r>
      <w:r w:rsidRPr="0074570A">
        <w:rPr>
          <w:rFonts w:ascii="Arial" w:hAnsi="Arial" w:cs="Arial"/>
        </w:rPr>
        <w:t>Բնակարանային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հիպոտեկային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կրեդիտավորման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մասին</w:t>
      </w:r>
      <w:r w:rsidRPr="0074570A">
        <w:rPr>
          <w:rFonts w:cs="Arial Armenian"/>
          <w:lang w:val="af-ZA"/>
        </w:rPr>
        <w:t>¦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Հայաստանի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Հանրապետության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օրենքով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նախատեսված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դեպքերի</w:t>
      </w:r>
      <w:r w:rsidRPr="0074570A">
        <w:rPr>
          <w:lang w:val="af-ZA"/>
        </w:rPr>
        <w:t xml:space="preserve">. </w:t>
      </w:r>
    </w:p>
    <w:p w:rsidR="00ED2AD0" w:rsidRPr="00ED2AD0" w:rsidRDefault="00ED2AD0" w:rsidP="00ED2AD0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  <w:r w:rsidRPr="0074570A">
        <w:rPr>
          <w:lang w:val="af-ZA"/>
        </w:rPr>
        <w:t xml:space="preserve">4) </w:t>
      </w:r>
      <w:r w:rsidRPr="0074570A">
        <w:rPr>
          <w:rFonts w:ascii="Arial" w:hAnsi="Arial" w:cs="Arial"/>
        </w:rPr>
        <w:t>վարձակալության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պայմանագրերի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վրա</w:t>
      </w:r>
      <w:r w:rsidRPr="0074570A">
        <w:rPr>
          <w:lang w:val="af-ZA"/>
        </w:rPr>
        <w:t xml:space="preserve">, </w:t>
      </w:r>
      <w:r w:rsidRPr="0074570A">
        <w:rPr>
          <w:rFonts w:ascii="Arial" w:hAnsi="Arial" w:cs="Arial"/>
        </w:rPr>
        <w:t>բացառությամբ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այն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դեպքերի</w:t>
      </w:r>
      <w:r w:rsidRPr="0074570A">
        <w:rPr>
          <w:lang w:val="af-ZA"/>
        </w:rPr>
        <w:t xml:space="preserve">, </w:t>
      </w:r>
      <w:r w:rsidRPr="0074570A">
        <w:rPr>
          <w:rFonts w:ascii="Arial" w:hAnsi="Arial" w:cs="Arial"/>
        </w:rPr>
        <w:t>երբ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այդ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պայմանագրերով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նախատեսված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է</w:t>
      </w:r>
      <w:r w:rsidRPr="0074570A">
        <w:rPr>
          <w:lang w:val="af-ZA"/>
        </w:rPr>
        <w:t xml:space="preserve">, </w:t>
      </w:r>
      <w:r w:rsidRPr="0074570A">
        <w:rPr>
          <w:rFonts w:ascii="Arial" w:hAnsi="Arial" w:cs="Arial"/>
        </w:rPr>
        <w:t>որ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վարձակալության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օբյեկտի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նկատմամբ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սեփականության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իրավունքն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անցնելու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է</w:t>
      </w:r>
      <w:r w:rsidRPr="0074570A">
        <w:rPr>
          <w:lang w:val="af-ZA"/>
        </w:rPr>
        <w:t xml:space="preserve"> </w:t>
      </w:r>
      <w:r w:rsidRPr="0074570A">
        <w:rPr>
          <w:rFonts w:ascii="Arial" w:hAnsi="Arial" w:cs="Arial"/>
        </w:rPr>
        <w:t>վարձակալին</w:t>
      </w:r>
      <w:r w:rsidRPr="0074570A">
        <w:rPr>
          <w:lang w:val="af-ZA"/>
        </w:rPr>
        <w:t>:</w:t>
      </w:r>
      <w:bookmarkStart w:id="0" w:name="_GoBack"/>
      <w:bookmarkEnd w:id="0"/>
    </w:p>
    <w:p w:rsidR="00ED2AD0" w:rsidRPr="00ED2AD0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ED2AD0" w:rsidRPr="00ED2AD0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ED2AD0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ED2AD0" w:rsidRDefault="00ED2AD0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190D6D" w:rsidRPr="00B44245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sectPr w:rsidR="00190D6D" w:rsidRPr="00B44245" w:rsidSect="00F71656">
      <w:headerReference w:type="even" r:id="rId10"/>
      <w:footerReference w:type="even" r:id="rId11"/>
      <w:pgSz w:w="11909" w:h="16834" w:code="9"/>
      <w:pgMar w:top="851" w:right="1440" w:bottom="108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85" w:rsidRDefault="008E5885">
      <w:r>
        <w:separator/>
      </w:r>
    </w:p>
  </w:endnote>
  <w:endnote w:type="continuationSeparator" w:id="0">
    <w:p w:rsidR="008E5885" w:rsidRDefault="008E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BD" w:rsidRDefault="00C010B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45B98">
      <w:rPr>
        <w:noProof/>
        <w:sz w:val="18"/>
      </w:rPr>
      <w:t>Namak AJ Ashxatakazm X -76  SPAROGHAKAN.docx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85" w:rsidRDefault="008E5885">
      <w:r>
        <w:separator/>
      </w:r>
    </w:p>
  </w:footnote>
  <w:footnote w:type="continuationSeparator" w:id="0">
    <w:p w:rsidR="008E5885" w:rsidRDefault="008E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BD" w:rsidRDefault="00C010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10BD" w:rsidRDefault="00C0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27FD"/>
    <w:multiLevelType w:val="hybridMultilevel"/>
    <w:tmpl w:val="10E80334"/>
    <w:lvl w:ilvl="0" w:tplc="892E44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3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4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B8F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A9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180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C3"/>
    <w:rsid w:val="00096137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61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EEC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38D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4F7A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12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9D4"/>
    <w:rsid w:val="00187148"/>
    <w:rsid w:val="0019054A"/>
    <w:rsid w:val="00190AF2"/>
    <w:rsid w:val="00190BFF"/>
    <w:rsid w:val="00190D6D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BE1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A85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566"/>
    <w:rsid w:val="00216A56"/>
    <w:rsid w:val="00216B17"/>
    <w:rsid w:val="002175AC"/>
    <w:rsid w:val="00217C73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74C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20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6ED"/>
    <w:rsid w:val="003017EC"/>
    <w:rsid w:val="00301CFC"/>
    <w:rsid w:val="00301DA7"/>
    <w:rsid w:val="00302E08"/>
    <w:rsid w:val="00302EDB"/>
    <w:rsid w:val="003034D7"/>
    <w:rsid w:val="003043C3"/>
    <w:rsid w:val="00304AF4"/>
    <w:rsid w:val="003050E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B98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ABE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F09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74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E13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F3"/>
    <w:rsid w:val="003E2EEA"/>
    <w:rsid w:val="003E307C"/>
    <w:rsid w:val="003E321C"/>
    <w:rsid w:val="003E33DC"/>
    <w:rsid w:val="003E3B01"/>
    <w:rsid w:val="003E4369"/>
    <w:rsid w:val="003E4B28"/>
    <w:rsid w:val="003E4F2B"/>
    <w:rsid w:val="003E5013"/>
    <w:rsid w:val="003E5541"/>
    <w:rsid w:val="003E57AD"/>
    <w:rsid w:val="003E6684"/>
    <w:rsid w:val="003E6B48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F74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233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201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3FE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DAA"/>
    <w:rsid w:val="00457DED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A6E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B1A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29F"/>
    <w:rsid w:val="00516607"/>
    <w:rsid w:val="00516763"/>
    <w:rsid w:val="005169B8"/>
    <w:rsid w:val="00517889"/>
    <w:rsid w:val="00517C38"/>
    <w:rsid w:val="00517DFF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8AF"/>
    <w:rsid w:val="00553C03"/>
    <w:rsid w:val="005547DC"/>
    <w:rsid w:val="005549F4"/>
    <w:rsid w:val="00554C9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52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C3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2F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20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4A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D6E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203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14E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0A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3FB8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8D0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037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55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2FD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347"/>
    <w:rsid w:val="00840612"/>
    <w:rsid w:val="00840647"/>
    <w:rsid w:val="00840922"/>
    <w:rsid w:val="00840AC4"/>
    <w:rsid w:val="0084123D"/>
    <w:rsid w:val="008412D4"/>
    <w:rsid w:val="008413EC"/>
    <w:rsid w:val="00841A17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BFC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C9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2F83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B75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885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FB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0AF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69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20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AD"/>
    <w:rsid w:val="009E1DF2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F2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7E4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8AE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721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A32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AA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5D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8B9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1EA3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83A"/>
    <w:rsid w:val="00B43B61"/>
    <w:rsid w:val="00B44245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65F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B97"/>
    <w:rsid w:val="00B62CC4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67AE8"/>
    <w:rsid w:val="00B67D0C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5F"/>
    <w:rsid w:val="00B851A5"/>
    <w:rsid w:val="00B8541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E2E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1D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424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0BD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746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F25"/>
    <w:rsid w:val="00C6404E"/>
    <w:rsid w:val="00C640B0"/>
    <w:rsid w:val="00C6484E"/>
    <w:rsid w:val="00C648C7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4BA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D0"/>
    <w:rsid w:val="00CA7B85"/>
    <w:rsid w:val="00CA7C3F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A0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B7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04B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33B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366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28D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1E"/>
    <w:rsid w:val="00D93FBE"/>
    <w:rsid w:val="00D94047"/>
    <w:rsid w:val="00D940F9"/>
    <w:rsid w:val="00D94757"/>
    <w:rsid w:val="00D94800"/>
    <w:rsid w:val="00D94DE7"/>
    <w:rsid w:val="00D95167"/>
    <w:rsid w:val="00D9563F"/>
    <w:rsid w:val="00D956C3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A9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79"/>
    <w:rsid w:val="00DA4CA0"/>
    <w:rsid w:val="00DA4CC4"/>
    <w:rsid w:val="00DA546C"/>
    <w:rsid w:val="00DA5AB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9F5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304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1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1E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29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C9F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2D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43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BBA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AD0"/>
    <w:rsid w:val="00ED30A5"/>
    <w:rsid w:val="00ED37F9"/>
    <w:rsid w:val="00ED3A43"/>
    <w:rsid w:val="00ED3BB6"/>
    <w:rsid w:val="00ED3DCF"/>
    <w:rsid w:val="00ED4033"/>
    <w:rsid w:val="00ED424C"/>
    <w:rsid w:val="00ED42DD"/>
    <w:rsid w:val="00ED4D9D"/>
    <w:rsid w:val="00ED4F92"/>
    <w:rsid w:val="00ED5783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51F"/>
    <w:rsid w:val="00EF0619"/>
    <w:rsid w:val="00EF080F"/>
    <w:rsid w:val="00EF0A3A"/>
    <w:rsid w:val="00EF0BA1"/>
    <w:rsid w:val="00EF1029"/>
    <w:rsid w:val="00EF126E"/>
    <w:rsid w:val="00EF1384"/>
    <w:rsid w:val="00EF1A04"/>
    <w:rsid w:val="00EF1B69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59D"/>
    <w:rsid w:val="00F46C1C"/>
    <w:rsid w:val="00F46DC3"/>
    <w:rsid w:val="00F46EFF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6B4B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7C"/>
    <w:rsid w:val="00F7165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BB5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33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86D"/>
    <w:rsid w:val="00FC2982"/>
    <w:rsid w:val="00FC2B02"/>
    <w:rsid w:val="00FC3142"/>
    <w:rsid w:val="00FC3540"/>
    <w:rsid w:val="00FC35D4"/>
    <w:rsid w:val="00FC3A65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9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A0C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20A08-18DF-47A7-8636-8D627EF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17C73"/>
    <w:pPr>
      <w:keepNext/>
      <w:spacing w:before="80" w:after="200" w:line="276" w:lineRule="auto"/>
      <w:jc w:val="center"/>
      <w:outlineLvl w:val="0"/>
    </w:pPr>
    <w:rPr>
      <w:rFonts w:ascii="Calibri" w:hAnsi="Calibri" w:cs="Arial Armenian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7C73"/>
    <w:pPr>
      <w:keepNext/>
      <w:tabs>
        <w:tab w:val="left" w:pos="7438"/>
      </w:tabs>
      <w:spacing w:after="200" w:line="276" w:lineRule="auto"/>
      <w:jc w:val="center"/>
      <w:outlineLvl w:val="1"/>
    </w:pPr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7C7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7C73"/>
    <w:pPr>
      <w:keepNext/>
      <w:spacing w:after="200" w:line="276" w:lineRule="auto"/>
      <w:ind w:left="-108"/>
      <w:outlineLvl w:val="3"/>
    </w:pPr>
    <w:rPr>
      <w:rFonts w:ascii="Calibri" w:hAnsi="Calibri" w:cs="Arial Armenian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4383A"/>
    <w:rPr>
      <w:rFonts w:ascii="Arial Armenian" w:hAnsi="Arial Armenian"/>
      <w:sz w:val="22"/>
      <w:lang w:val="en-US" w:eastAsia="ru-RU" w:bidi="ar-SA"/>
    </w:rPr>
  </w:style>
  <w:style w:type="paragraph" w:styleId="ListParagraph">
    <w:name w:val="List Paragraph"/>
    <w:basedOn w:val="Normal"/>
    <w:qFormat/>
    <w:rsid w:val="00D956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semiHidden/>
    <w:rsid w:val="003E6B4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C2F83"/>
    <w:rPr>
      <w:color w:val="0051AD"/>
      <w:u w:val="single"/>
    </w:rPr>
  </w:style>
  <w:style w:type="character" w:styleId="Strong">
    <w:name w:val="Strong"/>
    <w:uiPriority w:val="22"/>
    <w:qFormat/>
    <w:rsid w:val="005538AF"/>
    <w:rPr>
      <w:b/>
      <w:bCs/>
    </w:rPr>
  </w:style>
  <w:style w:type="character" w:customStyle="1" w:styleId="Heading1Char">
    <w:name w:val="Heading 1 Char"/>
    <w:link w:val="Heading1"/>
    <w:rsid w:val="00217C73"/>
    <w:rPr>
      <w:rFonts w:ascii="Calibri" w:hAnsi="Calibri" w:cs="Arial Armeni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217C73"/>
    <w:rPr>
      <w:rFonts w:ascii="Arial LatRus" w:hAnsi="Arial LatRus" w:cs="Arial LatRus"/>
      <w:sz w:val="30"/>
      <w:szCs w:val="3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semiHidden/>
    <w:rsid w:val="00217C73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217C73"/>
    <w:rPr>
      <w:rFonts w:ascii="Calibri" w:hAnsi="Calibri" w:cs="Arial Armenian"/>
      <w:b/>
      <w:bCs/>
      <w:sz w:val="28"/>
      <w:szCs w:val="28"/>
      <w:lang w:eastAsia="en-US"/>
    </w:rPr>
  </w:style>
  <w:style w:type="character" w:styleId="FollowedHyperlink">
    <w:name w:val="FollowedHyperlink"/>
    <w:uiPriority w:val="99"/>
    <w:unhideWhenUsed/>
    <w:rsid w:val="00217C73"/>
    <w:rPr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locked/>
    <w:rsid w:val="00217C73"/>
    <w:rPr>
      <w:sz w:val="24"/>
      <w:szCs w:val="24"/>
      <w:lang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unhideWhenUsed/>
    <w:qFormat/>
    <w:rsid w:val="00217C73"/>
    <w:pPr>
      <w:spacing w:after="200" w:line="276" w:lineRule="auto"/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locked/>
    <w:rsid w:val="00217C73"/>
    <w:rPr>
      <w:rFonts w:ascii="Arial Armenian" w:hAnsi="Arial Armenian"/>
      <w:lang w:val="en-US" w:eastAsia="ru-RU"/>
    </w:rPr>
  </w:style>
  <w:style w:type="character" w:customStyle="1" w:styleId="FooterChar">
    <w:name w:val="Footer Char"/>
    <w:link w:val="Footer"/>
    <w:locked/>
    <w:rsid w:val="00217C73"/>
    <w:rPr>
      <w:rFonts w:ascii="Arial Armenian" w:hAnsi="Arial Armenian"/>
      <w:lang w:val="en-US" w:eastAsia="ru-RU"/>
    </w:rPr>
  </w:style>
  <w:style w:type="character" w:customStyle="1" w:styleId="BodyTextChar">
    <w:name w:val="Body Text Char"/>
    <w:link w:val="BodyText"/>
    <w:locked/>
    <w:rsid w:val="00217C73"/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locked/>
    <w:rsid w:val="00217C73"/>
    <w:rPr>
      <w:rFonts w:ascii="Calibri" w:hAnsi="Calibri" w:cs="Arial Armenian"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217C73"/>
    <w:rPr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locked/>
    <w:rsid w:val="00217C73"/>
    <w:rPr>
      <w:rFonts w:ascii="Calibri" w:hAnsi="Calibri" w:cs="Arial Armenian"/>
      <w:sz w:val="24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217C73"/>
    <w:rPr>
      <w:rFonts w:ascii="Tahoma" w:hAnsi="Tahoma" w:cs="Tahoma"/>
      <w:sz w:val="16"/>
      <w:szCs w:val="16"/>
      <w:lang w:val="en-US" w:eastAsia="ru-RU"/>
    </w:rPr>
  </w:style>
  <w:style w:type="character" w:customStyle="1" w:styleId="normChar">
    <w:name w:val="norm Char"/>
    <w:link w:val="norm"/>
    <w:locked/>
    <w:rsid w:val="00217C73"/>
    <w:rPr>
      <w:rFonts w:ascii="Arial Armenian" w:hAnsi="Arial Armenian"/>
      <w:sz w:val="22"/>
      <w:lang w:val="en-US"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a">
    <w:name w:val="Знак Знак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">
    <w:name w:val="Char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yle4">
    <w:name w:val="Style4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en-GB" w:eastAsia="en-US"/>
    </w:rPr>
  </w:style>
  <w:style w:type="paragraph" w:customStyle="1" w:styleId="Style11">
    <w:name w:val="Style11"/>
    <w:basedOn w:val="Normal"/>
    <w:rsid w:val="00217C73"/>
    <w:pPr>
      <w:widowControl w:val="0"/>
      <w:autoSpaceDE w:val="0"/>
      <w:autoSpaceDN w:val="0"/>
      <w:adjustRightInd w:val="0"/>
      <w:spacing w:after="200" w:line="298" w:lineRule="exact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50">
    <w:name w:val="Style15"/>
    <w:basedOn w:val="Normal"/>
    <w:rsid w:val="00217C73"/>
    <w:pPr>
      <w:widowControl w:val="0"/>
      <w:autoSpaceDE w:val="0"/>
      <w:autoSpaceDN w:val="0"/>
      <w:adjustRightInd w:val="0"/>
      <w:spacing w:after="200" w:line="298" w:lineRule="exact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20">
    <w:name w:val="Style20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3">
    <w:name w:val="Style13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8">
    <w:name w:val="Style18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character" w:customStyle="1" w:styleId="HeaderChar1">
    <w:name w:val="Header Char1"/>
    <w:semiHidden/>
    <w:rsid w:val="00217C73"/>
    <w:rPr>
      <w:rFonts w:ascii="Calibri" w:hAnsi="Calibri"/>
      <w:sz w:val="22"/>
      <w:szCs w:val="22"/>
      <w:lang w:eastAsia="en-US"/>
    </w:rPr>
  </w:style>
  <w:style w:type="character" w:customStyle="1" w:styleId="FooterChar1">
    <w:name w:val="Footer Char1"/>
    <w:semiHidden/>
    <w:rsid w:val="00217C73"/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217C73"/>
    <w:pPr>
      <w:spacing w:after="120" w:line="276" w:lineRule="auto"/>
      <w:ind w:left="283"/>
    </w:pPr>
    <w:rPr>
      <w:rFonts w:ascii="Calibri" w:hAnsi="Calibri" w:cs="Arial Armenian"/>
      <w:sz w:val="24"/>
      <w:szCs w:val="24"/>
      <w:lang w:val="en-GB" w:eastAsia="en-US"/>
    </w:rPr>
  </w:style>
  <w:style w:type="character" w:customStyle="1" w:styleId="BodyTextIndentChar1">
    <w:name w:val="Body Text Indent Char1"/>
    <w:rsid w:val="00217C73"/>
    <w:rPr>
      <w:rFonts w:ascii="Arial Armenian" w:hAnsi="Arial Armenian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217C73"/>
    <w:pPr>
      <w:spacing w:after="120" w:line="480" w:lineRule="auto"/>
      <w:ind w:left="283"/>
    </w:pPr>
    <w:rPr>
      <w:rFonts w:ascii="Calibri" w:hAnsi="Calibri" w:cs="Arial Armenian"/>
      <w:sz w:val="24"/>
      <w:szCs w:val="24"/>
      <w:lang w:val="en-GB" w:eastAsia="en-US"/>
    </w:rPr>
  </w:style>
  <w:style w:type="character" w:customStyle="1" w:styleId="BodyTextIndent2Char1">
    <w:name w:val="Body Text Indent 2 Char1"/>
    <w:rsid w:val="00217C73"/>
    <w:rPr>
      <w:rFonts w:ascii="Arial Armenian" w:hAnsi="Arial Armenian"/>
      <w:lang w:val="en-US" w:eastAsia="ru-RU"/>
    </w:rPr>
  </w:style>
  <w:style w:type="paragraph" w:styleId="BodyText2">
    <w:name w:val="Body Text 2"/>
    <w:basedOn w:val="Normal"/>
    <w:link w:val="BodyText2Char"/>
    <w:unhideWhenUsed/>
    <w:rsid w:val="00217C73"/>
    <w:pPr>
      <w:spacing w:after="120" w:line="48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2Char1">
    <w:name w:val="Body Text 2 Char1"/>
    <w:rsid w:val="00217C73"/>
    <w:rPr>
      <w:rFonts w:ascii="Arial Armenian" w:hAnsi="Arial Armenian"/>
      <w:lang w:val="en-US" w:eastAsia="ru-RU"/>
    </w:rPr>
  </w:style>
  <w:style w:type="character" w:customStyle="1" w:styleId="BalloonTextChar1">
    <w:name w:val="Balloon Text Char1"/>
    <w:semiHidden/>
    <w:rsid w:val="00217C73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nhideWhenUsed/>
    <w:rsid w:val="00217C73"/>
    <w:pPr>
      <w:spacing w:after="120" w:line="276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Char1">
    <w:name w:val="Body Text Char1"/>
    <w:rsid w:val="00217C73"/>
    <w:rPr>
      <w:rFonts w:ascii="Arial Armenian" w:hAnsi="Arial Armenian"/>
      <w:lang w:val="en-US" w:eastAsia="ru-RU"/>
    </w:rPr>
  </w:style>
  <w:style w:type="character" w:customStyle="1" w:styleId="FontStyle11">
    <w:name w:val="Font Style11"/>
    <w:rsid w:val="00217C73"/>
    <w:rPr>
      <w:rFonts w:ascii="Sylfaen" w:hAnsi="Sylfaen" w:cs="Sylfaen" w:hint="default"/>
      <w:b/>
      <w:bCs/>
      <w:sz w:val="26"/>
      <w:szCs w:val="26"/>
    </w:rPr>
  </w:style>
  <w:style w:type="character" w:customStyle="1" w:styleId="FontStyle12">
    <w:name w:val="Font Style12"/>
    <w:rsid w:val="00217C73"/>
    <w:rPr>
      <w:rFonts w:ascii="Sylfaen" w:hAnsi="Sylfaen" w:cs="Sylfae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217C73"/>
    <w:rPr>
      <w:rFonts w:ascii="Sylfaen" w:hAnsi="Sylfaen" w:cs="Sylfaen" w:hint="default"/>
      <w:b/>
      <w:bCs/>
      <w:sz w:val="14"/>
      <w:szCs w:val="14"/>
    </w:rPr>
  </w:style>
  <w:style w:type="character" w:customStyle="1" w:styleId="FontStyle14">
    <w:name w:val="Font Style14"/>
    <w:rsid w:val="00217C73"/>
    <w:rPr>
      <w:rFonts w:ascii="Sylfaen" w:hAnsi="Sylfaen" w:cs="Sylfaen" w:hint="default"/>
      <w:b/>
      <w:bCs/>
      <w:sz w:val="16"/>
      <w:szCs w:val="16"/>
    </w:rPr>
  </w:style>
  <w:style w:type="character" w:customStyle="1" w:styleId="FontStyle18">
    <w:name w:val="Font Style18"/>
    <w:rsid w:val="00217C73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32">
    <w:name w:val="Font Style32"/>
    <w:rsid w:val="00217C73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FontStyle26">
    <w:name w:val="Font Style26"/>
    <w:rsid w:val="00217C73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rsid w:val="00217C73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TitleChar">
    <w:name w:val="Title Char"/>
    <w:link w:val="Title"/>
    <w:locked/>
    <w:rsid w:val="009E1CAD"/>
    <w:rPr>
      <w:rFonts w:ascii="Times Armenian" w:eastAsia="Calibri" w:hAnsi="Times Armenian"/>
      <w:color w:val="000000"/>
      <w:spacing w:val="14"/>
      <w:sz w:val="26"/>
      <w:u w:val="single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9E1CAD"/>
    <w:pPr>
      <w:pBdr>
        <w:bottom w:val="single" w:sz="8" w:space="4" w:color="4F81BD"/>
      </w:pBdr>
      <w:spacing w:after="300"/>
      <w:contextualSpacing/>
    </w:pPr>
    <w:rPr>
      <w:rFonts w:ascii="Times Armenian" w:eastAsia="Calibri" w:hAnsi="Times Armenian"/>
      <w:color w:val="000000"/>
      <w:spacing w:val="14"/>
      <w:sz w:val="26"/>
      <w:u w:val="single"/>
      <w:lang w:val="ru-RU"/>
    </w:rPr>
  </w:style>
  <w:style w:type="character" w:customStyle="1" w:styleId="TitleChar1">
    <w:name w:val="Title Char1"/>
    <w:rsid w:val="009E1CAD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character" w:customStyle="1" w:styleId="BodyText10">
    <w:name w:val="Body Text10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1">
    <w:name w:val="Body Text11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2">
    <w:name w:val="Body Text12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3">
    <w:name w:val="Body Text13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5">
    <w:name w:val="Body Text5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115pt">
    <w:name w:val="Body text + 11.5 pt"/>
    <w:aliases w:val="Italic"/>
    <w:rsid w:val="00216566"/>
    <w:rPr>
      <w:rFonts w:ascii="Segoe UI" w:hAnsi="Segoe UI"/>
      <w:i/>
      <w:iCs/>
      <w:spacing w:val="0"/>
      <w:w w:val="100"/>
      <w:sz w:val="23"/>
      <w:szCs w:val="23"/>
      <w:shd w:val="clear" w:color="auto" w:fill="FFFFFF"/>
      <w:lang w:bidi="ar-SA"/>
    </w:rPr>
  </w:style>
  <w:style w:type="character" w:customStyle="1" w:styleId="BodyText6">
    <w:name w:val="Body Text6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7">
    <w:name w:val="Body Text7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8">
    <w:name w:val="Body Text8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20">
    <w:name w:val="Body Text2"/>
    <w:rsid w:val="00216566"/>
    <w:rPr>
      <w:rFonts w:ascii="Segoe UI" w:eastAsia="Times New Roman" w:hAnsi="Segoe UI" w:cs="Segoe UI"/>
      <w:spacing w:val="0"/>
      <w:w w:val="100"/>
      <w:sz w:val="20"/>
      <w:szCs w:val="20"/>
    </w:rPr>
  </w:style>
  <w:style w:type="character" w:customStyle="1" w:styleId="BodyText3">
    <w:name w:val="Body Text3"/>
    <w:rsid w:val="00216566"/>
    <w:rPr>
      <w:rFonts w:ascii="Segoe UI" w:eastAsia="Times New Roman" w:hAnsi="Segoe UI" w:cs="Segoe UI"/>
      <w:spacing w:val="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m/drafts.php?sel=showdraft&amp;DraftID=10325&amp;Reading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liament.am/drafts.php?sel=showdraft&amp;DraftID=10325&amp;Reading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694</Words>
  <Characters>6049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home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subject/>
  <dc:creator>ElmiraM</dc:creator>
  <cp:keywords>https://mul2.gov.am/tasks/53436/oneclick/ArajarkutyunnerX76.docx?token=1a27e5748457ad7ba9b6ff4d92b9662a</cp:keywords>
  <dc:description/>
  <cp:lastModifiedBy>Anjelika Khachanyan</cp:lastModifiedBy>
  <cp:revision>33</cp:revision>
  <cp:lastPrinted>2019-04-10T13:45:00Z</cp:lastPrinted>
  <dcterms:created xsi:type="dcterms:W3CDTF">2019-04-10T11:21:00Z</dcterms:created>
  <dcterms:modified xsi:type="dcterms:W3CDTF">2019-04-23T16:59:00Z</dcterms:modified>
</cp:coreProperties>
</file>