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B2" w:rsidRPr="001B0738" w:rsidRDefault="000141B2" w:rsidP="00B34089">
      <w:pPr>
        <w:spacing w:after="0" w:line="240" w:lineRule="auto"/>
        <w:jc w:val="right"/>
        <w:rPr>
          <w:rFonts w:ascii="GHEA Grapalat" w:eastAsia="Times New Roman" w:hAnsi="GHEA Grapalat" w:cs="Times New Roman"/>
          <w:i/>
          <w:iCs/>
          <w:lang w:eastAsia="en-GB"/>
        </w:rPr>
      </w:pPr>
    </w:p>
    <w:p w:rsidR="000141B2" w:rsidRPr="00AE240A" w:rsidRDefault="00AA241D" w:rsidP="000141B2">
      <w:pPr>
        <w:spacing w:after="0" w:line="360" w:lineRule="auto"/>
        <w:jc w:val="right"/>
        <w:rPr>
          <w:rFonts w:ascii="GHEA Grapalat" w:hAnsi="GHEA Grapalat"/>
          <w:u w:val="single"/>
        </w:rPr>
      </w:pPr>
      <w:r w:rsidRPr="00AA241D">
        <w:rPr>
          <w:rFonts w:ascii="GHEA Grapalat" w:hAnsi="GHEA Grapalat"/>
          <w:u w:val="single"/>
        </w:rPr>
        <w:t>ՆԱԽԱԳԻԾ</w:t>
      </w:r>
    </w:p>
    <w:p w:rsidR="000141B2" w:rsidRPr="001B0738" w:rsidRDefault="000141B2" w:rsidP="000141B2">
      <w:pPr>
        <w:spacing w:after="0" w:line="360" w:lineRule="auto"/>
        <w:jc w:val="right"/>
        <w:rPr>
          <w:rFonts w:ascii="GHEA Grapalat" w:hAnsi="GHEA Grapalat"/>
        </w:rPr>
      </w:pPr>
    </w:p>
    <w:p w:rsidR="00AA241D" w:rsidRDefault="00AA241D" w:rsidP="00AA241D">
      <w:pPr>
        <w:spacing w:after="0"/>
        <w:ind w:hanging="9"/>
        <w:jc w:val="center"/>
        <w:rPr>
          <w:rFonts w:ascii="GHEA Grapalat" w:hAnsi="GHEA Grapalat"/>
          <w:lang w:eastAsia="en-GB"/>
        </w:rPr>
      </w:pPr>
      <w:r>
        <w:rPr>
          <w:rFonts w:ascii="GHEA Grapalat" w:hAnsi="GHEA Grapalat" w:cs="Sylfaen"/>
          <w:b/>
          <w:bCs/>
          <w:lang w:eastAsia="en-GB"/>
        </w:rPr>
        <w:t>ՀԱՅԱՍՏԱՆԻ</w:t>
      </w:r>
      <w:r>
        <w:rPr>
          <w:rFonts w:ascii="GHEA Grapalat" w:hAnsi="GHEA Grapalat"/>
          <w:b/>
          <w:bCs/>
          <w:lang w:eastAsia="en-GB"/>
        </w:rPr>
        <w:t xml:space="preserve"> </w:t>
      </w:r>
      <w:r>
        <w:rPr>
          <w:rFonts w:ascii="GHEA Grapalat" w:hAnsi="GHEA Grapalat" w:cs="Sylfaen"/>
          <w:b/>
          <w:bCs/>
          <w:lang w:eastAsia="en-GB"/>
        </w:rPr>
        <w:t>ՀԱՆՐԱՊԵՏՈՒԹՅԱՆ</w:t>
      </w:r>
      <w:r>
        <w:rPr>
          <w:rFonts w:ascii="GHEA Grapalat" w:hAnsi="GHEA Grapalat"/>
          <w:b/>
          <w:bCs/>
          <w:lang w:eastAsia="en-GB"/>
        </w:rPr>
        <w:t xml:space="preserve"> </w:t>
      </w:r>
      <w:r>
        <w:rPr>
          <w:rFonts w:ascii="GHEA Grapalat" w:hAnsi="GHEA Grapalat" w:cs="Sylfaen"/>
          <w:b/>
          <w:bCs/>
          <w:lang w:eastAsia="en-GB"/>
        </w:rPr>
        <w:t>ԿԱՌԱՎԱՐՈՒԹՅՈՒ</w:t>
      </w:r>
      <w:r>
        <w:rPr>
          <w:rFonts w:ascii="GHEA Grapalat" w:hAnsi="GHEA Grapalat"/>
          <w:b/>
          <w:bCs/>
          <w:lang w:eastAsia="en-GB"/>
        </w:rPr>
        <w:t>Ն</w:t>
      </w:r>
    </w:p>
    <w:p w:rsidR="00AA241D" w:rsidRDefault="00AA241D" w:rsidP="00AA241D">
      <w:pPr>
        <w:spacing w:after="0"/>
        <w:ind w:hanging="9"/>
        <w:jc w:val="center"/>
        <w:rPr>
          <w:rFonts w:ascii="GHEA Grapalat" w:hAnsi="GHEA Grapalat"/>
          <w:lang w:eastAsia="en-GB"/>
        </w:rPr>
      </w:pPr>
      <w:r>
        <w:rPr>
          <w:rFonts w:ascii="Courier New" w:hAnsi="Courier New" w:cs="Courier New"/>
          <w:lang w:eastAsia="en-GB"/>
        </w:rPr>
        <w:t> </w:t>
      </w:r>
      <w:r>
        <w:rPr>
          <w:rFonts w:ascii="Courier New" w:hAnsi="Courier New" w:cs="Courier New"/>
          <w:b/>
          <w:bCs/>
          <w:lang w:eastAsia="en-GB"/>
        </w:rPr>
        <w:t> </w:t>
      </w:r>
      <w:r>
        <w:rPr>
          <w:rFonts w:ascii="GHEA Grapalat" w:hAnsi="GHEA Grapalat"/>
          <w:b/>
          <w:bCs/>
          <w:lang w:eastAsia="en-GB"/>
        </w:rPr>
        <w:t xml:space="preserve"> Ո Ր Ո Շ ՈՒ Մ</w:t>
      </w:r>
    </w:p>
    <w:p w:rsidR="00AA241D" w:rsidRDefault="00AA241D" w:rsidP="00AA241D">
      <w:pPr>
        <w:pStyle w:val="mechtex"/>
        <w:rPr>
          <w:rFonts w:ascii="GHEA Mariam" w:hAnsi="GHEA Mariam"/>
        </w:rPr>
      </w:pPr>
    </w:p>
    <w:p w:rsidR="00AA241D" w:rsidRDefault="00AA241D" w:rsidP="00AA241D">
      <w:pPr>
        <w:pStyle w:val="mechtex"/>
        <w:rPr>
          <w:rFonts w:ascii="GHEA Mariam" w:hAnsi="GHEA Mariam"/>
        </w:rPr>
      </w:pPr>
    </w:p>
    <w:p w:rsidR="000141B2" w:rsidRPr="001B0738" w:rsidRDefault="00AA241D" w:rsidP="00AA241D">
      <w:pPr>
        <w:spacing w:after="0" w:line="360" w:lineRule="auto"/>
        <w:jc w:val="center"/>
        <w:rPr>
          <w:rFonts w:ascii="GHEA Grapalat" w:hAnsi="GHEA Grapalat"/>
        </w:rPr>
      </w:pPr>
      <w:r>
        <w:rPr>
          <w:rFonts w:ascii="GHEA Mariam" w:hAnsi="GHEA Mariam" w:cs="Sylfaen"/>
        </w:rPr>
        <w:t xml:space="preserve">  _ </w:t>
      </w:r>
      <w:r w:rsidR="00EA573B">
        <w:rPr>
          <w:rFonts w:ascii="GHEA Mariam" w:hAnsi="GHEA Mariam" w:cs="Sylfaen"/>
          <w:lang w:val="hy-AM"/>
        </w:rPr>
        <w:t>մայիս</w:t>
      </w:r>
      <w:r>
        <w:rPr>
          <w:rFonts w:ascii="GHEA Mariam" w:hAnsi="GHEA Mariam" w:cs="Sylfaen"/>
        </w:rPr>
        <w:t>ի</w:t>
      </w:r>
      <w:r w:rsidR="00183338">
        <w:rPr>
          <w:rFonts w:ascii="GHEA Mariam" w:hAnsi="GHEA Mariam"/>
        </w:rPr>
        <w:t xml:space="preserve"> 2019</w:t>
      </w:r>
      <w:r>
        <w:rPr>
          <w:rFonts w:ascii="GHEA Mariam" w:hAnsi="GHEA Mariam"/>
        </w:rPr>
        <w:t xml:space="preserve"> թվականի  N         - Լ</w:t>
      </w:r>
    </w:p>
    <w:p w:rsidR="000141B2" w:rsidRPr="001B0738" w:rsidRDefault="000141B2" w:rsidP="00495FCE">
      <w:pPr>
        <w:spacing w:after="0" w:line="360" w:lineRule="auto"/>
        <w:jc w:val="center"/>
        <w:rPr>
          <w:rFonts w:ascii="GHEA Grapalat" w:hAnsi="GHEA Grapalat"/>
        </w:rPr>
      </w:pPr>
    </w:p>
    <w:p w:rsidR="000141B2" w:rsidRPr="001B0738" w:rsidRDefault="00F029DA" w:rsidP="00495FCE">
      <w:pPr>
        <w:spacing w:after="0"/>
        <w:ind w:left="1134" w:right="1559"/>
        <w:jc w:val="center"/>
        <w:rPr>
          <w:rFonts w:ascii="GHEA Grapalat" w:hAnsi="GHEA Grapalat"/>
        </w:rPr>
      </w:pPr>
      <w:r w:rsidRPr="00F029DA">
        <w:rPr>
          <w:rFonts w:ascii="GHEA Grapalat" w:hAnsi="GHEA Grapalat" w:cs="Sylfaen"/>
          <w:color w:val="000000"/>
          <w:spacing w:val="10"/>
          <w:lang w:val="af-ZA"/>
        </w:rPr>
        <w:t>«ՀԱՅԱՍՏԱՆԻ ՀԱՆՐԱՊԵՏՈՒԹՅԱՆ ՔՐԵԱԿԱՆ ՕՐԵՆՍԳՐՔՈՒՄ ԼՐԱՑՈՒՄ ԿԱՏԱՐԵԼՈՒ ՄԱՍԻՆ»</w:t>
      </w:r>
      <w:r w:rsidR="004C5FAF">
        <w:rPr>
          <w:rFonts w:ascii="GHEA Grapalat" w:hAnsi="GHEA Grapalat" w:cs="Sylfaen"/>
          <w:spacing w:val="10"/>
          <w:szCs w:val="26"/>
          <w:lang w:val="af-ZA"/>
        </w:rPr>
        <w:t xml:space="preserve"> </w:t>
      </w:r>
      <w:r w:rsidR="00AA241D" w:rsidRPr="001B0738">
        <w:rPr>
          <w:rFonts w:ascii="GHEA Grapalat" w:hAnsi="GHEA Grapalat"/>
        </w:rPr>
        <w:t>ՀԱ</w:t>
      </w:r>
      <w:r w:rsidR="00AA241D" w:rsidRPr="001B0738">
        <w:rPr>
          <w:rFonts w:ascii="GHEA Grapalat" w:hAnsi="GHEA Grapalat"/>
        </w:rPr>
        <w:softHyphen/>
      </w:r>
      <w:r w:rsidR="00AA241D" w:rsidRPr="001B0738">
        <w:rPr>
          <w:rFonts w:ascii="GHEA Grapalat" w:hAnsi="GHEA Grapalat"/>
        </w:rPr>
        <w:softHyphen/>
        <w:t>ՅԱՍ</w:t>
      </w:r>
      <w:r w:rsidR="00AA241D" w:rsidRPr="001B0738">
        <w:rPr>
          <w:rFonts w:ascii="GHEA Grapalat" w:hAnsi="GHEA Grapalat"/>
        </w:rPr>
        <w:softHyphen/>
      </w:r>
      <w:r w:rsidR="00AA241D" w:rsidRPr="001B0738">
        <w:rPr>
          <w:rFonts w:ascii="GHEA Grapalat" w:hAnsi="GHEA Grapalat"/>
        </w:rPr>
        <w:softHyphen/>
        <w:t>ՏԱ</w:t>
      </w:r>
      <w:r w:rsidR="00AA241D" w:rsidRPr="001B0738">
        <w:rPr>
          <w:rFonts w:ascii="GHEA Grapalat" w:hAnsi="GHEA Grapalat"/>
        </w:rPr>
        <w:softHyphen/>
        <w:t>ՆԻ ՀԱՆ</w:t>
      </w:r>
      <w:r w:rsidR="00AA241D" w:rsidRPr="001B0738">
        <w:rPr>
          <w:rFonts w:ascii="GHEA Grapalat" w:hAnsi="GHEA Grapalat"/>
        </w:rPr>
        <w:softHyphen/>
      </w:r>
      <w:r w:rsidR="00AA241D" w:rsidRPr="001B0738">
        <w:rPr>
          <w:rFonts w:ascii="GHEA Grapalat" w:hAnsi="GHEA Grapalat"/>
        </w:rPr>
        <w:softHyphen/>
        <w:t>ՐԱ</w:t>
      </w:r>
      <w:r w:rsidR="00AA241D" w:rsidRPr="001B0738">
        <w:rPr>
          <w:rFonts w:ascii="GHEA Grapalat" w:hAnsi="GHEA Grapalat"/>
        </w:rPr>
        <w:softHyphen/>
      </w:r>
      <w:r w:rsidR="00AA241D">
        <w:rPr>
          <w:rFonts w:ascii="GHEA Grapalat" w:hAnsi="GHEA Grapalat"/>
        </w:rPr>
        <w:softHyphen/>
      </w:r>
      <w:r w:rsidR="00AA241D" w:rsidRPr="001B0738">
        <w:rPr>
          <w:rFonts w:ascii="GHEA Grapalat" w:hAnsi="GHEA Grapalat"/>
        </w:rPr>
        <w:t>ՊԵ</w:t>
      </w:r>
      <w:r w:rsidR="00AA241D" w:rsidRPr="001B0738">
        <w:rPr>
          <w:rFonts w:ascii="GHEA Grapalat" w:hAnsi="GHEA Grapalat"/>
        </w:rPr>
        <w:softHyphen/>
      </w:r>
      <w:r w:rsidR="00AA241D" w:rsidRPr="001B0738">
        <w:rPr>
          <w:rFonts w:ascii="GHEA Grapalat" w:hAnsi="GHEA Grapalat"/>
        </w:rPr>
        <w:softHyphen/>
        <w:t>ՏՈՒ</w:t>
      </w:r>
      <w:r w:rsidR="00AA241D" w:rsidRPr="001B0738">
        <w:rPr>
          <w:rFonts w:ascii="GHEA Grapalat" w:hAnsi="GHEA Grapalat"/>
        </w:rPr>
        <w:softHyphen/>
        <w:t>ԹՅԱՆ ՕՐԵՆՔ</w:t>
      </w:r>
      <w:r w:rsidR="00AA241D" w:rsidRPr="001B0738">
        <w:rPr>
          <w:rFonts w:ascii="GHEA Grapalat" w:hAnsi="GHEA Grapalat"/>
        </w:rPr>
        <w:softHyphen/>
        <w:t>Ի ՆԱ</w:t>
      </w:r>
      <w:r w:rsidR="00AA241D" w:rsidRPr="001B0738">
        <w:rPr>
          <w:rFonts w:ascii="GHEA Grapalat" w:hAnsi="GHEA Grapalat"/>
        </w:rPr>
        <w:softHyphen/>
        <w:t>ԽԱԳԾԻ</w:t>
      </w:r>
      <w:r w:rsidR="00AA241D" w:rsidRPr="001B0738">
        <w:rPr>
          <w:rFonts w:ascii="GHEA Grapalat" w:hAnsi="GHEA Grapalat"/>
          <w:iCs/>
        </w:rPr>
        <w:t xml:space="preserve"> </w:t>
      </w:r>
      <w:r w:rsidR="00AA241D" w:rsidRPr="001B0738">
        <w:rPr>
          <w:rFonts w:ascii="GHEA Grapalat" w:hAnsi="GHEA Grapalat"/>
        </w:rPr>
        <w:t>ՎԵՐԱԲԵՐՅԱԼ ՀԱՅԱՍ</w:t>
      </w:r>
      <w:r w:rsidR="00AA241D" w:rsidRPr="001B0738">
        <w:rPr>
          <w:rFonts w:ascii="GHEA Grapalat" w:hAnsi="GHEA Grapalat"/>
        </w:rPr>
        <w:softHyphen/>
        <w:t>ՏԱ</w:t>
      </w:r>
      <w:r w:rsidR="00AA241D" w:rsidRPr="001B0738">
        <w:rPr>
          <w:rFonts w:ascii="GHEA Grapalat" w:hAnsi="GHEA Grapalat"/>
        </w:rPr>
        <w:softHyphen/>
        <w:t>ՆԻ ՀԱՆ</w:t>
      </w:r>
      <w:r w:rsidR="00AA241D" w:rsidRPr="001B0738">
        <w:rPr>
          <w:rFonts w:ascii="GHEA Grapalat" w:hAnsi="GHEA Grapalat"/>
        </w:rPr>
        <w:softHyphen/>
      </w:r>
      <w:r w:rsidR="00AA241D" w:rsidRPr="001B0738">
        <w:rPr>
          <w:rFonts w:ascii="GHEA Grapalat" w:hAnsi="GHEA Grapalat"/>
        </w:rPr>
        <w:softHyphen/>
        <w:t>ՐԱ</w:t>
      </w:r>
      <w:r w:rsidR="00AA241D" w:rsidRPr="001B0738">
        <w:rPr>
          <w:rFonts w:ascii="GHEA Grapalat" w:hAnsi="GHEA Grapalat"/>
        </w:rPr>
        <w:softHyphen/>
      </w:r>
      <w:r w:rsidR="00AA241D" w:rsidRPr="001B0738">
        <w:rPr>
          <w:rFonts w:ascii="GHEA Grapalat" w:hAnsi="GHEA Grapalat"/>
        </w:rPr>
        <w:softHyphen/>
      </w:r>
      <w:r w:rsidR="00AA241D" w:rsidRPr="001B0738">
        <w:rPr>
          <w:rFonts w:ascii="GHEA Grapalat" w:hAnsi="GHEA Grapalat"/>
        </w:rPr>
        <w:softHyphen/>
      </w:r>
      <w:r w:rsidR="00AA241D" w:rsidRPr="001B0738">
        <w:rPr>
          <w:rFonts w:ascii="GHEA Grapalat" w:hAnsi="GHEA Grapalat"/>
        </w:rPr>
        <w:softHyphen/>
        <w:t>ՊԵ</w:t>
      </w:r>
      <w:r w:rsidR="00AA241D" w:rsidRPr="001B0738">
        <w:rPr>
          <w:rFonts w:ascii="GHEA Grapalat" w:hAnsi="GHEA Grapalat"/>
        </w:rPr>
        <w:softHyphen/>
        <w:t>ՏՈՒ</w:t>
      </w:r>
      <w:r w:rsidR="00AA241D" w:rsidRPr="001B0738">
        <w:rPr>
          <w:rFonts w:ascii="GHEA Grapalat" w:hAnsi="GHEA Grapalat"/>
        </w:rPr>
        <w:softHyphen/>
        <w:t>ԹՅԱՆ ԿԱ</w:t>
      </w:r>
      <w:r w:rsidR="00AA241D" w:rsidRPr="001B0738">
        <w:rPr>
          <w:rFonts w:ascii="GHEA Grapalat" w:hAnsi="GHEA Grapalat"/>
        </w:rPr>
        <w:softHyphen/>
        <w:t>ՌԱ</w:t>
      </w:r>
      <w:r w:rsidR="00AA241D" w:rsidRPr="001B0738">
        <w:rPr>
          <w:rFonts w:ascii="GHEA Grapalat" w:hAnsi="GHEA Grapalat"/>
        </w:rPr>
        <w:softHyphen/>
        <w:t>ՎԱՐՈՒԹՅԱՆ ԱՌԱ</w:t>
      </w:r>
      <w:r w:rsidR="00AA241D" w:rsidRPr="001B0738">
        <w:rPr>
          <w:rFonts w:ascii="GHEA Grapalat" w:hAnsi="GHEA Grapalat"/>
        </w:rPr>
        <w:softHyphen/>
        <w:t>ՋԱՐ</w:t>
      </w:r>
      <w:r w:rsidR="00AA241D" w:rsidRPr="001B0738">
        <w:rPr>
          <w:rFonts w:ascii="GHEA Grapalat" w:hAnsi="GHEA Grapalat"/>
        </w:rPr>
        <w:softHyphen/>
      </w:r>
      <w:r w:rsidR="00AA241D" w:rsidRPr="001B0738">
        <w:rPr>
          <w:rFonts w:ascii="GHEA Grapalat" w:hAnsi="GHEA Grapalat"/>
        </w:rPr>
        <w:softHyphen/>
      </w:r>
      <w:r w:rsidR="008133A1">
        <w:rPr>
          <w:rFonts w:ascii="GHEA Grapalat" w:hAnsi="GHEA Grapalat"/>
        </w:rPr>
        <w:t>ԿՈՒԹՅ</w:t>
      </w:r>
      <w:r>
        <w:rPr>
          <w:rFonts w:ascii="GHEA Grapalat" w:hAnsi="GHEA Grapalat"/>
          <w:lang w:val="hy-AM"/>
        </w:rPr>
        <w:t>ՈՒՆՆԵՐԻ</w:t>
      </w:r>
      <w:r w:rsidR="00AA241D" w:rsidRPr="001B0738">
        <w:rPr>
          <w:rFonts w:ascii="GHEA Grapalat" w:hAnsi="GHEA Grapalat"/>
        </w:rPr>
        <w:t xml:space="preserve"> ՄԱՍ</w:t>
      </w:r>
      <w:r w:rsidR="00AA241D">
        <w:rPr>
          <w:rFonts w:ascii="GHEA Grapalat" w:hAnsi="GHEA Grapalat"/>
        </w:rPr>
        <w:softHyphen/>
      </w:r>
      <w:r w:rsidR="00AA241D" w:rsidRPr="001B0738">
        <w:rPr>
          <w:rFonts w:ascii="GHEA Grapalat" w:hAnsi="GHEA Grapalat"/>
        </w:rPr>
        <w:t>ԻՆ</w:t>
      </w:r>
    </w:p>
    <w:p w:rsidR="000141B2" w:rsidRPr="001B0738" w:rsidRDefault="000141B2" w:rsidP="00CB097F">
      <w:pPr>
        <w:tabs>
          <w:tab w:val="left" w:pos="8460"/>
        </w:tabs>
        <w:spacing w:after="0" w:line="360" w:lineRule="auto"/>
        <w:ind w:left="1080" w:right="1559"/>
        <w:rPr>
          <w:rFonts w:ascii="GHEA Grapalat" w:hAnsi="GHEA Grapalat"/>
        </w:rPr>
      </w:pPr>
      <w:r w:rsidRPr="001B0738">
        <w:rPr>
          <w:rFonts w:ascii="GHEA Grapalat" w:hAnsi="GHEA Grapalat"/>
        </w:rPr>
        <w:t xml:space="preserve">     ---------------------------------------------------------------------------------</w:t>
      </w:r>
    </w:p>
    <w:p w:rsidR="000141B2" w:rsidRPr="001B0738" w:rsidRDefault="000141B2" w:rsidP="000141B2">
      <w:pPr>
        <w:spacing w:after="0" w:line="360" w:lineRule="auto"/>
        <w:jc w:val="both"/>
        <w:rPr>
          <w:rFonts w:ascii="GHEA Grapalat" w:hAnsi="GHEA Grapalat"/>
        </w:rPr>
      </w:pPr>
    </w:p>
    <w:p w:rsidR="00AA241D" w:rsidRDefault="00AA241D" w:rsidP="00AA241D">
      <w:pPr>
        <w:pStyle w:val="norm"/>
        <w:spacing w:line="360" w:lineRule="auto"/>
        <w:rPr>
          <w:rFonts w:ascii="GHEA Grapalat" w:hAnsi="GHEA Grapalat" w:cs="Tahoma"/>
          <w:szCs w:val="22"/>
        </w:rPr>
      </w:pPr>
      <w:r>
        <w:rPr>
          <w:rFonts w:ascii="GHEA Grapalat" w:hAnsi="GHEA Grapalat" w:cs="Tahoma"/>
          <w:szCs w:val="22"/>
        </w:rPr>
        <w:t>Հիմք</w:t>
      </w:r>
      <w:r>
        <w:rPr>
          <w:rFonts w:ascii="GHEA Grapalat" w:hAnsi="GHEA Grapalat"/>
          <w:szCs w:val="22"/>
        </w:rPr>
        <w:t xml:space="preserve"> </w:t>
      </w:r>
      <w:r>
        <w:rPr>
          <w:rFonts w:ascii="GHEA Grapalat" w:hAnsi="GHEA Grapalat" w:cs="Tahoma"/>
          <w:szCs w:val="22"/>
        </w:rPr>
        <w:t>ընդունելով</w:t>
      </w:r>
      <w:r>
        <w:rPr>
          <w:rFonts w:ascii="GHEA Grapalat" w:hAnsi="GHEA Grapalat"/>
          <w:szCs w:val="22"/>
        </w:rPr>
        <w:t xml:space="preserve"> </w:t>
      </w:r>
      <w:r>
        <w:rPr>
          <w:rFonts w:ascii="GHEA Grapalat" w:hAnsi="GHEA Grapalat"/>
          <w:szCs w:val="22"/>
          <w:lang w:val="af-ZA"/>
        </w:rPr>
        <w:t>«</w:t>
      </w:r>
      <w:r>
        <w:rPr>
          <w:rFonts w:ascii="GHEA Grapalat" w:hAnsi="GHEA Grapalat" w:cs="Tahoma"/>
          <w:szCs w:val="22"/>
        </w:rPr>
        <w:t>Ազգային ժողովի կանոնակարգ» սահ</w:t>
      </w:r>
      <w:r>
        <w:rPr>
          <w:rFonts w:ascii="GHEA Grapalat" w:hAnsi="GHEA Grapalat" w:cs="Tahoma"/>
          <w:szCs w:val="22"/>
        </w:rPr>
        <w:softHyphen/>
        <w:t>մանա</w:t>
      </w:r>
      <w:r>
        <w:rPr>
          <w:rFonts w:ascii="GHEA Grapalat" w:hAnsi="GHEA Grapalat" w:cs="Tahoma"/>
          <w:szCs w:val="22"/>
        </w:rPr>
        <w:softHyphen/>
        <w:t>դրա</w:t>
      </w:r>
      <w:r>
        <w:rPr>
          <w:rFonts w:ascii="GHEA Grapalat" w:hAnsi="GHEA Grapalat" w:cs="Tahoma"/>
          <w:szCs w:val="22"/>
        </w:rPr>
        <w:softHyphen/>
        <w:t>կան օրենքի 77-րդ հոդ</w:t>
      </w:r>
      <w:r>
        <w:rPr>
          <w:rFonts w:ascii="GHEA Grapalat" w:hAnsi="GHEA Grapalat" w:cs="Tahoma"/>
          <w:szCs w:val="22"/>
        </w:rPr>
        <w:softHyphen/>
        <w:t>վածի 1-ին մասը՝ Հայաստանի Հանրա</w:t>
      </w:r>
      <w:r>
        <w:rPr>
          <w:rFonts w:ascii="GHEA Grapalat" w:hAnsi="GHEA Grapalat" w:cs="Tahoma"/>
          <w:szCs w:val="22"/>
        </w:rPr>
        <w:softHyphen/>
        <w:t>պե</w:t>
      </w:r>
      <w:r>
        <w:rPr>
          <w:rFonts w:ascii="GHEA Grapalat" w:hAnsi="GHEA Grapalat" w:cs="Tahoma"/>
          <w:szCs w:val="22"/>
        </w:rPr>
        <w:softHyphen/>
        <w:t>տու</w:t>
      </w:r>
      <w:r>
        <w:rPr>
          <w:rFonts w:ascii="GHEA Grapalat" w:hAnsi="GHEA Grapalat" w:cs="Tahoma"/>
          <w:szCs w:val="22"/>
        </w:rPr>
        <w:softHyphen/>
        <w:t>թյան կառա</w:t>
      </w:r>
      <w:r>
        <w:rPr>
          <w:rFonts w:ascii="GHEA Grapalat" w:hAnsi="GHEA Grapalat" w:cs="Tahoma"/>
          <w:szCs w:val="22"/>
        </w:rPr>
        <w:softHyphen/>
        <w:t>վա</w:t>
      </w:r>
      <w:r>
        <w:rPr>
          <w:rFonts w:ascii="GHEA Grapalat" w:hAnsi="GHEA Grapalat" w:cs="Tahoma"/>
          <w:szCs w:val="22"/>
        </w:rPr>
        <w:softHyphen/>
        <w:t>րությունը    ո ր ո շ ու մ     է.</w:t>
      </w:r>
    </w:p>
    <w:p w:rsidR="00AA241D" w:rsidRDefault="00AA241D" w:rsidP="00AA241D">
      <w:pPr>
        <w:spacing w:after="0" w:line="360" w:lineRule="auto"/>
        <w:ind w:firstLine="709"/>
        <w:jc w:val="both"/>
        <w:rPr>
          <w:rFonts w:ascii="GHEA Grapalat" w:hAnsi="GHEA Grapalat" w:cs="Tahoma"/>
          <w:lang w:eastAsia="ru-RU"/>
        </w:rPr>
      </w:pPr>
      <w:r>
        <w:rPr>
          <w:rFonts w:ascii="GHEA Grapalat" w:hAnsi="GHEA Grapalat" w:cs="Tahoma"/>
          <w:lang w:eastAsia="ru-RU"/>
        </w:rPr>
        <w:t xml:space="preserve">1. Հավանություն տալ </w:t>
      </w:r>
      <w:r w:rsidR="00F029DA" w:rsidRPr="00F029DA">
        <w:rPr>
          <w:rFonts w:ascii="GHEA Grapalat" w:hAnsi="GHEA Grapalat" w:cs="Sylfaen"/>
          <w:color w:val="000000"/>
          <w:spacing w:val="10"/>
          <w:lang w:val="af-ZA"/>
        </w:rPr>
        <w:t>«Հայաստանի Հանրապետության քրեական օրենսգրքում լրացում կատարելու մասին»</w:t>
      </w:r>
      <w:r w:rsidR="003B5EC3" w:rsidRPr="003B5EC3">
        <w:rPr>
          <w:rFonts w:ascii="GHEA Grapalat" w:hAnsi="GHEA Grapalat" w:cs="Tahoma"/>
          <w:lang w:eastAsia="ru-RU"/>
        </w:rPr>
        <w:t xml:space="preserve"> </w:t>
      </w:r>
      <w:r w:rsidRPr="008527DD">
        <w:rPr>
          <w:rFonts w:ascii="GHEA Grapalat" w:hAnsi="GHEA Grapalat" w:cs="Tahoma"/>
          <w:lang w:eastAsia="ru-RU"/>
        </w:rPr>
        <w:t>Հայաս</w:t>
      </w:r>
      <w:r w:rsidRPr="008527DD">
        <w:rPr>
          <w:rFonts w:ascii="GHEA Grapalat" w:hAnsi="GHEA Grapalat" w:cs="Tahoma"/>
          <w:lang w:eastAsia="ru-RU"/>
        </w:rPr>
        <w:softHyphen/>
        <w:t>տանի Հանրապետության օրենքի նախագծի (</w:t>
      </w:r>
      <w:r w:rsidR="0073640A" w:rsidRPr="0073640A">
        <w:rPr>
          <w:rFonts w:ascii="GHEA Grapalat" w:hAnsi="GHEA Grapalat"/>
          <w:iCs/>
          <w:color w:val="000000"/>
          <w:shd w:val="clear" w:color="auto" w:fill="FFFFFF"/>
        </w:rPr>
        <w:t>Խ-136-16.05.2019-ՊԻ-011/0</w:t>
      </w:r>
      <w:r w:rsidRPr="008527DD">
        <w:rPr>
          <w:rFonts w:ascii="GHEA Grapalat" w:hAnsi="GHEA Grapalat" w:cs="Tahoma"/>
          <w:lang w:eastAsia="ru-RU"/>
        </w:rPr>
        <w:t>)</w:t>
      </w:r>
      <w:r>
        <w:rPr>
          <w:rFonts w:ascii="GHEA Grapalat" w:hAnsi="GHEA Grapalat" w:cs="Sylfaen"/>
          <w:spacing w:val="10"/>
          <w:lang w:val="af-ZA"/>
        </w:rPr>
        <w:t xml:space="preserve"> </w:t>
      </w:r>
      <w:r>
        <w:rPr>
          <w:rFonts w:ascii="GHEA Grapalat" w:hAnsi="GHEA Grapalat" w:cs="Tahoma"/>
          <w:lang w:eastAsia="ru-RU"/>
        </w:rPr>
        <w:t>վերաբերյալ Հայաս</w:t>
      </w:r>
      <w:r>
        <w:rPr>
          <w:rFonts w:ascii="GHEA Grapalat" w:hAnsi="GHEA Grapalat" w:cs="Tahoma"/>
          <w:lang w:eastAsia="ru-RU"/>
        </w:rPr>
        <w:softHyphen/>
        <w:t>տա</w:t>
      </w:r>
      <w:r>
        <w:rPr>
          <w:rFonts w:ascii="GHEA Grapalat" w:hAnsi="GHEA Grapalat" w:cs="Tahoma"/>
          <w:lang w:eastAsia="ru-RU"/>
        </w:rPr>
        <w:softHyphen/>
        <w:t>նի Հանրապե</w:t>
      </w:r>
      <w:r>
        <w:rPr>
          <w:rFonts w:ascii="GHEA Grapalat" w:hAnsi="GHEA Grapalat" w:cs="Tahoma"/>
          <w:lang w:eastAsia="ru-RU"/>
        </w:rPr>
        <w:softHyphen/>
        <w:t>տու</w:t>
      </w:r>
      <w:r>
        <w:rPr>
          <w:rFonts w:ascii="GHEA Grapalat" w:hAnsi="GHEA Grapalat" w:cs="Tahoma"/>
          <w:lang w:eastAsia="ru-RU"/>
        </w:rPr>
        <w:softHyphen/>
        <w:t>թյան կա</w:t>
      </w:r>
      <w:r>
        <w:rPr>
          <w:rFonts w:ascii="GHEA Grapalat" w:hAnsi="GHEA Grapalat" w:cs="Tahoma"/>
          <w:lang w:eastAsia="ru-RU"/>
        </w:rPr>
        <w:softHyphen/>
      </w:r>
      <w:r>
        <w:rPr>
          <w:rFonts w:ascii="GHEA Grapalat" w:hAnsi="GHEA Grapalat" w:cs="Tahoma"/>
          <w:lang w:eastAsia="ru-RU"/>
        </w:rPr>
        <w:softHyphen/>
        <w:t>ռա</w:t>
      </w:r>
      <w:r>
        <w:rPr>
          <w:rFonts w:ascii="GHEA Grapalat" w:hAnsi="GHEA Grapalat" w:cs="Tahoma"/>
          <w:lang w:eastAsia="ru-RU"/>
        </w:rPr>
        <w:softHyphen/>
      </w:r>
      <w:r>
        <w:rPr>
          <w:rFonts w:ascii="GHEA Grapalat" w:hAnsi="GHEA Grapalat" w:cs="Tahoma"/>
          <w:lang w:eastAsia="ru-RU"/>
        </w:rPr>
        <w:softHyphen/>
        <w:t>վա</w:t>
      </w:r>
      <w:r>
        <w:rPr>
          <w:rFonts w:ascii="GHEA Grapalat" w:hAnsi="GHEA Grapalat" w:cs="Tahoma"/>
          <w:lang w:eastAsia="ru-RU"/>
        </w:rPr>
        <w:softHyphen/>
        <w:t>րու</w:t>
      </w:r>
      <w:r>
        <w:rPr>
          <w:rFonts w:ascii="GHEA Grapalat" w:hAnsi="GHEA Grapalat" w:cs="Tahoma"/>
          <w:lang w:eastAsia="ru-RU"/>
        </w:rPr>
        <w:softHyphen/>
        <w:t>թյան առաջար</w:t>
      </w:r>
      <w:r>
        <w:rPr>
          <w:rFonts w:ascii="GHEA Grapalat" w:hAnsi="GHEA Grapalat" w:cs="Tahoma"/>
          <w:lang w:eastAsia="ru-RU"/>
        </w:rPr>
        <w:softHyphen/>
        <w:t>կությ</w:t>
      </w:r>
      <w:r w:rsidR="008133A1">
        <w:rPr>
          <w:rFonts w:ascii="GHEA Grapalat" w:hAnsi="GHEA Grapalat" w:cs="Tahoma"/>
          <w:lang w:eastAsia="ru-RU"/>
        </w:rPr>
        <w:t>ա</w:t>
      </w:r>
      <w:r>
        <w:rPr>
          <w:rFonts w:ascii="GHEA Grapalat" w:hAnsi="GHEA Grapalat" w:cs="Tahoma"/>
          <w:lang w:eastAsia="ru-RU"/>
        </w:rPr>
        <w:t>ն</w:t>
      </w:r>
      <w:r w:rsidR="008133A1">
        <w:rPr>
          <w:rFonts w:ascii="GHEA Grapalat" w:hAnsi="GHEA Grapalat" w:cs="Tahoma"/>
          <w:lang w:eastAsia="ru-RU"/>
        </w:rPr>
        <w:t>ը</w:t>
      </w:r>
      <w:r>
        <w:rPr>
          <w:rFonts w:ascii="GHEA Grapalat" w:hAnsi="GHEA Grapalat" w:cs="Tahoma"/>
          <w:lang w:eastAsia="ru-RU"/>
        </w:rPr>
        <w:t xml:space="preserve">: </w:t>
      </w:r>
    </w:p>
    <w:p w:rsidR="00AA241D" w:rsidRDefault="00AA241D" w:rsidP="00AA241D">
      <w:pPr>
        <w:pStyle w:val="norm"/>
        <w:spacing w:line="360" w:lineRule="auto"/>
        <w:rPr>
          <w:rFonts w:ascii="GHEA Grapalat" w:hAnsi="GHEA Grapalat" w:cs="Tahoma"/>
          <w:szCs w:val="22"/>
        </w:rPr>
      </w:pPr>
      <w:r>
        <w:rPr>
          <w:rFonts w:ascii="GHEA Grapalat" w:hAnsi="GHEA Grapalat"/>
          <w:szCs w:val="22"/>
        </w:rPr>
        <w:t>2. Հայաս</w:t>
      </w:r>
      <w:r>
        <w:rPr>
          <w:rFonts w:ascii="GHEA Grapalat" w:hAnsi="GHEA Grapalat"/>
          <w:szCs w:val="22"/>
        </w:rPr>
        <w:softHyphen/>
        <w:t>տա</w:t>
      </w:r>
      <w:r>
        <w:rPr>
          <w:rFonts w:ascii="GHEA Grapalat" w:hAnsi="GHEA Grapalat"/>
          <w:szCs w:val="22"/>
        </w:rPr>
        <w:softHyphen/>
        <w:t>նի Հանրապե</w:t>
      </w:r>
      <w:r>
        <w:rPr>
          <w:rFonts w:ascii="GHEA Grapalat" w:hAnsi="GHEA Grapalat"/>
          <w:szCs w:val="22"/>
        </w:rPr>
        <w:softHyphen/>
        <w:t>տու</w:t>
      </w:r>
      <w:r>
        <w:rPr>
          <w:rFonts w:ascii="GHEA Grapalat" w:hAnsi="GHEA Grapalat"/>
          <w:szCs w:val="22"/>
        </w:rPr>
        <w:softHyphen/>
        <w:t>թյան կա</w:t>
      </w:r>
      <w:r>
        <w:rPr>
          <w:rFonts w:ascii="GHEA Grapalat" w:hAnsi="GHEA Grapalat"/>
          <w:szCs w:val="22"/>
        </w:rPr>
        <w:softHyphen/>
      </w:r>
      <w:r>
        <w:rPr>
          <w:rFonts w:ascii="GHEA Grapalat" w:hAnsi="GHEA Grapalat"/>
          <w:szCs w:val="22"/>
        </w:rPr>
        <w:softHyphen/>
        <w:t>ռա</w:t>
      </w:r>
      <w:r>
        <w:rPr>
          <w:rFonts w:ascii="GHEA Grapalat" w:hAnsi="GHEA Grapalat"/>
          <w:szCs w:val="22"/>
        </w:rPr>
        <w:softHyphen/>
      </w:r>
      <w:r>
        <w:rPr>
          <w:rFonts w:ascii="GHEA Grapalat" w:hAnsi="GHEA Grapalat"/>
          <w:szCs w:val="22"/>
        </w:rPr>
        <w:softHyphen/>
        <w:t>վա</w:t>
      </w:r>
      <w:r>
        <w:rPr>
          <w:rFonts w:ascii="GHEA Grapalat" w:hAnsi="GHEA Grapalat"/>
          <w:szCs w:val="22"/>
        </w:rPr>
        <w:softHyphen/>
        <w:t>րու</w:t>
      </w:r>
      <w:r>
        <w:rPr>
          <w:rFonts w:ascii="GHEA Grapalat" w:hAnsi="GHEA Grapalat"/>
          <w:szCs w:val="22"/>
        </w:rPr>
        <w:softHyphen/>
        <w:t>թյան առաջար</w:t>
      </w:r>
      <w:r>
        <w:rPr>
          <w:rFonts w:ascii="GHEA Grapalat" w:hAnsi="GHEA Grapalat"/>
          <w:szCs w:val="22"/>
        </w:rPr>
        <w:softHyphen/>
        <w:t>կությունը սահ</w:t>
      </w:r>
      <w:r>
        <w:rPr>
          <w:rFonts w:ascii="GHEA Grapalat" w:hAnsi="GHEA Grapalat"/>
          <w:szCs w:val="22"/>
        </w:rPr>
        <w:softHyphen/>
        <w:t>ման</w:t>
      </w:r>
      <w:r>
        <w:rPr>
          <w:rFonts w:ascii="GHEA Grapalat" w:hAnsi="GHEA Grapalat"/>
          <w:szCs w:val="22"/>
        </w:rPr>
        <w:softHyphen/>
        <w:t>ված կարգով ներկայացնել Հա</w:t>
      </w:r>
      <w:r>
        <w:rPr>
          <w:rFonts w:ascii="GHEA Grapalat" w:hAnsi="GHEA Grapalat"/>
          <w:szCs w:val="22"/>
        </w:rPr>
        <w:softHyphen/>
        <w:t>յաս</w:t>
      </w:r>
      <w:r>
        <w:rPr>
          <w:rFonts w:ascii="GHEA Grapalat" w:hAnsi="GHEA Grapalat"/>
          <w:szCs w:val="22"/>
        </w:rPr>
        <w:softHyphen/>
      </w:r>
      <w:r>
        <w:rPr>
          <w:rFonts w:ascii="GHEA Grapalat" w:hAnsi="GHEA Grapalat"/>
          <w:szCs w:val="22"/>
        </w:rPr>
        <w:softHyphen/>
      </w:r>
      <w:r>
        <w:rPr>
          <w:rFonts w:ascii="GHEA Grapalat" w:hAnsi="GHEA Grapalat"/>
          <w:szCs w:val="22"/>
        </w:rPr>
        <w:softHyphen/>
        <w:t>տա</w:t>
      </w:r>
      <w:r>
        <w:rPr>
          <w:rFonts w:ascii="GHEA Grapalat" w:hAnsi="GHEA Grapalat"/>
          <w:szCs w:val="22"/>
        </w:rPr>
        <w:softHyphen/>
        <w:t>նի Հան</w:t>
      </w:r>
      <w:r>
        <w:rPr>
          <w:rFonts w:ascii="GHEA Grapalat" w:hAnsi="GHEA Grapalat"/>
          <w:szCs w:val="22"/>
        </w:rPr>
        <w:softHyphen/>
        <w:t>րա</w:t>
      </w:r>
      <w:r>
        <w:rPr>
          <w:rFonts w:ascii="GHEA Grapalat" w:hAnsi="GHEA Grapalat"/>
          <w:szCs w:val="22"/>
        </w:rPr>
        <w:softHyphen/>
        <w:t>պե</w:t>
      </w:r>
      <w:r>
        <w:rPr>
          <w:rFonts w:ascii="GHEA Grapalat" w:hAnsi="GHEA Grapalat"/>
          <w:szCs w:val="22"/>
        </w:rPr>
        <w:softHyphen/>
        <w:t>տու</w:t>
      </w:r>
      <w:r>
        <w:rPr>
          <w:rFonts w:ascii="GHEA Grapalat" w:hAnsi="GHEA Grapalat"/>
          <w:szCs w:val="22"/>
        </w:rPr>
        <w:softHyphen/>
        <w:t>թյան Ազգային ժողովի աշխա</w:t>
      </w:r>
      <w:r>
        <w:rPr>
          <w:rFonts w:ascii="GHEA Grapalat" w:hAnsi="GHEA Grapalat"/>
          <w:szCs w:val="22"/>
        </w:rPr>
        <w:softHyphen/>
        <w:t>տա</w:t>
      </w:r>
      <w:r>
        <w:rPr>
          <w:rFonts w:ascii="GHEA Grapalat" w:hAnsi="GHEA Grapalat"/>
          <w:szCs w:val="22"/>
        </w:rPr>
        <w:softHyphen/>
        <w:t>կազմ:</w:t>
      </w:r>
    </w:p>
    <w:p w:rsidR="00AA241D" w:rsidRDefault="00AA241D" w:rsidP="00AA241D">
      <w:pPr>
        <w:rPr>
          <w:rFonts w:ascii="GHEA Grapalat" w:hAnsi="GHEA Grapalat"/>
        </w:rPr>
      </w:pPr>
    </w:p>
    <w:p w:rsidR="00AA241D" w:rsidRDefault="00AA241D" w:rsidP="00AA241D">
      <w:pPr>
        <w:rPr>
          <w:rFonts w:ascii="GHEA Grapalat" w:hAnsi="GHEA Grapalat"/>
        </w:rPr>
      </w:pPr>
    </w:p>
    <w:p w:rsidR="00AA241D" w:rsidRDefault="00AA241D" w:rsidP="00AA241D">
      <w:pPr>
        <w:rPr>
          <w:rFonts w:ascii="GHEA Grapalat" w:hAnsi="GHEA Grapalat"/>
        </w:rPr>
      </w:pPr>
    </w:p>
    <w:p w:rsidR="00AA241D" w:rsidRDefault="00AA241D" w:rsidP="00AA241D">
      <w:pPr>
        <w:pStyle w:val="mechtex"/>
        <w:jc w:val="left"/>
        <w:rPr>
          <w:rFonts w:ascii="GHEA Grapalat" w:hAnsi="GHEA Grapalat"/>
          <w:caps/>
          <w:lang w:val="af-ZA"/>
        </w:rPr>
      </w:pPr>
      <w:r>
        <w:rPr>
          <w:rFonts w:ascii="GHEA Grapalat" w:hAnsi="GHEA Grapalat" w:cs="Sylfaen"/>
          <w:bCs/>
          <w:caps/>
          <w:color w:val="000000"/>
          <w:spacing w:val="-8"/>
          <w:lang w:val="fr-FR" w:eastAsia="en-US"/>
        </w:rPr>
        <w:t>Հայաստանի Հանրապետության</w:t>
      </w:r>
    </w:p>
    <w:p w:rsidR="00AA241D" w:rsidRDefault="00183338" w:rsidP="00AA241D">
      <w:pPr>
        <w:pStyle w:val="mechtex"/>
        <w:jc w:val="left"/>
        <w:rPr>
          <w:rFonts w:ascii="GHEA Grapalat" w:hAnsi="GHEA Grapalat" w:cs="Arial Armenian"/>
          <w:lang w:val="af-ZA"/>
        </w:rPr>
      </w:pPr>
      <w:r>
        <w:rPr>
          <w:rFonts w:ascii="GHEA Grapalat" w:hAnsi="GHEA Grapalat" w:cs="Sylfaen"/>
        </w:rPr>
        <w:t xml:space="preserve">              </w:t>
      </w:r>
      <w:r w:rsidR="00AA241D">
        <w:rPr>
          <w:rFonts w:ascii="GHEA Grapalat" w:hAnsi="GHEA Grapalat" w:cs="Sylfaen"/>
        </w:rPr>
        <w:t>ՎԱՐՉԱՊԵՏ</w:t>
      </w:r>
      <w:r w:rsidR="00AA241D">
        <w:rPr>
          <w:rFonts w:ascii="GHEA Grapalat" w:hAnsi="GHEA Grapalat" w:cs="Arial Armenian"/>
          <w:lang w:val="af-ZA"/>
        </w:rPr>
        <w:tab/>
        <w:t xml:space="preserve">                  </w:t>
      </w:r>
      <w:r w:rsidR="00E73499">
        <w:rPr>
          <w:rFonts w:ascii="GHEA Grapalat" w:hAnsi="GHEA Grapalat" w:cs="Arial Armenian"/>
          <w:lang w:val="af-ZA"/>
        </w:rPr>
        <w:t xml:space="preserve">                           </w:t>
      </w:r>
      <w:r w:rsidR="00E73499">
        <w:rPr>
          <w:rFonts w:ascii="GHEA Grapalat" w:hAnsi="GHEA Grapalat" w:cs="Arial Armenian"/>
          <w:lang w:val="af-ZA"/>
        </w:rPr>
        <w:tab/>
        <w:t xml:space="preserve">   </w:t>
      </w:r>
      <w:r>
        <w:rPr>
          <w:rFonts w:ascii="GHEA Grapalat" w:hAnsi="GHEA Grapalat" w:cs="Arial Armenian"/>
          <w:lang w:val="af-ZA"/>
        </w:rPr>
        <w:t xml:space="preserve">  </w:t>
      </w:r>
      <w:r w:rsidR="00E73499">
        <w:rPr>
          <w:rFonts w:ascii="GHEA Grapalat" w:hAnsi="GHEA Grapalat" w:cs="Arial Armenian"/>
          <w:lang w:val="af-ZA"/>
        </w:rPr>
        <w:t xml:space="preserve"> </w:t>
      </w:r>
      <w:r w:rsidR="00AA241D">
        <w:rPr>
          <w:rFonts w:ascii="GHEA Grapalat" w:hAnsi="GHEA Grapalat" w:cs="Arial Armenian"/>
        </w:rPr>
        <w:t>Ն</w:t>
      </w:r>
      <w:r w:rsidR="00AA241D">
        <w:rPr>
          <w:rFonts w:ascii="GHEA Grapalat" w:hAnsi="GHEA Grapalat" w:cs="Sylfaen"/>
          <w:lang w:val="af-ZA"/>
        </w:rPr>
        <w:t>.</w:t>
      </w:r>
      <w:r w:rsidR="00AA241D">
        <w:rPr>
          <w:rFonts w:ascii="GHEA Grapalat" w:hAnsi="GHEA Grapalat" w:cs="Arial Armenian"/>
          <w:lang w:val="af-ZA"/>
        </w:rPr>
        <w:t xml:space="preserve"> ՓԱՇԻՆ</w:t>
      </w:r>
      <w:r w:rsidR="00AA241D">
        <w:rPr>
          <w:rFonts w:ascii="GHEA Grapalat" w:hAnsi="GHEA Grapalat" w:cs="Sylfaen"/>
        </w:rPr>
        <w:t>ՅԱՆ</w:t>
      </w:r>
    </w:p>
    <w:p w:rsidR="00AA241D" w:rsidRDefault="00AE240A" w:rsidP="00AA241D">
      <w:pPr>
        <w:rPr>
          <w:rFonts w:ascii="GHEA Grapalat" w:hAnsi="GHEA Grapalat"/>
          <w:spacing w:val="-4"/>
          <w:lang w:val="pt-BR"/>
        </w:rPr>
      </w:pPr>
      <w:r>
        <w:rPr>
          <w:rFonts w:ascii="GHEA Grapalat" w:hAnsi="GHEA Grapalat"/>
          <w:lang w:val="af-ZA"/>
        </w:rPr>
        <w:t xml:space="preserve">        </w:t>
      </w:r>
      <w:r w:rsidR="00183338">
        <w:rPr>
          <w:rFonts w:ascii="GHEA Grapalat" w:hAnsi="GHEA Grapalat"/>
          <w:lang w:val="af-ZA"/>
        </w:rPr>
        <w:t xml:space="preserve">  </w:t>
      </w:r>
      <w:r>
        <w:rPr>
          <w:rFonts w:ascii="GHEA Grapalat" w:hAnsi="GHEA Grapalat"/>
          <w:lang w:val="hy-AM"/>
        </w:rPr>
        <w:t xml:space="preserve">  </w:t>
      </w:r>
      <w:r w:rsidR="00183338">
        <w:rPr>
          <w:rFonts w:ascii="GHEA Grapalat" w:hAnsi="GHEA Grapalat"/>
          <w:lang w:val="af-ZA"/>
        </w:rPr>
        <w:t>2019</w:t>
      </w:r>
      <w:r w:rsidR="00AA241D">
        <w:rPr>
          <w:rFonts w:ascii="GHEA Grapalat" w:hAnsi="GHEA Grapalat"/>
          <w:lang w:val="af-ZA"/>
        </w:rPr>
        <w:t xml:space="preserve"> </w:t>
      </w:r>
      <w:r w:rsidR="00AA241D">
        <w:rPr>
          <w:rFonts w:ascii="GHEA Grapalat" w:hAnsi="GHEA Grapalat" w:cs="Sylfaen"/>
        </w:rPr>
        <w:t>թ</w:t>
      </w:r>
      <w:r w:rsidR="00AA241D">
        <w:rPr>
          <w:rFonts w:ascii="GHEA Grapalat" w:hAnsi="GHEA Grapalat" w:cs="Arial Armenian"/>
          <w:lang w:val="af-ZA"/>
        </w:rPr>
        <w:t xml:space="preserve">. </w:t>
      </w:r>
      <w:r w:rsidR="00EA573B">
        <w:rPr>
          <w:rFonts w:ascii="GHEA Grapalat" w:hAnsi="GHEA Grapalat" w:cs="IRTEK Courier"/>
          <w:spacing w:val="-4"/>
          <w:lang w:val="hy-AM"/>
        </w:rPr>
        <w:t>մայիս</w:t>
      </w:r>
      <w:r w:rsidR="00AA241D">
        <w:rPr>
          <w:rFonts w:ascii="GHEA Grapalat" w:hAnsi="GHEA Grapalat" w:cs="IRTEK Courier"/>
          <w:spacing w:val="-4"/>
          <w:lang w:val="pt-BR"/>
        </w:rPr>
        <w:t>ի</w:t>
      </w:r>
    </w:p>
    <w:p w:rsidR="00AA241D" w:rsidRPr="00AE240A" w:rsidRDefault="00AA241D" w:rsidP="00AA241D">
      <w:pPr>
        <w:pStyle w:val="mechtex"/>
        <w:jc w:val="left"/>
        <w:rPr>
          <w:rFonts w:ascii="GHEA Grapalat" w:hAnsi="GHEA Grapalat" w:cs="Sylfaen"/>
          <w:lang w:val="af-ZA"/>
        </w:rPr>
      </w:pPr>
      <w:r>
        <w:rPr>
          <w:rFonts w:ascii="GHEA Grapalat" w:hAnsi="GHEA Grapalat"/>
          <w:lang w:val="af-ZA"/>
        </w:rPr>
        <w:tab/>
        <w:t xml:space="preserve">          </w:t>
      </w:r>
      <w:r>
        <w:rPr>
          <w:rFonts w:ascii="GHEA Grapalat" w:hAnsi="GHEA Grapalat" w:cs="Sylfaen"/>
        </w:rPr>
        <w:t>Երևան</w:t>
      </w:r>
    </w:p>
    <w:p w:rsidR="001B0738" w:rsidRDefault="001B0738" w:rsidP="001B0738">
      <w:pPr>
        <w:spacing w:after="0" w:line="360" w:lineRule="auto"/>
        <w:rPr>
          <w:rFonts w:ascii="GHEA Grapalat" w:hAnsi="GHEA Grapalat"/>
          <w:lang w:val="fr-CA"/>
        </w:rPr>
      </w:pPr>
    </w:p>
    <w:p w:rsidR="000141B2" w:rsidRPr="001B0738" w:rsidRDefault="000141B2" w:rsidP="002D34E1">
      <w:pPr>
        <w:spacing w:after="0" w:line="360" w:lineRule="auto"/>
        <w:rPr>
          <w:rFonts w:ascii="GHEA Grapalat" w:hAnsi="GHEA Grapalat"/>
          <w:b/>
          <w:lang w:val="af-ZA"/>
        </w:rPr>
      </w:pPr>
    </w:p>
    <w:p w:rsidR="007320B5" w:rsidRPr="00AE240A" w:rsidRDefault="007320B5" w:rsidP="00AA241D">
      <w:pPr>
        <w:spacing w:after="0" w:line="360" w:lineRule="auto"/>
        <w:ind w:left="1134" w:right="828"/>
        <w:jc w:val="center"/>
        <w:rPr>
          <w:rFonts w:ascii="GHEA Grapalat" w:hAnsi="GHEA Grapalat"/>
          <w:lang w:val="af-ZA"/>
        </w:rPr>
      </w:pPr>
    </w:p>
    <w:p w:rsidR="00DB7D52" w:rsidRDefault="00DB7D52" w:rsidP="00AA241D">
      <w:pPr>
        <w:spacing w:after="0" w:line="360" w:lineRule="auto"/>
        <w:ind w:left="1134" w:right="828"/>
        <w:jc w:val="center"/>
        <w:rPr>
          <w:rFonts w:ascii="GHEA Grapalat" w:hAnsi="GHEA Grapalat" w:cs="Sylfaen"/>
          <w:spacing w:val="10"/>
          <w:szCs w:val="26"/>
          <w:lang w:val="af-ZA"/>
        </w:rPr>
      </w:pPr>
    </w:p>
    <w:p w:rsidR="00DB7D52" w:rsidRDefault="00DB7D52" w:rsidP="00AA241D">
      <w:pPr>
        <w:spacing w:after="0" w:line="360" w:lineRule="auto"/>
        <w:ind w:left="1134" w:right="828"/>
        <w:jc w:val="center"/>
        <w:rPr>
          <w:rFonts w:ascii="GHEA Grapalat" w:hAnsi="GHEA Grapalat" w:cs="Sylfaen"/>
          <w:spacing w:val="10"/>
          <w:szCs w:val="26"/>
          <w:lang w:val="af-ZA"/>
        </w:rPr>
      </w:pPr>
    </w:p>
    <w:p w:rsidR="001728E6" w:rsidRDefault="001728E6" w:rsidP="00AA241D">
      <w:pPr>
        <w:spacing w:after="0" w:line="360" w:lineRule="auto"/>
        <w:ind w:left="1134" w:right="828"/>
        <w:jc w:val="center"/>
        <w:rPr>
          <w:rFonts w:ascii="GHEA Grapalat" w:hAnsi="GHEA Grapalat" w:cs="Sylfaen"/>
          <w:spacing w:val="10"/>
          <w:szCs w:val="26"/>
          <w:lang w:val="af-ZA"/>
        </w:rPr>
      </w:pPr>
    </w:p>
    <w:p w:rsidR="00DB7D52" w:rsidRDefault="00DB7D52" w:rsidP="00AA241D">
      <w:pPr>
        <w:spacing w:after="0" w:line="360" w:lineRule="auto"/>
        <w:ind w:left="1134" w:right="828"/>
        <w:jc w:val="center"/>
        <w:rPr>
          <w:rFonts w:ascii="GHEA Grapalat" w:hAnsi="GHEA Grapalat" w:cs="Sylfaen"/>
          <w:spacing w:val="10"/>
          <w:szCs w:val="26"/>
          <w:lang w:val="af-ZA"/>
        </w:rPr>
      </w:pPr>
    </w:p>
    <w:p w:rsidR="00EE346D" w:rsidRPr="00AE240A" w:rsidRDefault="00F029DA" w:rsidP="00AA241D">
      <w:pPr>
        <w:spacing w:after="0" w:line="360" w:lineRule="auto"/>
        <w:ind w:left="1134" w:right="828"/>
        <w:jc w:val="center"/>
        <w:rPr>
          <w:rFonts w:ascii="GHEA Grapalat" w:hAnsi="GHEA Grapalat"/>
          <w:lang w:val="af-ZA"/>
        </w:rPr>
      </w:pPr>
      <w:r w:rsidRPr="00F029DA">
        <w:rPr>
          <w:rFonts w:ascii="GHEA Grapalat" w:hAnsi="GHEA Grapalat" w:cs="Sylfaen"/>
          <w:color w:val="000000"/>
          <w:spacing w:val="10"/>
          <w:lang w:val="af-ZA"/>
        </w:rPr>
        <w:t>«ՀԱՅԱՍՏԱՆԻ ՀԱՆՐԱՊԵՏՈՒԹՅԱՆ ՔՐԵԱԿԱՆ ՕՐԵՆՍԳՐՔՈՒՄ ԼՐԱՑՈՒՄ ԿԱՏԱՐԵԼՈՒ ՄԱՍԻՆ»</w:t>
      </w:r>
      <w:r w:rsidR="000D4BFF" w:rsidRPr="004129E9">
        <w:rPr>
          <w:rFonts w:ascii="GHEA Grapalat" w:hAnsi="GHEA Grapalat"/>
          <w:color w:val="000000"/>
          <w:shd w:val="clear" w:color="auto" w:fill="FFFFFF"/>
          <w:lang w:val="af-ZA"/>
        </w:rPr>
        <w:t xml:space="preserve"> ՀՀ ՕՐԵՆՔԻ ՆԱԽԱԳԾԻ</w:t>
      </w:r>
      <w:r w:rsidR="00495FCE" w:rsidRPr="004129E9">
        <w:rPr>
          <w:rFonts w:ascii="GHEA Grapalat" w:hAnsi="GHEA Grapalat"/>
          <w:color w:val="000000"/>
          <w:shd w:val="clear" w:color="auto" w:fill="FFFFFF"/>
          <w:lang w:val="af-ZA"/>
        </w:rPr>
        <w:t xml:space="preserve"> </w:t>
      </w:r>
      <w:r w:rsidR="007320B5" w:rsidRPr="004129E9">
        <w:rPr>
          <w:rFonts w:ascii="GHEA Grapalat" w:hAnsi="GHEA Grapalat"/>
          <w:color w:val="000000"/>
          <w:shd w:val="clear" w:color="auto" w:fill="FFFFFF"/>
          <w:lang w:val="af-ZA"/>
        </w:rPr>
        <w:t>(</w:t>
      </w:r>
      <w:r w:rsidR="0073640A" w:rsidRPr="0073640A">
        <w:rPr>
          <w:rFonts w:ascii="GHEA Grapalat" w:hAnsi="GHEA Grapalat"/>
          <w:iCs/>
          <w:color w:val="000000"/>
          <w:shd w:val="clear" w:color="auto" w:fill="FFFFFF"/>
        </w:rPr>
        <w:t>Խ</w:t>
      </w:r>
      <w:r w:rsidR="0073640A" w:rsidRPr="0073640A">
        <w:rPr>
          <w:rFonts w:ascii="GHEA Grapalat" w:hAnsi="GHEA Grapalat"/>
          <w:iCs/>
          <w:color w:val="000000"/>
          <w:shd w:val="clear" w:color="auto" w:fill="FFFFFF"/>
          <w:lang w:val="af-ZA"/>
        </w:rPr>
        <w:t>-136-16.05.2019-</w:t>
      </w:r>
      <w:r w:rsidR="0073640A" w:rsidRPr="0073640A">
        <w:rPr>
          <w:rFonts w:ascii="GHEA Grapalat" w:hAnsi="GHEA Grapalat"/>
          <w:iCs/>
          <w:color w:val="000000"/>
          <w:shd w:val="clear" w:color="auto" w:fill="FFFFFF"/>
        </w:rPr>
        <w:t>ՊԻ</w:t>
      </w:r>
      <w:r w:rsidR="0073640A" w:rsidRPr="0073640A">
        <w:rPr>
          <w:rFonts w:ascii="GHEA Grapalat" w:hAnsi="GHEA Grapalat"/>
          <w:iCs/>
          <w:color w:val="000000"/>
          <w:shd w:val="clear" w:color="auto" w:fill="FFFFFF"/>
          <w:lang w:val="af-ZA"/>
        </w:rPr>
        <w:t>-011/0</w:t>
      </w:r>
      <w:r w:rsidR="007320B5" w:rsidRPr="004129E9">
        <w:rPr>
          <w:rFonts w:ascii="GHEA Grapalat" w:hAnsi="GHEA Grapalat"/>
          <w:color w:val="000000"/>
          <w:shd w:val="clear" w:color="auto" w:fill="FFFFFF"/>
          <w:lang w:val="af-ZA"/>
        </w:rPr>
        <w:t>)</w:t>
      </w:r>
      <w:r w:rsidR="000D4BFF" w:rsidRPr="004129E9">
        <w:rPr>
          <w:rFonts w:ascii="GHEA Grapalat" w:hAnsi="GHEA Grapalat"/>
          <w:color w:val="000000"/>
          <w:shd w:val="clear" w:color="auto" w:fill="FFFFFF"/>
          <w:lang w:val="af-ZA"/>
        </w:rPr>
        <w:t xml:space="preserve"> ՎԵՐԱ</w:t>
      </w:r>
      <w:r w:rsidR="000D4BFF" w:rsidRPr="004129E9">
        <w:rPr>
          <w:rFonts w:ascii="GHEA Grapalat" w:hAnsi="GHEA Grapalat"/>
          <w:color w:val="000000"/>
          <w:shd w:val="clear" w:color="auto" w:fill="FFFFFF"/>
          <w:lang w:val="af-ZA"/>
        </w:rPr>
        <w:softHyphen/>
        <w:t>ԲԵՐ</w:t>
      </w:r>
      <w:r w:rsidR="000D4BFF" w:rsidRPr="004129E9">
        <w:rPr>
          <w:rFonts w:ascii="GHEA Grapalat" w:hAnsi="GHEA Grapalat"/>
          <w:color w:val="000000"/>
          <w:shd w:val="clear" w:color="auto" w:fill="FFFFFF"/>
          <w:lang w:val="af-ZA"/>
        </w:rPr>
        <w:softHyphen/>
        <w:t>ՅԱԼ</w:t>
      </w:r>
      <w:r w:rsidR="000D4BFF" w:rsidRPr="00AE240A">
        <w:rPr>
          <w:rFonts w:ascii="GHEA Grapalat" w:hAnsi="GHEA Grapalat"/>
          <w:lang w:val="af-ZA"/>
        </w:rPr>
        <w:t xml:space="preserve"> </w:t>
      </w:r>
      <w:r w:rsidR="000D4BFF" w:rsidRPr="000D4BFF">
        <w:rPr>
          <w:rFonts w:ascii="GHEA Grapalat" w:hAnsi="GHEA Grapalat"/>
        </w:rPr>
        <w:t>ՀՀ</w:t>
      </w:r>
      <w:r w:rsidR="000D4BFF" w:rsidRPr="00AE240A">
        <w:rPr>
          <w:rFonts w:ascii="GHEA Grapalat" w:hAnsi="GHEA Grapalat"/>
          <w:lang w:val="af-ZA"/>
        </w:rPr>
        <w:t xml:space="preserve"> </w:t>
      </w:r>
      <w:r w:rsidR="000D4BFF" w:rsidRPr="000D4BFF">
        <w:rPr>
          <w:rFonts w:ascii="GHEA Grapalat" w:hAnsi="GHEA Grapalat"/>
        </w:rPr>
        <w:t>ԿԱ</w:t>
      </w:r>
      <w:r w:rsidR="000D4BFF" w:rsidRPr="00AE240A">
        <w:rPr>
          <w:rFonts w:ascii="GHEA Grapalat" w:hAnsi="GHEA Grapalat"/>
          <w:lang w:val="af-ZA"/>
        </w:rPr>
        <w:softHyphen/>
      </w:r>
      <w:r w:rsidR="000D4BFF" w:rsidRPr="00AE240A">
        <w:rPr>
          <w:rFonts w:ascii="GHEA Grapalat" w:hAnsi="GHEA Grapalat"/>
          <w:lang w:val="af-ZA"/>
        </w:rPr>
        <w:softHyphen/>
      </w:r>
      <w:r w:rsidR="000D4BFF" w:rsidRPr="000D4BFF">
        <w:rPr>
          <w:rFonts w:ascii="GHEA Grapalat" w:hAnsi="GHEA Grapalat"/>
        </w:rPr>
        <w:t>ՌԱ</w:t>
      </w:r>
      <w:r w:rsidR="000D4BFF" w:rsidRPr="00AE240A">
        <w:rPr>
          <w:rFonts w:ascii="GHEA Grapalat" w:hAnsi="GHEA Grapalat"/>
          <w:lang w:val="af-ZA"/>
        </w:rPr>
        <w:softHyphen/>
      </w:r>
      <w:r w:rsidR="000D4BFF" w:rsidRPr="00AE240A">
        <w:rPr>
          <w:rFonts w:ascii="GHEA Grapalat" w:hAnsi="GHEA Grapalat"/>
          <w:lang w:val="af-ZA"/>
        </w:rPr>
        <w:softHyphen/>
      </w:r>
      <w:r w:rsidR="000D4BFF" w:rsidRPr="000D4BFF">
        <w:rPr>
          <w:rFonts w:ascii="GHEA Grapalat" w:hAnsi="GHEA Grapalat"/>
        </w:rPr>
        <w:t>ՎԱ</w:t>
      </w:r>
      <w:r w:rsidR="000D4BFF" w:rsidRPr="00AE240A">
        <w:rPr>
          <w:rFonts w:ascii="GHEA Grapalat" w:hAnsi="GHEA Grapalat"/>
          <w:lang w:val="af-ZA"/>
        </w:rPr>
        <w:softHyphen/>
      </w:r>
      <w:r w:rsidR="000D4BFF" w:rsidRPr="00AE240A">
        <w:rPr>
          <w:rFonts w:ascii="GHEA Grapalat" w:hAnsi="GHEA Grapalat"/>
          <w:lang w:val="af-ZA"/>
        </w:rPr>
        <w:softHyphen/>
      </w:r>
      <w:r w:rsidR="000D4BFF" w:rsidRPr="00AE240A">
        <w:rPr>
          <w:rFonts w:ascii="GHEA Grapalat" w:hAnsi="GHEA Grapalat"/>
          <w:lang w:val="af-ZA"/>
        </w:rPr>
        <w:softHyphen/>
      </w:r>
      <w:r w:rsidR="000D4BFF" w:rsidRPr="000D4BFF">
        <w:rPr>
          <w:rFonts w:ascii="GHEA Grapalat" w:hAnsi="GHEA Grapalat"/>
        </w:rPr>
        <w:t>ՐՈՒԹՅԱՆ</w:t>
      </w:r>
      <w:r w:rsidR="000D4BFF" w:rsidRPr="00AE240A">
        <w:rPr>
          <w:rFonts w:ascii="GHEA Grapalat" w:hAnsi="GHEA Grapalat"/>
          <w:lang w:val="af-ZA"/>
        </w:rPr>
        <w:t xml:space="preserve"> </w:t>
      </w:r>
      <w:r w:rsidR="000D4BFF" w:rsidRPr="000D4BFF">
        <w:rPr>
          <w:rFonts w:ascii="GHEA Grapalat" w:hAnsi="GHEA Grapalat"/>
        </w:rPr>
        <w:t>ԱՌԱ</w:t>
      </w:r>
      <w:r w:rsidR="000D4BFF" w:rsidRPr="00AE240A">
        <w:rPr>
          <w:rFonts w:ascii="GHEA Grapalat" w:hAnsi="GHEA Grapalat"/>
          <w:lang w:val="af-ZA"/>
        </w:rPr>
        <w:softHyphen/>
      </w:r>
      <w:r w:rsidR="000D4BFF" w:rsidRPr="00AE240A">
        <w:rPr>
          <w:rFonts w:ascii="GHEA Grapalat" w:hAnsi="GHEA Grapalat"/>
          <w:lang w:val="af-ZA"/>
        </w:rPr>
        <w:softHyphen/>
      </w:r>
      <w:r w:rsidR="000D4BFF" w:rsidRPr="000D4BFF">
        <w:rPr>
          <w:rFonts w:ascii="GHEA Grapalat" w:hAnsi="GHEA Grapalat"/>
        </w:rPr>
        <w:t>ՋԱՐ</w:t>
      </w:r>
      <w:r w:rsidR="000D4BFF" w:rsidRPr="00AE240A">
        <w:rPr>
          <w:rFonts w:ascii="GHEA Grapalat" w:hAnsi="GHEA Grapalat"/>
          <w:lang w:val="af-ZA"/>
        </w:rPr>
        <w:softHyphen/>
      </w:r>
      <w:r w:rsidR="000D4BFF" w:rsidRPr="000D4BFF">
        <w:rPr>
          <w:rFonts w:ascii="GHEA Grapalat" w:hAnsi="GHEA Grapalat"/>
        </w:rPr>
        <w:t>ԿՈՒ</w:t>
      </w:r>
      <w:r w:rsidR="000D4BFF" w:rsidRPr="00AE240A">
        <w:rPr>
          <w:rFonts w:ascii="GHEA Grapalat" w:hAnsi="GHEA Grapalat"/>
          <w:lang w:val="af-ZA"/>
        </w:rPr>
        <w:softHyphen/>
      </w:r>
      <w:r w:rsidR="000D4BFF" w:rsidRPr="000D4BFF">
        <w:rPr>
          <w:rFonts w:ascii="GHEA Grapalat" w:hAnsi="GHEA Grapalat"/>
        </w:rPr>
        <w:t>ԹՅ</w:t>
      </w:r>
      <w:r w:rsidR="0016016A">
        <w:rPr>
          <w:rFonts w:ascii="GHEA Grapalat" w:hAnsi="GHEA Grapalat"/>
        </w:rPr>
        <w:t>ՈՒ</w:t>
      </w:r>
      <w:r w:rsidR="000D4BFF" w:rsidRPr="000D4BFF">
        <w:rPr>
          <w:rFonts w:ascii="GHEA Grapalat" w:hAnsi="GHEA Grapalat"/>
        </w:rPr>
        <w:t>Ն</w:t>
      </w:r>
      <w:r>
        <w:rPr>
          <w:rFonts w:ascii="GHEA Grapalat" w:hAnsi="GHEA Grapalat"/>
          <w:lang w:val="hy-AM"/>
        </w:rPr>
        <w:t>ՆԵՐ</w:t>
      </w:r>
      <w:r w:rsidR="0016016A">
        <w:rPr>
          <w:rFonts w:ascii="GHEA Grapalat" w:hAnsi="GHEA Grapalat"/>
        </w:rPr>
        <w:t>Ը</w:t>
      </w:r>
      <w:r w:rsidR="000D4BFF" w:rsidRPr="00AE240A">
        <w:rPr>
          <w:rFonts w:ascii="GHEA Grapalat" w:hAnsi="GHEA Grapalat"/>
          <w:lang w:val="af-ZA"/>
        </w:rPr>
        <w:softHyphen/>
      </w:r>
    </w:p>
    <w:p w:rsidR="000A356E" w:rsidRDefault="000A356E" w:rsidP="000A356E">
      <w:pPr>
        <w:spacing w:after="0" w:line="360" w:lineRule="auto"/>
        <w:jc w:val="both"/>
        <w:rPr>
          <w:rFonts w:ascii="GHEA Grapalat" w:hAnsi="GHEA Grapalat"/>
          <w:lang w:val="af-ZA"/>
        </w:rPr>
      </w:pPr>
    </w:p>
    <w:p w:rsidR="00FA4CFC" w:rsidRDefault="00FA4CFC" w:rsidP="00FA4CFC">
      <w:pPr>
        <w:spacing w:after="0" w:line="360" w:lineRule="auto"/>
        <w:jc w:val="both"/>
        <w:rPr>
          <w:rFonts w:ascii="GHEA Grapalat" w:hAnsi="GHEA Grapalat"/>
          <w:lang w:val="af-ZA"/>
        </w:rPr>
      </w:pPr>
    </w:p>
    <w:p w:rsidR="00F029DA" w:rsidRPr="00F029DA" w:rsidRDefault="00FF1384" w:rsidP="00F029DA">
      <w:pPr>
        <w:widowControl w:val="0"/>
        <w:spacing w:after="0" w:line="360" w:lineRule="auto"/>
        <w:ind w:firstLine="720"/>
        <w:jc w:val="both"/>
        <w:textAlignment w:val="baseline"/>
        <w:rPr>
          <w:rFonts w:ascii="GHEA Grapalat" w:hAnsi="GHEA Grapalat"/>
          <w:lang w:val="af-ZA"/>
        </w:rPr>
      </w:pPr>
      <w:r w:rsidRPr="006B6433">
        <w:rPr>
          <w:rFonts w:ascii="GHEA Grapalat" w:hAnsi="GHEA Grapalat" w:cs="Tahoma"/>
          <w:lang w:eastAsia="ru-RU"/>
        </w:rPr>
        <w:t>Հայաս</w:t>
      </w:r>
      <w:r w:rsidRPr="006B6433">
        <w:rPr>
          <w:rFonts w:ascii="GHEA Grapalat" w:hAnsi="GHEA Grapalat" w:cs="Tahoma"/>
          <w:lang w:val="af-ZA" w:eastAsia="ru-RU"/>
        </w:rPr>
        <w:softHyphen/>
      </w:r>
      <w:r w:rsidRPr="006B6433">
        <w:rPr>
          <w:rFonts w:ascii="GHEA Grapalat" w:hAnsi="GHEA Grapalat" w:cs="Tahoma"/>
          <w:lang w:eastAsia="ru-RU"/>
        </w:rPr>
        <w:t>տանի</w:t>
      </w:r>
      <w:r w:rsidRPr="006B6433">
        <w:rPr>
          <w:rFonts w:ascii="GHEA Grapalat" w:hAnsi="GHEA Grapalat" w:cs="Tahoma"/>
          <w:lang w:val="af-ZA" w:eastAsia="ru-RU"/>
        </w:rPr>
        <w:t xml:space="preserve"> </w:t>
      </w:r>
      <w:r w:rsidRPr="006B6433">
        <w:rPr>
          <w:rFonts w:ascii="GHEA Grapalat" w:hAnsi="GHEA Grapalat" w:cs="Tahoma"/>
          <w:lang w:eastAsia="ru-RU"/>
        </w:rPr>
        <w:t>Հանրապետության</w:t>
      </w:r>
      <w:r w:rsidRPr="006B6433">
        <w:rPr>
          <w:rFonts w:ascii="GHEA Grapalat" w:hAnsi="GHEA Grapalat" w:cs="Tahoma"/>
          <w:lang w:val="af-ZA" w:eastAsia="ru-RU"/>
        </w:rPr>
        <w:t xml:space="preserve"> </w:t>
      </w:r>
      <w:r>
        <w:rPr>
          <w:rFonts w:ascii="GHEA Grapalat" w:hAnsi="GHEA Grapalat" w:cs="Tahoma"/>
          <w:lang w:val="hy-AM" w:eastAsia="ru-RU"/>
        </w:rPr>
        <w:t>կառավարությու</w:t>
      </w:r>
      <w:r w:rsidRPr="006B6433">
        <w:rPr>
          <w:rFonts w:ascii="GHEA Grapalat" w:hAnsi="GHEA Grapalat" w:cs="Tahoma"/>
          <w:lang w:val="hy-AM" w:eastAsia="ru-RU"/>
        </w:rPr>
        <w:t>ն</w:t>
      </w:r>
      <w:r>
        <w:rPr>
          <w:rFonts w:ascii="GHEA Grapalat" w:hAnsi="GHEA Grapalat" w:cs="Tahoma"/>
          <w:lang w:val="hy-AM" w:eastAsia="ru-RU"/>
        </w:rPr>
        <w:t xml:space="preserve">ը </w:t>
      </w:r>
      <w:r w:rsidRPr="00C921E0">
        <w:rPr>
          <w:rFonts w:ascii="GHEA Grapalat" w:hAnsi="GHEA Grapalat" w:cs="Tahoma"/>
          <w:lang w:val="af-ZA" w:eastAsia="ru-RU"/>
        </w:rPr>
        <w:t>«</w:t>
      </w:r>
      <w:r w:rsidRPr="00C921E0">
        <w:rPr>
          <w:rFonts w:ascii="GHEA Grapalat" w:hAnsi="GHEA Grapalat" w:cs="Tahoma"/>
          <w:lang w:eastAsia="ru-RU"/>
        </w:rPr>
        <w:t>Հայաստանի</w:t>
      </w:r>
      <w:r w:rsidRPr="00C921E0">
        <w:rPr>
          <w:rFonts w:ascii="GHEA Grapalat" w:hAnsi="GHEA Grapalat" w:cs="Tahoma"/>
          <w:lang w:val="af-ZA" w:eastAsia="ru-RU"/>
        </w:rPr>
        <w:t xml:space="preserve"> </w:t>
      </w:r>
      <w:r w:rsidRPr="00C921E0">
        <w:rPr>
          <w:rFonts w:ascii="GHEA Grapalat" w:hAnsi="GHEA Grapalat" w:cs="Tahoma"/>
          <w:lang w:eastAsia="ru-RU"/>
        </w:rPr>
        <w:t>Հանրապետության</w:t>
      </w:r>
      <w:r w:rsidRPr="00C921E0">
        <w:rPr>
          <w:rFonts w:ascii="GHEA Grapalat" w:hAnsi="GHEA Grapalat" w:cs="Tahoma"/>
          <w:lang w:val="af-ZA" w:eastAsia="ru-RU"/>
        </w:rPr>
        <w:t xml:space="preserve"> </w:t>
      </w:r>
      <w:r w:rsidRPr="00C921E0">
        <w:rPr>
          <w:rFonts w:ascii="GHEA Grapalat" w:hAnsi="GHEA Grapalat" w:cs="Tahoma"/>
          <w:lang w:eastAsia="ru-RU"/>
        </w:rPr>
        <w:t>քրեական</w:t>
      </w:r>
      <w:r w:rsidRPr="00C921E0">
        <w:rPr>
          <w:rFonts w:ascii="GHEA Grapalat" w:hAnsi="GHEA Grapalat" w:cs="Tahoma"/>
          <w:lang w:val="af-ZA" w:eastAsia="ru-RU"/>
        </w:rPr>
        <w:t xml:space="preserve"> </w:t>
      </w:r>
      <w:r w:rsidRPr="00C921E0">
        <w:rPr>
          <w:rFonts w:ascii="GHEA Grapalat" w:hAnsi="GHEA Grapalat" w:cs="Tahoma"/>
          <w:lang w:eastAsia="ru-RU"/>
        </w:rPr>
        <w:t>օրենսգրքում</w:t>
      </w:r>
      <w:r w:rsidRPr="00C921E0">
        <w:rPr>
          <w:rFonts w:ascii="GHEA Grapalat" w:hAnsi="GHEA Grapalat" w:cs="Tahoma"/>
          <w:lang w:val="af-ZA" w:eastAsia="ru-RU"/>
        </w:rPr>
        <w:t xml:space="preserve"> </w:t>
      </w:r>
      <w:r w:rsidRPr="00C921E0">
        <w:rPr>
          <w:rFonts w:ascii="GHEA Grapalat" w:hAnsi="GHEA Grapalat" w:cs="Tahoma"/>
          <w:lang w:eastAsia="ru-RU"/>
        </w:rPr>
        <w:t>լրացում</w:t>
      </w:r>
      <w:r w:rsidRPr="00C921E0">
        <w:rPr>
          <w:rFonts w:ascii="GHEA Grapalat" w:hAnsi="GHEA Grapalat" w:cs="Tahoma"/>
          <w:lang w:val="af-ZA" w:eastAsia="ru-RU"/>
        </w:rPr>
        <w:t xml:space="preserve"> </w:t>
      </w:r>
      <w:r w:rsidRPr="00C921E0">
        <w:rPr>
          <w:rFonts w:ascii="GHEA Grapalat" w:hAnsi="GHEA Grapalat" w:cs="Tahoma"/>
          <w:lang w:eastAsia="ru-RU"/>
        </w:rPr>
        <w:t>կատարելու</w:t>
      </w:r>
      <w:r w:rsidRPr="00C921E0">
        <w:rPr>
          <w:rFonts w:ascii="GHEA Grapalat" w:hAnsi="GHEA Grapalat" w:cs="Tahoma"/>
          <w:lang w:val="af-ZA" w:eastAsia="ru-RU"/>
        </w:rPr>
        <w:t xml:space="preserve"> </w:t>
      </w:r>
      <w:r w:rsidRPr="00C921E0">
        <w:rPr>
          <w:rFonts w:ascii="GHEA Grapalat" w:hAnsi="GHEA Grapalat" w:cs="Tahoma"/>
          <w:lang w:eastAsia="ru-RU"/>
        </w:rPr>
        <w:t>մասին</w:t>
      </w:r>
      <w:r w:rsidRPr="00C921E0">
        <w:rPr>
          <w:rFonts w:ascii="GHEA Grapalat" w:hAnsi="GHEA Grapalat" w:cs="Tahoma"/>
          <w:lang w:val="af-ZA" w:eastAsia="ru-RU"/>
        </w:rPr>
        <w:t>»</w:t>
      </w:r>
      <w:r>
        <w:rPr>
          <w:rFonts w:ascii="GHEA Grapalat" w:hAnsi="GHEA Grapalat" w:cs="Tahoma"/>
          <w:lang w:val="hy-AM" w:eastAsia="ru-RU"/>
        </w:rPr>
        <w:t xml:space="preserve"> ՀՀ օրենքի նախագծի </w:t>
      </w:r>
      <w:r w:rsidRPr="00F029DA">
        <w:rPr>
          <w:rFonts w:ascii="GHEA Grapalat" w:hAnsi="GHEA Grapalat"/>
          <w:lang w:val="af-ZA"/>
        </w:rPr>
        <w:t xml:space="preserve">հիմքում դրված </w:t>
      </w:r>
      <w:r>
        <w:rPr>
          <w:rFonts w:ascii="GHEA Grapalat" w:hAnsi="GHEA Grapalat"/>
          <w:lang w:val="af-ZA"/>
        </w:rPr>
        <w:t>մոտեց</w:t>
      </w:r>
      <w:r w:rsidRPr="00F029DA">
        <w:rPr>
          <w:rFonts w:ascii="GHEA Grapalat" w:hAnsi="GHEA Grapalat"/>
          <w:lang w:val="af-ZA"/>
        </w:rPr>
        <w:t>մ</w:t>
      </w:r>
      <w:r>
        <w:rPr>
          <w:rFonts w:ascii="GHEA Grapalat" w:hAnsi="GHEA Grapalat"/>
          <w:lang w:val="af-ZA"/>
        </w:rPr>
        <w:t>ան վերաբե</w:t>
      </w:r>
      <w:r>
        <w:rPr>
          <w:rFonts w:ascii="GHEA Grapalat" w:hAnsi="GHEA Grapalat"/>
          <w:lang w:val="hy-AM"/>
        </w:rPr>
        <w:t>րյալ ունի հետևյալ դիտարկումները և</w:t>
      </w:r>
      <w:r w:rsidRPr="006B6433">
        <w:rPr>
          <w:rFonts w:ascii="GHEA Grapalat" w:hAnsi="GHEA Grapalat" w:cs="Tahoma"/>
          <w:lang w:val="hy-AM" w:eastAsia="ru-RU"/>
        </w:rPr>
        <w:t xml:space="preserve"> </w:t>
      </w:r>
      <w:r>
        <w:rPr>
          <w:rFonts w:ascii="GHEA Grapalat" w:hAnsi="GHEA Grapalat" w:cs="Tahoma"/>
          <w:lang w:val="hy-AM" w:eastAsia="ru-RU"/>
        </w:rPr>
        <w:t>առաջարկությունները.</w:t>
      </w:r>
      <w:r w:rsidR="00F029DA" w:rsidRPr="00F029DA">
        <w:rPr>
          <w:rFonts w:ascii="GHEA Grapalat" w:hAnsi="GHEA Grapalat"/>
          <w:lang w:val="af-ZA"/>
        </w:rPr>
        <w:t xml:space="preserve"> </w:t>
      </w:r>
    </w:p>
    <w:p w:rsidR="00F029DA" w:rsidRPr="00F029DA" w:rsidRDefault="00C921E0" w:rsidP="00F029DA">
      <w:pPr>
        <w:widowControl w:val="0"/>
        <w:spacing w:after="0" w:line="360" w:lineRule="auto"/>
        <w:ind w:firstLine="567"/>
        <w:jc w:val="both"/>
        <w:textAlignment w:val="baseline"/>
        <w:rPr>
          <w:rFonts w:ascii="GHEA Grapalat" w:hAnsi="GHEA Grapalat"/>
          <w:color w:val="000000"/>
          <w:shd w:val="clear" w:color="auto" w:fill="FFFFFF"/>
          <w:lang w:val="af-ZA"/>
        </w:rPr>
      </w:pPr>
      <w:r>
        <w:rPr>
          <w:rFonts w:ascii="GHEA Grapalat" w:hAnsi="GHEA Grapalat"/>
          <w:lang w:val="hy-AM"/>
        </w:rPr>
        <w:t>1.</w:t>
      </w:r>
      <w:r w:rsidR="00F029DA" w:rsidRPr="00F029DA">
        <w:rPr>
          <w:rFonts w:ascii="GHEA Grapalat" w:hAnsi="GHEA Grapalat"/>
          <w:lang w:val="af-ZA"/>
        </w:rPr>
        <w:t xml:space="preserve"> Նախագծով առաջարկվող կարգավորման մեջ օգտագործվում է «ոչ ավանդական սեռական կողմնորոշում» ձևակերպումը, որը քննարկվող հոդվածի դիսպոզիցիան դարձնում է բլանկետային: Այս կապակցությամբ հայտնում ենք, որ ՀՀ քրեական օրենսգրքի Հատուկ մասում գործածվող բլանկետային դիսպոզիցիաների էությունը կայանում է նրանում, որ դրանցում նկարագրված հանցագործության հատկանիշներն ամբողջությամբ բացահայտելու համար անհրաժեշտ է դիմել իրավունքի այլ ճյուղերի նորմերին, այլ օրենքների կամ ենթաօրենսդրական ակտերի: Մինչդեռ, ինչպես ՀՀ քրեական օրենսգրքում, այնպես էլ այլ իրավական ակտերում «ոչ ավանդական սեռական կողմնորոշում» ձևակերպման սահմանումը բացակայում է, ինչը խնդրահարույց է </w:t>
      </w:r>
      <w:r w:rsidR="00F029DA" w:rsidRPr="00F029DA">
        <w:rPr>
          <w:rFonts w:ascii="GHEA Grapalat" w:hAnsi="GHEA Grapalat"/>
          <w:color w:val="000000"/>
          <w:shd w:val="clear" w:color="auto" w:fill="FFFFFF"/>
        </w:rPr>
        <w:t>իրավական</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որոշակիության</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սահմանադրական</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սկզբունքի</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ապահովման</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տեսանկյունից</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Ելնելով</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վերոշարադրյալից՝</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գտնում</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ենք</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որ</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քննարկվող</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ձևակերպման</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սահմանումն</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անհրաժեշտ</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է</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հստակեցնել</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կամ</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Նախագծով</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color w:val="000000"/>
          <w:shd w:val="clear" w:color="auto" w:fill="FFFFFF"/>
        </w:rPr>
        <w:t>առաջարկվող</w:t>
      </w:r>
      <w:r w:rsidR="00F029DA" w:rsidRPr="00F029DA">
        <w:rPr>
          <w:rFonts w:ascii="GHEA Grapalat" w:hAnsi="GHEA Grapalat"/>
          <w:color w:val="000000"/>
          <w:shd w:val="clear" w:color="auto" w:fill="FFFFFF"/>
          <w:lang w:val="af-ZA"/>
        </w:rPr>
        <w:t xml:space="preserve"> </w:t>
      </w:r>
      <w:r w:rsidR="00F029DA" w:rsidRPr="00F029DA">
        <w:rPr>
          <w:rFonts w:ascii="GHEA Grapalat" w:hAnsi="GHEA Grapalat"/>
          <w:lang w:val="af-ZA"/>
        </w:rPr>
        <w:t>165.1-րդ հոդվածի շրջանակներում, կամ էլ դրա սահմանումն ամրագրել այլ իրավական ակտերում:</w:t>
      </w:r>
    </w:p>
    <w:p w:rsidR="00F029DA" w:rsidRPr="00F029DA" w:rsidRDefault="00C921E0" w:rsidP="00F029DA">
      <w:pPr>
        <w:widowControl w:val="0"/>
        <w:spacing w:after="0" w:line="360" w:lineRule="auto"/>
        <w:ind w:firstLine="567"/>
        <w:jc w:val="both"/>
        <w:textAlignment w:val="baseline"/>
        <w:rPr>
          <w:rFonts w:ascii="GHEA Grapalat" w:hAnsi="GHEA Grapalat"/>
          <w:lang w:val="af-ZA"/>
        </w:rPr>
      </w:pPr>
      <w:r>
        <w:rPr>
          <w:rFonts w:ascii="GHEA Grapalat" w:hAnsi="GHEA Grapalat"/>
          <w:lang w:val="hy-AM"/>
        </w:rPr>
        <w:t>2.</w:t>
      </w:r>
      <w:r w:rsidR="00F029DA" w:rsidRPr="00F029DA">
        <w:rPr>
          <w:rFonts w:ascii="GHEA Grapalat" w:hAnsi="GHEA Grapalat"/>
          <w:lang w:val="af-ZA"/>
        </w:rPr>
        <w:t xml:space="preserve"> Նախագծով առաջարկվող 165.1-րդ հոդվածի հանցակազմի օբյեկտը 16 տարին չլրացած անձանց սեռական նորմալ զարգացումն ապահովող հասարակական  հարաբերություններն են: Մինչդեռ, քննարկվող հոդվածի դիսպոզիցիայում Նախագծի հեղինակը, ի թիվս այլնի, ներառել է «համացանցի և զանգվածային տեղեկատվության ընդհանուր միջոցներով ցանկացած եղանակով ոչ ավանդական սեռական կողմնորոշում քարոզելը», որը փաստացի ուղղված է ոչ միայն 16 տարին չլրացած անձանց սեռական նորմալ զարգացումն ապահովող հասարակական  հարաբերությունների, այլև ավելի լայն զանգվածների դեմ: Այս առումով գտնում ենք, որ վերոնշյալ դրույթն անհրաժեշտ է կամ հանել Նախագծից, կամ էլ խմբագրել՝ հաշվի առնելով </w:t>
      </w:r>
      <w:r w:rsidR="00F029DA" w:rsidRPr="00F029DA">
        <w:rPr>
          <w:rFonts w:ascii="GHEA Grapalat" w:hAnsi="GHEA Grapalat"/>
          <w:lang w:val="af-ZA"/>
        </w:rPr>
        <w:lastRenderedPageBreak/>
        <w:t>165.1-րդ հոդվածի անմիջական օբյեկտը:</w:t>
      </w:r>
    </w:p>
    <w:p w:rsidR="00213F0A" w:rsidRDefault="00C921E0" w:rsidP="00F029DA">
      <w:pPr>
        <w:spacing w:after="0" w:line="360" w:lineRule="auto"/>
        <w:jc w:val="both"/>
        <w:rPr>
          <w:rFonts w:ascii="GHEA Grapalat" w:hAnsi="GHEA Grapalat"/>
          <w:lang w:val="af-ZA"/>
        </w:rPr>
      </w:pPr>
      <w:r>
        <w:rPr>
          <w:rFonts w:ascii="GHEA Grapalat" w:hAnsi="GHEA Grapalat"/>
          <w:lang w:val="hy-AM"/>
        </w:rPr>
        <w:t xml:space="preserve">        3.</w:t>
      </w:r>
      <w:r w:rsidR="00F029DA" w:rsidRPr="00F029DA">
        <w:rPr>
          <w:rFonts w:ascii="GHEA Grapalat" w:hAnsi="GHEA Grapalat"/>
          <w:lang w:val="af-ZA"/>
        </w:rPr>
        <w:t xml:space="preserve"> Նախագծով առաջարկվող 165.1-րդ հոդվածի դիսպոզիցիայում նկարագրված որոշ արարքներ գործող քրեական օրենքի այլ հոդվածներով արդեն իսկ քրեականացված են: Այսպես, տասնվեց տարին չլրացած անձանց ոչ ավանդական սեռական կողմնորոշում քարոզելը, որը դրսևորվել է ոչ ավանդական հարաբերությունների վերաբերյալ նյութեր, նկարներ, հրապարակումներ տարածելով, որպես հանցակազմ նախատեսված է ՀՀ քրեական օրենսգրքի 263-րդ հոդվածով, որը պատասխանատվություն է սահմանում պոռնկագրական նյութեր կամ առարկաներ տարածելու համար: Ինչ վերաբերում է նույն արարքին, որը դրսևորվել է ոչ ավանդական հարաբերությունները մեկնաբանելով, դրանցում ներգրավվելու առաջարկ, հորդոր կատարելով կամ դրանցում ներգրավվելը խրախուսելով, կամ այդպիսի հարաբերությունների մեջ ներգրավելու նկատմամբ հետաքրքրություն հարուցելով, ապա այդպիսի արարքները որակվում են ՀՀ քրեական օրենսգրքի 142-րդ հոդվածով, որը պատասխանատվություն է նախատեսում անառակաբարո գործողությունների համար: Այսպես, քրեական իրավունքի տեսության մեջ և իրավակիրառ պրակտիկայում անառակաբարո գործողությունները ընդունված է բաժանել երկու տեսակի՝ ֆիզիկական և ինտելեկտուալ: Ինտելեկտուալ բնույթի անառակաբարո գործողություններն են համարվում սեռական կյանքին վերաբերող հարցերի շուրջ երեխայի հետ լկտի զրույց տանելը, պոռնկագրական առարկաներ, նկարներ կամ տեսաֆիլմեր ցուցադրելը, պոռնկագրական բովանդակությամբ գրականությանը ծանոթացնելը և նման այլ արարքները: Վերոգրյալի հիման վրա՝ գտնում ենք, որ Նախագծի համապատասխան դրույթներն անհրաժեշտ է խմբագրել՝ միևնույն արարքի կրկնակի քրեականացումը և քրեաիրավական նորմերի բախումը բացառելու նպատակով:</w:t>
      </w:r>
    </w:p>
    <w:p w:rsidR="00DD64F4" w:rsidRPr="007E1DB8" w:rsidRDefault="00DD64F4" w:rsidP="00F029DA">
      <w:pPr>
        <w:spacing w:after="0" w:line="360" w:lineRule="auto"/>
        <w:jc w:val="both"/>
        <w:rPr>
          <w:rFonts w:ascii="GHEA Grapalat" w:hAnsi="GHEA Grapalat"/>
          <w:color w:val="000000"/>
          <w:shd w:val="clear" w:color="auto" w:fill="FFFFFF"/>
          <w:lang w:val="af-ZA"/>
        </w:rPr>
      </w:pPr>
      <w:r>
        <w:rPr>
          <w:rFonts w:ascii="GHEA Grapalat" w:hAnsi="GHEA Grapalat" w:cs="Sylfaen"/>
          <w:lang w:val="hy-AM"/>
        </w:rPr>
        <w:t xml:space="preserve">        </w:t>
      </w:r>
      <w:bookmarkStart w:id="0" w:name="_GoBack"/>
      <w:bookmarkEnd w:id="0"/>
      <w:r w:rsidRPr="00411B03">
        <w:rPr>
          <w:rFonts w:ascii="GHEA Grapalat" w:hAnsi="GHEA Grapalat" w:cs="Sylfaen"/>
          <w:lang w:val="hy-AM"/>
        </w:rPr>
        <w:t>Հաշվի</w:t>
      </w:r>
      <w:r w:rsidRPr="007E1DB8">
        <w:rPr>
          <w:rFonts w:ascii="GHEA Grapalat" w:hAnsi="GHEA Grapalat" w:cs="Sylfaen"/>
          <w:lang w:val="af-ZA"/>
        </w:rPr>
        <w:t xml:space="preserve"> </w:t>
      </w:r>
      <w:r w:rsidRPr="00411B03">
        <w:rPr>
          <w:rFonts w:ascii="GHEA Grapalat" w:hAnsi="GHEA Grapalat" w:cs="Sylfaen"/>
          <w:lang w:val="hy-AM"/>
        </w:rPr>
        <w:t>առնելով</w:t>
      </w:r>
      <w:r w:rsidRPr="007E1DB8">
        <w:rPr>
          <w:rFonts w:ascii="GHEA Grapalat" w:hAnsi="GHEA Grapalat" w:cs="Sylfaen"/>
          <w:lang w:val="af-ZA"/>
        </w:rPr>
        <w:t xml:space="preserve"> </w:t>
      </w:r>
      <w:r w:rsidRPr="00411B03">
        <w:rPr>
          <w:rFonts w:ascii="GHEA Grapalat" w:hAnsi="GHEA Grapalat" w:cs="Sylfaen"/>
          <w:lang w:val="hy-AM"/>
        </w:rPr>
        <w:t>վերոգրյալը՝</w:t>
      </w:r>
      <w:r w:rsidRPr="007E1DB8">
        <w:rPr>
          <w:rFonts w:ascii="GHEA Grapalat" w:hAnsi="GHEA Grapalat" w:cs="Sylfaen"/>
          <w:lang w:val="af-ZA"/>
        </w:rPr>
        <w:t xml:space="preserve"> </w:t>
      </w:r>
      <w:r>
        <w:rPr>
          <w:rFonts w:ascii="GHEA Grapalat" w:hAnsi="GHEA Grapalat" w:cs="Sylfaen"/>
          <w:lang w:val="hy-AM"/>
        </w:rPr>
        <w:t>առաջարկում ենք</w:t>
      </w:r>
      <w:r w:rsidRPr="007E1DB8">
        <w:rPr>
          <w:rFonts w:ascii="GHEA Grapalat" w:hAnsi="GHEA Grapalat" w:cs="Sylfaen"/>
          <w:lang w:val="af-ZA"/>
        </w:rPr>
        <w:t xml:space="preserve"> </w:t>
      </w:r>
      <w:r w:rsidRPr="00411B03">
        <w:rPr>
          <w:rFonts w:ascii="GHEA Grapalat" w:hAnsi="GHEA Grapalat" w:cs="Sylfaen"/>
          <w:lang w:val="hy-AM"/>
        </w:rPr>
        <w:t>նախագծով</w:t>
      </w:r>
      <w:r w:rsidRPr="007E1DB8">
        <w:rPr>
          <w:rFonts w:ascii="GHEA Grapalat" w:hAnsi="GHEA Grapalat" w:cs="Sylfaen"/>
          <w:lang w:val="af-ZA"/>
        </w:rPr>
        <w:t xml:space="preserve"> </w:t>
      </w:r>
      <w:r>
        <w:rPr>
          <w:rFonts w:ascii="GHEA Grapalat" w:hAnsi="GHEA Grapalat" w:cs="Sylfaen"/>
          <w:lang w:val="hy-AM"/>
        </w:rPr>
        <w:t>քննարկվող հոդվածները թողնել անփոփոխ</w:t>
      </w:r>
      <w:r w:rsidRPr="007E1DB8">
        <w:rPr>
          <w:rFonts w:ascii="GHEA Grapalat" w:hAnsi="GHEA Grapalat" w:cs="Sylfaen"/>
          <w:lang w:val="af-ZA"/>
        </w:rPr>
        <w:t>:</w:t>
      </w:r>
    </w:p>
    <w:p w:rsidR="008527DD" w:rsidRPr="000A356E" w:rsidRDefault="000A356E" w:rsidP="000A356E">
      <w:pPr>
        <w:spacing w:after="0" w:line="360" w:lineRule="auto"/>
        <w:jc w:val="both"/>
        <w:rPr>
          <w:rFonts w:ascii="GHEA Grapalat" w:hAnsi="GHEA Grapalat"/>
          <w:color w:val="000000"/>
          <w:shd w:val="clear" w:color="auto" w:fill="FFFFFF"/>
          <w:lang w:val="af-ZA"/>
        </w:rPr>
      </w:pPr>
      <w:r>
        <w:rPr>
          <w:rFonts w:ascii="GHEA Grapalat" w:hAnsi="GHEA Grapalat"/>
          <w:color w:val="000000"/>
          <w:shd w:val="clear" w:color="auto" w:fill="FFFFFF"/>
          <w:lang w:val="hy-AM"/>
        </w:rPr>
        <w:t xml:space="preserve">        </w:t>
      </w:r>
    </w:p>
    <w:p w:rsidR="00EE346D" w:rsidRPr="00AE240A" w:rsidRDefault="00EE346D" w:rsidP="00EE346D">
      <w:pPr>
        <w:tabs>
          <w:tab w:val="left" w:pos="567"/>
        </w:tabs>
        <w:spacing w:after="0" w:line="360" w:lineRule="auto"/>
        <w:jc w:val="both"/>
        <w:rPr>
          <w:rFonts w:ascii="GHEA Grapalat" w:hAnsi="GHEA Grapalat" w:cs="Sylfaen"/>
          <w:bCs/>
          <w:iCs/>
          <w:lang w:val="af-ZA"/>
        </w:rPr>
      </w:pPr>
      <w:r w:rsidRPr="001B0738">
        <w:rPr>
          <w:rFonts w:ascii="GHEA Grapalat" w:hAnsi="GHEA Grapalat" w:cs="Sylfaen"/>
          <w:lang w:val="hy-AM"/>
        </w:rPr>
        <w:tab/>
      </w:r>
    </w:p>
    <w:p w:rsidR="005371EC" w:rsidRDefault="005371EC" w:rsidP="00CB6347">
      <w:pPr>
        <w:spacing w:line="360" w:lineRule="auto"/>
        <w:rPr>
          <w:rFonts w:ascii="GHEA Grapalat" w:hAnsi="GHEA Grapalat"/>
          <w:bCs/>
          <w:iCs/>
          <w:lang w:val="de-AT" w:eastAsia="ru-RU"/>
        </w:rPr>
      </w:pPr>
    </w:p>
    <w:p w:rsidR="005B5019" w:rsidRPr="00AE240A" w:rsidRDefault="005B5019" w:rsidP="00B024DC">
      <w:pPr>
        <w:jc w:val="center"/>
        <w:rPr>
          <w:rFonts w:ascii="GHEA Grapalat" w:eastAsia="Times New Roman" w:hAnsi="GHEA Grapalat"/>
          <w:b/>
          <w:szCs w:val="24"/>
          <w:lang w:val="af-ZA"/>
        </w:rPr>
      </w:pPr>
    </w:p>
    <w:p w:rsidR="005B5019" w:rsidRPr="00AE240A" w:rsidRDefault="005B5019" w:rsidP="00B024DC">
      <w:pPr>
        <w:jc w:val="center"/>
        <w:rPr>
          <w:rFonts w:ascii="GHEA Grapalat" w:eastAsia="Times New Roman" w:hAnsi="GHEA Grapalat"/>
          <w:b/>
          <w:szCs w:val="24"/>
          <w:lang w:val="af-ZA"/>
        </w:rPr>
      </w:pPr>
    </w:p>
    <w:p w:rsidR="005B5019" w:rsidRDefault="005B5019"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B024DC">
      <w:pPr>
        <w:jc w:val="center"/>
        <w:rPr>
          <w:rFonts w:ascii="GHEA Grapalat" w:eastAsia="Times New Roman" w:hAnsi="GHEA Grapalat"/>
          <w:b/>
          <w:szCs w:val="24"/>
          <w:lang w:val="af-ZA"/>
        </w:rPr>
      </w:pPr>
    </w:p>
    <w:p w:rsidR="00436A46" w:rsidRDefault="00436A46" w:rsidP="00C921E0">
      <w:pPr>
        <w:spacing w:after="0"/>
        <w:rPr>
          <w:rFonts w:ascii="GHEA Grapalat" w:hAnsi="GHEA Grapalat" w:cs="Sylfaen"/>
          <w:b/>
          <w:lang w:val="hy-AM"/>
        </w:rPr>
      </w:pPr>
    </w:p>
    <w:p w:rsidR="00785B7B" w:rsidRDefault="00785B7B" w:rsidP="00C921E0">
      <w:pPr>
        <w:spacing w:after="0"/>
        <w:rPr>
          <w:rFonts w:ascii="GHEA Grapalat" w:hAnsi="GHEA Grapalat" w:cs="Sylfaen"/>
          <w:b/>
          <w:lang w:val="hy-AM"/>
        </w:rPr>
      </w:pPr>
    </w:p>
    <w:p w:rsidR="00785B7B" w:rsidRDefault="00785B7B" w:rsidP="00C921E0">
      <w:pPr>
        <w:spacing w:after="0"/>
        <w:rPr>
          <w:rFonts w:ascii="GHEA Grapalat" w:hAnsi="GHEA Grapalat" w:cs="Sylfaen"/>
          <w:b/>
          <w:lang w:val="hy-AM"/>
        </w:rPr>
      </w:pPr>
    </w:p>
    <w:p w:rsidR="00785B7B" w:rsidRDefault="00785B7B" w:rsidP="00C921E0">
      <w:pPr>
        <w:spacing w:after="0"/>
        <w:rPr>
          <w:rFonts w:ascii="GHEA Grapalat" w:hAnsi="GHEA Grapalat" w:cs="Sylfaen"/>
          <w:b/>
          <w:lang w:val="hy-AM"/>
        </w:rPr>
      </w:pPr>
    </w:p>
    <w:p w:rsidR="00785B7B" w:rsidRDefault="00785B7B" w:rsidP="00C921E0">
      <w:pPr>
        <w:spacing w:after="0"/>
        <w:rPr>
          <w:rFonts w:ascii="GHEA Grapalat" w:hAnsi="GHEA Grapalat" w:cs="Sylfaen"/>
          <w:b/>
          <w:lang w:val="hy-AM"/>
        </w:rPr>
      </w:pPr>
    </w:p>
    <w:p w:rsidR="00785B7B" w:rsidRPr="00C921E0" w:rsidRDefault="00785B7B" w:rsidP="00C921E0">
      <w:pPr>
        <w:spacing w:after="0"/>
        <w:rPr>
          <w:rFonts w:ascii="GHEA Grapalat" w:hAnsi="GHEA Grapalat" w:cs="Sylfaen"/>
          <w:b/>
          <w:lang w:val="hy-AM"/>
        </w:rPr>
      </w:pPr>
    </w:p>
    <w:p w:rsidR="00862961" w:rsidRPr="00C921E0" w:rsidRDefault="00862961" w:rsidP="00862961">
      <w:pPr>
        <w:spacing w:after="0" w:line="360" w:lineRule="auto"/>
        <w:jc w:val="center"/>
        <w:rPr>
          <w:rFonts w:ascii="GHEA Grapalat" w:hAnsi="GHEA Grapalat"/>
          <w:b/>
          <w:color w:val="000000"/>
          <w:shd w:val="clear" w:color="auto" w:fill="FFFFFF"/>
          <w:lang w:val="hy-AM" w:eastAsia="ru-RU"/>
        </w:rPr>
      </w:pPr>
      <w:r w:rsidRPr="00C921E0">
        <w:rPr>
          <w:rFonts w:ascii="GHEA Grapalat" w:hAnsi="GHEA Grapalat"/>
          <w:b/>
          <w:color w:val="000000"/>
          <w:shd w:val="clear" w:color="auto" w:fill="FFFFFF"/>
          <w:lang w:val="hy-AM" w:eastAsia="ru-RU"/>
        </w:rPr>
        <w:t>ԵԶՐԱԿԱՑՈՒԹՅՈՒՆ</w:t>
      </w:r>
    </w:p>
    <w:p w:rsidR="00862961" w:rsidRPr="00C921E0" w:rsidRDefault="00C921E0" w:rsidP="00C921E0">
      <w:pPr>
        <w:pStyle w:val="BodyTextIndent"/>
        <w:spacing w:after="0" w:line="360" w:lineRule="auto"/>
        <w:ind w:left="0" w:firstLine="567"/>
        <w:jc w:val="center"/>
        <w:rPr>
          <w:rFonts w:ascii="GHEA Grapalat" w:hAnsi="GHEA Grapalat"/>
          <w:b/>
          <w:color w:val="000000"/>
          <w:szCs w:val="24"/>
          <w:shd w:val="clear" w:color="auto" w:fill="FFFFFF"/>
          <w:lang w:val="hy-AM" w:eastAsia="x-none"/>
        </w:rPr>
      </w:pPr>
      <w:r w:rsidRPr="00C921E0">
        <w:rPr>
          <w:rFonts w:ascii="GHEA Grapalat" w:hAnsi="GHEA Grapalat"/>
          <w:b/>
          <w:color w:val="000000"/>
          <w:szCs w:val="24"/>
          <w:shd w:val="clear" w:color="auto" w:fill="FFFFFF"/>
          <w:lang w:val="hy-AM" w:eastAsia="x-none"/>
        </w:rPr>
        <w:t>«ՀԱՅԱՍՏԱՆԻ ՀԱՆՐԱՊԵՏՈՒԹՅԱՆ ՔՐԵԱԿԱՆ ՕՐԵՆՍԳՐՔՈՒՄ ԼՐԱՑՈՒՄ ԿԱՏԱՐԵԼՈՒ ՄԱՍԻՆ»</w:t>
      </w:r>
      <w:r>
        <w:rPr>
          <w:rFonts w:ascii="GHEA Grapalat" w:hAnsi="GHEA Grapalat"/>
          <w:b/>
          <w:color w:val="000000"/>
          <w:szCs w:val="24"/>
          <w:shd w:val="clear" w:color="auto" w:fill="FFFFFF"/>
          <w:lang w:val="hy-AM" w:eastAsia="x-none"/>
        </w:rPr>
        <w:t xml:space="preserve"> </w:t>
      </w:r>
      <w:r w:rsidRPr="00C921E0">
        <w:rPr>
          <w:rFonts w:ascii="GHEA Grapalat" w:hAnsi="GHEA Grapalat"/>
          <w:b/>
          <w:color w:val="000000"/>
          <w:szCs w:val="24"/>
          <w:shd w:val="clear" w:color="auto" w:fill="FFFFFF"/>
          <w:lang w:val="hy-AM" w:eastAsia="x-none"/>
        </w:rPr>
        <w:t>ՀՀ ՕՐԵՆՔԻ ՆԱԽԱԳԾԻ՝ ՊԵՏԱԿԱՆ ԲՅՈՒՋԵԻ ԵԿԱՄՈՒՏՆԵՐԻ ԷԱԿԱՆ ՆՎԱԶԵՑՄԱՆ ԿԱՄ ԾԱԽՍԵՐԻ ԱՎԵԼԱՑՄԱՆ ՎԵՐԱԲԵՐՅԱԼ</w:t>
      </w:r>
    </w:p>
    <w:p w:rsidR="007C1C3D" w:rsidRDefault="007C1C3D" w:rsidP="007C1C3D">
      <w:pPr>
        <w:pStyle w:val="Title"/>
        <w:spacing w:line="360" w:lineRule="auto"/>
        <w:ind w:left="0" w:firstLine="0"/>
        <w:jc w:val="both"/>
        <w:rPr>
          <w:rFonts w:ascii="GHEA Grapalat" w:eastAsiaTheme="minorHAnsi" w:hAnsi="GHEA Grapalat" w:cstheme="minorBidi"/>
          <w:spacing w:val="0"/>
          <w:sz w:val="22"/>
          <w:szCs w:val="24"/>
          <w:u w:val="none"/>
          <w:shd w:val="clear" w:color="auto" w:fill="FFFFFF"/>
          <w:lang w:val="hy-AM" w:eastAsia="x-none"/>
        </w:rPr>
      </w:pPr>
    </w:p>
    <w:p w:rsidR="0084500C" w:rsidRPr="0084500C" w:rsidRDefault="007C1C3D" w:rsidP="0084500C">
      <w:pPr>
        <w:spacing w:after="0" w:line="360" w:lineRule="auto"/>
        <w:ind w:firstLine="562"/>
        <w:jc w:val="both"/>
        <w:rPr>
          <w:rFonts w:ascii="GHEA Grapalat" w:eastAsia="Times New Roman" w:hAnsi="GHEA Grapalat"/>
          <w:lang w:val="hy-AM" w:eastAsia="ru-RU"/>
        </w:rPr>
      </w:pPr>
      <w:r>
        <w:rPr>
          <w:rFonts w:ascii="GHEA Grapalat" w:hAnsi="GHEA Grapalat"/>
          <w:lang w:val="hy-AM"/>
        </w:rPr>
        <w:t xml:space="preserve">        </w:t>
      </w:r>
      <w:r w:rsidR="0084500C" w:rsidRPr="0084500C">
        <w:rPr>
          <w:rFonts w:ascii="GHEA Grapalat" w:eastAsia="Times New Roman" w:hAnsi="GHEA Grapalat"/>
          <w:lang w:val="hy-AM" w:eastAsia="ru-RU"/>
        </w:rPr>
        <w:t>Նախագծով առաջարկվում է սահմանել, որ տարբեր անձանց կողմից տասնվեց տարին չլրացած անձանց շրջանում ոչ ավանդական սեռական կողմնորոշում քարոզելը պատժվում է տուգան</w:t>
      </w:r>
      <w:r w:rsidR="0084500C" w:rsidRPr="0084500C">
        <w:rPr>
          <w:rFonts w:ascii="GHEA Grapalat" w:eastAsia="Times New Roman" w:hAnsi="GHEA Grapalat"/>
          <w:lang w:val="hy-AM" w:eastAsia="ru-RU"/>
        </w:rPr>
        <w:softHyphen/>
        <w:t>քով նվազագույն աշխատավարձի երկուհարյուրապատիկից մինչև չորսհարյուրա</w:t>
      </w:r>
      <w:r w:rsidR="0084500C" w:rsidRPr="0084500C">
        <w:rPr>
          <w:rFonts w:ascii="GHEA Grapalat" w:eastAsia="Times New Roman" w:hAnsi="GHEA Grapalat"/>
          <w:lang w:val="hy-AM" w:eastAsia="ru-RU"/>
        </w:rPr>
        <w:softHyphen/>
        <w:t>պա</w:t>
      </w:r>
      <w:r w:rsidR="0084500C" w:rsidRPr="0084500C">
        <w:rPr>
          <w:rFonts w:ascii="GHEA Grapalat" w:eastAsia="Times New Roman" w:hAnsi="GHEA Grapalat"/>
          <w:lang w:val="hy-AM" w:eastAsia="ru-RU"/>
        </w:rPr>
        <w:softHyphen/>
        <w:t>տիկի չափով կամ ազատազրկմամբ առավելագույնը մեկից երկու տարի ժամկետով։</w:t>
      </w:r>
    </w:p>
    <w:p w:rsidR="0084500C" w:rsidRPr="0084500C" w:rsidRDefault="0084500C" w:rsidP="0084500C">
      <w:pPr>
        <w:spacing w:after="0" w:line="360" w:lineRule="auto"/>
        <w:ind w:firstLine="562"/>
        <w:jc w:val="both"/>
        <w:rPr>
          <w:rFonts w:ascii="GHEA Grapalat" w:eastAsia="Times New Roman" w:hAnsi="GHEA Grapalat"/>
          <w:bCs/>
          <w:iCs/>
          <w:color w:val="000000"/>
          <w:shd w:val="clear" w:color="auto" w:fill="FFFFFF"/>
          <w:lang w:val="hy-AM" w:eastAsia="ru-RU"/>
        </w:rPr>
      </w:pPr>
      <w:r w:rsidRPr="0084500C">
        <w:rPr>
          <w:rFonts w:ascii="GHEA Grapalat" w:eastAsia="Times New Roman" w:hAnsi="GHEA Grapalat"/>
          <w:bCs/>
          <w:iCs/>
          <w:color w:val="000000"/>
          <w:shd w:val="clear" w:color="auto" w:fill="FFFFFF"/>
          <w:lang w:val="hy-AM" w:eastAsia="ru-RU"/>
        </w:rPr>
        <w:t>Հաշվի առնելով վերոգրյալը`</w:t>
      </w:r>
      <w:r w:rsidRPr="0084500C">
        <w:rPr>
          <w:rFonts w:ascii="GHEA Grapalat" w:eastAsia="Times New Roman" w:hAnsi="GHEA Grapalat"/>
          <w:lang w:val="hy-AM" w:eastAsia="ru-RU"/>
        </w:rPr>
        <w:t xml:space="preserve"> </w:t>
      </w:r>
      <w:r w:rsidRPr="0084500C">
        <w:rPr>
          <w:rFonts w:ascii="GHEA Grapalat" w:eastAsia="Times New Roman" w:hAnsi="GHEA Grapalat"/>
          <w:bCs/>
          <w:iCs/>
          <w:color w:val="000000"/>
          <w:shd w:val="clear" w:color="auto" w:fill="FFFFFF"/>
          <w:lang w:val="hy-AM" w:eastAsia="ru-RU"/>
        </w:rPr>
        <w:t>գտնում ենք, որ Նախագծի ընդունումը կարող է հանգեցնել ՀՀ պետական բյուջեի ծախսերի ավելացման՝ նկատի ունենալով, որ ազատազրկման կիրառման դեպքում հնարավոր է դատապարտյալների թվի աճ, ուստի և նրանց պահպանման հետ կապված ծախսերի ավելացում, որի կոնկրետ չափը հնարավոր չէ կանխատեսել:</w:t>
      </w:r>
    </w:p>
    <w:p w:rsidR="00E36A5E" w:rsidRPr="0084500C" w:rsidRDefault="0084500C" w:rsidP="0084500C">
      <w:pPr>
        <w:spacing w:after="0" w:line="360" w:lineRule="auto"/>
        <w:ind w:firstLine="562"/>
        <w:jc w:val="both"/>
        <w:rPr>
          <w:rFonts w:ascii="GHEA Grapalat" w:eastAsia="Times New Roman" w:hAnsi="GHEA Grapalat"/>
          <w:bCs/>
          <w:iCs/>
          <w:color w:val="000000"/>
          <w:shd w:val="clear" w:color="auto" w:fill="FFFFFF"/>
          <w:lang w:val="hy-AM" w:eastAsia="ru-RU"/>
        </w:rPr>
      </w:pPr>
      <w:r w:rsidRPr="0084500C">
        <w:rPr>
          <w:rFonts w:ascii="GHEA Grapalat" w:eastAsia="Times New Roman" w:hAnsi="GHEA Grapalat"/>
          <w:bCs/>
          <w:iCs/>
          <w:color w:val="000000"/>
          <w:shd w:val="clear" w:color="auto" w:fill="FFFFFF"/>
          <w:lang w:val="hy-AM" w:eastAsia="ru-RU"/>
        </w:rPr>
        <w:t>Միաժամանակ հայտնում ենք, որ Նախա</w:t>
      </w:r>
      <w:r w:rsidRPr="0084500C">
        <w:rPr>
          <w:rFonts w:ascii="GHEA Grapalat" w:eastAsia="Times New Roman" w:hAnsi="GHEA Grapalat"/>
          <w:bCs/>
          <w:iCs/>
          <w:color w:val="000000"/>
          <w:shd w:val="clear" w:color="auto" w:fill="FFFFFF"/>
          <w:lang w:val="hy-AM" w:eastAsia="ru-RU"/>
        </w:rPr>
        <w:softHyphen/>
      </w:r>
      <w:r w:rsidRPr="0084500C">
        <w:rPr>
          <w:rFonts w:ascii="GHEA Grapalat" w:eastAsia="Times New Roman" w:hAnsi="GHEA Grapalat"/>
          <w:bCs/>
          <w:iCs/>
          <w:color w:val="000000"/>
          <w:shd w:val="clear" w:color="auto" w:fill="FFFFFF"/>
          <w:lang w:val="hy-AM" w:eastAsia="ru-RU"/>
        </w:rPr>
        <w:softHyphen/>
        <w:t>գծի ընդու</w:t>
      </w:r>
      <w:r w:rsidRPr="0084500C">
        <w:rPr>
          <w:rFonts w:ascii="GHEA Grapalat" w:eastAsia="Times New Roman" w:hAnsi="GHEA Grapalat"/>
          <w:bCs/>
          <w:iCs/>
          <w:color w:val="000000"/>
          <w:shd w:val="clear" w:color="auto" w:fill="FFFFFF"/>
          <w:lang w:val="hy-AM" w:eastAsia="ru-RU"/>
        </w:rPr>
        <w:softHyphen/>
        <w:t>նումը չի հան</w:t>
      </w:r>
      <w:r w:rsidRPr="0084500C">
        <w:rPr>
          <w:rFonts w:ascii="GHEA Grapalat" w:eastAsia="Times New Roman" w:hAnsi="GHEA Grapalat"/>
          <w:bCs/>
          <w:iCs/>
          <w:color w:val="000000"/>
          <w:shd w:val="clear" w:color="auto" w:fill="FFFFFF"/>
          <w:lang w:val="hy-AM" w:eastAsia="ru-RU"/>
        </w:rPr>
        <w:softHyphen/>
        <w:t>գե</w:t>
      </w:r>
      <w:r w:rsidRPr="0084500C">
        <w:rPr>
          <w:rFonts w:ascii="GHEA Grapalat" w:eastAsia="Times New Roman" w:hAnsi="GHEA Grapalat"/>
          <w:bCs/>
          <w:iCs/>
          <w:color w:val="000000"/>
          <w:shd w:val="clear" w:color="auto" w:fill="FFFFFF"/>
          <w:lang w:val="hy-AM" w:eastAsia="ru-RU"/>
        </w:rPr>
        <w:softHyphen/>
        <w:t>ց</w:t>
      </w:r>
      <w:r w:rsidRPr="0084500C">
        <w:rPr>
          <w:rFonts w:ascii="GHEA Grapalat" w:eastAsia="Times New Roman" w:hAnsi="GHEA Grapalat"/>
          <w:bCs/>
          <w:iCs/>
          <w:color w:val="000000"/>
          <w:shd w:val="clear" w:color="auto" w:fill="FFFFFF"/>
          <w:lang w:val="hy-AM" w:eastAsia="ru-RU"/>
        </w:rPr>
        <w:softHyphen/>
      </w:r>
      <w:r w:rsidRPr="0084500C">
        <w:rPr>
          <w:rFonts w:ascii="GHEA Grapalat" w:eastAsia="Times New Roman" w:hAnsi="GHEA Grapalat"/>
          <w:bCs/>
          <w:iCs/>
          <w:color w:val="000000"/>
          <w:shd w:val="clear" w:color="auto" w:fill="FFFFFF"/>
          <w:lang w:val="hy-AM" w:eastAsia="ru-RU"/>
        </w:rPr>
        <w:softHyphen/>
        <w:t>նի ՀՀ պետա</w:t>
      </w:r>
      <w:r w:rsidRPr="0084500C">
        <w:rPr>
          <w:rFonts w:ascii="GHEA Grapalat" w:eastAsia="Times New Roman" w:hAnsi="GHEA Grapalat"/>
          <w:bCs/>
          <w:iCs/>
          <w:color w:val="000000"/>
          <w:shd w:val="clear" w:color="auto" w:fill="FFFFFF"/>
          <w:lang w:val="hy-AM" w:eastAsia="ru-RU"/>
        </w:rPr>
        <w:softHyphen/>
      </w:r>
      <w:r w:rsidRPr="0084500C">
        <w:rPr>
          <w:rFonts w:ascii="GHEA Grapalat" w:eastAsia="Times New Roman" w:hAnsi="GHEA Grapalat"/>
          <w:bCs/>
          <w:iCs/>
          <w:color w:val="000000"/>
          <w:shd w:val="clear" w:color="auto" w:fill="FFFFFF"/>
          <w:lang w:val="hy-AM" w:eastAsia="ru-RU"/>
        </w:rPr>
        <w:softHyphen/>
      </w:r>
      <w:r w:rsidRPr="0084500C">
        <w:rPr>
          <w:rFonts w:ascii="GHEA Grapalat" w:eastAsia="Times New Roman" w:hAnsi="GHEA Grapalat"/>
          <w:bCs/>
          <w:iCs/>
          <w:color w:val="000000"/>
          <w:shd w:val="clear" w:color="auto" w:fill="FFFFFF"/>
          <w:lang w:val="hy-AM" w:eastAsia="ru-RU"/>
        </w:rPr>
        <w:softHyphen/>
        <w:t>կան բյու</w:t>
      </w:r>
      <w:r w:rsidRPr="0084500C">
        <w:rPr>
          <w:rFonts w:ascii="GHEA Grapalat" w:eastAsia="Times New Roman" w:hAnsi="GHEA Grapalat"/>
          <w:bCs/>
          <w:iCs/>
          <w:color w:val="000000"/>
          <w:shd w:val="clear" w:color="auto" w:fill="FFFFFF"/>
          <w:lang w:val="hy-AM" w:eastAsia="ru-RU"/>
        </w:rPr>
        <w:softHyphen/>
        <w:t>ջեի եկամուտ</w:t>
      </w:r>
      <w:r w:rsidRPr="0084500C">
        <w:rPr>
          <w:rFonts w:ascii="GHEA Grapalat" w:eastAsia="Times New Roman" w:hAnsi="GHEA Grapalat"/>
          <w:bCs/>
          <w:iCs/>
          <w:color w:val="000000"/>
          <w:shd w:val="clear" w:color="auto" w:fill="FFFFFF"/>
          <w:lang w:val="hy-AM" w:eastAsia="ru-RU"/>
        </w:rPr>
        <w:softHyphen/>
        <w:t>ների նվազեցման:</w:t>
      </w:r>
    </w:p>
    <w:p w:rsidR="00B150E4" w:rsidRDefault="007C1C3D" w:rsidP="00AE240A">
      <w:pPr>
        <w:spacing w:after="0" w:line="240" w:lineRule="auto"/>
        <w:rPr>
          <w:rFonts w:ascii="GHEA Grapalat" w:eastAsia="Times New Roman" w:hAnsi="GHEA Grapalat" w:cs="Sylfaen"/>
          <w:sz w:val="24"/>
          <w:szCs w:val="24"/>
          <w:u w:val="single"/>
          <w:lang w:val="af-ZA" w:eastAsia="ru-RU"/>
        </w:rPr>
      </w:pPr>
      <w:r w:rsidRPr="007C1C3D">
        <w:rPr>
          <w:rFonts w:ascii="GHEA Grapalat" w:eastAsia="Times New Roman" w:hAnsi="GHEA Grapalat" w:cs="Sylfaen"/>
          <w:noProof/>
          <w:sz w:val="24"/>
          <w:szCs w:val="24"/>
          <w:u w:val="single"/>
          <w:lang w:val="en-US"/>
        </w:rPr>
        <w:lastRenderedPageBreak/>
        <w:drawing>
          <wp:inline distT="0" distB="0" distL="0" distR="0">
            <wp:extent cx="6210935" cy="8474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8474970"/>
                    </a:xfrm>
                    <a:prstGeom prst="rect">
                      <a:avLst/>
                    </a:prstGeom>
                    <a:noFill/>
                    <a:ln>
                      <a:noFill/>
                    </a:ln>
                  </pic:spPr>
                </pic:pic>
              </a:graphicData>
            </a:graphic>
          </wp:inline>
        </w:drawing>
      </w:r>
      <w:r w:rsidR="00E02FDB">
        <w:rPr>
          <w:rFonts w:ascii="GHEA Grapalat" w:eastAsia="Times New Roman" w:hAnsi="GHEA Grapalat" w:cs="Sylfaen"/>
          <w:sz w:val="24"/>
          <w:szCs w:val="24"/>
          <w:u w:val="single"/>
          <w:lang w:val="af-ZA" w:eastAsia="ru-RU"/>
        </w:rPr>
        <w:t xml:space="preserve"> </w:t>
      </w:r>
    </w:p>
    <w:p w:rsidR="00AE240A" w:rsidRDefault="00AE240A" w:rsidP="00AE240A">
      <w:pPr>
        <w:spacing w:after="0" w:line="240" w:lineRule="auto"/>
        <w:rPr>
          <w:rFonts w:ascii="GHEA Grapalat" w:eastAsia="Times New Roman" w:hAnsi="GHEA Grapalat" w:cs="Sylfaen"/>
          <w:sz w:val="24"/>
          <w:szCs w:val="24"/>
          <w:u w:val="single"/>
          <w:lang w:val="af-ZA" w:eastAsia="ru-RU"/>
        </w:rPr>
      </w:pPr>
    </w:p>
    <w:p w:rsidR="00AE240A" w:rsidRPr="00932FA4" w:rsidRDefault="00AE240A" w:rsidP="00AE240A">
      <w:pPr>
        <w:spacing w:after="0" w:line="240" w:lineRule="auto"/>
        <w:rPr>
          <w:rFonts w:ascii="GHEA Grapalat" w:eastAsia="Times New Roman" w:hAnsi="GHEA Grapalat" w:cs="Times New Roman"/>
          <w:iCs/>
          <w:color w:val="000000"/>
          <w:lang w:val="af-ZA"/>
        </w:rPr>
      </w:pPr>
    </w:p>
    <w:p w:rsidR="00D24DA0" w:rsidRPr="00932FA4" w:rsidRDefault="00D24DA0" w:rsidP="007B19FA">
      <w:pPr>
        <w:spacing w:after="0" w:line="240" w:lineRule="auto"/>
        <w:jc w:val="right"/>
        <w:rPr>
          <w:rFonts w:ascii="GHEA Grapalat" w:eastAsia="Times New Roman" w:hAnsi="GHEA Grapalat" w:cs="Times New Roman"/>
          <w:iCs/>
          <w:color w:val="000000"/>
          <w:lang w:val="af-ZA"/>
        </w:rPr>
      </w:pPr>
    </w:p>
    <w:p w:rsidR="00D24DA0" w:rsidRPr="00932FA4" w:rsidRDefault="00D24DA0" w:rsidP="007B19FA">
      <w:pPr>
        <w:spacing w:after="0" w:line="240" w:lineRule="auto"/>
        <w:jc w:val="right"/>
        <w:rPr>
          <w:rFonts w:ascii="GHEA Grapalat" w:eastAsia="Times New Roman" w:hAnsi="GHEA Grapalat" w:cs="Times New Roman"/>
          <w:iCs/>
          <w:color w:val="000000"/>
          <w:lang w:val="af-ZA"/>
        </w:rPr>
      </w:pPr>
    </w:p>
    <w:p w:rsidR="00785B7B" w:rsidRDefault="00785B7B" w:rsidP="007C1C3D">
      <w:pPr>
        <w:pStyle w:val="Title"/>
        <w:tabs>
          <w:tab w:val="left" w:pos="10080"/>
        </w:tabs>
        <w:spacing w:line="360" w:lineRule="auto"/>
        <w:ind w:left="0" w:right="4" w:firstLine="0"/>
        <w:rPr>
          <w:rFonts w:ascii="GHEA Grapalat" w:hAnsi="GHEA Grapalat" w:cs="Sylfaen"/>
          <w:color w:val="auto"/>
          <w:spacing w:val="10"/>
          <w:sz w:val="24"/>
          <w:szCs w:val="24"/>
          <w:lang w:val="af-ZA"/>
        </w:rPr>
      </w:pPr>
    </w:p>
    <w:p w:rsidR="00785B7B" w:rsidRDefault="00785B7B" w:rsidP="007C1C3D">
      <w:pPr>
        <w:pStyle w:val="Title"/>
        <w:tabs>
          <w:tab w:val="left" w:pos="10080"/>
        </w:tabs>
        <w:spacing w:line="360" w:lineRule="auto"/>
        <w:ind w:left="0" w:right="4" w:firstLine="0"/>
        <w:rPr>
          <w:rFonts w:ascii="GHEA Grapalat" w:hAnsi="GHEA Grapalat" w:cs="Sylfaen"/>
          <w:color w:val="auto"/>
          <w:spacing w:val="10"/>
          <w:sz w:val="24"/>
          <w:szCs w:val="24"/>
          <w:lang w:val="af-ZA"/>
        </w:rPr>
      </w:pPr>
    </w:p>
    <w:p w:rsidR="00785B7B" w:rsidRDefault="00785B7B" w:rsidP="007C1C3D">
      <w:pPr>
        <w:pStyle w:val="Title"/>
        <w:tabs>
          <w:tab w:val="left" w:pos="10080"/>
        </w:tabs>
        <w:spacing w:line="360" w:lineRule="auto"/>
        <w:ind w:left="0" w:right="4" w:firstLine="0"/>
        <w:rPr>
          <w:rFonts w:ascii="GHEA Grapalat" w:hAnsi="GHEA Grapalat" w:cs="Sylfaen"/>
          <w:color w:val="auto"/>
          <w:spacing w:val="10"/>
          <w:sz w:val="24"/>
          <w:szCs w:val="24"/>
          <w:lang w:val="af-ZA"/>
        </w:rPr>
      </w:pPr>
    </w:p>
    <w:p w:rsidR="007C1C3D" w:rsidRPr="00ED5ABC" w:rsidRDefault="007C1C3D" w:rsidP="007C1C3D">
      <w:pPr>
        <w:pStyle w:val="Title"/>
        <w:tabs>
          <w:tab w:val="left" w:pos="10080"/>
        </w:tabs>
        <w:spacing w:line="360" w:lineRule="auto"/>
        <w:ind w:left="0" w:right="4" w:firstLine="0"/>
        <w:rPr>
          <w:rFonts w:ascii="GHEA Grapalat" w:hAnsi="GHEA Grapalat" w:cs="Sylfaen"/>
          <w:color w:val="auto"/>
          <w:spacing w:val="10"/>
          <w:sz w:val="24"/>
          <w:szCs w:val="24"/>
          <w:lang w:val="af-ZA"/>
        </w:rPr>
      </w:pPr>
      <w:r w:rsidRPr="00ED5ABC">
        <w:rPr>
          <w:rFonts w:ascii="GHEA Grapalat" w:hAnsi="GHEA Grapalat" w:cs="Sylfaen"/>
          <w:color w:val="auto"/>
          <w:spacing w:val="10"/>
          <w:sz w:val="24"/>
          <w:szCs w:val="24"/>
          <w:lang w:val="af-ZA"/>
        </w:rPr>
        <w:t>ՀԱՅԱՍՏԱՆԻ   ՀԱՆՐԱՊԵՏՈՒԹՅԱՆ   ԱԶԳԱՅԻՆ   ԺՈՂՈՎԻ   ՆԱԽԱԳԱՀ</w:t>
      </w:r>
    </w:p>
    <w:p w:rsidR="007C1C3D" w:rsidRPr="00ED5ABC" w:rsidRDefault="007C1C3D" w:rsidP="007C1C3D">
      <w:pPr>
        <w:pStyle w:val="Title"/>
        <w:tabs>
          <w:tab w:val="left" w:pos="10080"/>
        </w:tabs>
        <w:spacing w:line="360" w:lineRule="auto"/>
        <w:ind w:left="-540" w:right="4"/>
        <w:rPr>
          <w:rFonts w:ascii="GHEA Grapalat" w:hAnsi="GHEA Grapalat" w:cs="Sylfaen"/>
          <w:color w:val="auto"/>
          <w:spacing w:val="0"/>
          <w:szCs w:val="26"/>
          <w:lang w:val="af-ZA"/>
        </w:rPr>
      </w:pPr>
    </w:p>
    <w:p w:rsidR="007C1C3D" w:rsidRPr="00ED5ABC" w:rsidRDefault="007C1C3D" w:rsidP="007C1C3D">
      <w:pPr>
        <w:pStyle w:val="Title"/>
        <w:tabs>
          <w:tab w:val="left" w:pos="10080"/>
        </w:tabs>
        <w:spacing w:line="360" w:lineRule="auto"/>
        <w:ind w:left="0" w:right="4" w:firstLine="0"/>
        <w:jc w:val="left"/>
        <w:rPr>
          <w:rFonts w:ascii="GHEA Grapalat" w:hAnsi="GHEA Grapalat" w:cs="Sylfaen"/>
          <w:color w:val="auto"/>
          <w:spacing w:val="0"/>
          <w:szCs w:val="26"/>
          <w:lang w:val="af-ZA"/>
        </w:rPr>
      </w:pPr>
    </w:p>
    <w:p w:rsidR="007C1C3D" w:rsidRDefault="007C1C3D" w:rsidP="007C1C3D">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p>
    <w:p w:rsidR="007C1C3D" w:rsidRDefault="007C1C3D" w:rsidP="007C1C3D">
      <w:pPr>
        <w:pStyle w:val="Title"/>
        <w:tabs>
          <w:tab w:val="left" w:pos="10080"/>
        </w:tabs>
        <w:spacing w:line="360" w:lineRule="auto"/>
        <w:ind w:left="0" w:right="4" w:firstLine="720"/>
        <w:jc w:val="right"/>
        <w:rPr>
          <w:rFonts w:ascii="GHEA Grapalat" w:hAnsi="GHEA Grapalat" w:cs="Sylfaen"/>
          <w:color w:val="auto"/>
          <w:spacing w:val="10"/>
          <w:szCs w:val="26"/>
          <w:u w:val="none"/>
          <w:lang w:val="af-ZA"/>
        </w:rPr>
      </w:pPr>
      <w:r>
        <w:rPr>
          <w:rFonts w:ascii="GHEA Grapalat" w:hAnsi="GHEA Grapalat" w:cs="Sylfaen"/>
          <w:color w:val="auto"/>
          <w:spacing w:val="10"/>
          <w:szCs w:val="26"/>
          <w:u w:val="none"/>
          <w:lang w:val="fr-FR"/>
        </w:rPr>
        <w:t>16 մայիսի</w:t>
      </w:r>
      <w:r w:rsidRPr="009A1946">
        <w:rPr>
          <w:rFonts w:ascii="GHEA Grapalat" w:hAnsi="GHEA Grapalat" w:cs="Sylfaen"/>
          <w:color w:val="auto"/>
          <w:spacing w:val="10"/>
          <w:szCs w:val="26"/>
          <w:u w:val="none"/>
          <w:lang w:val="af-ZA"/>
        </w:rPr>
        <w:t xml:space="preserve"> </w:t>
      </w:r>
      <w:r>
        <w:rPr>
          <w:rFonts w:ascii="GHEA Grapalat" w:hAnsi="GHEA Grapalat" w:cs="Sylfaen"/>
          <w:color w:val="auto"/>
          <w:spacing w:val="10"/>
          <w:szCs w:val="26"/>
          <w:u w:val="none"/>
          <w:lang w:val="af-ZA"/>
        </w:rPr>
        <w:t xml:space="preserve"> 2019</w:t>
      </w:r>
      <w:r w:rsidRPr="00D939DA">
        <w:rPr>
          <w:rFonts w:ascii="GHEA Grapalat" w:hAnsi="GHEA Grapalat" w:cs="Sylfaen"/>
          <w:color w:val="auto"/>
          <w:spacing w:val="10"/>
          <w:szCs w:val="26"/>
          <w:u w:val="none"/>
          <w:lang w:val="af-ZA"/>
        </w:rPr>
        <w:t>թ.</w:t>
      </w:r>
    </w:p>
    <w:p w:rsidR="007C1C3D" w:rsidRDefault="007C1C3D" w:rsidP="007C1C3D">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r>
        <w:rPr>
          <w:rFonts w:ascii="GHEA Grapalat" w:hAnsi="GHEA Grapalat" w:cs="Sylfaen"/>
          <w:color w:val="auto"/>
          <w:spacing w:val="10"/>
          <w:szCs w:val="26"/>
          <w:u w:val="none"/>
          <w:lang w:val="fr-FR"/>
        </w:rPr>
        <w:t xml:space="preserve"> </w:t>
      </w:r>
    </w:p>
    <w:p w:rsidR="007C1C3D" w:rsidRPr="00A146C3" w:rsidRDefault="007C1C3D" w:rsidP="007C1C3D">
      <w:pPr>
        <w:pStyle w:val="Title"/>
        <w:tabs>
          <w:tab w:val="left" w:pos="10080"/>
        </w:tabs>
        <w:spacing w:line="360" w:lineRule="auto"/>
        <w:ind w:left="0" w:right="4" w:firstLine="0"/>
        <w:jc w:val="both"/>
        <w:rPr>
          <w:rFonts w:ascii="GHEA Grapalat" w:hAnsi="GHEA Grapalat" w:cs="Sylfaen"/>
          <w:spacing w:val="10"/>
          <w:u w:val="none"/>
          <w:lang w:val="af-ZA"/>
        </w:rPr>
      </w:pPr>
    </w:p>
    <w:p w:rsidR="007C1C3D" w:rsidRPr="00C76D8D" w:rsidRDefault="007C1C3D" w:rsidP="007C1C3D">
      <w:pPr>
        <w:spacing w:line="360" w:lineRule="auto"/>
        <w:ind w:firstLine="600"/>
        <w:jc w:val="both"/>
        <w:rPr>
          <w:rFonts w:ascii="GHEA Grapalat" w:hAnsi="GHEA Grapalat" w:cs="Sylfaen"/>
          <w:color w:val="000000"/>
          <w:spacing w:val="10"/>
          <w:sz w:val="26"/>
          <w:szCs w:val="20"/>
          <w:lang w:val="af-ZA"/>
        </w:rPr>
      </w:pPr>
      <w:r w:rsidRPr="00C76D8D">
        <w:rPr>
          <w:rFonts w:ascii="GHEA Grapalat" w:hAnsi="GHEA Grapalat" w:cs="Sylfaen"/>
          <w:color w:val="000000"/>
          <w:spacing w:val="10"/>
          <w:sz w:val="26"/>
          <w:szCs w:val="20"/>
          <w:lang w:val="af-ZA"/>
        </w:rPr>
        <w:t xml:space="preserve"> Հայաստանի Հանրապե</w:t>
      </w:r>
      <w:r>
        <w:rPr>
          <w:rFonts w:ascii="GHEA Grapalat" w:hAnsi="GHEA Grapalat" w:cs="Sylfaen"/>
          <w:color w:val="000000"/>
          <w:spacing w:val="10"/>
          <w:sz w:val="26"/>
          <w:szCs w:val="20"/>
          <w:lang w:val="af-ZA"/>
        </w:rPr>
        <w:t>տության Ազգային ժողովի «Բարգավաճ</w:t>
      </w:r>
      <w:r w:rsidRPr="00C76D8D">
        <w:rPr>
          <w:rFonts w:ascii="GHEA Grapalat" w:hAnsi="GHEA Grapalat" w:cs="Sylfaen"/>
          <w:color w:val="000000"/>
          <w:spacing w:val="10"/>
          <w:sz w:val="26"/>
          <w:szCs w:val="20"/>
          <w:lang w:val="af-ZA"/>
        </w:rPr>
        <w:t xml:space="preserve"> Հայաստան» խմբակցության  կողմից օրենսդրական նախա</w:t>
      </w:r>
      <w:r>
        <w:rPr>
          <w:rFonts w:ascii="GHEA Grapalat" w:hAnsi="GHEA Grapalat" w:cs="Sylfaen"/>
          <w:color w:val="000000"/>
          <w:spacing w:val="10"/>
          <w:sz w:val="26"/>
          <w:szCs w:val="20"/>
          <w:lang w:val="af-ZA"/>
        </w:rPr>
        <w:t xml:space="preserve">ձեռնության կարգով  ներկայացված «Հայաստանի Հանրապետության քրեական օրենսգրքում լրացում կատարելու մասին» </w:t>
      </w:r>
      <w:r w:rsidRPr="00C76D8D">
        <w:rPr>
          <w:rFonts w:ascii="GHEA Grapalat" w:hAnsi="GHEA Grapalat" w:cs="Sylfaen"/>
          <w:color w:val="000000"/>
          <w:spacing w:val="10"/>
          <w:sz w:val="26"/>
          <w:szCs w:val="20"/>
          <w:lang w:val="af-ZA"/>
        </w:rPr>
        <w:t>օրենքի նախագծի  քննարկման համար գլխադասային նշանակել Պետական-իրավական հարցերի մշտական հանձնաժողովը:</w:t>
      </w:r>
    </w:p>
    <w:p w:rsidR="007C1C3D" w:rsidRPr="00A146C3" w:rsidRDefault="007C1C3D" w:rsidP="007C1C3D">
      <w:pPr>
        <w:pStyle w:val="Title"/>
        <w:tabs>
          <w:tab w:val="left" w:pos="10080"/>
        </w:tabs>
        <w:spacing w:line="360" w:lineRule="auto"/>
        <w:ind w:left="0" w:right="4" w:firstLine="0"/>
        <w:jc w:val="both"/>
        <w:rPr>
          <w:rFonts w:ascii="GHEA Grapalat" w:hAnsi="GHEA Grapalat" w:cs="Sylfaen"/>
          <w:spacing w:val="10"/>
          <w:u w:val="none"/>
          <w:lang w:val="af-ZA"/>
        </w:rPr>
      </w:pPr>
    </w:p>
    <w:p w:rsidR="007C1C3D" w:rsidRDefault="007C1C3D" w:rsidP="007C1C3D">
      <w:pPr>
        <w:pStyle w:val="Title"/>
        <w:tabs>
          <w:tab w:val="left" w:pos="10080"/>
        </w:tabs>
        <w:spacing w:line="360" w:lineRule="auto"/>
        <w:ind w:left="180" w:right="4" w:firstLine="540"/>
        <w:jc w:val="both"/>
        <w:rPr>
          <w:lang w:val="af-ZA"/>
        </w:rPr>
      </w:pPr>
      <w:r w:rsidRPr="00A0065C">
        <w:rPr>
          <w:lang w:val="af-ZA"/>
        </w:rPr>
        <w:t xml:space="preserve"> </w:t>
      </w:r>
      <w:r>
        <w:rPr>
          <w:lang w:val="af-ZA"/>
        </w:rPr>
        <w:t xml:space="preserve">                                                                  </w:t>
      </w:r>
    </w:p>
    <w:p w:rsidR="007C1C3D" w:rsidRDefault="007C1C3D" w:rsidP="007C1C3D">
      <w:pPr>
        <w:pStyle w:val="Title"/>
        <w:tabs>
          <w:tab w:val="left" w:pos="10080"/>
        </w:tabs>
        <w:spacing w:line="360" w:lineRule="auto"/>
        <w:ind w:left="180" w:right="4" w:firstLine="540"/>
        <w:jc w:val="both"/>
        <w:rPr>
          <w:lang w:val="af-ZA"/>
        </w:rPr>
      </w:pPr>
    </w:p>
    <w:p w:rsidR="007C1C3D" w:rsidRPr="0070756A" w:rsidRDefault="007C1C3D" w:rsidP="007C1C3D">
      <w:pPr>
        <w:pStyle w:val="Title"/>
        <w:tabs>
          <w:tab w:val="left" w:pos="10080"/>
        </w:tabs>
        <w:spacing w:line="360" w:lineRule="auto"/>
        <w:ind w:left="180" w:right="4" w:firstLine="540"/>
        <w:jc w:val="both"/>
        <w:rPr>
          <w:rFonts w:ascii="GHEA Grapalat" w:hAnsi="GHEA Grapalat" w:cs="Sylfaen"/>
          <w:spacing w:val="10"/>
          <w:u w:val="none"/>
          <w:lang w:val="af-ZA"/>
        </w:rPr>
      </w:pPr>
      <w:r w:rsidRPr="00B54BB7">
        <w:rPr>
          <w:lang w:val="af-ZA"/>
        </w:rPr>
        <w:t xml:space="preserve">                                                             </w:t>
      </w:r>
    </w:p>
    <w:p w:rsidR="007C1C3D" w:rsidRPr="00B54BB7" w:rsidRDefault="007C1C3D" w:rsidP="007C1C3D">
      <w:pPr>
        <w:pStyle w:val="Title"/>
        <w:tabs>
          <w:tab w:val="left" w:pos="10080"/>
        </w:tabs>
        <w:spacing w:line="360" w:lineRule="auto"/>
        <w:ind w:left="0" w:right="4" w:firstLine="0"/>
        <w:rPr>
          <w:u w:val="none"/>
          <w:lang w:val="af-ZA"/>
        </w:rPr>
      </w:pPr>
      <w:r w:rsidRPr="00B54BB7">
        <w:rPr>
          <w:u w:val="none"/>
          <w:lang w:val="af-ZA"/>
        </w:rPr>
        <w:t xml:space="preserve">                                                               </w:t>
      </w:r>
      <w:r w:rsidRPr="00B54BB7">
        <w:rPr>
          <w:rFonts w:ascii="Tahoma" w:hAnsi="Tahoma" w:cs="Tahoma"/>
          <w:u w:val="none"/>
          <w:lang w:val="af-ZA"/>
        </w:rPr>
        <w:t>ԱՐԱՐԱՏ</w:t>
      </w:r>
      <w:r w:rsidRPr="00B54BB7">
        <w:rPr>
          <w:rFonts w:cs="Times Armenian"/>
          <w:u w:val="none"/>
          <w:lang w:val="af-ZA"/>
        </w:rPr>
        <w:t xml:space="preserve"> </w:t>
      </w:r>
      <w:r w:rsidRPr="00B54BB7">
        <w:rPr>
          <w:rFonts w:ascii="Tahoma" w:hAnsi="Tahoma" w:cs="Tahoma"/>
          <w:u w:val="none"/>
          <w:lang w:val="af-ZA"/>
        </w:rPr>
        <w:t>ՄԻՐԶՈՅԱՆ</w:t>
      </w:r>
      <w:r w:rsidRPr="00B54BB7">
        <w:rPr>
          <w:rFonts w:cs="Times Armenian"/>
          <w:u w:val="none"/>
          <w:lang w:val="af-ZA"/>
        </w:rPr>
        <w:t xml:space="preserve">      </w:t>
      </w:r>
      <w:r w:rsidRPr="00B54BB7">
        <w:rPr>
          <w:u w:val="none"/>
          <w:lang w:val="af-ZA"/>
        </w:rPr>
        <w:t xml:space="preserve"> </w:t>
      </w: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B19FA">
      <w:pPr>
        <w:spacing w:after="0" w:line="240" w:lineRule="auto"/>
        <w:jc w:val="right"/>
        <w:rPr>
          <w:rFonts w:ascii="GHEA Grapalat" w:eastAsia="Times New Roman" w:hAnsi="GHEA Grapalat" w:cs="Times New Roman"/>
          <w:iCs/>
          <w:color w:val="000000"/>
          <w:lang w:val="af-ZA"/>
        </w:rPr>
      </w:pPr>
    </w:p>
    <w:p w:rsidR="00932FA4" w:rsidRPr="00FA4CFC" w:rsidRDefault="00932FA4" w:rsidP="00785B7B">
      <w:pPr>
        <w:spacing w:after="0" w:line="240" w:lineRule="auto"/>
        <w:rPr>
          <w:rFonts w:ascii="GHEA Grapalat" w:eastAsia="Times New Roman" w:hAnsi="GHEA Grapalat" w:cs="Times New Roman"/>
          <w:iCs/>
          <w:color w:val="000000"/>
          <w:lang w:val="af-ZA"/>
        </w:rPr>
      </w:pPr>
    </w:p>
    <w:p w:rsidR="007C1C3D" w:rsidRPr="00785B7B" w:rsidRDefault="007C1C3D" w:rsidP="007B19FA">
      <w:pPr>
        <w:spacing w:after="0" w:line="240" w:lineRule="auto"/>
        <w:jc w:val="right"/>
        <w:rPr>
          <w:rFonts w:ascii="GHEA Grapalat" w:eastAsia="Times New Roman" w:hAnsi="GHEA Grapalat" w:cs="Times New Roman"/>
          <w:iCs/>
          <w:color w:val="000000"/>
          <w:lang w:val="af-ZA"/>
        </w:rPr>
      </w:pPr>
    </w:p>
    <w:p w:rsidR="007C1C3D" w:rsidRPr="00785B7B" w:rsidRDefault="007C1C3D" w:rsidP="007B19FA">
      <w:pPr>
        <w:spacing w:after="0" w:line="240" w:lineRule="auto"/>
        <w:jc w:val="right"/>
        <w:rPr>
          <w:rFonts w:ascii="GHEA Grapalat" w:eastAsia="Times New Roman" w:hAnsi="GHEA Grapalat" w:cs="Times New Roman"/>
          <w:iCs/>
          <w:color w:val="000000"/>
          <w:lang w:val="af-ZA"/>
        </w:rPr>
      </w:pPr>
    </w:p>
    <w:p w:rsidR="007B19FA" w:rsidRPr="00FA4CFC" w:rsidRDefault="007B19FA" w:rsidP="007B19FA">
      <w:pPr>
        <w:spacing w:after="0" w:line="240" w:lineRule="auto"/>
        <w:jc w:val="right"/>
        <w:rPr>
          <w:rFonts w:ascii="GHEA Grapalat" w:eastAsia="Times New Roman" w:hAnsi="GHEA Grapalat" w:cs="Times New Roman"/>
          <w:color w:val="000000"/>
          <w:lang w:val="af-ZA"/>
        </w:rPr>
      </w:pPr>
      <w:r w:rsidRPr="00D17410">
        <w:rPr>
          <w:rFonts w:ascii="GHEA Grapalat" w:eastAsia="Times New Roman" w:hAnsi="GHEA Grapalat" w:cs="Times New Roman"/>
          <w:iCs/>
          <w:color w:val="000000"/>
          <w:lang w:val="en-US"/>
        </w:rPr>
        <w:t>ՆԱԽԱԳԻԾ</w:t>
      </w:r>
    </w:p>
    <w:p w:rsidR="007B19FA" w:rsidRPr="007C1C3D" w:rsidRDefault="007B19FA" w:rsidP="00D17410">
      <w:pPr>
        <w:spacing w:after="0" w:line="240" w:lineRule="auto"/>
        <w:jc w:val="right"/>
        <w:rPr>
          <w:rFonts w:ascii="GHEA Grapalat" w:eastAsia="Times New Roman" w:hAnsi="GHEA Grapalat" w:cs="Times New Roman"/>
          <w:color w:val="000000"/>
          <w:lang w:val="af-ZA"/>
        </w:rPr>
      </w:pPr>
      <w:r w:rsidRPr="00FA4CFC">
        <w:rPr>
          <w:rFonts w:ascii="GHEA Grapalat" w:eastAsia="Times New Roman" w:hAnsi="GHEA Grapalat" w:cs="Times New Roman"/>
          <w:iCs/>
          <w:color w:val="000000"/>
          <w:lang w:val="af-ZA"/>
        </w:rPr>
        <w:t xml:space="preserve">                                                                             </w:t>
      </w:r>
      <w:r w:rsidR="007C1C3D">
        <w:rPr>
          <w:rFonts w:ascii="GHEA Grapalat" w:eastAsia="Times New Roman" w:hAnsi="GHEA Grapalat" w:cs="Times New Roman"/>
          <w:iCs/>
          <w:color w:val="000000"/>
          <w:lang w:val="af-ZA"/>
        </w:rPr>
        <w:t xml:space="preserve">                         </w:t>
      </w:r>
      <w:r w:rsidR="007C1C3D" w:rsidRPr="007C1C3D">
        <w:rPr>
          <w:rFonts w:ascii="GHEA Grapalat" w:hAnsi="GHEA Grapalat"/>
          <w:iCs/>
          <w:color w:val="000000"/>
          <w:shd w:val="clear" w:color="auto" w:fill="FFFFFF"/>
        </w:rPr>
        <w:t>Խ</w:t>
      </w:r>
      <w:r w:rsidR="007C1C3D" w:rsidRPr="00785B7B">
        <w:rPr>
          <w:rFonts w:ascii="GHEA Grapalat" w:hAnsi="GHEA Grapalat"/>
          <w:iCs/>
          <w:color w:val="000000"/>
          <w:shd w:val="clear" w:color="auto" w:fill="FFFFFF"/>
          <w:lang w:val="af-ZA"/>
        </w:rPr>
        <w:t>-136-16.05.2019-</w:t>
      </w:r>
      <w:r w:rsidR="007C1C3D" w:rsidRPr="007C1C3D">
        <w:rPr>
          <w:rFonts w:ascii="GHEA Grapalat" w:hAnsi="GHEA Grapalat"/>
          <w:iCs/>
          <w:color w:val="000000"/>
          <w:shd w:val="clear" w:color="auto" w:fill="FFFFFF"/>
        </w:rPr>
        <w:t>ՊԻ</w:t>
      </w:r>
      <w:r w:rsidR="007C1C3D" w:rsidRPr="00785B7B">
        <w:rPr>
          <w:rFonts w:ascii="GHEA Grapalat" w:hAnsi="GHEA Grapalat"/>
          <w:iCs/>
          <w:color w:val="000000"/>
          <w:shd w:val="clear" w:color="auto" w:fill="FFFFFF"/>
          <w:lang w:val="af-ZA"/>
        </w:rPr>
        <w:t>-011/0</w:t>
      </w:r>
    </w:p>
    <w:p w:rsidR="007C1C3D" w:rsidRPr="007C1C3D" w:rsidRDefault="007C1C3D" w:rsidP="007C1C3D">
      <w:pPr>
        <w:spacing w:before="100" w:beforeAutospacing="1" w:after="100" w:afterAutospacing="1" w:line="240" w:lineRule="auto"/>
        <w:jc w:val="center"/>
        <w:outlineLvl w:val="1"/>
        <w:rPr>
          <w:rFonts w:ascii="GHEA Grapalat" w:eastAsia="Times New Roman" w:hAnsi="GHEA Grapalat" w:cs="Times New Roman"/>
          <w:b/>
          <w:bCs/>
          <w:color w:val="000000"/>
          <w:lang w:val="af-ZA"/>
        </w:rPr>
      </w:pPr>
      <w:r w:rsidRPr="007C1C3D">
        <w:rPr>
          <w:rFonts w:ascii="GHEA Grapalat" w:eastAsia="Times New Roman" w:hAnsi="GHEA Grapalat" w:cs="Times New Roman"/>
          <w:b/>
          <w:bCs/>
          <w:color w:val="000000"/>
          <w:lang w:val="en-US"/>
        </w:rPr>
        <w:t>ՀԱՅԱՍՏԱՆԻ</w:t>
      </w:r>
      <w:r w:rsidRPr="007C1C3D">
        <w:rPr>
          <w:rFonts w:ascii="GHEA Grapalat" w:eastAsia="Times New Roman" w:hAnsi="GHEA Grapalat" w:cs="Times New Roman"/>
          <w:b/>
          <w:bCs/>
          <w:color w:val="000000"/>
          <w:lang w:val="af-ZA"/>
        </w:rPr>
        <w:t xml:space="preserve"> </w:t>
      </w:r>
      <w:r w:rsidRPr="007C1C3D">
        <w:rPr>
          <w:rFonts w:ascii="GHEA Grapalat" w:eastAsia="Times New Roman" w:hAnsi="GHEA Grapalat" w:cs="Times New Roman"/>
          <w:b/>
          <w:bCs/>
          <w:color w:val="000000"/>
          <w:lang w:val="en-US"/>
        </w:rPr>
        <w:t>ՀԱՆՐԱՊԵՏՈՒԹՅԱՆ</w:t>
      </w:r>
      <w:r w:rsidRPr="007C1C3D">
        <w:rPr>
          <w:rFonts w:ascii="Calibri" w:eastAsia="Times New Roman" w:hAnsi="Calibri" w:cs="Calibri"/>
          <w:b/>
          <w:bCs/>
          <w:color w:val="000000"/>
          <w:lang w:val="af-ZA"/>
        </w:rPr>
        <w:t> </w:t>
      </w:r>
      <w:r w:rsidRPr="007C1C3D">
        <w:rPr>
          <w:rFonts w:ascii="GHEA Grapalat" w:eastAsia="Times New Roman" w:hAnsi="GHEA Grapalat" w:cs="Times New Roman"/>
          <w:b/>
          <w:bCs/>
          <w:color w:val="000000"/>
          <w:lang w:val="af-ZA"/>
        </w:rPr>
        <w:br/>
      </w:r>
      <w:r w:rsidRPr="007C1C3D">
        <w:rPr>
          <w:rFonts w:ascii="GHEA Grapalat" w:eastAsia="Times New Roman" w:hAnsi="GHEA Grapalat" w:cs="GHEA Grapalat"/>
          <w:b/>
          <w:bCs/>
          <w:color w:val="000000"/>
          <w:lang w:val="en-US"/>
        </w:rPr>
        <w:t>ՕՐԵՆՔԸ</w:t>
      </w:r>
    </w:p>
    <w:p w:rsidR="007C1C3D" w:rsidRPr="007C1C3D" w:rsidRDefault="007C1C3D" w:rsidP="007C1C3D">
      <w:pPr>
        <w:spacing w:before="100" w:beforeAutospacing="1" w:after="100" w:afterAutospacing="1" w:line="240" w:lineRule="auto"/>
        <w:jc w:val="center"/>
        <w:outlineLvl w:val="2"/>
        <w:rPr>
          <w:rFonts w:ascii="GHEA Grapalat" w:eastAsia="Times New Roman" w:hAnsi="GHEA Grapalat" w:cs="Times New Roman"/>
          <w:b/>
          <w:bCs/>
          <w:color w:val="000000"/>
          <w:lang w:val="af-ZA"/>
        </w:rPr>
      </w:pPr>
      <w:r w:rsidRPr="007C1C3D">
        <w:rPr>
          <w:rFonts w:ascii="GHEA Grapalat" w:eastAsia="Times New Roman" w:hAnsi="GHEA Grapalat" w:cs="Times New Roman"/>
          <w:b/>
          <w:bCs/>
          <w:color w:val="000000"/>
          <w:lang w:val="en-US"/>
        </w:rPr>
        <w:t>ՀԱՅԱՍՏԱՆԻ</w:t>
      </w:r>
      <w:r w:rsidRPr="007C1C3D">
        <w:rPr>
          <w:rFonts w:ascii="GHEA Grapalat" w:eastAsia="Times New Roman" w:hAnsi="GHEA Grapalat" w:cs="Times New Roman"/>
          <w:b/>
          <w:bCs/>
          <w:color w:val="000000"/>
          <w:lang w:val="af-ZA"/>
        </w:rPr>
        <w:t xml:space="preserve"> </w:t>
      </w:r>
      <w:r w:rsidRPr="007C1C3D">
        <w:rPr>
          <w:rFonts w:ascii="GHEA Grapalat" w:eastAsia="Times New Roman" w:hAnsi="GHEA Grapalat" w:cs="Times New Roman"/>
          <w:b/>
          <w:bCs/>
          <w:color w:val="000000"/>
          <w:lang w:val="en-US"/>
        </w:rPr>
        <w:t>ՀԱՆՐԱՊԵՏՈՒԹՅԱՆ</w:t>
      </w:r>
      <w:r w:rsidRPr="007C1C3D">
        <w:rPr>
          <w:rFonts w:ascii="GHEA Grapalat" w:eastAsia="Times New Roman" w:hAnsi="GHEA Grapalat" w:cs="Times New Roman"/>
          <w:b/>
          <w:bCs/>
          <w:color w:val="000000"/>
          <w:lang w:val="af-ZA"/>
        </w:rPr>
        <w:t xml:space="preserve"> </w:t>
      </w:r>
      <w:r w:rsidRPr="007C1C3D">
        <w:rPr>
          <w:rFonts w:ascii="GHEA Grapalat" w:eastAsia="Times New Roman" w:hAnsi="GHEA Grapalat" w:cs="Times New Roman"/>
          <w:b/>
          <w:bCs/>
          <w:color w:val="000000"/>
          <w:lang w:val="en-US"/>
        </w:rPr>
        <w:t>ՔՐԵԱԿԱՆ</w:t>
      </w:r>
      <w:r w:rsidRPr="007C1C3D">
        <w:rPr>
          <w:rFonts w:ascii="GHEA Grapalat" w:eastAsia="Times New Roman" w:hAnsi="GHEA Grapalat" w:cs="Times New Roman"/>
          <w:b/>
          <w:bCs/>
          <w:color w:val="000000"/>
          <w:lang w:val="af-ZA"/>
        </w:rPr>
        <w:t xml:space="preserve"> </w:t>
      </w:r>
      <w:r w:rsidRPr="007C1C3D">
        <w:rPr>
          <w:rFonts w:ascii="GHEA Grapalat" w:eastAsia="Times New Roman" w:hAnsi="GHEA Grapalat" w:cs="Times New Roman"/>
          <w:b/>
          <w:bCs/>
          <w:color w:val="000000"/>
          <w:lang w:val="en-US"/>
        </w:rPr>
        <w:t>ՕՐԵՆՍԳՐՔՈՒՄ</w:t>
      </w:r>
      <w:r w:rsidRPr="007C1C3D">
        <w:rPr>
          <w:rFonts w:ascii="GHEA Grapalat" w:eastAsia="Times New Roman" w:hAnsi="GHEA Grapalat" w:cs="Times New Roman"/>
          <w:b/>
          <w:bCs/>
          <w:color w:val="000000"/>
          <w:lang w:val="af-ZA"/>
        </w:rPr>
        <w:t xml:space="preserve"> </w:t>
      </w:r>
      <w:r w:rsidRPr="007C1C3D">
        <w:rPr>
          <w:rFonts w:ascii="GHEA Grapalat" w:eastAsia="Times New Roman" w:hAnsi="GHEA Grapalat" w:cs="Times New Roman"/>
          <w:b/>
          <w:bCs/>
          <w:color w:val="000000"/>
          <w:lang w:val="en-US"/>
        </w:rPr>
        <w:t>ԼՐԱՑՈՒՄ</w:t>
      </w:r>
      <w:r w:rsidRPr="007C1C3D">
        <w:rPr>
          <w:rFonts w:ascii="GHEA Grapalat" w:eastAsia="Times New Roman" w:hAnsi="GHEA Grapalat" w:cs="Times New Roman"/>
          <w:b/>
          <w:bCs/>
          <w:color w:val="000000"/>
          <w:lang w:val="af-ZA"/>
        </w:rPr>
        <w:t xml:space="preserve"> </w:t>
      </w:r>
      <w:r w:rsidRPr="007C1C3D">
        <w:rPr>
          <w:rFonts w:ascii="GHEA Grapalat" w:eastAsia="Times New Roman" w:hAnsi="GHEA Grapalat" w:cs="Times New Roman"/>
          <w:b/>
          <w:bCs/>
          <w:color w:val="000000"/>
          <w:lang w:val="en-US"/>
        </w:rPr>
        <w:t>ԿԱՏԱՐԵԼՈՒ</w:t>
      </w:r>
      <w:r w:rsidRPr="007C1C3D">
        <w:rPr>
          <w:rFonts w:ascii="GHEA Grapalat" w:eastAsia="Times New Roman" w:hAnsi="GHEA Grapalat" w:cs="Times New Roman"/>
          <w:b/>
          <w:bCs/>
          <w:color w:val="000000"/>
          <w:lang w:val="af-ZA"/>
        </w:rPr>
        <w:t xml:space="preserve"> </w:t>
      </w:r>
      <w:r w:rsidRPr="007C1C3D">
        <w:rPr>
          <w:rFonts w:ascii="GHEA Grapalat" w:eastAsia="Times New Roman" w:hAnsi="GHEA Grapalat" w:cs="Times New Roman"/>
          <w:b/>
          <w:bCs/>
          <w:color w:val="000000"/>
          <w:lang w:val="en-US"/>
        </w:rPr>
        <w:t>ՄԱՍԻՆ</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b/>
          <w:bCs/>
          <w:i/>
          <w:iCs/>
          <w:color w:val="000000"/>
          <w:lang w:val="en-US"/>
        </w:rPr>
        <w:t>Հոդված</w:t>
      </w:r>
      <w:r w:rsidRPr="007C1C3D">
        <w:rPr>
          <w:rFonts w:ascii="GHEA Grapalat" w:eastAsia="Times New Roman" w:hAnsi="GHEA Grapalat" w:cs="Times New Roman"/>
          <w:b/>
          <w:bCs/>
          <w:i/>
          <w:iCs/>
          <w:color w:val="000000"/>
          <w:lang w:val="af-ZA"/>
        </w:rPr>
        <w:t xml:space="preserve"> 1.</w:t>
      </w:r>
      <w:r w:rsidRPr="007C1C3D">
        <w:rPr>
          <w:rFonts w:ascii="Calibri" w:eastAsia="Times New Roman" w:hAnsi="Calibri" w:cs="Calibri"/>
          <w:b/>
          <w:bCs/>
          <w:i/>
          <w:iCs/>
          <w:color w:val="000000"/>
          <w:lang w:val="af-ZA"/>
        </w:rPr>
        <w:t> </w:t>
      </w:r>
      <w:r w:rsidRPr="007C1C3D">
        <w:rPr>
          <w:rFonts w:ascii="Calibri" w:eastAsia="Times New Roman" w:hAnsi="Calibri" w:cs="Calibri"/>
          <w:b/>
          <w:bCs/>
          <w:color w:val="000000"/>
          <w:lang w:val="af-ZA"/>
        </w:rPr>
        <w:t> </w:t>
      </w:r>
      <w:r w:rsidRPr="007C1C3D">
        <w:rPr>
          <w:rFonts w:ascii="GHEA Grapalat" w:eastAsia="Times New Roman" w:hAnsi="GHEA Grapalat" w:cs="Times New Roman"/>
          <w:color w:val="000000"/>
          <w:lang w:val="en-US"/>
        </w:rPr>
        <w:t>Հայաստանի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Հանրապետության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Քրեական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օրենսգրքի</w:t>
      </w:r>
      <w:r w:rsidRPr="007C1C3D">
        <w:rPr>
          <w:rFonts w:ascii="GHEA Grapalat" w:eastAsia="Times New Roman" w:hAnsi="GHEA Grapalat" w:cs="Times New Roman"/>
          <w:color w:val="000000"/>
          <w:lang w:val="af-ZA"/>
        </w:rPr>
        <w:t xml:space="preserve"> 165-</w:t>
      </w:r>
      <w:r w:rsidRPr="007C1C3D">
        <w:rPr>
          <w:rFonts w:ascii="GHEA Grapalat" w:eastAsia="Times New Roman" w:hAnsi="GHEA Grapalat" w:cs="Times New Roman"/>
          <w:color w:val="000000"/>
          <w:lang w:val="en-US"/>
        </w:rPr>
        <w:t>րդ</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հոդվածից</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հետո</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ավելացնել</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նոր՝</w:t>
      </w:r>
      <w:r w:rsidRPr="007C1C3D">
        <w:rPr>
          <w:rFonts w:ascii="GHEA Grapalat" w:eastAsia="Times New Roman" w:hAnsi="GHEA Grapalat" w:cs="Times New Roman"/>
          <w:color w:val="000000"/>
          <w:lang w:val="af-ZA"/>
        </w:rPr>
        <w:t xml:space="preserve"> 165.1 </w:t>
      </w:r>
      <w:r w:rsidRPr="007C1C3D">
        <w:rPr>
          <w:rFonts w:ascii="GHEA Grapalat" w:eastAsia="Times New Roman" w:hAnsi="GHEA Grapalat" w:cs="Times New Roman"/>
          <w:color w:val="000000"/>
          <w:lang w:val="en-US"/>
        </w:rPr>
        <w:t>հոդված՝</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հետեւյալ</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խմբագրությամբ՝</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color w:val="000000"/>
          <w:lang w:val="af-ZA"/>
        </w:rPr>
        <w:t>«</w:t>
      </w:r>
      <w:r w:rsidRPr="007C1C3D">
        <w:rPr>
          <w:rFonts w:ascii="GHEA Grapalat" w:eastAsia="Times New Roman" w:hAnsi="GHEA Grapalat" w:cs="Times New Roman"/>
          <w:color w:val="000000"/>
          <w:lang w:val="en-US"/>
        </w:rPr>
        <w:t>Հոդված</w:t>
      </w:r>
      <w:r w:rsidRPr="007C1C3D">
        <w:rPr>
          <w:rFonts w:ascii="GHEA Grapalat" w:eastAsia="Times New Roman" w:hAnsi="GHEA Grapalat" w:cs="Times New Roman"/>
          <w:color w:val="000000"/>
          <w:lang w:val="af-ZA"/>
        </w:rPr>
        <w:t xml:space="preserve"> 165.1. </w:t>
      </w:r>
      <w:r w:rsidRPr="007C1C3D">
        <w:rPr>
          <w:rFonts w:ascii="GHEA Grapalat" w:eastAsia="Times New Roman" w:hAnsi="GHEA Grapalat" w:cs="Times New Roman"/>
          <w:color w:val="000000"/>
          <w:lang w:val="en-US"/>
        </w:rPr>
        <w:t>Տասնվեց</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տարին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չլրացած</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անձանց</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շրջանում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ոչ</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ավանդական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սեռական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կողմնորոշում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քարոզելը</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color w:val="000000"/>
          <w:lang w:val="af-ZA"/>
        </w:rPr>
        <w:t xml:space="preserve">1. </w:t>
      </w:r>
      <w:r w:rsidRPr="007C1C3D">
        <w:rPr>
          <w:rFonts w:ascii="GHEA Grapalat" w:eastAsia="Times New Roman" w:hAnsi="GHEA Grapalat" w:cs="Times New Roman"/>
          <w:color w:val="000000"/>
          <w:lang w:val="en-US"/>
        </w:rPr>
        <w:t>Տասնվեց</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տարին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չլրացած</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անձանց</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ոչ</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ավանդական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սեռական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կողմնորոշում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քարոզելը</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որը</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դրսեւորվել</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է</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ոչ</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ավանդական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սեռական</w:t>
      </w:r>
      <w:r w:rsidRPr="007C1C3D">
        <w:rPr>
          <w:rFonts w:ascii="Calibri" w:eastAsia="Times New Roman" w:hAnsi="Calibri" w:cs="Calibri"/>
          <w:color w:val="000000"/>
          <w:lang w:val="af-ZA"/>
        </w:rPr>
        <w:t> </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հարաբերությունների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վերաբերյալ</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նյութեր</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նկարներ</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հրապարակումներ</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տարածելով</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մեկնաբանելով</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դրանցում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ներգրավվելու</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առաջարկ</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հորդոր</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կատարելով</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կամ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դրանցում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ներգրավվելը</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խրախուսելով</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կամ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այդպիսի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հարաբերությունների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մեջ</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ներգրավելու</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նկատմամբ</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հետաքրքրություն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հարուցելով</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կամ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ավանդական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եւ</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ոչ</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ավանդական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սեռական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կողմնորոշումների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սոցիալական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հավասարությունը</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խեղաթյուրված</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ներկայացնելով</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ինչպես</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նաեւ</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համացանցի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եւ</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զանգվածային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տեղեկատվության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ընդհանուր</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միջոցներով</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ցանկացած</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եղանակով</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ոչ</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ավանդական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սեռական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կողմնորոշում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քարոզելը՝</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color w:val="000000"/>
          <w:lang w:val="en-US"/>
        </w:rPr>
        <w:t>պատժվում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է</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տուգանքով՝</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նվազագույն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աշխատավարձի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երկուհարյուրապատիկի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չափով</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կամ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ազատազրկմամբ՝</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առավելագույնը</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մեկ</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տարի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ժամկետով</w:t>
      </w:r>
      <w:r w:rsidRPr="007C1C3D">
        <w:rPr>
          <w:rFonts w:ascii="GHEA Grapalat" w:eastAsia="Times New Roman" w:hAnsi="GHEA Grapalat" w:cs="Times New Roman"/>
          <w:color w:val="000000"/>
          <w:lang w:val="af-ZA"/>
        </w:rPr>
        <w:t>:</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color w:val="000000"/>
          <w:lang w:val="af-ZA"/>
        </w:rPr>
        <w:t xml:space="preserve">2. </w:t>
      </w:r>
      <w:r w:rsidRPr="007C1C3D">
        <w:rPr>
          <w:rFonts w:ascii="GHEA Grapalat" w:eastAsia="Times New Roman" w:hAnsi="GHEA Grapalat" w:cs="Times New Roman"/>
          <w:color w:val="000000"/>
          <w:lang w:val="en-US"/>
        </w:rPr>
        <w:t>Նույն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արարքը</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որը</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կատարվել</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է</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color w:val="000000"/>
          <w:lang w:val="af-ZA"/>
        </w:rPr>
        <w:t xml:space="preserve">1) </w:t>
      </w:r>
      <w:r w:rsidRPr="007C1C3D">
        <w:rPr>
          <w:rFonts w:ascii="GHEA Grapalat" w:eastAsia="Times New Roman" w:hAnsi="GHEA Grapalat" w:cs="Times New Roman"/>
          <w:color w:val="000000"/>
          <w:lang w:val="en-US"/>
        </w:rPr>
        <w:t>պաշտոնատար</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անձի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կողմից</w:t>
      </w:r>
      <w:r w:rsidRPr="007C1C3D">
        <w:rPr>
          <w:rFonts w:ascii="GHEA Grapalat" w:eastAsia="Times New Roman" w:hAnsi="GHEA Grapalat" w:cs="Times New Roman"/>
          <w:color w:val="000000"/>
          <w:lang w:val="af-ZA"/>
        </w:rPr>
        <w:t>.</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color w:val="000000"/>
          <w:lang w:val="af-ZA"/>
        </w:rPr>
        <w:t xml:space="preserve">2) </w:t>
      </w:r>
      <w:r w:rsidRPr="007C1C3D">
        <w:rPr>
          <w:rFonts w:ascii="GHEA Grapalat" w:eastAsia="Times New Roman" w:hAnsi="GHEA Grapalat" w:cs="Times New Roman"/>
          <w:color w:val="000000"/>
          <w:lang w:val="en-US"/>
        </w:rPr>
        <w:t>տասնվեց</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տարին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չլրացած</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երեխայի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ծնողի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որդեգրողի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խնամակալի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այլ</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օրինական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ներկայացուցչի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կամ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դաստիարակչական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գործառույթներ</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իրականացնող</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աշխատողի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կողմից</w:t>
      </w:r>
      <w:r w:rsidRPr="007C1C3D">
        <w:rPr>
          <w:rFonts w:ascii="GHEA Grapalat" w:eastAsia="Times New Roman" w:hAnsi="GHEA Grapalat" w:cs="Times New Roman"/>
          <w:color w:val="000000"/>
          <w:lang w:val="af-ZA"/>
        </w:rPr>
        <w:t>.</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color w:val="000000"/>
          <w:lang w:val="af-ZA"/>
        </w:rPr>
        <w:t xml:space="preserve">3) </w:t>
      </w:r>
      <w:r w:rsidRPr="007C1C3D">
        <w:rPr>
          <w:rFonts w:ascii="GHEA Grapalat" w:eastAsia="Times New Roman" w:hAnsi="GHEA Grapalat" w:cs="Times New Roman"/>
          <w:color w:val="000000"/>
          <w:lang w:val="en-US"/>
        </w:rPr>
        <w:t>մի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խումբ</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անձանց</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կողմից՝</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նախնական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համաձայնությամբ</w:t>
      </w:r>
      <w:r w:rsidRPr="007C1C3D">
        <w:rPr>
          <w:rFonts w:ascii="GHEA Grapalat" w:eastAsia="Times New Roman" w:hAnsi="GHEA Grapalat" w:cs="Times New Roman"/>
          <w:color w:val="000000"/>
          <w:lang w:val="af-ZA"/>
        </w:rPr>
        <w:t>.</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color w:val="000000"/>
          <w:lang w:val="af-ZA"/>
        </w:rPr>
        <w:t xml:space="preserve">4) </w:t>
      </w:r>
      <w:r w:rsidRPr="007C1C3D">
        <w:rPr>
          <w:rFonts w:ascii="GHEA Grapalat" w:eastAsia="Times New Roman" w:hAnsi="GHEA Grapalat" w:cs="Times New Roman"/>
          <w:color w:val="000000"/>
          <w:lang w:val="en-US"/>
        </w:rPr>
        <w:t>ուսումնադաստիարակչական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հանգստի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մշակութային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սպորտային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եւ</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մանկապատանեկան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հաստատություններում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ճամբարներ</w:t>
      </w:r>
      <w:r w:rsidRPr="007C1C3D">
        <w:rPr>
          <w:rFonts w:ascii="GHEA Grapalat" w:eastAsia="Times New Roman" w:hAnsi="GHEA Grapalat" w:cs="Times New Roman"/>
          <w:color w:val="000000"/>
          <w:lang w:val="af-ZA"/>
        </w:rPr>
        <w:t>).</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color w:val="000000"/>
          <w:lang w:val="af-ZA"/>
        </w:rPr>
        <w:t xml:space="preserve">5) </w:t>
      </w:r>
      <w:r w:rsidRPr="007C1C3D">
        <w:rPr>
          <w:rFonts w:ascii="GHEA Grapalat" w:eastAsia="Times New Roman" w:hAnsi="GHEA Grapalat" w:cs="Times New Roman"/>
          <w:color w:val="000000"/>
          <w:lang w:val="en-US"/>
        </w:rPr>
        <w:t>կատարվել</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են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երկու</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կամ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ավելի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անձանց</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նկատմամբ</w:t>
      </w:r>
      <w:r w:rsidRPr="007C1C3D">
        <w:rPr>
          <w:rFonts w:ascii="GHEA Grapalat" w:eastAsia="Times New Roman" w:hAnsi="GHEA Grapalat" w:cs="Times New Roman"/>
          <w:color w:val="000000"/>
          <w:lang w:val="af-ZA"/>
        </w:rPr>
        <w:t>,</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color w:val="000000"/>
          <w:lang w:val="af-ZA"/>
        </w:rPr>
        <w:t xml:space="preserve">6) </w:t>
      </w:r>
      <w:r w:rsidRPr="007C1C3D">
        <w:rPr>
          <w:rFonts w:ascii="GHEA Grapalat" w:eastAsia="Times New Roman" w:hAnsi="GHEA Grapalat" w:cs="Times New Roman"/>
          <w:color w:val="000000"/>
          <w:lang w:val="en-US"/>
        </w:rPr>
        <w:t>շահադիտական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դրդումներով</w:t>
      </w:r>
      <w:r w:rsidRPr="007C1C3D">
        <w:rPr>
          <w:rFonts w:ascii="GHEA Grapalat" w:eastAsia="Times New Roman" w:hAnsi="GHEA Grapalat" w:cs="Times New Roman"/>
          <w:color w:val="000000"/>
          <w:lang w:val="af-ZA"/>
        </w:rPr>
        <w:t>,</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color w:val="000000"/>
          <w:lang w:val="en-US"/>
        </w:rPr>
        <w:t>պատժվում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է</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տուգանքով՝</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նվազագույն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աշխատավարձի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չորսհարյուրապատիկի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չափով</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կամ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ազատազրկմամբ՝</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առավելագույնը</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երկու</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տարի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ժամկետով</w:t>
      </w:r>
      <w:r w:rsidRPr="007C1C3D">
        <w:rPr>
          <w:rFonts w:ascii="GHEA Grapalat" w:eastAsia="Times New Roman" w:hAnsi="GHEA Grapalat" w:cs="Times New Roman"/>
          <w:color w:val="000000"/>
          <w:lang w:val="af-ZA"/>
        </w:rPr>
        <w:t>:»</w:t>
      </w:r>
    </w:p>
    <w:p w:rsidR="007C1C3D" w:rsidRPr="007C1C3D" w:rsidRDefault="007C1C3D" w:rsidP="007C1C3D">
      <w:pPr>
        <w:spacing w:before="100" w:beforeAutospacing="1" w:after="100" w:afterAutospacing="1" w:line="240" w:lineRule="auto"/>
        <w:jc w:val="both"/>
        <w:rPr>
          <w:rFonts w:ascii="GHEA Grapalat" w:eastAsia="Times New Roman" w:hAnsi="GHEA Grapalat" w:cs="Times New Roman"/>
          <w:color w:val="000000"/>
          <w:lang w:val="af-ZA"/>
        </w:rPr>
      </w:pPr>
      <w:r w:rsidRPr="007C1C3D">
        <w:rPr>
          <w:rFonts w:ascii="GHEA Grapalat" w:eastAsia="Times New Roman" w:hAnsi="GHEA Grapalat" w:cs="Times New Roman"/>
          <w:b/>
          <w:bCs/>
          <w:i/>
          <w:iCs/>
          <w:color w:val="000000"/>
          <w:lang w:val="en-US"/>
        </w:rPr>
        <w:lastRenderedPageBreak/>
        <w:t>Հոդված</w:t>
      </w:r>
      <w:r w:rsidRPr="007C1C3D">
        <w:rPr>
          <w:rFonts w:ascii="GHEA Grapalat" w:eastAsia="Times New Roman" w:hAnsi="GHEA Grapalat" w:cs="Times New Roman"/>
          <w:b/>
          <w:bCs/>
          <w:i/>
          <w:iCs/>
          <w:color w:val="000000"/>
          <w:lang w:val="af-ZA"/>
        </w:rPr>
        <w:t xml:space="preserve"> 2.</w:t>
      </w:r>
      <w:r w:rsidRPr="007C1C3D">
        <w:rPr>
          <w:rFonts w:ascii="Calibri" w:eastAsia="Times New Roman" w:hAnsi="Calibri" w:cs="Calibri"/>
          <w:b/>
          <w:bCs/>
          <w:i/>
          <w:iCs/>
          <w:color w:val="000000"/>
          <w:lang w:val="af-ZA"/>
        </w:rPr>
        <w:t> </w:t>
      </w:r>
      <w:r w:rsidRPr="007C1C3D">
        <w:rPr>
          <w:rFonts w:ascii="Calibri" w:eastAsia="Times New Roman" w:hAnsi="Calibri" w:cs="Calibri"/>
          <w:b/>
          <w:bCs/>
          <w:color w:val="000000"/>
          <w:lang w:val="af-ZA"/>
        </w:rPr>
        <w:t> </w:t>
      </w:r>
      <w:r w:rsidRPr="007C1C3D">
        <w:rPr>
          <w:rFonts w:ascii="GHEA Grapalat" w:eastAsia="Times New Roman" w:hAnsi="GHEA Grapalat" w:cs="Times New Roman"/>
          <w:color w:val="000000"/>
          <w:lang w:val="en-US"/>
        </w:rPr>
        <w:t>Սույն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օրենքը</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ուժի</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մեջ</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է</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մտնում</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պաշտոնական</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հրապարակմանը</w:t>
      </w:r>
      <w:r w:rsidRPr="007C1C3D">
        <w:rPr>
          <w:rFonts w:ascii="Calibri" w:eastAsia="Times New Roman" w:hAnsi="Calibri" w:cs="Calibri"/>
          <w:color w:val="000000"/>
          <w:lang w:val="af-ZA"/>
        </w:rPr>
        <w:t> </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GHEA Grapalat"/>
          <w:color w:val="000000"/>
          <w:lang w:val="en-US"/>
        </w:rPr>
        <w:t>հաջորդող</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GHEA Grapalat"/>
          <w:color w:val="000000"/>
          <w:lang w:val="en-US"/>
        </w:rPr>
        <w:t>տաս</w:t>
      </w:r>
      <w:r w:rsidRPr="007C1C3D">
        <w:rPr>
          <w:rFonts w:ascii="GHEA Grapalat" w:eastAsia="Times New Roman" w:hAnsi="GHEA Grapalat" w:cs="Times New Roman"/>
          <w:color w:val="000000"/>
          <w:lang w:val="en-US"/>
        </w:rPr>
        <w:t>ներորդ</w:t>
      </w:r>
      <w:r w:rsidRPr="007C1C3D">
        <w:rPr>
          <w:rFonts w:ascii="GHEA Grapalat" w:eastAsia="Times New Roman" w:hAnsi="GHEA Grapalat" w:cs="Times New Roman"/>
          <w:color w:val="000000"/>
          <w:lang w:val="af-ZA"/>
        </w:rPr>
        <w:t xml:space="preserve"> </w:t>
      </w:r>
      <w:r w:rsidRPr="007C1C3D">
        <w:rPr>
          <w:rFonts w:ascii="GHEA Grapalat" w:eastAsia="Times New Roman" w:hAnsi="GHEA Grapalat" w:cs="Times New Roman"/>
          <w:color w:val="000000"/>
          <w:lang w:val="en-US"/>
        </w:rPr>
        <w:t>օրը</w:t>
      </w:r>
      <w:r w:rsidRPr="007C1C3D">
        <w:rPr>
          <w:rFonts w:ascii="GHEA Grapalat" w:eastAsia="Times New Roman" w:hAnsi="GHEA Grapalat" w:cs="Times New Roman"/>
          <w:color w:val="000000"/>
          <w:lang w:val="af-ZA"/>
        </w:rPr>
        <w:t>:</w:t>
      </w:r>
    </w:p>
    <w:p w:rsidR="00CC4302" w:rsidRDefault="00D24DA0" w:rsidP="007C1C3D">
      <w:pPr>
        <w:spacing w:before="100" w:beforeAutospacing="1" w:after="100" w:afterAutospacing="1" w:line="240" w:lineRule="auto"/>
        <w:jc w:val="both"/>
        <w:rPr>
          <w:rFonts w:ascii="GHEA Grapalat" w:eastAsia="Times New Roman" w:hAnsi="GHEA Grapalat" w:cs="Times New Roman"/>
          <w:lang w:val="af-ZA"/>
        </w:rPr>
      </w:pPr>
      <w:r w:rsidRPr="00FA4CFC">
        <w:rPr>
          <w:rFonts w:ascii="GHEA Grapalat" w:eastAsia="Times New Roman" w:hAnsi="GHEA Grapalat" w:cs="Times New Roman"/>
          <w:lang w:val="af-ZA"/>
        </w:rPr>
        <w:t xml:space="preserve"> </w:t>
      </w:r>
    </w:p>
    <w:p w:rsidR="007C1C3D" w:rsidRDefault="007C1C3D"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785B7B" w:rsidRPr="007C1C3D" w:rsidRDefault="00785B7B" w:rsidP="007C1C3D">
      <w:pPr>
        <w:spacing w:before="100" w:beforeAutospacing="1" w:after="100" w:afterAutospacing="1" w:line="240" w:lineRule="auto"/>
        <w:jc w:val="both"/>
        <w:rPr>
          <w:rFonts w:ascii="GHEA Grapalat" w:eastAsia="Times New Roman" w:hAnsi="GHEA Grapalat" w:cs="Times New Roman"/>
          <w:lang w:val="af-ZA"/>
        </w:rPr>
      </w:pPr>
    </w:p>
    <w:p w:rsidR="00F32844" w:rsidRPr="007C1C3D" w:rsidRDefault="00F32844" w:rsidP="00F32844">
      <w:pPr>
        <w:pStyle w:val="NormalWeb"/>
        <w:shd w:val="clear" w:color="auto" w:fill="FFFFFF"/>
        <w:jc w:val="center"/>
        <w:rPr>
          <w:rFonts w:ascii="GHEA Grapalat" w:hAnsi="GHEA Grapalat"/>
          <w:color w:val="000000"/>
          <w:sz w:val="22"/>
          <w:szCs w:val="22"/>
          <w:lang w:val="af-ZA"/>
        </w:rPr>
      </w:pPr>
      <w:r w:rsidRPr="007C1C3D">
        <w:rPr>
          <w:rFonts w:ascii="GHEA Grapalat" w:hAnsi="GHEA Grapalat"/>
          <w:b/>
          <w:bCs/>
          <w:color w:val="000000"/>
          <w:sz w:val="22"/>
          <w:szCs w:val="22"/>
        </w:rPr>
        <w:lastRenderedPageBreak/>
        <w:t>ՀԻՄՆԱՎՈՐՈՒՄ</w:t>
      </w:r>
    </w:p>
    <w:p w:rsidR="007C1C3D" w:rsidRPr="007C1C3D" w:rsidRDefault="00CC4302" w:rsidP="007C1C3D">
      <w:pPr>
        <w:pStyle w:val="NormalWeb"/>
        <w:shd w:val="clear" w:color="auto" w:fill="FFFFFF"/>
        <w:jc w:val="center"/>
        <w:rPr>
          <w:rFonts w:ascii="GHEA Grapalat" w:hAnsi="GHEA Grapalat"/>
          <w:color w:val="000000"/>
          <w:sz w:val="22"/>
          <w:szCs w:val="22"/>
          <w:lang w:val="hy-AM"/>
        </w:rPr>
      </w:pPr>
      <w:r w:rsidRPr="007C1C3D">
        <w:rPr>
          <w:rFonts w:ascii="GHEA Grapalat" w:hAnsi="GHEA Grapalat" w:cs="Sylfaen"/>
          <w:b/>
          <w:spacing w:val="10"/>
          <w:sz w:val="22"/>
          <w:szCs w:val="22"/>
          <w:lang w:val="hy-AM"/>
        </w:rPr>
        <w:t>«</w:t>
      </w:r>
      <w:r w:rsidR="007C1C3D" w:rsidRPr="007C1C3D">
        <w:rPr>
          <w:rFonts w:ascii="GHEA Grapalat" w:hAnsi="GHEA Grapalat"/>
          <w:b/>
          <w:bCs/>
          <w:color w:val="000000"/>
          <w:sz w:val="22"/>
          <w:szCs w:val="22"/>
          <w:lang w:val="hy-AM"/>
        </w:rPr>
        <w:t>ՔՐԵԱԿԱՆ ՕՐԵՆՍԳՐՔՈՒՄ ԼՐԱՑՈՒՄ ԿԱՏԱՐԵԼՈՒ ՄԱՍԻՆ</w:t>
      </w:r>
      <w:r w:rsidRPr="007C1C3D">
        <w:rPr>
          <w:rFonts w:ascii="GHEA Grapalat" w:hAnsi="GHEA Grapalat" w:cs="Sylfaen"/>
          <w:b/>
          <w:spacing w:val="10"/>
          <w:sz w:val="22"/>
          <w:szCs w:val="22"/>
          <w:lang w:val="hy-AM"/>
        </w:rPr>
        <w:t></w:t>
      </w:r>
      <w:r w:rsidR="00A128AF" w:rsidRPr="007C1C3D">
        <w:rPr>
          <w:rFonts w:ascii="GHEA Grapalat" w:hAnsi="GHEA Grapalat" w:cs="Sylfaen"/>
          <w:b/>
          <w:spacing w:val="10"/>
          <w:sz w:val="22"/>
          <w:szCs w:val="22"/>
          <w:lang w:val="hy-AM"/>
        </w:rPr>
        <w:t xml:space="preserve"> </w:t>
      </w:r>
      <w:r w:rsidR="0097220B" w:rsidRPr="007C1C3D">
        <w:rPr>
          <w:rFonts w:ascii="GHEA Grapalat" w:hAnsi="GHEA Grapalat" w:cs="Sylfaen"/>
          <w:b/>
          <w:spacing w:val="10"/>
          <w:sz w:val="22"/>
          <w:szCs w:val="22"/>
          <w:lang w:val="hy-AM"/>
        </w:rPr>
        <w:t>ՀՀ ՕՐԵՆՔԻ ՆԱԽԱԳԾԻ ԸՆԴՈՒՆՄԱՆ</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ՀՀ Սահմանադրության 16-րդ հոդվածի համաձայն՝ ընտանիքը, որպես հասարակության բնական եւ հիմնական բջիջ, բնակչության պահպանման եւ վերարտադրման հիմք, ինչպես նաեւ մայրությունը եւ մանկությունը պետության հատուկ պաշտպանության եւ հովանավորության ներքո են: Ավանդական ընտանիքի գաղափարը փոխանցվել է սերնդեսերունդ՝ պահպանելով մեր պատմամշակութային արժեքները եւ ազգային դիմագիծը: Պետությունը Սահմանադրության վերոնշյալ հոդվածի ուժով</w:t>
      </w:r>
      <w:r w:rsidRPr="007C1C3D">
        <w:rPr>
          <w:rFonts w:ascii="Calibri" w:hAnsi="Calibri" w:cs="Calibri"/>
          <w:color w:val="000000"/>
          <w:sz w:val="22"/>
          <w:szCs w:val="22"/>
          <w:lang w:val="hy-AM"/>
        </w:rPr>
        <w:t> </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ընտանիքը</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մայրությունը</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եւ</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մանկությունը</w:t>
      </w:r>
      <w:r w:rsidRPr="007C1C3D">
        <w:rPr>
          <w:rFonts w:ascii="Calibri" w:hAnsi="Calibri" w:cs="Calibri"/>
          <w:color w:val="000000"/>
          <w:sz w:val="22"/>
          <w:szCs w:val="22"/>
          <w:lang w:val="hy-AM"/>
        </w:rPr>
        <w:t> </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վերցնում</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է</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իր</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հատուկ</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պաշտպանության</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ներքո</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ինչից</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բխում</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է</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ո</w:t>
      </w:r>
      <w:r w:rsidRPr="007C1C3D">
        <w:rPr>
          <w:rFonts w:ascii="GHEA Grapalat" w:hAnsi="GHEA Grapalat"/>
          <w:color w:val="000000"/>
          <w:sz w:val="22"/>
          <w:szCs w:val="22"/>
          <w:lang w:val="hy-AM"/>
        </w:rPr>
        <w:t>ր յուրաքանչյուր գործողություն, որը կարող է վնաս հասցնել նրանց շահերին, պետք է առաջացնի պետական միջամտություն՝ օրենքով սահմանված պատասխանատվության կիրառման ձեւով:</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ՄԱԿ-ի 1989 թվականի</w:t>
      </w:r>
      <w:r w:rsidRPr="007C1C3D">
        <w:rPr>
          <w:rFonts w:ascii="Calibri" w:hAnsi="Calibri" w:cs="Calibri"/>
          <w:color w:val="000000"/>
          <w:sz w:val="22"/>
          <w:szCs w:val="22"/>
          <w:lang w:val="hy-AM"/>
        </w:rPr>
        <w:t> </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նոյեմբերի</w:t>
      </w:r>
      <w:r w:rsidRPr="007C1C3D">
        <w:rPr>
          <w:rFonts w:ascii="GHEA Grapalat" w:hAnsi="GHEA Grapalat"/>
          <w:color w:val="000000"/>
          <w:sz w:val="22"/>
          <w:szCs w:val="22"/>
          <w:lang w:val="hy-AM"/>
        </w:rPr>
        <w:t xml:space="preserve"> 20-</w:t>
      </w:r>
      <w:r w:rsidRPr="007C1C3D">
        <w:rPr>
          <w:rFonts w:ascii="GHEA Grapalat" w:hAnsi="GHEA Grapalat" w:cs="GHEA Grapalat"/>
          <w:color w:val="000000"/>
          <w:sz w:val="22"/>
          <w:szCs w:val="22"/>
          <w:lang w:val="hy-AM"/>
        </w:rPr>
        <w:t>ի</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«Երեխաների</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իրավունքների</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մասին»</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կոնվենցիայի</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այսուհետ՝</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Կոնվե</w:t>
      </w:r>
      <w:r w:rsidRPr="007C1C3D">
        <w:rPr>
          <w:rFonts w:ascii="GHEA Grapalat" w:hAnsi="GHEA Grapalat"/>
          <w:color w:val="000000"/>
          <w:sz w:val="22"/>
          <w:szCs w:val="22"/>
          <w:lang w:val="hy-AM"/>
        </w:rPr>
        <w:t>նցիա) նախաբանում նշվում է, որ «ընտանիքին՝ որպես հասարակության հիմնարար խմբային միավորի, եւ նրա բոլոր անդամների ու հատկապես երեխաների աճի ու բարեկեցության բնական միջավայրի, պետք է ցուցաբերվի անհրաժեշտ պաշտպանություն եւ աջակցություն, որպեսզի կարողանա լիարժեք կերպով ստանձնել իր պարտականությունները հասարակության շրջանակներում»:</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Ինչպես երեւում է՝ Կոնվենցիայի այս դրույթը հատուկ ուշադրության է արժանացնում երեխաների աճը եւ բնական միջավայրում նրանց զարգացումը: Պետությունը հնարավոր առավելագույն չափով ապահովում է երեխաների գոյատեւումը եւ առողջ զարգացումը (Կոնվենցիայի 6-րդ հոդված): Վերջինս ներառում է ինչպես ֆիզիկական, մտավոր, այնպես էլ հոգեկան առողջությունը:</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Կոնվենցիան սահմանում է երեխաների մի շարք իրավունքներ, ինչպես նաեւ այդ իրավունքների իրականացման ու չչարաշահման համար չափանիշներ, ինչպես օրինակ՝ կարծիքի ազատության իրավունքի սահմանափակում (Կոնվենցիայի 13-րդ հոդված)՝ հետեւյալ դեպքերում՝</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ա) այլ անձանց իրավունքները եւ հեղինակությունը հարգելու, կամ</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բ) պետական անվտանգությունը կամ հասարակական կարգը (ordre pսblic), կամ բնակչության առողջությունը, կամ բարոյականությունը պաշտպանելու համար:</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Ապրելով տեղեկատվության ազատության ժամանակաշրջանում՝ պետությունները խրախուսում են լրատվամիջոցների եւ համացանցի կարեւոր դերը երեխայի զարգացման համար, ինչին անդրադարձել է նաեւ ՄԱԿ-ը Կոնվենցիայի 17-րդ հոդվածում, որով սահմանվում է, որ «մասնակից պետություններն ընդունում են զանգվածային լրատվության միջոցների կարեւոր դերը եւ երեխայի համար ապահովում են ներպետական եւ միջազգային զանազան աղբյուրների տեղեկատվության ու նյութերի մատչելիությունը, հատկապես՝ այնպիսի տեղեկատվության ու նյութերի, որոնք միտված են երեխայի սոցիալական, հոգեւոր եւ բարոյական բարեկեցությանը, ինչպես նաեւ նրա ֆիզիկական ու հոգեկան առողջ զարգացմանն աջակցելուն: Այդ նպատակով մասնակից պետությունները.</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lastRenderedPageBreak/>
        <w:t>(ա) խրախուսում են զանգվածային լրատվության միջոցների կողմից այնպիսի տեղեկատվության ու նյութերի տարածումը, որոնք սոցիալական ու մշակութային առումով օգտակար են երեխային եւ համապատասխանում են 29-րդ հոդվածի ոգուն,</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(բ) խրախուսում են միջազգային համագործակցությունը զանազան մշակութային, ներպետական եւ միջազգային աղբյուրներից այդպիսի տեղեկատվության ու նյութերի նախապատրաստման, փոխանակման ու տարածման գործում,</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(գ) խրախուսում են մանկական գրականության լույսընծայումն ու տարածումը,</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(դ) խրախուսում են զանգվածային լրատվության միջոցներին՝ հատուկ ուշադրություն դարձնելու՝ ազգային փոքրամասնություններին կամ բնիկ ազգաբնակչության այս կամ այն խմբին պատկանող երեխաների լեզվական պահանջմունքներին,</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b/>
          <w:bCs/>
          <w:color w:val="000000"/>
          <w:sz w:val="22"/>
          <w:szCs w:val="22"/>
          <w:lang w:val="hy-AM"/>
        </w:rPr>
        <w:t>(ե) հաշվի առնելով 13 եւ 18-րդ հոդվածների դրույթները՝ խրախուսում են երեխայի բարեկեցությանը վնասող տեղեկատվությունից եւ նյութերից երեխային պաշտպանելու համապատասխան ուղենիշների զարգացումը:»</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Տեղեկատվության ազատությունը խրախուսելու հետ միաժամանակ, Կոնվենցիան խրախուսում է նաեւ պետության կողմից երեխայի բարեկեցությանը վնասող տեղեկատվության եւ նյութերի սահմանափակումը հատուկ ուղենիշներով՝ հնարավորություն տալով պետությունների ներպետական օրենքներով կարգավորել այդ հարաբերութունները եւ սահմանել ուղենիշներ:</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Երեխայի իրավունքները սահմանվում են ոչ միայն միջազգային ակտերով, այլ նաեւ ներպետական օրենքներով: «Երեխայի իրավունքների մասին» ՀՀ օրենքը սահմանում է երեխայի իրավունքները, պետության, համապատասխան մարմինների եւ քաղաքացիների պարտականությունները, ինչպես նաեւ</w:t>
      </w:r>
      <w:r w:rsidRPr="007C1C3D">
        <w:rPr>
          <w:rFonts w:ascii="Calibri" w:hAnsi="Calibri" w:cs="Calibri"/>
          <w:color w:val="000000"/>
          <w:sz w:val="22"/>
          <w:szCs w:val="22"/>
          <w:lang w:val="hy-AM"/>
        </w:rPr>
        <w:t> </w:t>
      </w:r>
      <w:r w:rsidRPr="007C1C3D">
        <w:rPr>
          <w:rFonts w:ascii="GHEA Grapalat" w:hAnsi="GHEA Grapalat"/>
          <w:b/>
          <w:bCs/>
          <w:color w:val="000000"/>
          <w:sz w:val="22"/>
          <w:szCs w:val="22"/>
          <w:lang w:val="hy-AM"/>
        </w:rPr>
        <w:t>երեխայի իրավունքների պաշտպանության բնագավառում պետական քաղաքականության իրականացման ծրագրային հիմունքները</w:t>
      </w:r>
      <w:r w:rsidRPr="007C1C3D">
        <w:rPr>
          <w:rFonts w:ascii="Calibri" w:hAnsi="Calibri" w:cs="Calibri"/>
          <w:color w:val="000000"/>
          <w:sz w:val="22"/>
          <w:szCs w:val="22"/>
          <w:lang w:val="hy-AM"/>
        </w:rPr>
        <w:t> </w:t>
      </w:r>
      <w:r w:rsidRPr="007C1C3D">
        <w:rPr>
          <w:rFonts w:ascii="GHEA Grapalat" w:hAnsi="GHEA Grapalat" w:cs="GHEA Grapalat"/>
          <w:color w:val="000000"/>
          <w:sz w:val="22"/>
          <w:szCs w:val="22"/>
          <w:lang w:val="hy-AM"/>
        </w:rPr>
        <w:t>եւ</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կարգավորում</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է</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դրանց</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հետ</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կապված</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հարաբերությունները</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Հիշյալ</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օրենքով</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ինչպես</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Կոնվենցիայով</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խրախուսվում</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է</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երեխայի</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առողջ</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զարգացումը</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եւ</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«արգելվում</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է</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երեխայի</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առողջության</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մտավոր</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եւ</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ֆիզիկական</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զարգացման</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դ</w:t>
      </w:r>
      <w:r w:rsidRPr="007C1C3D">
        <w:rPr>
          <w:rFonts w:ascii="GHEA Grapalat" w:hAnsi="GHEA Grapalat"/>
          <w:color w:val="000000"/>
          <w:sz w:val="22"/>
          <w:szCs w:val="22"/>
          <w:lang w:val="hy-AM"/>
        </w:rPr>
        <w:t>աստիարակության վրա բացասական ազդեցություն ունեցող, բռնության եւ դաժանության պաշտամունք քարոզող, մարդկային արժանապատվությունը նսեմացնող,</w:t>
      </w:r>
      <w:r w:rsidRPr="007C1C3D">
        <w:rPr>
          <w:rFonts w:ascii="Calibri" w:hAnsi="Calibri" w:cs="Calibri"/>
          <w:color w:val="000000"/>
          <w:sz w:val="22"/>
          <w:szCs w:val="22"/>
          <w:lang w:val="hy-AM"/>
        </w:rPr>
        <w:t> </w:t>
      </w:r>
      <w:r w:rsidRPr="007C1C3D">
        <w:rPr>
          <w:rFonts w:ascii="GHEA Grapalat" w:hAnsi="GHEA Grapalat"/>
          <w:b/>
          <w:bCs/>
          <w:color w:val="000000"/>
          <w:sz w:val="22"/>
          <w:szCs w:val="22"/>
          <w:lang w:val="hy-AM"/>
        </w:rPr>
        <w:t>ընտանիքը վարկաբեկող</w:t>
      </w:r>
      <w:r w:rsidRPr="007C1C3D">
        <w:rPr>
          <w:rFonts w:ascii="Calibri" w:hAnsi="Calibri" w:cs="Calibri"/>
          <w:color w:val="000000"/>
          <w:sz w:val="22"/>
          <w:szCs w:val="22"/>
          <w:lang w:val="hy-AM"/>
        </w:rPr>
        <w:t> </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իրավախախտումներին</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նպաստող</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զանգվածային</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տեղեկատվության</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եւ</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գրականության</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տարածումը</w:t>
      </w:r>
      <w:r w:rsidRPr="007C1C3D">
        <w:rPr>
          <w:rFonts w:ascii="GHEA Grapalat" w:hAnsi="GHEA Grapalat"/>
          <w:color w:val="000000"/>
          <w:sz w:val="22"/>
          <w:szCs w:val="22"/>
          <w:lang w:val="hy-AM"/>
        </w:rPr>
        <w:t>:</w:t>
      </w:r>
      <w:r w:rsidRPr="007C1C3D">
        <w:rPr>
          <w:rFonts w:ascii="GHEA Grapalat" w:hAnsi="GHEA Grapalat" w:cs="GHEA Grapalat"/>
          <w:color w:val="000000"/>
          <w:sz w:val="22"/>
          <w:szCs w:val="22"/>
          <w:lang w:val="hy-AM"/>
        </w:rPr>
        <w:t>»</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«Երեխայի</w:t>
      </w:r>
      <w:r w:rsidRPr="007C1C3D">
        <w:rPr>
          <w:rFonts w:ascii="GHEA Grapalat" w:hAnsi="GHEA Grapalat"/>
          <w:color w:val="000000"/>
          <w:sz w:val="22"/>
          <w:szCs w:val="22"/>
          <w:lang w:val="hy-AM"/>
        </w:rPr>
        <w:t xml:space="preserve"> </w:t>
      </w:r>
      <w:r w:rsidRPr="007C1C3D">
        <w:rPr>
          <w:rFonts w:ascii="GHEA Grapalat" w:hAnsi="GHEA Grapalat" w:cs="GHEA Grapalat"/>
          <w:color w:val="000000"/>
          <w:sz w:val="22"/>
          <w:szCs w:val="22"/>
          <w:lang w:val="hy-AM"/>
        </w:rPr>
        <w:t>իրավուն</w:t>
      </w:r>
      <w:r w:rsidRPr="007C1C3D">
        <w:rPr>
          <w:rFonts w:ascii="GHEA Grapalat" w:hAnsi="GHEA Grapalat"/>
          <w:color w:val="000000"/>
          <w:sz w:val="22"/>
          <w:szCs w:val="22"/>
          <w:lang w:val="hy-AM"/>
        </w:rPr>
        <w:t>քների մասին» ՀՀ օրենքի 18-րդ հոդված):</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Ավանդաբար մեզ է հասել ընտանիք եզրույթի միայն մեկ մոդել, որը տղամարդու եւ կնոջ կողմից ստեղծված միությունն է: Ավանդական ընտանիքի գաղափարը մեծ ազդեցություն ունի պետության ժողովրդագրական եւ սոցիալական բնութագրի վրա:</w:t>
      </w:r>
      <w:r w:rsidRPr="007C1C3D">
        <w:rPr>
          <w:rFonts w:ascii="Calibri" w:hAnsi="Calibri" w:cs="Calibri"/>
          <w:color w:val="000000"/>
          <w:sz w:val="22"/>
          <w:szCs w:val="22"/>
          <w:lang w:val="hy-AM"/>
        </w:rPr>
        <w:t> </w:t>
      </w:r>
      <w:r w:rsidRPr="007C1C3D">
        <w:rPr>
          <w:rFonts w:ascii="GHEA Grapalat" w:hAnsi="GHEA Grapalat"/>
          <w:b/>
          <w:bCs/>
          <w:color w:val="000000"/>
          <w:sz w:val="22"/>
          <w:szCs w:val="22"/>
          <w:lang w:val="hy-AM"/>
        </w:rPr>
        <w:t>Հայաստանի Հանրապետությունը, որպես պատերազմող երկիր, դեռեւս անորոշ ժամկետով շարունակում է մնալ անկանխատեսելի գործողությունների վտանգի տակ, ուստի բոլոր միջոցներով, այդ թվում նաեւ ներպետական օրենսդրության շնորհիվ պետք է աջակցի բանակաշինության գործին, ինչի համար մեծ վտանգ է ներկայացնում համասեռամոլության տարածումը:</w:t>
      </w:r>
    </w:p>
    <w:p w:rsidR="007C1C3D" w:rsidRPr="007C1C3D" w:rsidRDefault="007C1C3D" w:rsidP="007C1C3D">
      <w:pPr>
        <w:pStyle w:val="NormalWeb"/>
        <w:shd w:val="clear" w:color="auto" w:fill="FFFFFF"/>
        <w:jc w:val="both"/>
        <w:rPr>
          <w:rFonts w:ascii="GHEA Grapalat" w:hAnsi="GHEA Grapalat"/>
          <w:color w:val="000000"/>
          <w:sz w:val="22"/>
          <w:szCs w:val="22"/>
          <w:lang w:val="hy-AM"/>
        </w:rPr>
      </w:pPr>
      <w:r w:rsidRPr="007C1C3D">
        <w:rPr>
          <w:rFonts w:ascii="GHEA Grapalat" w:hAnsi="GHEA Grapalat"/>
          <w:color w:val="000000"/>
          <w:sz w:val="22"/>
          <w:szCs w:val="22"/>
          <w:lang w:val="hy-AM"/>
        </w:rPr>
        <w:t>Հայաստանի Հանրապետության ինքնավարությունն ու մեր ազգային ինքնությունը պահպանելու համար, ավանդական ընտանիքի գաղափարի այլասերումը սպառնում է նաեւ ազգային վերարտադրողականությանը, ինչը կարող է զգալիորեն նվազեցնել ծնելիության մակարդակը:</w:t>
      </w:r>
    </w:p>
    <w:p w:rsidR="007C1C3D" w:rsidRPr="00785B7B" w:rsidRDefault="007C1C3D" w:rsidP="007C1C3D">
      <w:pPr>
        <w:pStyle w:val="NormalWeb"/>
        <w:shd w:val="clear" w:color="auto" w:fill="FFFFFF"/>
        <w:jc w:val="both"/>
        <w:rPr>
          <w:rFonts w:ascii="GHEA Grapalat" w:hAnsi="GHEA Grapalat"/>
          <w:color w:val="000000"/>
          <w:sz w:val="22"/>
          <w:szCs w:val="22"/>
          <w:lang w:val="hy-AM"/>
        </w:rPr>
      </w:pPr>
      <w:r w:rsidRPr="00785B7B">
        <w:rPr>
          <w:rFonts w:ascii="GHEA Grapalat" w:hAnsi="GHEA Grapalat"/>
          <w:color w:val="000000"/>
          <w:sz w:val="22"/>
          <w:szCs w:val="22"/>
          <w:lang w:val="hy-AM"/>
        </w:rPr>
        <w:lastRenderedPageBreak/>
        <w:t>Կոնվենցիայի 34-րդ հոդվածով սահմանվում է, որ մասնակից պետությունները պարտավորվում են երեխային պաշտպանել սեռական շահագործման բոլոր ձեւերից եւ</w:t>
      </w:r>
      <w:r w:rsidRPr="00785B7B">
        <w:rPr>
          <w:rFonts w:ascii="Calibri" w:hAnsi="Calibri" w:cs="Calibri"/>
          <w:color w:val="000000"/>
          <w:sz w:val="22"/>
          <w:szCs w:val="22"/>
          <w:lang w:val="hy-AM"/>
        </w:rPr>
        <w:t> </w:t>
      </w:r>
      <w:r w:rsidRPr="00785B7B">
        <w:rPr>
          <w:rFonts w:ascii="GHEA Grapalat" w:hAnsi="GHEA Grapalat"/>
          <w:b/>
          <w:bCs/>
          <w:color w:val="000000"/>
          <w:sz w:val="22"/>
          <w:szCs w:val="22"/>
          <w:lang w:val="hy-AM"/>
        </w:rPr>
        <w:t>սեռական չարաշահումից:</w:t>
      </w:r>
      <w:r w:rsidRPr="00785B7B">
        <w:rPr>
          <w:rFonts w:ascii="Calibri" w:hAnsi="Calibri" w:cs="Calibri"/>
          <w:color w:val="000000"/>
          <w:sz w:val="22"/>
          <w:szCs w:val="22"/>
          <w:lang w:val="hy-AM"/>
        </w:rPr>
        <w:t> </w:t>
      </w:r>
      <w:r w:rsidRPr="00785B7B">
        <w:rPr>
          <w:rFonts w:ascii="GHEA Grapalat" w:hAnsi="GHEA Grapalat" w:cs="GHEA Grapalat"/>
          <w:color w:val="000000"/>
          <w:sz w:val="22"/>
          <w:szCs w:val="22"/>
          <w:lang w:val="hy-AM"/>
        </w:rPr>
        <w:t>Այդ</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նպատակով</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մասնակից</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պետությունները</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մասնավորապես</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ներպետական</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երկ</w:t>
      </w:r>
      <w:r w:rsidRPr="00785B7B">
        <w:rPr>
          <w:rFonts w:ascii="GHEA Grapalat" w:hAnsi="GHEA Grapalat"/>
          <w:color w:val="000000"/>
          <w:sz w:val="22"/>
          <w:szCs w:val="22"/>
          <w:lang w:val="hy-AM"/>
        </w:rPr>
        <w:t>կողմ եւ բազմակողմ մակարդակներով ձեռնարկում են բոլոր անհրաժեշտ միջոցները, որպեսզի կանխարգելեն.</w:t>
      </w:r>
    </w:p>
    <w:p w:rsidR="007C1C3D" w:rsidRPr="00785B7B" w:rsidRDefault="007C1C3D" w:rsidP="007C1C3D">
      <w:pPr>
        <w:pStyle w:val="NormalWeb"/>
        <w:shd w:val="clear" w:color="auto" w:fill="FFFFFF"/>
        <w:jc w:val="both"/>
        <w:rPr>
          <w:rFonts w:ascii="GHEA Grapalat" w:hAnsi="GHEA Grapalat"/>
          <w:color w:val="000000"/>
          <w:sz w:val="22"/>
          <w:szCs w:val="22"/>
          <w:lang w:val="hy-AM"/>
        </w:rPr>
      </w:pPr>
      <w:r w:rsidRPr="00785B7B">
        <w:rPr>
          <w:rFonts w:ascii="GHEA Grapalat" w:hAnsi="GHEA Grapalat"/>
          <w:color w:val="000000"/>
          <w:sz w:val="22"/>
          <w:szCs w:val="22"/>
          <w:lang w:val="hy-AM"/>
        </w:rPr>
        <w:t>ա) երեխային ցանկացած ապօրինի սեռական գործունեության</w:t>
      </w:r>
      <w:r w:rsidRPr="00785B7B">
        <w:rPr>
          <w:rFonts w:ascii="Calibri" w:hAnsi="Calibri" w:cs="Calibri"/>
          <w:color w:val="000000"/>
          <w:sz w:val="22"/>
          <w:szCs w:val="22"/>
          <w:lang w:val="hy-AM"/>
        </w:rPr>
        <w:t> </w:t>
      </w:r>
      <w:r w:rsidRPr="00785B7B">
        <w:rPr>
          <w:rFonts w:ascii="GHEA Grapalat" w:hAnsi="GHEA Grapalat"/>
          <w:b/>
          <w:bCs/>
          <w:color w:val="000000"/>
          <w:sz w:val="22"/>
          <w:szCs w:val="22"/>
          <w:lang w:val="hy-AM"/>
        </w:rPr>
        <w:t>դրդելը</w:t>
      </w:r>
      <w:r w:rsidRPr="00785B7B">
        <w:rPr>
          <w:rFonts w:ascii="Calibri" w:hAnsi="Calibri" w:cs="Calibri"/>
          <w:color w:val="000000"/>
          <w:sz w:val="22"/>
          <w:szCs w:val="22"/>
          <w:lang w:val="hy-AM"/>
        </w:rPr>
        <w:t> </w:t>
      </w:r>
      <w:r w:rsidRPr="00785B7B">
        <w:rPr>
          <w:rFonts w:ascii="GHEA Grapalat" w:hAnsi="GHEA Grapalat" w:cs="GHEA Grapalat"/>
          <w:color w:val="000000"/>
          <w:sz w:val="22"/>
          <w:szCs w:val="22"/>
          <w:lang w:val="hy-AM"/>
        </w:rPr>
        <w:t>կամ</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հարկադրելը</w:t>
      </w:r>
      <w:r w:rsidRPr="00785B7B">
        <w:rPr>
          <w:rFonts w:ascii="GHEA Grapalat" w:hAnsi="GHEA Grapalat"/>
          <w:color w:val="000000"/>
          <w:sz w:val="22"/>
          <w:szCs w:val="22"/>
          <w:lang w:val="hy-AM"/>
        </w:rPr>
        <w:t>,</w:t>
      </w:r>
    </w:p>
    <w:p w:rsidR="007C1C3D" w:rsidRPr="00785B7B" w:rsidRDefault="007C1C3D" w:rsidP="007C1C3D">
      <w:pPr>
        <w:pStyle w:val="NormalWeb"/>
        <w:shd w:val="clear" w:color="auto" w:fill="FFFFFF"/>
        <w:jc w:val="both"/>
        <w:rPr>
          <w:rFonts w:ascii="GHEA Grapalat" w:hAnsi="GHEA Grapalat"/>
          <w:color w:val="000000"/>
          <w:sz w:val="22"/>
          <w:szCs w:val="22"/>
          <w:lang w:val="hy-AM"/>
        </w:rPr>
      </w:pPr>
      <w:r w:rsidRPr="00785B7B">
        <w:rPr>
          <w:rFonts w:ascii="GHEA Grapalat" w:hAnsi="GHEA Grapalat"/>
          <w:color w:val="000000"/>
          <w:sz w:val="22"/>
          <w:szCs w:val="22"/>
          <w:lang w:val="hy-AM"/>
        </w:rPr>
        <w:t>բ) շահագործման նպատակով երեխաներին պոռնկության մեջ կամ այլ ապօրինի սեռական պրակտիկայում օգտագործելը,</w:t>
      </w:r>
    </w:p>
    <w:p w:rsidR="007C1C3D" w:rsidRPr="00785B7B" w:rsidRDefault="007C1C3D" w:rsidP="007C1C3D">
      <w:pPr>
        <w:pStyle w:val="NormalWeb"/>
        <w:shd w:val="clear" w:color="auto" w:fill="FFFFFF"/>
        <w:jc w:val="both"/>
        <w:rPr>
          <w:rFonts w:ascii="GHEA Grapalat" w:hAnsi="GHEA Grapalat"/>
          <w:color w:val="000000"/>
          <w:sz w:val="22"/>
          <w:szCs w:val="22"/>
          <w:lang w:val="hy-AM"/>
        </w:rPr>
      </w:pPr>
      <w:r w:rsidRPr="00785B7B">
        <w:rPr>
          <w:rFonts w:ascii="GHEA Grapalat" w:hAnsi="GHEA Grapalat"/>
          <w:color w:val="000000"/>
          <w:sz w:val="22"/>
          <w:szCs w:val="22"/>
          <w:lang w:val="hy-AM"/>
        </w:rPr>
        <w:t>գ) շահագործման նպատակով երեխաներին պոռնոգրաֆիայի եւ պոռնոգրաֆիկ նյութերի մեջ օգտագործելը:</w:t>
      </w:r>
    </w:p>
    <w:p w:rsidR="007C1C3D" w:rsidRPr="00785B7B" w:rsidRDefault="007C1C3D" w:rsidP="007C1C3D">
      <w:pPr>
        <w:pStyle w:val="NormalWeb"/>
        <w:shd w:val="clear" w:color="auto" w:fill="FFFFFF"/>
        <w:jc w:val="both"/>
        <w:rPr>
          <w:rFonts w:ascii="GHEA Grapalat" w:hAnsi="GHEA Grapalat"/>
          <w:color w:val="000000"/>
          <w:sz w:val="22"/>
          <w:szCs w:val="22"/>
          <w:lang w:val="hy-AM"/>
        </w:rPr>
      </w:pPr>
      <w:r w:rsidRPr="00785B7B">
        <w:rPr>
          <w:rFonts w:ascii="GHEA Grapalat" w:hAnsi="GHEA Grapalat"/>
          <w:color w:val="000000"/>
          <w:sz w:val="22"/>
          <w:szCs w:val="22"/>
          <w:lang w:val="hy-AM"/>
        </w:rPr>
        <w:t>Նշված հոդվածով Կոնվենցիան հնարավորություն է տալիս պետություններին պաշտպանել երեխային սեռական չարաշահումներից եւ կանխ</w:t>
      </w:r>
      <w:r w:rsidRPr="00785B7B">
        <w:rPr>
          <w:rFonts w:ascii="GHEA Grapalat" w:hAnsi="GHEA Grapalat"/>
          <w:b/>
          <w:bCs/>
          <w:color w:val="000000"/>
          <w:sz w:val="22"/>
          <w:szCs w:val="22"/>
          <w:lang w:val="hy-AM"/>
        </w:rPr>
        <w:t>արգելել՝</w:t>
      </w:r>
      <w:r w:rsidRPr="00785B7B">
        <w:rPr>
          <w:rFonts w:ascii="Calibri" w:hAnsi="Calibri" w:cs="Calibri"/>
          <w:b/>
          <w:bCs/>
          <w:color w:val="000000"/>
          <w:sz w:val="22"/>
          <w:szCs w:val="22"/>
          <w:lang w:val="hy-AM"/>
        </w:rPr>
        <w:t> </w:t>
      </w:r>
      <w:r w:rsidRPr="00785B7B">
        <w:rPr>
          <w:rFonts w:ascii="GHEA Grapalat" w:hAnsi="GHEA Grapalat"/>
          <w:color w:val="000000"/>
          <w:sz w:val="22"/>
          <w:szCs w:val="22"/>
          <w:lang w:val="hy-AM"/>
        </w:rPr>
        <w:t>երեխային ցանկացած ապօրինի սեռական գործունեության դրդելը, ինչը հիմնականում կատարվում է քարոզի միջոցով: Քարոզը կարծիքներ, փաստեր, փաստարկներ եւ այլ տեղեկություններ հրապարակելն է՝ հասարակական կարծիքը փոխելու կամ</w:t>
      </w:r>
      <w:r w:rsidRPr="00785B7B">
        <w:rPr>
          <w:rFonts w:ascii="Calibri" w:hAnsi="Calibri" w:cs="Calibri"/>
          <w:color w:val="000000"/>
          <w:sz w:val="22"/>
          <w:szCs w:val="22"/>
          <w:lang w:val="hy-AM"/>
        </w:rPr>
        <w:t> </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քարոզչություն</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իրականացնողի</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կողմից</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այլ</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նպատակներ</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իրականացնելու</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համար</w:t>
      </w:r>
      <w:r w:rsidRPr="00785B7B">
        <w:rPr>
          <w:rFonts w:ascii="GHEA Grapalat" w:hAnsi="GHEA Grapalat"/>
          <w:color w:val="000000"/>
          <w:sz w:val="22"/>
          <w:szCs w:val="22"/>
          <w:lang w:val="hy-AM"/>
        </w:rPr>
        <w:t xml:space="preserve">: </w:t>
      </w:r>
      <w:r w:rsidRPr="00785B7B">
        <w:rPr>
          <w:rFonts w:ascii="GHEA Grapalat" w:hAnsi="GHEA Grapalat" w:cs="GHEA Grapalat"/>
          <w:color w:val="000000"/>
          <w:sz w:val="22"/>
          <w:szCs w:val="22"/>
          <w:lang w:val="hy-AM"/>
        </w:rPr>
        <w:t>Ռուս</w:t>
      </w:r>
      <w:r w:rsidRPr="00785B7B">
        <w:rPr>
          <w:rFonts w:ascii="GHEA Grapalat" w:hAnsi="GHEA Grapalat"/>
          <w:color w:val="000000"/>
          <w:sz w:val="22"/>
          <w:szCs w:val="22"/>
          <w:lang w:val="hy-AM"/>
        </w:rPr>
        <w:t xml:space="preserve"> գիտնականների եւ բժիշկների մի շարք հետազոտություններ ապացույց են այն բանի, որ անչափահասների մոտ սխալ սեռական կողմնորոշում ձեւավորելը ծանր հետեւանքներ է թողնում նրանց հետագա զարգացման վրա:</w:t>
      </w:r>
    </w:p>
    <w:p w:rsidR="007C1C3D" w:rsidRPr="00785B7B" w:rsidRDefault="007C1C3D" w:rsidP="007C1C3D">
      <w:pPr>
        <w:pStyle w:val="NormalWeb"/>
        <w:shd w:val="clear" w:color="auto" w:fill="FFFFFF"/>
        <w:jc w:val="both"/>
        <w:rPr>
          <w:rFonts w:ascii="GHEA Grapalat" w:hAnsi="GHEA Grapalat"/>
          <w:color w:val="000000"/>
          <w:sz w:val="22"/>
          <w:szCs w:val="22"/>
          <w:lang w:val="hy-AM"/>
        </w:rPr>
      </w:pPr>
      <w:r w:rsidRPr="00785B7B">
        <w:rPr>
          <w:rFonts w:ascii="GHEA Grapalat" w:hAnsi="GHEA Grapalat"/>
          <w:color w:val="000000"/>
          <w:sz w:val="22"/>
          <w:szCs w:val="22"/>
          <w:lang w:val="hy-AM"/>
        </w:rPr>
        <w:t>Առաջարկվող իրավակարգավորման վերաբերյալ առկա է նաեւ միջազգային փորձ. մասնավորապես՝ ՌԴ Վարչական իրավախախտումների վերաբերյալ օրենսգրքում, ինչը հնարավորություն է տվել ՌԴ-ին ապահովել իր երկրում մանկության պաշտպանությունը:</w:t>
      </w:r>
    </w:p>
    <w:p w:rsidR="007C1C3D" w:rsidRPr="00785B7B" w:rsidRDefault="007C1C3D" w:rsidP="007C1C3D">
      <w:pPr>
        <w:pStyle w:val="NormalWeb"/>
        <w:shd w:val="clear" w:color="auto" w:fill="FFFFFF"/>
        <w:jc w:val="both"/>
        <w:rPr>
          <w:rFonts w:ascii="GHEA Grapalat" w:hAnsi="GHEA Grapalat"/>
          <w:color w:val="000000"/>
          <w:sz w:val="22"/>
          <w:szCs w:val="22"/>
          <w:lang w:val="hy-AM"/>
        </w:rPr>
      </w:pPr>
      <w:r w:rsidRPr="00785B7B">
        <w:rPr>
          <w:rFonts w:ascii="GHEA Grapalat" w:hAnsi="GHEA Grapalat"/>
          <w:color w:val="000000"/>
          <w:sz w:val="22"/>
          <w:szCs w:val="22"/>
          <w:lang w:val="hy-AM"/>
        </w:rPr>
        <w:t>Նախագծի նպատակն է՝ պաշտպանել երեխային այն ինֆորմացիայի ազդեցությունից, որը նրան կարող է մղել ոչ ավանդական սեռական կողմնորոշմամբ սեռական հարաբերությունների:</w:t>
      </w:r>
    </w:p>
    <w:p w:rsidR="003416A2" w:rsidRPr="00785B7B" w:rsidRDefault="003416A2" w:rsidP="007C1C3D">
      <w:pPr>
        <w:spacing w:before="100" w:beforeAutospacing="1" w:after="100" w:afterAutospacing="1" w:line="240" w:lineRule="auto"/>
        <w:jc w:val="both"/>
        <w:rPr>
          <w:rFonts w:ascii="GHEA Grapalat" w:hAnsi="GHEA Grapalat"/>
          <w:color w:val="000000"/>
          <w:lang w:val="hy-AM"/>
        </w:rPr>
      </w:pPr>
    </w:p>
    <w:p w:rsidR="003416A2" w:rsidRDefault="003416A2" w:rsidP="00643624">
      <w:pPr>
        <w:jc w:val="center"/>
        <w:rPr>
          <w:rFonts w:ascii="GHEA Grapalat" w:hAnsi="GHEA Grapalat" w:cs="Sylfaen"/>
          <w:b/>
          <w:lang w:val="hy-AM"/>
        </w:rPr>
      </w:pPr>
    </w:p>
    <w:p w:rsidR="003416A2" w:rsidRDefault="003416A2" w:rsidP="00643624">
      <w:pPr>
        <w:jc w:val="center"/>
        <w:rPr>
          <w:rFonts w:ascii="GHEA Grapalat" w:hAnsi="GHEA Grapalat" w:cs="Sylfaen"/>
          <w:b/>
          <w:lang w:val="hy-AM"/>
        </w:rPr>
      </w:pPr>
    </w:p>
    <w:p w:rsidR="003416A2" w:rsidRDefault="003416A2" w:rsidP="00CC4302">
      <w:pPr>
        <w:rPr>
          <w:rFonts w:ascii="GHEA Grapalat" w:hAnsi="GHEA Grapalat" w:cs="Sylfaen"/>
          <w:b/>
          <w:lang w:val="hy-AM"/>
        </w:rPr>
      </w:pPr>
    </w:p>
    <w:p w:rsidR="003D30DB" w:rsidRDefault="003D30DB" w:rsidP="00CC4302">
      <w:pPr>
        <w:rPr>
          <w:rFonts w:ascii="GHEA Grapalat" w:hAnsi="GHEA Grapalat" w:cs="Sylfaen"/>
          <w:b/>
          <w:lang w:val="hy-AM"/>
        </w:rPr>
      </w:pPr>
    </w:p>
    <w:p w:rsidR="003D30DB" w:rsidRDefault="003D30DB" w:rsidP="00CC4302">
      <w:pPr>
        <w:rPr>
          <w:rFonts w:ascii="GHEA Grapalat" w:hAnsi="GHEA Grapalat" w:cs="Sylfaen"/>
          <w:b/>
          <w:lang w:val="hy-AM"/>
        </w:rPr>
      </w:pPr>
    </w:p>
    <w:p w:rsidR="00B120E4" w:rsidRDefault="00B120E4" w:rsidP="00CC4302">
      <w:pPr>
        <w:rPr>
          <w:rFonts w:ascii="GHEA Grapalat" w:hAnsi="GHEA Grapalat" w:cs="Sylfaen"/>
          <w:b/>
          <w:lang w:val="hy-AM"/>
        </w:rPr>
      </w:pPr>
    </w:p>
    <w:p w:rsidR="00B120E4" w:rsidRDefault="00B120E4" w:rsidP="00CC4302">
      <w:pPr>
        <w:rPr>
          <w:rFonts w:ascii="GHEA Grapalat" w:hAnsi="GHEA Grapalat" w:cs="Sylfaen"/>
          <w:b/>
          <w:lang w:val="hy-AM"/>
        </w:rPr>
      </w:pPr>
    </w:p>
    <w:p w:rsidR="00B120E4" w:rsidRDefault="00B120E4" w:rsidP="00CC4302">
      <w:pPr>
        <w:rPr>
          <w:rFonts w:ascii="GHEA Grapalat" w:hAnsi="GHEA Grapalat" w:cs="Sylfaen"/>
          <w:b/>
          <w:lang w:val="hy-AM"/>
        </w:rPr>
      </w:pPr>
    </w:p>
    <w:p w:rsidR="00785B7B" w:rsidRDefault="00785B7B" w:rsidP="00CC4302">
      <w:pPr>
        <w:rPr>
          <w:rFonts w:ascii="GHEA Grapalat" w:hAnsi="GHEA Grapalat" w:cs="Sylfaen"/>
          <w:b/>
          <w:lang w:val="hy-AM"/>
        </w:rPr>
      </w:pPr>
    </w:p>
    <w:p w:rsidR="00785B7B" w:rsidRDefault="00785B7B" w:rsidP="00CC4302">
      <w:pPr>
        <w:rPr>
          <w:rFonts w:ascii="GHEA Grapalat" w:hAnsi="GHEA Grapalat" w:cs="Sylfaen"/>
          <w:b/>
          <w:lang w:val="hy-AM"/>
        </w:rPr>
      </w:pPr>
    </w:p>
    <w:p w:rsidR="00B120E4" w:rsidRDefault="00B120E4" w:rsidP="00CC4302">
      <w:pPr>
        <w:rPr>
          <w:rFonts w:ascii="GHEA Grapalat" w:hAnsi="GHEA Grapalat" w:cs="Sylfaen"/>
          <w:b/>
          <w:lang w:val="hy-AM"/>
        </w:rPr>
      </w:pPr>
    </w:p>
    <w:p w:rsidR="00F32844" w:rsidRPr="00643624" w:rsidRDefault="00F32844" w:rsidP="00643624">
      <w:pPr>
        <w:jc w:val="center"/>
        <w:rPr>
          <w:rFonts w:ascii="GHEA Grapalat" w:hAnsi="GHEA Grapalat"/>
          <w:b/>
          <w:lang w:val="hy-AM"/>
        </w:rPr>
      </w:pPr>
      <w:r w:rsidRPr="00643624">
        <w:rPr>
          <w:rFonts w:ascii="GHEA Grapalat" w:hAnsi="GHEA Grapalat" w:cs="Sylfaen"/>
          <w:b/>
          <w:lang w:val="hy-AM"/>
        </w:rPr>
        <w:t>ՏԵՂԵԿԱՆՔ</w:t>
      </w:r>
    </w:p>
    <w:p w:rsidR="002E1EDC" w:rsidRPr="00643624" w:rsidRDefault="00CC4302" w:rsidP="00F81466">
      <w:pPr>
        <w:jc w:val="center"/>
        <w:rPr>
          <w:rFonts w:ascii="GHEA Grapalat" w:hAnsi="GHEA Grapalat" w:cs="Sylfaen"/>
          <w:b/>
          <w:spacing w:val="10"/>
          <w:lang w:val="af-ZA"/>
        </w:rPr>
      </w:pPr>
      <w:r w:rsidRPr="00CC4302">
        <w:rPr>
          <w:rFonts w:ascii="GHEA Grapalat" w:eastAsia="Times New Roman" w:hAnsi="GHEA Grapalat" w:cs="Sylfaen"/>
          <w:b/>
          <w:spacing w:val="10"/>
          <w:lang w:val="hy-AM" w:eastAsia="en-GB"/>
        </w:rPr>
        <w:t xml:space="preserve">ՀԱՅԱՍՏԱՆԻ ՀԱՆՐԱՊԵՏՈՒԹՅԱՆ </w:t>
      </w:r>
      <w:r w:rsidR="007C1C3D" w:rsidRPr="007C1C3D">
        <w:rPr>
          <w:rFonts w:ascii="GHEA Grapalat" w:hAnsi="GHEA Grapalat"/>
          <w:b/>
          <w:bCs/>
          <w:color w:val="000000"/>
          <w:lang w:val="hy-AM"/>
        </w:rPr>
        <w:t xml:space="preserve">ՔՐԵԱԿԱՆ </w:t>
      </w:r>
      <w:r w:rsidR="007C1C3D">
        <w:rPr>
          <w:rFonts w:ascii="GHEA Grapalat" w:hAnsi="GHEA Grapalat"/>
          <w:b/>
          <w:bCs/>
          <w:color w:val="000000"/>
          <w:lang w:val="hy-AM"/>
        </w:rPr>
        <w:t>ՕՐԵՆՍԳՐՔԻ</w:t>
      </w:r>
      <w:r w:rsidR="00643624" w:rsidRPr="0097220B">
        <w:rPr>
          <w:rFonts w:ascii="GHEA Grapalat" w:hAnsi="GHEA Grapalat" w:cs="Sylfaen"/>
          <w:b/>
          <w:spacing w:val="10"/>
          <w:lang w:val="af-ZA"/>
        </w:rPr>
        <w:t xml:space="preserve"> </w:t>
      </w:r>
      <w:r w:rsidR="00F32844" w:rsidRPr="00643624">
        <w:rPr>
          <w:rFonts w:ascii="GHEA Grapalat" w:hAnsi="GHEA Grapalat" w:cs="Sylfaen"/>
          <w:b/>
          <w:spacing w:val="10"/>
          <w:lang w:val="af-ZA"/>
        </w:rPr>
        <w:t xml:space="preserve">ՓՈՓՈԽՎՈՂ </w:t>
      </w:r>
      <w:r w:rsidR="002E1EDC" w:rsidRPr="00643624">
        <w:rPr>
          <w:rFonts w:ascii="GHEA Grapalat" w:hAnsi="GHEA Grapalat" w:cs="Sylfaen"/>
          <w:b/>
          <w:spacing w:val="10"/>
          <w:lang w:val="af-ZA"/>
        </w:rPr>
        <w:t>ՀՈԴՎԱԾ</w:t>
      </w:r>
      <w:r w:rsidR="00B120E4">
        <w:rPr>
          <w:rFonts w:ascii="GHEA Grapalat" w:hAnsi="GHEA Grapalat" w:cs="Sylfaen"/>
          <w:b/>
          <w:spacing w:val="10"/>
          <w:lang w:val="hy-AM"/>
        </w:rPr>
        <w:t>ՆԵՐ</w:t>
      </w:r>
      <w:r w:rsidR="00F32844" w:rsidRPr="00643624">
        <w:rPr>
          <w:rFonts w:ascii="GHEA Grapalat" w:hAnsi="GHEA Grapalat" w:cs="Sylfaen"/>
          <w:b/>
          <w:spacing w:val="10"/>
          <w:lang w:val="af-ZA"/>
        </w:rPr>
        <w:t>Ի ՎԵՐԱԲԵՐՅԱԼ</w:t>
      </w:r>
    </w:p>
    <w:p w:rsidR="002E1EDC" w:rsidRPr="00643624" w:rsidRDefault="002E1EDC" w:rsidP="002E1EDC">
      <w:pPr>
        <w:shd w:val="clear" w:color="auto" w:fill="FFFFFF"/>
        <w:spacing w:after="0" w:line="240" w:lineRule="auto"/>
        <w:rPr>
          <w:rFonts w:ascii="GHEA Grapalat" w:eastAsia="Times New Roman" w:hAnsi="GHEA Grapalat" w:cs="Times New Roman"/>
          <w:color w:val="000000"/>
          <w:lang w:val="hy-AM"/>
        </w:rPr>
      </w:pPr>
      <w:r w:rsidRPr="00643624">
        <w:rPr>
          <w:rFonts w:ascii="Arial" w:eastAsia="Times New Roman" w:hAnsi="Arial" w:cs="Arial"/>
          <w:color w:val="000000"/>
          <w:lang w:val="hy-AM"/>
        </w:rPr>
        <w:t> </w:t>
      </w:r>
    </w:p>
    <w:p w:rsidR="007C1C3D" w:rsidRPr="00F81466" w:rsidRDefault="007C1C3D" w:rsidP="007C1C3D">
      <w:pPr>
        <w:pStyle w:val="NormalWeb"/>
        <w:shd w:val="clear" w:color="auto" w:fill="FFFFFF"/>
        <w:jc w:val="both"/>
        <w:rPr>
          <w:rFonts w:ascii="GHEA Grapalat" w:hAnsi="GHEA Grapalat"/>
          <w:i/>
          <w:color w:val="000000"/>
          <w:sz w:val="22"/>
          <w:szCs w:val="22"/>
          <w:u w:val="single"/>
          <w:lang w:val="hy-AM"/>
        </w:rPr>
      </w:pPr>
      <w:r w:rsidRPr="00F81466">
        <w:rPr>
          <w:rFonts w:ascii="GHEA Grapalat" w:hAnsi="GHEA Grapalat"/>
          <w:i/>
          <w:color w:val="000000"/>
          <w:sz w:val="22"/>
          <w:szCs w:val="22"/>
          <w:u w:val="single"/>
          <w:lang w:val="hy-AM"/>
        </w:rPr>
        <w:t>Հոդված 165.1. Տասնվեց տարին չլրացած անձանց շրջանում ոչ ավանդական սեռական կողմնորոշում քարոզելը</w:t>
      </w:r>
    </w:p>
    <w:p w:rsidR="007C1C3D" w:rsidRPr="00F81466" w:rsidRDefault="007C1C3D" w:rsidP="007C1C3D">
      <w:pPr>
        <w:pStyle w:val="NormalWeb"/>
        <w:shd w:val="clear" w:color="auto" w:fill="FFFFFF"/>
        <w:jc w:val="both"/>
        <w:rPr>
          <w:rFonts w:ascii="GHEA Grapalat" w:hAnsi="GHEA Grapalat"/>
          <w:i/>
          <w:color w:val="000000"/>
          <w:sz w:val="22"/>
          <w:szCs w:val="22"/>
          <w:u w:val="single"/>
          <w:lang w:val="hy-AM"/>
        </w:rPr>
      </w:pPr>
      <w:r w:rsidRPr="00F81466">
        <w:rPr>
          <w:rFonts w:ascii="GHEA Grapalat" w:hAnsi="GHEA Grapalat"/>
          <w:i/>
          <w:color w:val="000000"/>
          <w:sz w:val="22"/>
          <w:szCs w:val="22"/>
          <w:u w:val="single"/>
          <w:lang w:val="hy-AM"/>
        </w:rPr>
        <w:t>1. Տասնվեց տարին չլրացած անձանց ոչ ավանդական սեռական կողմնորոշում քարոզելը, որը դրսեւորվել է ոչ ավանդական սեռական</w:t>
      </w:r>
      <w:r w:rsidRPr="00F81466">
        <w:rPr>
          <w:rFonts w:ascii="Calibri" w:hAnsi="Calibri" w:cs="Calibri"/>
          <w:i/>
          <w:color w:val="000000"/>
          <w:sz w:val="22"/>
          <w:szCs w:val="22"/>
          <w:u w:val="single"/>
          <w:lang w:val="hy-AM"/>
        </w:rPr>
        <w:t> </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հարաբերությունների</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վերաբերյալ</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նյութեր</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նկարներ</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հրապարակումներ</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տարածելով</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մեկնաբանելով</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դրանցում</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ներգրավվելու</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առաջարկ</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հորդոր</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կատարելով</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կամ</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դրանցում</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ներգրավվելը</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խրախուսելով</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կամ</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այդպիսի</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հարաբերությունների</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մեջ</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ներգրավելու</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նկատմամբ</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հետաքրքրություն</w:t>
      </w:r>
      <w:r w:rsidRPr="00F81466">
        <w:rPr>
          <w:rFonts w:ascii="GHEA Grapalat" w:hAnsi="GHEA Grapalat"/>
          <w:i/>
          <w:color w:val="000000"/>
          <w:sz w:val="22"/>
          <w:szCs w:val="22"/>
          <w:u w:val="single"/>
          <w:lang w:val="hy-AM"/>
        </w:rPr>
        <w:t xml:space="preserve"> </w:t>
      </w:r>
      <w:r w:rsidRPr="00F81466">
        <w:rPr>
          <w:rFonts w:ascii="GHEA Grapalat" w:hAnsi="GHEA Grapalat" w:cs="GHEA Grapalat"/>
          <w:i/>
          <w:color w:val="000000"/>
          <w:sz w:val="22"/>
          <w:szCs w:val="22"/>
          <w:u w:val="single"/>
          <w:lang w:val="hy-AM"/>
        </w:rPr>
        <w:t>հարուց</w:t>
      </w:r>
      <w:r w:rsidRPr="00F81466">
        <w:rPr>
          <w:rFonts w:ascii="GHEA Grapalat" w:hAnsi="GHEA Grapalat"/>
          <w:i/>
          <w:color w:val="000000"/>
          <w:sz w:val="22"/>
          <w:szCs w:val="22"/>
          <w:u w:val="single"/>
          <w:lang w:val="hy-AM"/>
        </w:rPr>
        <w:t>ելով, կամ ավանդական եւ ոչ ավանդական սեռական կողմնորոշումների սոցիալական հավասարությունը խեղաթյուրված ներկայացնելով, ինչպես նաեւ համացանցի եւ զանգվածային տեղեկատվության ընդհանուր միջոցներով ցանկացած եղանակով ոչ ավանդական սեռական կողմնորոշում քարոզելը՝</w:t>
      </w:r>
    </w:p>
    <w:p w:rsidR="007C1C3D" w:rsidRPr="00F81466" w:rsidRDefault="007C1C3D" w:rsidP="007C1C3D">
      <w:pPr>
        <w:pStyle w:val="NormalWeb"/>
        <w:shd w:val="clear" w:color="auto" w:fill="FFFFFF"/>
        <w:jc w:val="both"/>
        <w:rPr>
          <w:rFonts w:ascii="GHEA Grapalat" w:hAnsi="GHEA Grapalat"/>
          <w:i/>
          <w:color w:val="000000"/>
          <w:sz w:val="22"/>
          <w:szCs w:val="22"/>
          <w:u w:val="single"/>
          <w:lang w:val="hy-AM"/>
        </w:rPr>
      </w:pPr>
      <w:r w:rsidRPr="00F81466">
        <w:rPr>
          <w:rFonts w:ascii="GHEA Grapalat" w:hAnsi="GHEA Grapalat"/>
          <w:i/>
          <w:color w:val="000000"/>
          <w:sz w:val="22"/>
          <w:szCs w:val="22"/>
          <w:u w:val="single"/>
          <w:lang w:val="hy-AM"/>
        </w:rPr>
        <w:t>պատժվում է տուգանքով՝ նվազագույն աշխատավարձի երկուհարյուրապատիկի չափով կամ ազատազրկմամբ՝ առավելագույնը մեկ տարի ժամկետով:</w:t>
      </w:r>
    </w:p>
    <w:p w:rsidR="007C1C3D" w:rsidRPr="00F81466" w:rsidRDefault="007C1C3D" w:rsidP="007C1C3D">
      <w:pPr>
        <w:pStyle w:val="NormalWeb"/>
        <w:shd w:val="clear" w:color="auto" w:fill="FFFFFF"/>
        <w:jc w:val="both"/>
        <w:rPr>
          <w:rFonts w:ascii="GHEA Grapalat" w:hAnsi="GHEA Grapalat"/>
          <w:i/>
          <w:color w:val="000000"/>
          <w:sz w:val="22"/>
          <w:szCs w:val="22"/>
          <w:u w:val="single"/>
          <w:lang w:val="hy-AM"/>
        </w:rPr>
      </w:pPr>
      <w:r w:rsidRPr="00F81466">
        <w:rPr>
          <w:rFonts w:ascii="GHEA Grapalat" w:hAnsi="GHEA Grapalat"/>
          <w:i/>
          <w:color w:val="000000"/>
          <w:sz w:val="22"/>
          <w:szCs w:val="22"/>
          <w:u w:val="single"/>
          <w:lang w:val="hy-AM"/>
        </w:rPr>
        <w:t>2. Նույն արարքը, որը կատարվել է ՝</w:t>
      </w:r>
    </w:p>
    <w:p w:rsidR="007C1C3D" w:rsidRPr="00F81466" w:rsidRDefault="007C1C3D" w:rsidP="007C1C3D">
      <w:pPr>
        <w:pStyle w:val="NormalWeb"/>
        <w:shd w:val="clear" w:color="auto" w:fill="FFFFFF"/>
        <w:jc w:val="both"/>
        <w:rPr>
          <w:rFonts w:ascii="GHEA Grapalat" w:hAnsi="GHEA Grapalat"/>
          <w:i/>
          <w:color w:val="000000"/>
          <w:sz w:val="22"/>
          <w:szCs w:val="22"/>
          <w:u w:val="single"/>
          <w:lang w:val="hy-AM"/>
        </w:rPr>
      </w:pPr>
      <w:r w:rsidRPr="00F81466">
        <w:rPr>
          <w:rFonts w:ascii="GHEA Grapalat" w:hAnsi="GHEA Grapalat"/>
          <w:i/>
          <w:color w:val="000000"/>
          <w:sz w:val="22"/>
          <w:szCs w:val="22"/>
          <w:u w:val="single"/>
          <w:lang w:val="hy-AM"/>
        </w:rPr>
        <w:t>1) պաշտոնատար անձի կողմից.</w:t>
      </w:r>
    </w:p>
    <w:p w:rsidR="007C1C3D" w:rsidRPr="00F81466" w:rsidRDefault="007C1C3D" w:rsidP="007C1C3D">
      <w:pPr>
        <w:pStyle w:val="NormalWeb"/>
        <w:shd w:val="clear" w:color="auto" w:fill="FFFFFF"/>
        <w:jc w:val="both"/>
        <w:rPr>
          <w:rFonts w:ascii="GHEA Grapalat" w:hAnsi="GHEA Grapalat"/>
          <w:i/>
          <w:color w:val="000000"/>
          <w:sz w:val="22"/>
          <w:szCs w:val="22"/>
          <w:u w:val="single"/>
          <w:lang w:val="hy-AM"/>
        </w:rPr>
      </w:pPr>
      <w:r w:rsidRPr="00F81466">
        <w:rPr>
          <w:rFonts w:ascii="GHEA Grapalat" w:hAnsi="GHEA Grapalat"/>
          <w:i/>
          <w:color w:val="000000"/>
          <w:sz w:val="22"/>
          <w:szCs w:val="22"/>
          <w:u w:val="single"/>
          <w:lang w:val="hy-AM"/>
        </w:rPr>
        <w:t>2) տասնվեց տարին չլրացած երեխայի ծնողի, որդեգրողի, խնամակալի, այլ օրինական ներկայացուցչի կամ դաստիարակչական գործառույթներ իրականացնող աշխատողի կողմից.</w:t>
      </w:r>
    </w:p>
    <w:p w:rsidR="007C1C3D" w:rsidRPr="00F81466" w:rsidRDefault="007C1C3D" w:rsidP="007C1C3D">
      <w:pPr>
        <w:pStyle w:val="NormalWeb"/>
        <w:shd w:val="clear" w:color="auto" w:fill="FFFFFF"/>
        <w:jc w:val="both"/>
        <w:rPr>
          <w:rFonts w:ascii="GHEA Grapalat" w:hAnsi="GHEA Grapalat"/>
          <w:i/>
          <w:color w:val="000000"/>
          <w:sz w:val="22"/>
          <w:szCs w:val="22"/>
          <w:u w:val="single"/>
          <w:lang w:val="hy-AM"/>
        </w:rPr>
      </w:pPr>
      <w:r w:rsidRPr="00F81466">
        <w:rPr>
          <w:rFonts w:ascii="GHEA Grapalat" w:hAnsi="GHEA Grapalat"/>
          <w:i/>
          <w:color w:val="000000"/>
          <w:sz w:val="22"/>
          <w:szCs w:val="22"/>
          <w:u w:val="single"/>
          <w:lang w:val="hy-AM"/>
        </w:rPr>
        <w:t>3) մի խումբ անձանց կողմից՝ նախնական համաձայնությամբ.</w:t>
      </w:r>
    </w:p>
    <w:p w:rsidR="007C1C3D" w:rsidRPr="00F81466" w:rsidRDefault="007C1C3D" w:rsidP="007C1C3D">
      <w:pPr>
        <w:pStyle w:val="NormalWeb"/>
        <w:shd w:val="clear" w:color="auto" w:fill="FFFFFF"/>
        <w:jc w:val="both"/>
        <w:rPr>
          <w:rFonts w:ascii="GHEA Grapalat" w:hAnsi="GHEA Grapalat"/>
          <w:i/>
          <w:color w:val="000000"/>
          <w:sz w:val="22"/>
          <w:szCs w:val="22"/>
          <w:u w:val="single"/>
          <w:lang w:val="hy-AM"/>
        </w:rPr>
      </w:pPr>
      <w:r w:rsidRPr="00F81466">
        <w:rPr>
          <w:rFonts w:ascii="GHEA Grapalat" w:hAnsi="GHEA Grapalat"/>
          <w:i/>
          <w:color w:val="000000"/>
          <w:sz w:val="22"/>
          <w:szCs w:val="22"/>
          <w:u w:val="single"/>
          <w:lang w:val="hy-AM"/>
        </w:rPr>
        <w:t>4) ուսումնադաստիարակչական, հանգստի, մշակութային, սպորտային եւ մանկապատանեկան հաստատություններում (ճամբարներ).</w:t>
      </w:r>
    </w:p>
    <w:p w:rsidR="007C1C3D" w:rsidRPr="00F81466" w:rsidRDefault="007C1C3D" w:rsidP="007C1C3D">
      <w:pPr>
        <w:pStyle w:val="NormalWeb"/>
        <w:shd w:val="clear" w:color="auto" w:fill="FFFFFF"/>
        <w:jc w:val="both"/>
        <w:rPr>
          <w:rFonts w:ascii="GHEA Grapalat" w:hAnsi="GHEA Grapalat"/>
          <w:i/>
          <w:color w:val="000000"/>
          <w:sz w:val="22"/>
          <w:szCs w:val="22"/>
          <w:u w:val="single"/>
          <w:lang w:val="hy-AM"/>
        </w:rPr>
      </w:pPr>
      <w:r w:rsidRPr="00F81466">
        <w:rPr>
          <w:rFonts w:ascii="GHEA Grapalat" w:hAnsi="GHEA Grapalat"/>
          <w:i/>
          <w:color w:val="000000"/>
          <w:sz w:val="22"/>
          <w:szCs w:val="22"/>
          <w:u w:val="single"/>
          <w:lang w:val="hy-AM"/>
        </w:rPr>
        <w:t>5) կատարվել են երկու կամ ավելի անձանց նկատմամբ,</w:t>
      </w:r>
    </w:p>
    <w:p w:rsidR="007C1C3D" w:rsidRPr="00F81466" w:rsidRDefault="007C1C3D" w:rsidP="007C1C3D">
      <w:pPr>
        <w:pStyle w:val="NormalWeb"/>
        <w:shd w:val="clear" w:color="auto" w:fill="FFFFFF"/>
        <w:jc w:val="both"/>
        <w:rPr>
          <w:rFonts w:ascii="GHEA Grapalat" w:hAnsi="GHEA Grapalat"/>
          <w:i/>
          <w:color w:val="000000"/>
          <w:sz w:val="22"/>
          <w:szCs w:val="22"/>
          <w:u w:val="single"/>
          <w:lang w:val="hy-AM"/>
        </w:rPr>
      </w:pPr>
      <w:r w:rsidRPr="00F81466">
        <w:rPr>
          <w:rFonts w:ascii="GHEA Grapalat" w:hAnsi="GHEA Grapalat"/>
          <w:i/>
          <w:color w:val="000000"/>
          <w:sz w:val="22"/>
          <w:szCs w:val="22"/>
          <w:u w:val="single"/>
          <w:lang w:val="hy-AM"/>
        </w:rPr>
        <w:t>6) շահադիտական դրդումներով,</w:t>
      </w:r>
    </w:p>
    <w:p w:rsidR="007C1C3D" w:rsidRPr="00F81466" w:rsidRDefault="007C1C3D" w:rsidP="007C1C3D">
      <w:pPr>
        <w:pStyle w:val="NormalWeb"/>
        <w:shd w:val="clear" w:color="auto" w:fill="FFFFFF"/>
        <w:jc w:val="both"/>
        <w:rPr>
          <w:rFonts w:ascii="GHEA Grapalat" w:hAnsi="GHEA Grapalat"/>
          <w:i/>
          <w:color w:val="000000"/>
          <w:sz w:val="22"/>
          <w:szCs w:val="22"/>
          <w:u w:val="single"/>
          <w:lang w:val="hy-AM"/>
        </w:rPr>
      </w:pPr>
      <w:r w:rsidRPr="00F81466">
        <w:rPr>
          <w:rFonts w:ascii="GHEA Grapalat" w:hAnsi="GHEA Grapalat"/>
          <w:i/>
          <w:color w:val="000000"/>
          <w:sz w:val="22"/>
          <w:szCs w:val="22"/>
          <w:u w:val="single"/>
          <w:lang w:val="hy-AM"/>
        </w:rPr>
        <w:t>պատժվում է տուգանքով՝ նվազագույն աշխատավարձի չորսհարյուրապատիկի չափով կամ ազատազրկմամբ՝ առավելագույնը երկու տարի ժամկետով:</w:t>
      </w:r>
    </w:p>
    <w:p w:rsidR="00643624" w:rsidRPr="007C1C3D" w:rsidRDefault="00643624" w:rsidP="00643624">
      <w:pPr>
        <w:shd w:val="clear" w:color="auto" w:fill="FFFFFF"/>
        <w:spacing w:after="0" w:line="240" w:lineRule="auto"/>
        <w:ind w:firstLine="375"/>
        <w:rPr>
          <w:rFonts w:ascii="Arial Unicode" w:eastAsia="Times New Roman" w:hAnsi="Arial Unicode" w:cs="Times New Roman"/>
          <w:color w:val="000000"/>
          <w:sz w:val="21"/>
          <w:szCs w:val="21"/>
          <w:lang w:val="hy-AM"/>
        </w:rPr>
      </w:pPr>
      <w:r w:rsidRPr="0049548C">
        <w:rPr>
          <w:rFonts w:ascii="Arial Unicode" w:eastAsia="Times New Roman" w:hAnsi="Arial Unicode" w:cs="Times New Roman"/>
          <w:color w:val="000000"/>
          <w:sz w:val="21"/>
          <w:szCs w:val="21"/>
          <w:lang w:val="hy-AM"/>
        </w:rPr>
        <w:t> </w:t>
      </w:r>
    </w:p>
    <w:sectPr w:rsidR="00643624" w:rsidRPr="007C1C3D" w:rsidSect="00A24B2A">
      <w:pgSz w:w="11906" w:h="16838"/>
      <w:pgMar w:top="993" w:right="849"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AC4" w:rsidRDefault="00920AC4" w:rsidP="00495FCE">
      <w:pPr>
        <w:spacing w:after="0" w:line="240" w:lineRule="auto"/>
      </w:pPr>
      <w:r>
        <w:separator/>
      </w:r>
    </w:p>
  </w:endnote>
  <w:endnote w:type="continuationSeparator" w:id="0">
    <w:p w:rsidR="00920AC4" w:rsidRDefault="00920AC4" w:rsidP="0049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AC4" w:rsidRDefault="00920AC4" w:rsidP="00495FCE">
      <w:pPr>
        <w:spacing w:after="0" w:line="240" w:lineRule="auto"/>
      </w:pPr>
      <w:r>
        <w:separator/>
      </w:r>
    </w:p>
  </w:footnote>
  <w:footnote w:type="continuationSeparator" w:id="0">
    <w:p w:rsidR="00920AC4" w:rsidRDefault="00920AC4" w:rsidP="0049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A14"/>
    <w:multiLevelType w:val="hybridMultilevel"/>
    <w:tmpl w:val="0094669A"/>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07073F1E"/>
    <w:multiLevelType w:val="multilevel"/>
    <w:tmpl w:val="40B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E08A6"/>
    <w:multiLevelType w:val="hybridMultilevel"/>
    <w:tmpl w:val="8854A6D8"/>
    <w:lvl w:ilvl="0" w:tplc="3D58D2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CEC6F5D"/>
    <w:multiLevelType w:val="hybridMultilevel"/>
    <w:tmpl w:val="0F6E5170"/>
    <w:lvl w:ilvl="0" w:tplc="04090011">
      <w:start w:val="1"/>
      <w:numFmt w:val="decimal"/>
      <w:lvlText w:val="%1)"/>
      <w:lvlJc w:val="left"/>
      <w:pPr>
        <w:ind w:left="1358" w:hanging="360"/>
      </w:p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4" w15:restartNumberingAfterBreak="0">
    <w:nsid w:val="1382119F"/>
    <w:multiLevelType w:val="hybridMultilevel"/>
    <w:tmpl w:val="2A601228"/>
    <w:lvl w:ilvl="0" w:tplc="55B4761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1A160728"/>
    <w:multiLevelType w:val="hybridMultilevel"/>
    <w:tmpl w:val="CE8E9EC4"/>
    <w:lvl w:ilvl="0" w:tplc="638C8DD2">
      <w:start w:val="1"/>
      <w:numFmt w:val="decimal"/>
      <w:lvlText w:val="%1)"/>
      <w:lvlJc w:val="left"/>
      <w:pPr>
        <w:ind w:left="1287" w:hanging="360"/>
      </w:pPr>
      <w:rPr>
        <w:rFonts w:ascii="GHEA Grapalat" w:hAnsi="GHEA Grapalat"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F91466E"/>
    <w:multiLevelType w:val="multilevel"/>
    <w:tmpl w:val="5BF4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57727"/>
    <w:multiLevelType w:val="hybridMultilevel"/>
    <w:tmpl w:val="D59A24F6"/>
    <w:lvl w:ilvl="0" w:tplc="04090011">
      <w:start w:val="1"/>
      <w:numFmt w:val="decimal"/>
      <w:lvlText w:val="%1)"/>
      <w:lvlJc w:val="left"/>
      <w:pPr>
        <w:ind w:left="1211" w:hanging="360"/>
      </w:pPr>
    </w:lvl>
    <w:lvl w:ilvl="1" w:tplc="04090019">
      <w:start w:val="1"/>
      <w:numFmt w:val="lowerLetter"/>
      <w:lvlText w:val="%2."/>
      <w:lvlJc w:val="left"/>
      <w:pPr>
        <w:ind w:left="1518" w:hanging="360"/>
      </w:pPr>
    </w:lvl>
    <w:lvl w:ilvl="2" w:tplc="0409001B">
      <w:start w:val="1"/>
      <w:numFmt w:val="lowerRoman"/>
      <w:lvlText w:val="%3."/>
      <w:lvlJc w:val="right"/>
      <w:pPr>
        <w:ind w:left="2238" w:hanging="180"/>
      </w:pPr>
    </w:lvl>
    <w:lvl w:ilvl="3" w:tplc="0409000F">
      <w:start w:val="1"/>
      <w:numFmt w:val="decimal"/>
      <w:lvlText w:val="%4."/>
      <w:lvlJc w:val="left"/>
      <w:pPr>
        <w:ind w:left="2958" w:hanging="360"/>
      </w:pPr>
    </w:lvl>
    <w:lvl w:ilvl="4" w:tplc="04090019">
      <w:start w:val="1"/>
      <w:numFmt w:val="lowerLetter"/>
      <w:lvlText w:val="%5."/>
      <w:lvlJc w:val="left"/>
      <w:pPr>
        <w:ind w:left="3678" w:hanging="360"/>
      </w:pPr>
    </w:lvl>
    <w:lvl w:ilvl="5" w:tplc="0409001B">
      <w:start w:val="1"/>
      <w:numFmt w:val="lowerRoman"/>
      <w:lvlText w:val="%6."/>
      <w:lvlJc w:val="right"/>
      <w:pPr>
        <w:ind w:left="4398" w:hanging="180"/>
      </w:pPr>
    </w:lvl>
    <w:lvl w:ilvl="6" w:tplc="0409000F">
      <w:start w:val="1"/>
      <w:numFmt w:val="decimal"/>
      <w:lvlText w:val="%7."/>
      <w:lvlJc w:val="left"/>
      <w:pPr>
        <w:ind w:left="5118" w:hanging="360"/>
      </w:pPr>
    </w:lvl>
    <w:lvl w:ilvl="7" w:tplc="04090019">
      <w:start w:val="1"/>
      <w:numFmt w:val="lowerLetter"/>
      <w:lvlText w:val="%8."/>
      <w:lvlJc w:val="left"/>
      <w:pPr>
        <w:ind w:left="5838" w:hanging="360"/>
      </w:pPr>
    </w:lvl>
    <w:lvl w:ilvl="8" w:tplc="0409001B">
      <w:start w:val="1"/>
      <w:numFmt w:val="lowerRoman"/>
      <w:lvlText w:val="%9."/>
      <w:lvlJc w:val="right"/>
      <w:pPr>
        <w:ind w:left="6558" w:hanging="180"/>
      </w:pPr>
    </w:lvl>
  </w:abstractNum>
  <w:abstractNum w:abstractNumId="8" w15:restartNumberingAfterBreak="0">
    <w:nsid w:val="25E578AE"/>
    <w:multiLevelType w:val="hybridMultilevel"/>
    <w:tmpl w:val="8F8C548A"/>
    <w:lvl w:ilvl="0" w:tplc="03343C8E">
      <w:start w:val="7"/>
      <w:numFmt w:val="bullet"/>
      <w:lvlText w:val="-"/>
      <w:lvlJc w:val="left"/>
      <w:pPr>
        <w:ind w:left="735" w:hanging="360"/>
      </w:pPr>
      <w:rPr>
        <w:rFonts w:ascii="Arial Unicode" w:eastAsia="Times New Roman" w:hAnsi="Arial Unicode"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9" w15:restartNumberingAfterBreak="0">
    <w:nsid w:val="2B133C3E"/>
    <w:multiLevelType w:val="hybridMultilevel"/>
    <w:tmpl w:val="8EB2C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461E9"/>
    <w:multiLevelType w:val="multilevel"/>
    <w:tmpl w:val="C3D6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DA2FB5"/>
    <w:multiLevelType w:val="hybridMultilevel"/>
    <w:tmpl w:val="549E98DE"/>
    <w:lvl w:ilvl="0" w:tplc="04090011">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12" w15:restartNumberingAfterBreak="0">
    <w:nsid w:val="4CF81BAF"/>
    <w:multiLevelType w:val="hybridMultilevel"/>
    <w:tmpl w:val="7A48B7D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DCC1310"/>
    <w:multiLevelType w:val="multilevel"/>
    <w:tmpl w:val="F7C6F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75BC6"/>
    <w:multiLevelType w:val="multilevel"/>
    <w:tmpl w:val="F5789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5C064D"/>
    <w:multiLevelType w:val="multilevel"/>
    <w:tmpl w:val="BC1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D0786"/>
    <w:multiLevelType w:val="multilevel"/>
    <w:tmpl w:val="7F8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31C52"/>
    <w:multiLevelType w:val="hybridMultilevel"/>
    <w:tmpl w:val="6ACC733A"/>
    <w:lvl w:ilvl="0" w:tplc="0409000F">
      <w:start w:val="1"/>
      <w:numFmt w:val="decimal"/>
      <w:lvlText w:val="%1."/>
      <w:lvlJc w:val="left"/>
      <w:pPr>
        <w:ind w:left="1358" w:hanging="360"/>
      </w:p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18" w15:restartNumberingAfterBreak="0">
    <w:nsid w:val="76020B0B"/>
    <w:multiLevelType w:val="multilevel"/>
    <w:tmpl w:val="B56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92E72"/>
    <w:multiLevelType w:val="hybridMultilevel"/>
    <w:tmpl w:val="DA92C526"/>
    <w:lvl w:ilvl="0" w:tplc="04090011">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4"/>
  </w:num>
  <w:num w:numId="6">
    <w:abstractNumId w:val="10"/>
  </w:num>
  <w:num w:numId="7">
    <w:abstractNumId w:val="14"/>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18"/>
  </w:num>
  <w:num w:numId="13">
    <w:abstractNumId w:val="19"/>
  </w:num>
  <w:num w:numId="14">
    <w:abstractNumId w:val="7"/>
  </w:num>
  <w:num w:numId="15">
    <w:abstractNumId w:val="0"/>
  </w:num>
  <w:num w:numId="16">
    <w:abstractNumId w:val="15"/>
  </w:num>
  <w:num w:numId="17">
    <w:abstractNumId w:val="6"/>
  </w:num>
  <w:num w:numId="18">
    <w:abstractNumId w:val="17"/>
  </w:num>
  <w:num w:numId="19">
    <w:abstractNumId w:val="12"/>
  </w:num>
  <w:num w:numId="20">
    <w:abstractNumId w:val="3"/>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45B1"/>
    <w:rsid w:val="00006C83"/>
    <w:rsid w:val="00007E7D"/>
    <w:rsid w:val="000141B2"/>
    <w:rsid w:val="00026C43"/>
    <w:rsid w:val="000304B5"/>
    <w:rsid w:val="0004315D"/>
    <w:rsid w:val="00052820"/>
    <w:rsid w:val="000603CA"/>
    <w:rsid w:val="000A356E"/>
    <w:rsid w:val="000A63DE"/>
    <w:rsid w:val="000B7962"/>
    <w:rsid w:val="000C270E"/>
    <w:rsid w:val="000D4BFF"/>
    <w:rsid w:val="000E179A"/>
    <w:rsid w:val="000F37D2"/>
    <w:rsid w:val="00101F3E"/>
    <w:rsid w:val="001318F1"/>
    <w:rsid w:val="00154CF6"/>
    <w:rsid w:val="0016016A"/>
    <w:rsid w:val="00162710"/>
    <w:rsid w:val="001728E6"/>
    <w:rsid w:val="00177CBD"/>
    <w:rsid w:val="00183338"/>
    <w:rsid w:val="00194C90"/>
    <w:rsid w:val="001A0911"/>
    <w:rsid w:val="001B0738"/>
    <w:rsid w:val="001B4064"/>
    <w:rsid w:val="001C1E82"/>
    <w:rsid w:val="001C6503"/>
    <w:rsid w:val="00213F0A"/>
    <w:rsid w:val="00216725"/>
    <w:rsid w:val="0023688C"/>
    <w:rsid w:val="00257D88"/>
    <w:rsid w:val="00261592"/>
    <w:rsid w:val="002678CF"/>
    <w:rsid w:val="00270560"/>
    <w:rsid w:val="002B4517"/>
    <w:rsid w:val="002B61A0"/>
    <w:rsid w:val="002D10D7"/>
    <w:rsid w:val="002D34E1"/>
    <w:rsid w:val="002D471E"/>
    <w:rsid w:val="002E1EDC"/>
    <w:rsid w:val="00303BDB"/>
    <w:rsid w:val="00334610"/>
    <w:rsid w:val="003416A2"/>
    <w:rsid w:val="003419E7"/>
    <w:rsid w:val="00342A17"/>
    <w:rsid w:val="00345086"/>
    <w:rsid w:val="00346555"/>
    <w:rsid w:val="00351F99"/>
    <w:rsid w:val="00357B65"/>
    <w:rsid w:val="0036505A"/>
    <w:rsid w:val="003840C9"/>
    <w:rsid w:val="00395210"/>
    <w:rsid w:val="003B0F99"/>
    <w:rsid w:val="003B5EC3"/>
    <w:rsid w:val="003D30DB"/>
    <w:rsid w:val="003F6BB3"/>
    <w:rsid w:val="00401DAA"/>
    <w:rsid w:val="004129E9"/>
    <w:rsid w:val="00414519"/>
    <w:rsid w:val="00423BAB"/>
    <w:rsid w:val="00430C86"/>
    <w:rsid w:val="004348A1"/>
    <w:rsid w:val="00436A46"/>
    <w:rsid w:val="004437F0"/>
    <w:rsid w:val="00455C66"/>
    <w:rsid w:val="004563AE"/>
    <w:rsid w:val="00463DBF"/>
    <w:rsid w:val="00466425"/>
    <w:rsid w:val="00482EA5"/>
    <w:rsid w:val="0049548C"/>
    <w:rsid w:val="00495FCE"/>
    <w:rsid w:val="00496965"/>
    <w:rsid w:val="004A27ED"/>
    <w:rsid w:val="004B4235"/>
    <w:rsid w:val="004B7316"/>
    <w:rsid w:val="004C532D"/>
    <w:rsid w:val="004C5FAF"/>
    <w:rsid w:val="004D64EA"/>
    <w:rsid w:val="005175A9"/>
    <w:rsid w:val="00532494"/>
    <w:rsid w:val="005371EC"/>
    <w:rsid w:val="00567362"/>
    <w:rsid w:val="00570A2C"/>
    <w:rsid w:val="00582170"/>
    <w:rsid w:val="00583025"/>
    <w:rsid w:val="005A33BC"/>
    <w:rsid w:val="005A4B40"/>
    <w:rsid w:val="005B5019"/>
    <w:rsid w:val="006017F1"/>
    <w:rsid w:val="0060501B"/>
    <w:rsid w:val="00633725"/>
    <w:rsid w:val="00643624"/>
    <w:rsid w:val="006461F2"/>
    <w:rsid w:val="0065595A"/>
    <w:rsid w:val="00664AEF"/>
    <w:rsid w:val="0068794D"/>
    <w:rsid w:val="00692C43"/>
    <w:rsid w:val="006C435B"/>
    <w:rsid w:val="00717B4A"/>
    <w:rsid w:val="0072021D"/>
    <w:rsid w:val="007320B5"/>
    <w:rsid w:val="0073640A"/>
    <w:rsid w:val="0076792A"/>
    <w:rsid w:val="00775203"/>
    <w:rsid w:val="00775DCA"/>
    <w:rsid w:val="00785B7B"/>
    <w:rsid w:val="007B19FA"/>
    <w:rsid w:val="007C1C3D"/>
    <w:rsid w:val="007D186A"/>
    <w:rsid w:val="007E1DB8"/>
    <w:rsid w:val="008133A1"/>
    <w:rsid w:val="0082008B"/>
    <w:rsid w:val="0084500C"/>
    <w:rsid w:val="008527DD"/>
    <w:rsid w:val="00862961"/>
    <w:rsid w:val="00880E59"/>
    <w:rsid w:val="00892750"/>
    <w:rsid w:val="00897E48"/>
    <w:rsid w:val="008B336B"/>
    <w:rsid w:val="008B3E05"/>
    <w:rsid w:val="008B4307"/>
    <w:rsid w:val="008C602A"/>
    <w:rsid w:val="008D07D2"/>
    <w:rsid w:val="008D1AD8"/>
    <w:rsid w:val="008E0052"/>
    <w:rsid w:val="0091022C"/>
    <w:rsid w:val="0091051E"/>
    <w:rsid w:val="00920AC4"/>
    <w:rsid w:val="0092694C"/>
    <w:rsid w:val="00932FA4"/>
    <w:rsid w:val="0097220B"/>
    <w:rsid w:val="0098484B"/>
    <w:rsid w:val="009A0E87"/>
    <w:rsid w:val="009A5B32"/>
    <w:rsid w:val="009A66C6"/>
    <w:rsid w:val="009A7921"/>
    <w:rsid w:val="009C2775"/>
    <w:rsid w:val="009D1365"/>
    <w:rsid w:val="009D6696"/>
    <w:rsid w:val="009F6E62"/>
    <w:rsid w:val="00A007D0"/>
    <w:rsid w:val="00A1203E"/>
    <w:rsid w:val="00A128AF"/>
    <w:rsid w:val="00A178F7"/>
    <w:rsid w:val="00A24B2A"/>
    <w:rsid w:val="00A372B0"/>
    <w:rsid w:val="00A40F85"/>
    <w:rsid w:val="00A70588"/>
    <w:rsid w:val="00A76B1A"/>
    <w:rsid w:val="00AA241D"/>
    <w:rsid w:val="00AD4127"/>
    <w:rsid w:val="00AE22B5"/>
    <w:rsid w:val="00AE240A"/>
    <w:rsid w:val="00AF4A0F"/>
    <w:rsid w:val="00B024DC"/>
    <w:rsid w:val="00B114C9"/>
    <w:rsid w:val="00B120E4"/>
    <w:rsid w:val="00B150E4"/>
    <w:rsid w:val="00B34089"/>
    <w:rsid w:val="00B41EB9"/>
    <w:rsid w:val="00B542C9"/>
    <w:rsid w:val="00B811E6"/>
    <w:rsid w:val="00B8748D"/>
    <w:rsid w:val="00BA61B1"/>
    <w:rsid w:val="00BA680B"/>
    <w:rsid w:val="00BB07D5"/>
    <w:rsid w:val="00BD5205"/>
    <w:rsid w:val="00C04EA0"/>
    <w:rsid w:val="00C445B1"/>
    <w:rsid w:val="00C47D3D"/>
    <w:rsid w:val="00C53C17"/>
    <w:rsid w:val="00C77EC5"/>
    <w:rsid w:val="00C921E0"/>
    <w:rsid w:val="00CB01C7"/>
    <w:rsid w:val="00CB097F"/>
    <w:rsid w:val="00CB6347"/>
    <w:rsid w:val="00CC4302"/>
    <w:rsid w:val="00CC60A6"/>
    <w:rsid w:val="00CD2954"/>
    <w:rsid w:val="00CE4B8A"/>
    <w:rsid w:val="00D17410"/>
    <w:rsid w:val="00D24DA0"/>
    <w:rsid w:val="00D42C17"/>
    <w:rsid w:val="00D47C87"/>
    <w:rsid w:val="00D661FF"/>
    <w:rsid w:val="00D95720"/>
    <w:rsid w:val="00D96A35"/>
    <w:rsid w:val="00DB27B9"/>
    <w:rsid w:val="00DB6C46"/>
    <w:rsid w:val="00DB7D52"/>
    <w:rsid w:val="00DC5597"/>
    <w:rsid w:val="00DC5A62"/>
    <w:rsid w:val="00DD473C"/>
    <w:rsid w:val="00DD64F4"/>
    <w:rsid w:val="00DF7445"/>
    <w:rsid w:val="00E02FDB"/>
    <w:rsid w:val="00E36A5E"/>
    <w:rsid w:val="00E67362"/>
    <w:rsid w:val="00E71A21"/>
    <w:rsid w:val="00E73499"/>
    <w:rsid w:val="00E85A7B"/>
    <w:rsid w:val="00E9551C"/>
    <w:rsid w:val="00EA573B"/>
    <w:rsid w:val="00EB6C4A"/>
    <w:rsid w:val="00EE346D"/>
    <w:rsid w:val="00EE5952"/>
    <w:rsid w:val="00F029DA"/>
    <w:rsid w:val="00F03CCB"/>
    <w:rsid w:val="00F05AA7"/>
    <w:rsid w:val="00F15301"/>
    <w:rsid w:val="00F32844"/>
    <w:rsid w:val="00F77E3B"/>
    <w:rsid w:val="00F81466"/>
    <w:rsid w:val="00FA283F"/>
    <w:rsid w:val="00FA4CFC"/>
    <w:rsid w:val="00FB63A1"/>
    <w:rsid w:val="00FF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DACF"/>
  <w15:docId w15:val="{CA707EF5-A34A-40CC-B1D1-1C60B25B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71E"/>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aliases w:val="webb"/>
    <w:basedOn w:val="Normal"/>
    <w:link w:val="NormalWebChar"/>
    <w:uiPriority w:val="99"/>
    <w:unhideWhenUsed/>
    <w:qFormat/>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6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4A"/>
    <w:rPr>
      <w:rFonts w:ascii="Tahoma" w:hAnsi="Tahoma" w:cs="Tahoma"/>
      <w:sz w:val="16"/>
      <w:szCs w:val="16"/>
    </w:rPr>
  </w:style>
  <w:style w:type="paragraph" w:styleId="Title">
    <w:name w:val="Title"/>
    <w:basedOn w:val="Normal"/>
    <w:link w:val="TitleChar"/>
    <w:qFormat/>
    <w:rsid w:val="00E36A5E"/>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E36A5E"/>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7B19FA"/>
    <w:rPr>
      <w:i/>
      <w:iCs/>
    </w:rPr>
  </w:style>
  <w:style w:type="character" w:customStyle="1" w:styleId="mechtexChar">
    <w:name w:val="mechtex Char"/>
    <w:basedOn w:val="DefaultParagraphFont"/>
    <w:link w:val="mechtex"/>
    <w:locked/>
    <w:rsid w:val="00AA241D"/>
    <w:rPr>
      <w:rFonts w:ascii="Arial Armenian" w:hAnsi="Arial Armenian"/>
      <w:lang w:val="en-US" w:eastAsia="ru-RU"/>
    </w:rPr>
  </w:style>
  <w:style w:type="paragraph" w:customStyle="1" w:styleId="mechtex">
    <w:name w:val="mechtex"/>
    <w:basedOn w:val="Normal"/>
    <w:link w:val="mechtexChar"/>
    <w:rsid w:val="00AA241D"/>
    <w:pPr>
      <w:spacing w:after="0" w:line="240" w:lineRule="auto"/>
      <w:jc w:val="center"/>
    </w:pPr>
    <w:rPr>
      <w:rFonts w:ascii="Arial Armenian" w:hAnsi="Arial Armenian"/>
      <w:lang w:val="en-US" w:eastAsia="ru-RU"/>
    </w:rPr>
  </w:style>
  <w:style w:type="paragraph" w:customStyle="1" w:styleId="norm">
    <w:name w:val="norm"/>
    <w:basedOn w:val="Normal"/>
    <w:rsid w:val="00AA241D"/>
    <w:pPr>
      <w:spacing w:after="0" w:line="480" w:lineRule="auto"/>
      <w:ind w:firstLine="709"/>
      <w:jc w:val="both"/>
    </w:pPr>
    <w:rPr>
      <w:rFonts w:ascii="Arial Armenian" w:eastAsia="Times New Roman" w:hAnsi="Arial Armenian" w:cs="Times New Roman"/>
      <w:szCs w:val="20"/>
      <w:lang w:val="en-US" w:eastAsia="ru-RU"/>
    </w:rPr>
  </w:style>
  <w:style w:type="paragraph" w:styleId="FootnoteText">
    <w:name w:val="footnote text"/>
    <w:basedOn w:val="Normal"/>
    <w:link w:val="FootnoteTextChar"/>
    <w:uiPriority w:val="99"/>
    <w:semiHidden/>
    <w:unhideWhenUsed/>
    <w:rsid w:val="00495FC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495FC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495FCE"/>
    <w:rPr>
      <w:vertAlign w:val="superscript"/>
    </w:rPr>
  </w:style>
  <w:style w:type="character" w:styleId="Hyperlink">
    <w:name w:val="Hyperlink"/>
    <w:uiPriority w:val="99"/>
    <w:unhideWhenUsed/>
    <w:rsid w:val="00495FCE"/>
    <w:rPr>
      <w:color w:val="0000FF"/>
      <w:u w:val="single"/>
    </w:rPr>
  </w:style>
  <w:style w:type="character" w:customStyle="1" w:styleId="NormalWebChar">
    <w:name w:val="Normal (Web) Char"/>
    <w:aliases w:val="webb Char"/>
    <w:link w:val="NormalWeb"/>
    <w:uiPriority w:val="99"/>
    <w:locked/>
    <w:rsid w:val="00495FCE"/>
    <w:rPr>
      <w:rFonts w:ascii="Times New Roman" w:eastAsia="Times New Roman" w:hAnsi="Times New Roman" w:cs="Times New Roman"/>
      <w:sz w:val="24"/>
      <w:szCs w:val="24"/>
      <w:lang w:eastAsia="en-GB"/>
    </w:rPr>
  </w:style>
  <w:style w:type="paragraph" w:styleId="BodyText2">
    <w:name w:val="Body Text 2"/>
    <w:basedOn w:val="Normal"/>
    <w:link w:val="BodyText2Char"/>
    <w:rsid w:val="00495FCE"/>
    <w:pPr>
      <w:autoSpaceDE w:val="0"/>
      <w:autoSpaceDN w:val="0"/>
      <w:adjustRightInd w:val="0"/>
      <w:spacing w:after="0" w:line="360"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495FCE"/>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C1E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E82"/>
  </w:style>
  <w:style w:type="paragraph" w:styleId="Footer">
    <w:name w:val="footer"/>
    <w:basedOn w:val="Normal"/>
    <w:link w:val="FooterChar"/>
    <w:unhideWhenUsed/>
    <w:rsid w:val="001C1E82"/>
    <w:pPr>
      <w:tabs>
        <w:tab w:val="center" w:pos="4680"/>
        <w:tab w:val="right" w:pos="9360"/>
      </w:tabs>
      <w:spacing w:after="0" w:line="240" w:lineRule="auto"/>
    </w:pPr>
  </w:style>
  <w:style w:type="character" w:customStyle="1" w:styleId="FooterChar">
    <w:name w:val="Footer Char"/>
    <w:basedOn w:val="DefaultParagraphFont"/>
    <w:link w:val="Footer"/>
    <w:rsid w:val="001C1E82"/>
  </w:style>
  <w:style w:type="character" w:customStyle="1" w:styleId="s1">
    <w:name w:val="s1"/>
    <w:basedOn w:val="DefaultParagraphFont"/>
    <w:rsid w:val="008527DD"/>
  </w:style>
  <w:style w:type="paragraph" w:customStyle="1" w:styleId="a">
    <w:name w:val="Знак"/>
    <w:basedOn w:val="Normal"/>
    <w:next w:val="Normal"/>
    <w:semiHidden/>
    <w:rsid w:val="00AE240A"/>
    <w:pPr>
      <w:spacing w:after="160" w:line="240" w:lineRule="exact"/>
    </w:pPr>
    <w:rPr>
      <w:rFonts w:ascii="Arial" w:eastAsia="Times New Roman" w:hAnsi="Arial" w:cs="Arial"/>
      <w:sz w:val="20"/>
      <w:szCs w:val="20"/>
    </w:rPr>
  </w:style>
  <w:style w:type="paragraph" w:styleId="ListParagraph">
    <w:name w:val="List Paragraph"/>
    <w:basedOn w:val="Normal"/>
    <w:link w:val="ListParagraphChar"/>
    <w:uiPriority w:val="34"/>
    <w:qFormat/>
    <w:rsid w:val="004C5FAF"/>
    <w:pPr>
      <w:ind w:left="720"/>
      <w:contextualSpacing/>
    </w:pPr>
  </w:style>
  <w:style w:type="paragraph" w:styleId="BodyText">
    <w:name w:val="Body Text"/>
    <w:basedOn w:val="Normal"/>
    <w:link w:val="BodyTextChar"/>
    <w:uiPriority w:val="99"/>
    <w:unhideWhenUsed/>
    <w:rsid w:val="00401DAA"/>
    <w:pPr>
      <w:spacing w:after="120"/>
    </w:pPr>
  </w:style>
  <w:style w:type="character" w:customStyle="1" w:styleId="BodyTextChar">
    <w:name w:val="Body Text Char"/>
    <w:basedOn w:val="DefaultParagraphFont"/>
    <w:link w:val="BodyText"/>
    <w:uiPriority w:val="99"/>
    <w:rsid w:val="00401DAA"/>
  </w:style>
  <w:style w:type="paragraph" w:styleId="BodyTextIndent">
    <w:name w:val="Body Text Indent"/>
    <w:basedOn w:val="Normal"/>
    <w:link w:val="BodyTextIndentChar"/>
    <w:uiPriority w:val="99"/>
    <w:unhideWhenUsed/>
    <w:rsid w:val="00401DAA"/>
    <w:pPr>
      <w:spacing w:after="120"/>
      <w:ind w:left="360"/>
    </w:pPr>
  </w:style>
  <w:style w:type="character" w:customStyle="1" w:styleId="BodyTextIndentChar">
    <w:name w:val="Body Text Indent Char"/>
    <w:basedOn w:val="DefaultParagraphFont"/>
    <w:link w:val="BodyTextIndent"/>
    <w:uiPriority w:val="99"/>
    <w:rsid w:val="00401DAA"/>
  </w:style>
  <w:style w:type="character" w:customStyle="1" w:styleId="ListParagraphChar">
    <w:name w:val="List Paragraph Char"/>
    <w:link w:val="ListParagraph"/>
    <w:locked/>
    <w:rsid w:val="0040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6606">
      <w:bodyDiv w:val="1"/>
      <w:marLeft w:val="0"/>
      <w:marRight w:val="0"/>
      <w:marTop w:val="0"/>
      <w:marBottom w:val="0"/>
      <w:divBdr>
        <w:top w:val="none" w:sz="0" w:space="0" w:color="auto"/>
        <w:left w:val="none" w:sz="0" w:space="0" w:color="auto"/>
        <w:bottom w:val="none" w:sz="0" w:space="0" w:color="auto"/>
        <w:right w:val="none" w:sz="0" w:space="0" w:color="auto"/>
      </w:divBdr>
    </w:div>
    <w:div w:id="95488482">
      <w:bodyDiv w:val="1"/>
      <w:marLeft w:val="0"/>
      <w:marRight w:val="0"/>
      <w:marTop w:val="0"/>
      <w:marBottom w:val="0"/>
      <w:divBdr>
        <w:top w:val="none" w:sz="0" w:space="0" w:color="auto"/>
        <w:left w:val="none" w:sz="0" w:space="0" w:color="auto"/>
        <w:bottom w:val="none" w:sz="0" w:space="0" w:color="auto"/>
        <w:right w:val="none" w:sz="0" w:space="0" w:color="auto"/>
      </w:divBdr>
    </w:div>
    <w:div w:id="168255262">
      <w:bodyDiv w:val="1"/>
      <w:marLeft w:val="0"/>
      <w:marRight w:val="0"/>
      <w:marTop w:val="0"/>
      <w:marBottom w:val="0"/>
      <w:divBdr>
        <w:top w:val="none" w:sz="0" w:space="0" w:color="auto"/>
        <w:left w:val="none" w:sz="0" w:space="0" w:color="auto"/>
        <w:bottom w:val="none" w:sz="0" w:space="0" w:color="auto"/>
        <w:right w:val="none" w:sz="0" w:space="0" w:color="auto"/>
      </w:divBdr>
    </w:div>
    <w:div w:id="298345879">
      <w:bodyDiv w:val="1"/>
      <w:marLeft w:val="0"/>
      <w:marRight w:val="0"/>
      <w:marTop w:val="0"/>
      <w:marBottom w:val="0"/>
      <w:divBdr>
        <w:top w:val="none" w:sz="0" w:space="0" w:color="auto"/>
        <w:left w:val="none" w:sz="0" w:space="0" w:color="auto"/>
        <w:bottom w:val="none" w:sz="0" w:space="0" w:color="auto"/>
        <w:right w:val="none" w:sz="0" w:space="0" w:color="auto"/>
      </w:divBdr>
    </w:div>
    <w:div w:id="403842729">
      <w:bodyDiv w:val="1"/>
      <w:marLeft w:val="0"/>
      <w:marRight w:val="0"/>
      <w:marTop w:val="0"/>
      <w:marBottom w:val="0"/>
      <w:divBdr>
        <w:top w:val="none" w:sz="0" w:space="0" w:color="auto"/>
        <w:left w:val="none" w:sz="0" w:space="0" w:color="auto"/>
        <w:bottom w:val="none" w:sz="0" w:space="0" w:color="auto"/>
        <w:right w:val="none" w:sz="0" w:space="0" w:color="auto"/>
      </w:divBdr>
    </w:div>
    <w:div w:id="416941882">
      <w:bodyDiv w:val="1"/>
      <w:marLeft w:val="0"/>
      <w:marRight w:val="0"/>
      <w:marTop w:val="0"/>
      <w:marBottom w:val="0"/>
      <w:divBdr>
        <w:top w:val="none" w:sz="0" w:space="0" w:color="auto"/>
        <w:left w:val="none" w:sz="0" w:space="0" w:color="auto"/>
        <w:bottom w:val="none" w:sz="0" w:space="0" w:color="auto"/>
        <w:right w:val="none" w:sz="0" w:space="0" w:color="auto"/>
      </w:divBdr>
      <w:divsChild>
        <w:div w:id="835995520">
          <w:marLeft w:val="0"/>
          <w:marRight w:val="0"/>
          <w:marTop w:val="0"/>
          <w:marBottom w:val="0"/>
          <w:divBdr>
            <w:top w:val="none" w:sz="0" w:space="0" w:color="auto"/>
            <w:left w:val="none" w:sz="0" w:space="0" w:color="auto"/>
            <w:bottom w:val="none" w:sz="0" w:space="0" w:color="auto"/>
            <w:right w:val="none" w:sz="0" w:space="0" w:color="auto"/>
          </w:divBdr>
        </w:div>
      </w:divsChild>
    </w:div>
    <w:div w:id="510342227">
      <w:bodyDiv w:val="1"/>
      <w:marLeft w:val="0"/>
      <w:marRight w:val="0"/>
      <w:marTop w:val="0"/>
      <w:marBottom w:val="0"/>
      <w:divBdr>
        <w:top w:val="none" w:sz="0" w:space="0" w:color="auto"/>
        <w:left w:val="none" w:sz="0" w:space="0" w:color="auto"/>
        <w:bottom w:val="none" w:sz="0" w:space="0" w:color="auto"/>
        <w:right w:val="none" w:sz="0" w:space="0" w:color="auto"/>
      </w:divBdr>
      <w:divsChild>
        <w:div w:id="167597189">
          <w:marLeft w:val="0"/>
          <w:marRight w:val="0"/>
          <w:marTop w:val="0"/>
          <w:marBottom w:val="0"/>
          <w:divBdr>
            <w:top w:val="none" w:sz="0" w:space="0" w:color="auto"/>
            <w:left w:val="none" w:sz="0" w:space="0" w:color="auto"/>
            <w:bottom w:val="none" w:sz="0" w:space="0" w:color="auto"/>
            <w:right w:val="none" w:sz="0" w:space="0" w:color="auto"/>
          </w:divBdr>
        </w:div>
      </w:divsChild>
    </w:div>
    <w:div w:id="529877616">
      <w:bodyDiv w:val="1"/>
      <w:marLeft w:val="0"/>
      <w:marRight w:val="0"/>
      <w:marTop w:val="0"/>
      <w:marBottom w:val="0"/>
      <w:divBdr>
        <w:top w:val="none" w:sz="0" w:space="0" w:color="auto"/>
        <w:left w:val="none" w:sz="0" w:space="0" w:color="auto"/>
        <w:bottom w:val="none" w:sz="0" w:space="0" w:color="auto"/>
        <w:right w:val="none" w:sz="0" w:space="0" w:color="auto"/>
      </w:divBdr>
      <w:divsChild>
        <w:div w:id="256450096">
          <w:marLeft w:val="0"/>
          <w:marRight w:val="0"/>
          <w:marTop w:val="0"/>
          <w:marBottom w:val="0"/>
          <w:divBdr>
            <w:top w:val="none" w:sz="0" w:space="0" w:color="auto"/>
            <w:left w:val="none" w:sz="0" w:space="0" w:color="auto"/>
            <w:bottom w:val="none" w:sz="0" w:space="0" w:color="auto"/>
            <w:right w:val="none" w:sz="0" w:space="0" w:color="auto"/>
          </w:divBdr>
        </w:div>
      </w:divsChild>
    </w:div>
    <w:div w:id="628436773">
      <w:bodyDiv w:val="1"/>
      <w:marLeft w:val="0"/>
      <w:marRight w:val="0"/>
      <w:marTop w:val="0"/>
      <w:marBottom w:val="0"/>
      <w:divBdr>
        <w:top w:val="none" w:sz="0" w:space="0" w:color="auto"/>
        <w:left w:val="none" w:sz="0" w:space="0" w:color="auto"/>
        <w:bottom w:val="none" w:sz="0" w:space="0" w:color="auto"/>
        <w:right w:val="none" w:sz="0" w:space="0" w:color="auto"/>
      </w:divBdr>
      <w:divsChild>
        <w:div w:id="936518309">
          <w:marLeft w:val="0"/>
          <w:marRight w:val="0"/>
          <w:marTop w:val="0"/>
          <w:marBottom w:val="0"/>
          <w:divBdr>
            <w:top w:val="none" w:sz="0" w:space="0" w:color="auto"/>
            <w:left w:val="none" w:sz="0" w:space="0" w:color="auto"/>
            <w:bottom w:val="none" w:sz="0" w:space="0" w:color="auto"/>
            <w:right w:val="none" w:sz="0" w:space="0" w:color="auto"/>
          </w:divBdr>
        </w:div>
      </w:divsChild>
    </w:div>
    <w:div w:id="711270250">
      <w:bodyDiv w:val="1"/>
      <w:marLeft w:val="0"/>
      <w:marRight w:val="0"/>
      <w:marTop w:val="0"/>
      <w:marBottom w:val="0"/>
      <w:divBdr>
        <w:top w:val="none" w:sz="0" w:space="0" w:color="auto"/>
        <w:left w:val="none" w:sz="0" w:space="0" w:color="auto"/>
        <w:bottom w:val="none" w:sz="0" w:space="0" w:color="auto"/>
        <w:right w:val="none" w:sz="0" w:space="0" w:color="auto"/>
      </w:divBdr>
    </w:div>
    <w:div w:id="754520762">
      <w:bodyDiv w:val="1"/>
      <w:marLeft w:val="0"/>
      <w:marRight w:val="0"/>
      <w:marTop w:val="0"/>
      <w:marBottom w:val="0"/>
      <w:divBdr>
        <w:top w:val="none" w:sz="0" w:space="0" w:color="auto"/>
        <w:left w:val="none" w:sz="0" w:space="0" w:color="auto"/>
        <w:bottom w:val="none" w:sz="0" w:space="0" w:color="auto"/>
        <w:right w:val="none" w:sz="0" w:space="0" w:color="auto"/>
      </w:divBdr>
    </w:div>
    <w:div w:id="778836755">
      <w:bodyDiv w:val="1"/>
      <w:marLeft w:val="0"/>
      <w:marRight w:val="0"/>
      <w:marTop w:val="0"/>
      <w:marBottom w:val="0"/>
      <w:divBdr>
        <w:top w:val="none" w:sz="0" w:space="0" w:color="auto"/>
        <w:left w:val="none" w:sz="0" w:space="0" w:color="auto"/>
        <w:bottom w:val="none" w:sz="0" w:space="0" w:color="auto"/>
        <w:right w:val="none" w:sz="0" w:space="0" w:color="auto"/>
      </w:divBdr>
    </w:div>
    <w:div w:id="858087972">
      <w:bodyDiv w:val="1"/>
      <w:marLeft w:val="0"/>
      <w:marRight w:val="0"/>
      <w:marTop w:val="0"/>
      <w:marBottom w:val="0"/>
      <w:divBdr>
        <w:top w:val="none" w:sz="0" w:space="0" w:color="auto"/>
        <w:left w:val="none" w:sz="0" w:space="0" w:color="auto"/>
        <w:bottom w:val="none" w:sz="0" w:space="0" w:color="auto"/>
        <w:right w:val="none" w:sz="0" w:space="0" w:color="auto"/>
      </w:divBdr>
      <w:divsChild>
        <w:div w:id="578951084">
          <w:marLeft w:val="0"/>
          <w:marRight w:val="0"/>
          <w:marTop w:val="0"/>
          <w:marBottom w:val="0"/>
          <w:divBdr>
            <w:top w:val="none" w:sz="0" w:space="0" w:color="auto"/>
            <w:left w:val="none" w:sz="0" w:space="0" w:color="auto"/>
            <w:bottom w:val="none" w:sz="0" w:space="0" w:color="auto"/>
            <w:right w:val="none" w:sz="0" w:space="0" w:color="auto"/>
          </w:divBdr>
          <w:divsChild>
            <w:div w:id="5179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4236">
      <w:bodyDiv w:val="1"/>
      <w:marLeft w:val="0"/>
      <w:marRight w:val="0"/>
      <w:marTop w:val="0"/>
      <w:marBottom w:val="0"/>
      <w:divBdr>
        <w:top w:val="none" w:sz="0" w:space="0" w:color="auto"/>
        <w:left w:val="none" w:sz="0" w:space="0" w:color="auto"/>
        <w:bottom w:val="none" w:sz="0" w:space="0" w:color="auto"/>
        <w:right w:val="none" w:sz="0" w:space="0" w:color="auto"/>
      </w:divBdr>
    </w:div>
    <w:div w:id="1034042355">
      <w:bodyDiv w:val="1"/>
      <w:marLeft w:val="0"/>
      <w:marRight w:val="0"/>
      <w:marTop w:val="0"/>
      <w:marBottom w:val="0"/>
      <w:divBdr>
        <w:top w:val="none" w:sz="0" w:space="0" w:color="auto"/>
        <w:left w:val="none" w:sz="0" w:space="0" w:color="auto"/>
        <w:bottom w:val="none" w:sz="0" w:space="0" w:color="auto"/>
        <w:right w:val="none" w:sz="0" w:space="0" w:color="auto"/>
      </w:divBdr>
      <w:divsChild>
        <w:div w:id="1629704463">
          <w:marLeft w:val="0"/>
          <w:marRight w:val="0"/>
          <w:marTop w:val="0"/>
          <w:marBottom w:val="0"/>
          <w:divBdr>
            <w:top w:val="none" w:sz="0" w:space="0" w:color="auto"/>
            <w:left w:val="none" w:sz="0" w:space="0" w:color="auto"/>
            <w:bottom w:val="none" w:sz="0" w:space="0" w:color="auto"/>
            <w:right w:val="none" w:sz="0" w:space="0" w:color="auto"/>
          </w:divBdr>
        </w:div>
      </w:divsChild>
    </w:div>
    <w:div w:id="1037392510">
      <w:bodyDiv w:val="1"/>
      <w:marLeft w:val="0"/>
      <w:marRight w:val="0"/>
      <w:marTop w:val="0"/>
      <w:marBottom w:val="0"/>
      <w:divBdr>
        <w:top w:val="none" w:sz="0" w:space="0" w:color="auto"/>
        <w:left w:val="none" w:sz="0" w:space="0" w:color="auto"/>
        <w:bottom w:val="none" w:sz="0" w:space="0" w:color="auto"/>
        <w:right w:val="none" w:sz="0" w:space="0" w:color="auto"/>
      </w:divBdr>
    </w:div>
    <w:div w:id="1066102532">
      <w:bodyDiv w:val="1"/>
      <w:marLeft w:val="0"/>
      <w:marRight w:val="0"/>
      <w:marTop w:val="0"/>
      <w:marBottom w:val="0"/>
      <w:divBdr>
        <w:top w:val="none" w:sz="0" w:space="0" w:color="auto"/>
        <w:left w:val="none" w:sz="0" w:space="0" w:color="auto"/>
        <w:bottom w:val="none" w:sz="0" w:space="0" w:color="auto"/>
        <w:right w:val="none" w:sz="0" w:space="0" w:color="auto"/>
      </w:divBdr>
    </w:div>
    <w:div w:id="1096170141">
      <w:bodyDiv w:val="1"/>
      <w:marLeft w:val="0"/>
      <w:marRight w:val="0"/>
      <w:marTop w:val="0"/>
      <w:marBottom w:val="0"/>
      <w:divBdr>
        <w:top w:val="none" w:sz="0" w:space="0" w:color="auto"/>
        <w:left w:val="none" w:sz="0" w:space="0" w:color="auto"/>
        <w:bottom w:val="none" w:sz="0" w:space="0" w:color="auto"/>
        <w:right w:val="none" w:sz="0" w:space="0" w:color="auto"/>
      </w:divBdr>
    </w:div>
    <w:div w:id="1157573520">
      <w:bodyDiv w:val="1"/>
      <w:marLeft w:val="0"/>
      <w:marRight w:val="0"/>
      <w:marTop w:val="0"/>
      <w:marBottom w:val="0"/>
      <w:divBdr>
        <w:top w:val="none" w:sz="0" w:space="0" w:color="auto"/>
        <w:left w:val="none" w:sz="0" w:space="0" w:color="auto"/>
        <w:bottom w:val="none" w:sz="0" w:space="0" w:color="auto"/>
        <w:right w:val="none" w:sz="0" w:space="0" w:color="auto"/>
      </w:divBdr>
    </w:div>
    <w:div w:id="1185099056">
      <w:bodyDiv w:val="1"/>
      <w:marLeft w:val="0"/>
      <w:marRight w:val="0"/>
      <w:marTop w:val="0"/>
      <w:marBottom w:val="0"/>
      <w:divBdr>
        <w:top w:val="none" w:sz="0" w:space="0" w:color="auto"/>
        <w:left w:val="none" w:sz="0" w:space="0" w:color="auto"/>
        <w:bottom w:val="none" w:sz="0" w:space="0" w:color="auto"/>
        <w:right w:val="none" w:sz="0" w:space="0" w:color="auto"/>
      </w:divBdr>
    </w:div>
    <w:div w:id="1196966535">
      <w:bodyDiv w:val="1"/>
      <w:marLeft w:val="0"/>
      <w:marRight w:val="0"/>
      <w:marTop w:val="0"/>
      <w:marBottom w:val="0"/>
      <w:divBdr>
        <w:top w:val="none" w:sz="0" w:space="0" w:color="auto"/>
        <w:left w:val="none" w:sz="0" w:space="0" w:color="auto"/>
        <w:bottom w:val="none" w:sz="0" w:space="0" w:color="auto"/>
        <w:right w:val="none" w:sz="0" w:space="0" w:color="auto"/>
      </w:divBdr>
    </w:div>
    <w:div w:id="1287079446">
      <w:bodyDiv w:val="1"/>
      <w:marLeft w:val="0"/>
      <w:marRight w:val="0"/>
      <w:marTop w:val="0"/>
      <w:marBottom w:val="0"/>
      <w:divBdr>
        <w:top w:val="none" w:sz="0" w:space="0" w:color="auto"/>
        <w:left w:val="none" w:sz="0" w:space="0" w:color="auto"/>
        <w:bottom w:val="none" w:sz="0" w:space="0" w:color="auto"/>
        <w:right w:val="none" w:sz="0" w:space="0" w:color="auto"/>
      </w:divBdr>
    </w:div>
    <w:div w:id="1291745969">
      <w:bodyDiv w:val="1"/>
      <w:marLeft w:val="0"/>
      <w:marRight w:val="0"/>
      <w:marTop w:val="0"/>
      <w:marBottom w:val="0"/>
      <w:divBdr>
        <w:top w:val="none" w:sz="0" w:space="0" w:color="auto"/>
        <w:left w:val="none" w:sz="0" w:space="0" w:color="auto"/>
        <w:bottom w:val="none" w:sz="0" w:space="0" w:color="auto"/>
        <w:right w:val="none" w:sz="0" w:space="0" w:color="auto"/>
      </w:divBdr>
    </w:div>
    <w:div w:id="1362124570">
      <w:bodyDiv w:val="1"/>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
      </w:divsChild>
    </w:div>
    <w:div w:id="1491558528">
      <w:bodyDiv w:val="1"/>
      <w:marLeft w:val="0"/>
      <w:marRight w:val="0"/>
      <w:marTop w:val="0"/>
      <w:marBottom w:val="0"/>
      <w:divBdr>
        <w:top w:val="none" w:sz="0" w:space="0" w:color="auto"/>
        <w:left w:val="none" w:sz="0" w:space="0" w:color="auto"/>
        <w:bottom w:val="none" w:sz="0" w:space="0" w:color="auto"/>
        <w:right w:val="none" w:sz="0" w:space="0" w:color="auto"/>
      </w:divBdr>
    </w:div>
    <w:div w:id="1521625614">
      <w:bodyDiv w:val="1"/>
      <w:marLeft w:val="0"/>
      <w:marRight w:val="0"/>
      <w:marTop w:val="0"/>
      <w:marBottom w:val="0"/>
      <w:divBdr>
        <w:top w:val="none" w:sz="0" w:space="0" w:color="auto"/>
        <w:left w:val="none" w:sz="0" w:space="0" w:color="auto"/>
        <w:bottom w:val="none" w:sz="0" w:space="0" w:color="auto"/>
        <w:right w:val="none" w:sz="0" w:space="0" w:color="auto"/>
      </w:divBdr>
    </w:div>
    <w:div w:id="1553269759">
      <w:bodyDiv w:val="1"/>
      <w:marLeft w:val="0"/>
      <w:marRight w:val="0"/>
      <w:marTop w:val="0"/>
      <w:marBottom w:val="0"/>
      <w:divBdr>
        <w:top w:val="none" w:sz="0" w:space="0" w:color="auto"/>
        <w:left w:val="none" w:sz="0" w:space="0" w:color="auto"/>
        <w:bottom w:val="none" w:sz="0" w:space="0" w:color="auto"/>
        <w:right w:val="none" w:sz="0" w:space="0" w:color="auto"/>
      </w:divBdr>
    </w:div>
    <w:div w:id="1563641987">
      <w:bodyDiv w:val="1"/>
      <w:marLeft w:val="0"/>
      <w:marRight w:val="0"/>
      <w:marTop w:val="0"/>
      <w:marBottom w:val="0"/>
      <w:divBdr>
        <w:top w:val="none" w:sz="0" w:space="0" w:color="auto"/>
        <w:left w:val="none" w:sz="0" w:space="0" w:color="auto"/>
        <w:bottom w:val="none" w:sz="0" w:space="0" w:color="auto"/>
        <w:right w:val="none" w:sz="0" w:space="0" w:color="auto"/>
      </w:divBdr>
      <w:divsChild>
        <w:div w:id="375005108">
          <w:marLeft w:val="0"/>
          <w:marRight w:val="0"/>
          <w:marTop w:val="0"/>
          <w:marBottom w:val="0"/>
          <w:divBdr>
            <w:top w:val="none" w:sz="0" w:space="0" w:color="auto"/>
            <w:left w:val="none" w:sz="0" w:space="0" w:color="auto"/>
            <w:bottom w:val="none" w:sz="0" w:space="0" w:color="auto"/>
            <w:right w:val="none" w:sz="0" w:space="0" w:color="auto"/>
          </w:divBdr>
        </w:div>
      </w:divsChild>
    </w:div>
    <w:div w:id="1603538219">
      <w:bodyDiv w:val="1"/>
      <w:marLeft w:val="0"/>
      <w:marRight w:val="0"/>
      <w:marTop w:val="0"/>
      <w:marBottom w:val="0"/>
      <w:divBdr>
        <w:top w:val="none" w:sz="0" w:space="0" w:color="auto"/>
        <w:left w:val="none" w:sz="0" w:space="0" w:color="auto"/>
        <w:bottom w:val="none" w:sz="0" w:space="0" w:color="auto"/>
        <w:right w:val="none" w:sz="0" w:space="0" w:color="auto"/>
      </w:divBdr>
      <w:divsChild>
        <w:div w:id="877358333">
          <w:marLeft w:val="0"/>
          <w:marRight w:val="0"/>
          <w:marTop w:val="0"/>
          <w:marBottom w:val="0"/>
          <w:divBdr>
            <w:top w:val="none" w:sz="0" w:space="0" w:color="auto"/>
            <w:left w:val="none" w:sz="0" w:space="0" w:color="auto"/>
            <w:bottom w:val="none" w:sz="0" w:space="0" w:color="auto"/>
            <w:right w:val="none" w:sz="0" w:space="0" w:color="auto"/>
          </w:divBdr>
        </w:div>
      </w:divsChild>
    </w:div>
    <w:div w:id="1623999647">
      <w:bodyDiv w:val="1"/>
      <w:marLeft w:val="0"/>
      <w:marRight w:val="0"/>
      <w:marTop w:val="0"/>
      <w:marBottom w:val="0"/>
      <w:divBdr>
        <w:top w:val="none" w:sz="0" w:space="0" w:color="auto"/>
        <w:left w:val="none" w:sz="0" w:space="0" w:color="auto"/>
        <w:bottom w:val="none" w:sz="0" w:space="0" w:color="auto"/>
        <w:right w:val="none" w:sz="0" w:space="0" w:color="auto"/>
      </w:divBdr>
    </w:div>
    <w:div w:id="1687249006">
      <w:bodyDiv w:val="1"/>
      <w:marLeft w:val="0"/>
      <w:marRight w:val="0"/>
      <w:marTop w:val="0"/>
      <w:marBottom w:val="0"/>
      <w:divBdr>
        <w:top w:val="none" w:sz="0" w:space="0" w:color="auto"/>
        <w:left w:val="none" w:sz="0" w:space="0" w:color="auto"/>
        <w:bottom w:val="none" w:sz="0" w:space="0" w:color="auto"/>
        <w:right w:val="none" w:sz="0" w:space="0" w:color="auto"/>
      </w:divBdr>
      <w:divsChild>
        <w:div w:id="1115252522">
          <w:marLeft w:val="0"/>
          <w:marRight w:val="0"/>
          <w:marTop w:val="0"/>
          <w:marBottom w:val="0"/>
          <w:divBdr>
            <w:top w:val="none" w:sz="0" w:space="0" w:color="auto"/>
            <w:left w:val="none" w:sz="0" w:space="0" w:color="auto"/>
            <w:bottom w:val="none" w:sz="0" w:space="0" w:color="auto"/>
            <w:right w:val="none" w:sz="0" w:space="0" w:color="auto"/>
          </w:divBdr>
        </w:div>
      </w:divsChild>
    </w:div>
    <w:div w:id="1842427077">
      <w:bodyDiv w:val="1"/>
      <w:marLeft w:val="0"/>
      <w:marRight w:val="0"/>
      <w:marTop w:val="0"/>
      <w:marBottom w:val="0"/>
      <w:divBdr>
        <w:top w:val="none" w:sz="0" w:space="0" w:color="auto"/>
        <w:left w:val="none" w:sz="0" w:space="0" w:color="auto"/>
        <w:bottom w:val="none" w:sz="0" w:space="0" w:color="auto"/>
        <w:right w:val="none" w:sz="0" w:space="0" w:color="auto"/>
      </w:divBdr>
    </w:div>
    <w:div w:id="1929843312">
      <w:bodyDiv w:val="1"/>
      <w:marLeft w:val="0"/>
      <w:marRight w:val="0"/>
      <w:marTop w:val="0"/>
      <w:marBottom w:val="0"/>
      <w:divBdr>
        <w:top w:val="none" w:sz="0" w:space="0" w:color="auto"/>
        <w:left w:val="none" w:sz="0" w:space="0" w:color="auto"/>
        <w:bottom w:val="none" w:sz="0" w:space="0" w:color="auto"/>
        <w:right w:val="none" w:sz="0" w:space="0" w:color="auto"/>
      </w:divBdr>
    </w:div>
    <w:div w:id="1978335880">
      <w:bodyDiv w:val="1"/>
      <w:marLeft w:val="0"/>
      <w:marRight w:val="0"/>
      <w:marTop w:val="0"/>
      <w:marBottom w:val="0"/>
      <w:divBdr>
        <w:top w:val="none" w:sz="0" w:space="0" w:color="auto"/>
        <w:left w:val="none" w:sz="0" w:space="0" w:color="auto"/>
        <w:bottom w:val="none" w:sz="0" w:space="0" w:color="auto"/>
        <w:right w:val="none" w:sz="0" w:space="0" w:color="auto"/>
      </w:divBdr>
      <w:divsChild>
        <w:div w:id="1517427653">
          <w:marLeft w:val="0"/>
          <w:marRight w:val="0"/>
          <w:marTop w:val="0"/>
          <w:marBottom w:val="0"/>
          <w:divBdr>
            <w:top w:val="none" w:sz="0" w:space="0" w:color="auto"/>
            <w:left w:val="none" w:sz="0" w:space="0" w:color="auto"/>
            <w:bottom w:val="none" w:sz="0" w:space="0" w:color="auto"/>
            <w:right w:val="none" w:sz="0" w:space="0" w:color="auto"/>
          </w:divBdr>
        </w:div>
      </w:divsChild>
    </w:div>
    <w:div w:id="1984845976">
      <w:bodyDiv w:val="1"/>
      <w:marLeft w:val="0"/>
      <w:marRight w:val="0"/>
      <w:marTop w:val="0"/>
      <w:marBottom w:val="0"/>
      <w:divBdr>
        <w:top w:val="none" w:sz="0" w:space="0" w:color="auto"/>
        <w:left w:val="none" w:sz="0" w:space="0" w:color="auto"/>
        <w:bottom w:val="none" w:sz="0" w:space="0" w:color="auto"/>
        <w:right w:val="none" w:sz="0" w:space="0" w:color="auto"/>
      </w:divBdr>
      <w:divsChild>
        <w:div w:id="650796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E2165-8E61-4EFB-8DCB-22CF7668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12</Pages>
  <Words>2477</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Petros Qatsakhyan</dc:creator>
  <cp:keywords>Mulberry 2.0</cp:keywords>
  <dc:description/>
  <cp:lastModifiedBy>Zohrab Daveyan</cp:lastModifiedBy>
  <cp:revision>106</cp:revision>
  <cp:lastPrinted>2019-05-27T09:01:00Z</cp:lastPrinted>
  <dcterms:created xsi:type="dcterms:W3CDTF">2017-12-07T15:23:00Z</dcterms:created>
  <dcterms:modified xsi:type="dcterms:W3CDTF">2019-06-12T08:40:00Z</dcterms:modified>
</cp:coreProperties>
</file>