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27A" w:rsidRPr="00BE26B2" w:rsidRDefault="009F727A" w:rsidP="009F727A">
      <w:pPr>
        <w:spacing w:line="360" w:lineRule="auto"/>
        <w:jc w:val="right"/>
        <w:rPr>
          <w:rFonts w:ascii="GHEA Grapalat" w:hAnsi="GHEA Grapalat"/>
          <w:lang w:val="ru-RU"/>
        </w:rPr>
      </w:pPr>
      <w:r w:rsidRPr="00BE26B2">
        <w:rPr>
          <w:rFonts w:ascii="GHEA Grapalat" w:hAnsi="GHEA Grapalat"/>
        </w:rPr>
        <w:t>Նախագիծ</w:t>
      </w:r>
    </w:p>
    <w:p w:rsidR="009F727A" w:rsidRPr="00BE26B2" w:rsidRDefault="009F727A" w:rsidP="009F727A">
      <w:pPr>
        <w:spacing w:line="360" w:lineRule="auto"/>
        <w:jc w:val="right"/>
        <w:rPr>
          <w:rFonts w:ascii="GHEA Grapalat" w:hAnsi="GHEA Grapalat"/>
        </w:rPr>
      </w:pPr>
      <w:r w:rsidRPr="00BE26B2">
        <w:rPr>
          <w:rFonts w:ascii="GHEA Grapalat" w:hAnsi="GHEA Grapalat"/>
        </w:rPr>
        <w:t>--------------------</w:t>
      </w:r>
    </w:p>
    <w:p w:rsidR="009F727A" w:rsidRPr="00BE26B2" w:rsidRDefault="009F727A" w:rsidP="009F727A">
      <w:pPr>
        <w:spacing w:line="360" w:lineRule="auto"/>
        <w:jc w:val="right"/>
        <w:rPr>
          <w:rFonts w:ascii="GHEA Grapalat" w:hAnsi="GHEA Grapalat"/>
        </w:rPr>
      </w:pPr>
      <w:r w:rsidRPr="00BE26B2">
        <w:rPr>
          <w:rFonts w:ascii="GHEA Grapalat" w:hAnsi="GHEA Grapalat"/>
        </w:rPr>
        <w:t>Արձանագրային</w:t>
      </w:r>
    </w:p>
    <w:p w:rsidR="009F727A" w:rsidRPr="00BE26B2" w:rsidRDefault="009F727A" w:rsidP="009F727A">
      <w:pPr>
        <w:spacing w:line="360" w:lineRule="auto"/>
        <w:jc w:val="right"/>
        <w:rPr>
          <w:rFonts w:ascii="GHEA Grapalat" w:hAnsi="GHEA Grapalat"/>
        </w:rPr>
      </w:pPr>
    </w:p>
    <w:p w:rsidR="009F727A" w:rsidRPr="00BE26B2" w:rsidRDefault="009F727A" w:rsidP="009F727A">
      <w:pPr>
        <w:spacing w:line="360" w:lineRule="auto"/>
        <w:jc w:val="right"/>
        <w:rPr>
          <w:rFonts w:ascii="GHEA Grapalat" w:hAnsi="GHEA Grapalat"/>
        </w:rPr>
      </w:pPr>
    </w:p>
    <w:p w:rsidR="009F727A" w:rsidRPr="00BE26B2" w:rsidRDefault="009F727A" w:rsidP="009F727A">
      <w:pPr>
        <w:spacing w:line="360" w:lineRule="auto"/>
        <w:jc w:val="right"/>
        <w:rPr>
          <w:rFonts w:ascii="GHEA Grapalat" w:hAnsi="GHEA Grapalat"/>
        </w:rPr>
      </w:pPr>
    </w:p>
    <w:p w:rsidR="009F727A" w:rsidRPr="00BE26B2" w:rsidRDefault="009F727A" w:rsidP="009F727A">
      <w:pPr>
        <w:ind w:left="1170" w:right="1620"/>
        <w:jc w:val="center"/>
        <w:rPr>
          <w:rFonts w:ascii="GHEA Grapalat" w:hAnsi="GHEA Grapalat"/>
        </w:rPr>
      </w:pPr>
      <w:r w:rsidRPr="00BE26B2">
        <w:rPr>
          <w:rFonts w:ascii="GHEA Grapalat" w:hAnsi="GHEA Grapalat"/>
          <w:lang w:val="af-ZA"/>
        </w:rPr>
        <w:t>«Վարչական  իրավախախ</w:t>
      </w:r>
      <w:r w:rsidRPr="00BE26B2">
        <w:rPr>
          <w:rFonts w:ascii="GHEA Grapalat" w:hAnsi="GHEA Grapalat"/>
          <w:lang w:val="af-ZA"/>
        </w:rPr>
        <w:softHyphen/>
        <w:t>տում</w:t>
      </w:r>
      <w:r w:rsidRPr="00BE26B2">
        <w:rPr>
          <w:rFonts w:ascii="GHEA Grapalat" w:hAnsi="GHEA Grapalat"/>
          <w:lang w:val="af-ZA"/>
        </w:rPr>
        <w:softHyphen/>
        <w:t>նե</w:t>
      </w:r>
      <w:r w:rsidRPr="00BE26B2">
        <w:rPr>
          <w:rFonts w:ascii="GHEA Grapalat" w:hAnsi="GHEA Grapalat"/>
          <w:lang w:val="af-ZA"/>
        </w:rPr>
        <w:softHyphen/>
        <w:t>րի</w:t>
      </w:r>
      <w:r w:rsidRPr="00BE26B2">
        <w:rPr>
          <w:rFonts w:ascii="GHEA Grapalat" w:hAnsi="GHEA Grapalat"/>
          <w:lang w:val="hy-AM"/>
        </w:rPr>
        <w:t xml:space="preserve"> </w:t>
      </w:r>
      <w:r w:rsidRPr="00BE26B2">
        <w:rPr>
          <w:rFonts w:ascii="GHEA Grapalat" w:hAnsi="GHEA Grapalat"/>
        </w:rPr>
        <w:t xml:space="preserve"> </w:t>
      </w:r>
      <w:r w:rsidRPr="00BE26B2">
        <w:rPr>
          <w:rFonts w:ascii="GHEA Grapalat" w:hAnsi="GHEA Grapalat"/>
          <w:lang w:val="hy-AM"/>
        </w:rPr>
        <w:t xml:space="preserve">վերաբերյալ </w:t>
      </w:r>
      <w:r w:rsidRPr="00BE26B2">
        <w:rPr>
          <w:rFonts w:ascii="GHEA Grapalat" w:hAnsi="GHEA Grapalat"/>
        </w:rPr>
        <w:t xml:space="preserve"> </w:t>
      </w:r>
      <w:r w:rsidRPr="00BE26B2">
        <w:rPr>
          <w:rFonts w:ascii="GHEA Grapalat" w:hAnsi="GHEA Grapalat"/>
          <w:lang w:val="hy-AM"/>
        </w:rPr>
        <w:t>Հայաստանի Հանրապետության օրենսգրքում փոփոխություններ կատարելու մասին»</w:t>
      </w:r>
      <w:r w:rsidRPr="00BE26B2">
        <w:rPr>
          <w:rFonts w:ascii="GHEA Grapalat" w:hAnsi="GHEA Grapalat"/>
        </w:rPr>
        <w:t xml:space="preserve">  Հայաս</w:t>
      </w:r>
      <w:r w:rsidRPr="00BE26B2">
        <w:rPr>
          <w:rFonts w:ascii="GHEA Grapalat" w:hAnsi="GHEA Grapalat"/>
        </w:rPr>
        <w:softHyphen/>
        <w:t>տա</w:t>
      </w:r>
      <w:r w:rsidRPr="00BE26B2">
        <w:rPr>
          <w:rFonts w:ascii="GHEA Grapalat" w:hAnsi="GHEA Grapalat"/>
        </w:rPr>
        <w:softHyphen/>
        <w:t>նի  Հանրա</w:t>
      </w:r>
      <w:r w:rsidRPr="00BE26B2">
        <w:rPr>
          <w:rFonts w:ascii="GHEA Grapalat" w:hAnsi="GHEA Grapalat"/>
        </w:rPr>
        <w:softHyphen/>
        <w:t>պե</w:t>
      </w:r>
      <w:r w:rsidRPr="00BE26B2">
        <w:rPr>
          <w:rFonts w:ascii="GHEA Grapalat" w:hAnsi="GHEA Grapalat"/>
        </w:rPr>
        <w:softHyphen/>
      </w:r>
      <w:r w:rsidRPr="00BE26B2">
        <w:rPr>
          <w:rFonts w:ascii="GHEA Grapalat" w:hAnsi="GHEA Grapalat"/>
        </w:rPr>
        <w:softHyphen/>
        <w:t>տու</w:t>
      </w:r>
      <w:r w:rsidRPr="00BE26B2">
        <w:rPr>
          <w:rFonts w:ascii="GHEA Grapalat" w:hAnsi="GHEA Grapalat"/>
        </w:rPr>
        <w:softHyphen/>
        <w:t>թյան  օրենքի  նախագծի վերա</w:t>
      </w:r>
      <w:r w:rsidRPr="00BE26B2">
        <w:rPr>
          <w:rFonts w:ascii="GHEA Grapalat" w:hAnsi="GHEA Grapalat"/>
        </w:rPr>
        <w:softHyphen/>
        <w:t>բեր</w:t>
      </w:r>
      <w:r w:rsidRPr="00BE26B2">
        <w:rPr>
          <w:rFonts w:ascii="GHEA Grapalat" w:hAnsi="GHEA Grapalat"/>
        </w:rPr>
        <w:softHyphen/>
        <w:t>յալ  Հայաս</w:t>
      </w:r>
      <w:r w:rsidRPr="00BE26B2">
        <w:rPr>
          <w:rFonts w:ascii="GHEA Grapalat" w:hAnsi="GHEA Grapalat"/>
        </w:rPr>
        <w:softHyphen/>
        <w:t>տա</w:t>
      </w:r>
      <w:r w:rsidRPr="00BE26B2">
        <w:rPr>
          <w:rFonts w:ascii="GHEA Grapalat" w:hAnsi="GHEA Grapalat"/>
        </w:rPr>
        <w:softHyphen/>
      </w:r>
      <w:r w:rsidRPr="00BE26B2">
        <w:rPr>
          <w:rFonts w:ascii="GHEA Grapalat" w:hAnsi="GHEA Grapalat"/>
        </w:rPr>
        <w:softHyphen/>
        <w:t>նի Հան</w:t>
      </w:r>
      <w:r w:rsidRPr="00BE26B2">
        <w:rPr>
          <w:rFonts w:ascii="GHEA Grapalat" w:hAnsi="GHEA Grapalat"/>
        </w:rPr>
        <w:softHyphen/>
        <w:t>րա</w:t>
      </w:r>
      <w:r w:rsidRPr="00BE26B2">
        <w:rPr>
          <w:rFonts w:ascii="GHEA Grapalat" w:hAnsi="GHEA Grapalat"/>
        </w:rPr>
        <w:softHyphen/>
      </w:r>
      <w:r w:rsidRPr="00BE26B2">
        <w:rPr>
          <w:rFonts w:ascii="GHEA Grapalat" w:hAnsi="GHEA Grapalat"/>
        </w:rPr>
        <w:softHyphen/>
      </w:r>
      <w:r w:rsidRPr="00BE26B2">
        <w:rPr>
          <w:rFonts w:ascii="GHEA Grapalat" w:hAnsi="GHEA Grapalat"/>
        </w:rPr>
        <w:softHyphen/>
        <w:t>պետության կա</w:t>
      </w:r>
      <w:r w:rsidRPr="00BE26B2">
        <w:rPr>
          <w:rFonts w:ascii="GHEA Grapalat" w:hAnsi="GHEA Grapalat"/>
        </w:rPr>
        <w:softHyphen/>
        <w:t>ռավարության եզ</w:t>
      </w:r>
      <w:r w:rsidRPr="00BE26B2">
        <w:rPr>
          <w:rFonts w:ascii="GHEA Grapalat" w:hAnsi="GHEA Grapalat"/>
        </w:rPr>
        <w:softHyphen/>
        <w:t>րա</w:t>
      </w:r>
      <w:r w:rsidRPr="00BE26B2">
        <w:rPr>
          <w:rFonts w:ascii="GHEA Grapalat" w:hAnsi="GHEA Grapalat"/>
        </w:rPr>
        <w:softHyphen/>
        <w:t>կացության նախագծի մասին</w:t>
      </w:r>
    </w:p>
    <w:p w:rsidR="009F727A" w:rsidRPr="00BE26B2" w:rsidRDefault="009F727A" w:rsidP="009F727A">
      <w:pPr>
        <w:tabs>
          <w:tab w:val="left" w:pos="8460"/>
        </w:tabs>
        <w:spacing w:line="360" w:lineRule="auto"/>
        <w:ind w:right="1440"/>
        <w:jc w:val="center"/>
        <w:rPr>
          <w:rFonts w:ascii="GHEA Grapalat" w:hAnsi="GHEA Grapalat"/>
        </w:rPr>
      </w:pPr>
      <w:r w:rsidRPr="00BE26B2">
        <w:rPr>
          <w:rFonts w:ascii="GHEA Grapalat" w:hAnsi="GHEA Grapalat"/>
        </w:rPr>
        <w:t>------------------------------------------------------------------------------------</w:t>
      </w:r>
    </w:p>
    <w:p w:rsidR="009F727A" w:rsidRPr="00BE26B2" w:rsidRDefault="009F727A" w:rsidP="009F727A">
      <w:pPr>
        <w:spacing w:line="360" w:lineRule="auto"/>
        <w:jc w:val="both"/>
        <w:rPr>
          <w:rFonts w:ascii="GHEA Grapalat" w:hAnsi="GHEA Grapalat"/>
        </w:rPr>
      </w:pPr>
    </w:p>
    <w:p w:rsidR="009F727A" w:rsidRPr="00BE26B2" w:rsidRDefault="009F727A" w:rsidP="009F727A">
      <w:pPr>
        <w:spacing w:line="360" w:lineRule="auto"/>
        <w:ind w:firstLine="720"/>
        <w:jc w:val="both"/>
        <w:rPr>
          <w:rFonts w:ascii="GHEA Grapalat" w:hAnsi="GHEA Grapalat"/>
        </w:rPr>
      </w:pPr>
      <w:r w:rsidRPr="00BE26B2">
        <w:rPr>
          <w:rFonts w:ascii="GHEA Grapalat" w:hAnsi="GHEA Grapalat"/>
        </w:rPr>
        <w:t xml:space="preserve">Հավանություն տալ </w:t>
      </w:r>
      <w:r w:rsidRPr="00BE26B2">
        <w:rPr>
          <w:rFonts w:ascii="GHEA Grapalat" w:hAnsi="GHEA Grapalat"/>
          <w:lang w:val="af-ZA"/>
        </w:rPr>
        <w:t>«Վարչական իրավախախ</w:t>
      </w:r>
      <w:r w:rsidRPr="00BE26B2">
        <w:rPr>
          <w:rFonts w:ascii="GHEA Grapalat" w:hAnsi="GHEA Grapalat"/>
          <w:lang w:val="af-ZA"/>
        </w:rPr>
        <w:softHyphen/>
        <w:t>տում</w:t>
      </w:r>
      <w:r w:rsidRPr="00BE26B2">
        <w:rPr>
          <w:rFonts w:ascii="GHEA Grapalat" w:hAnsi="GHEA Grapalat"/>
          <w:lang w:val="af-ZA"/>
        </w:rPr>
        <w:softHyphen/>
        <w:t>նե</w:t>
      </w:r>
      <w:r w:rsidRPr="00BE26B2">
        <w:rPr>
          <w:rFonts w:ascii="GHEA Grapalat" w:hAnsi="GHEA Grapalat"/>
          <w:lang w:val="af-ZA"/>
        </w:rPr>
        <w:softHyphen/>
        <w:t>րի</w:t>
      </w:r>
      <w:r w:rsidRPr="00BE26B2">
        <w:rPr>
          <w:rFonts w:ascii="GHEA Grapalat" w:hAnsi="GHEA Grapalat"/>
          <w:lang w:val="hy-AM"/>
        </w:rPr>
        <w:t xml:space="preserve"> վերաբերյալ Հայաստանի Հան</w:t>
      </w:r>
      <w:r w:rsidRPr="00BE26B2">
        <w:rPr>
          <w:rFonts w:ascii="GHEA Grapalat" w:hAnsi="GHEA Grapalat"/>
        </w:rPr>
        <w:softHyphen/>
      </w:r>
      <w:r w:rsidRPr="00BE26B2">
        <w:rPr>
          <w:rFonts w:ascii="GHEA Grapalat" w:hAnsi="GHEA Grapalat"/>
          <w:lang w:val="hy-AM"/>
        </w:rPr>
        <w:t>րա</w:t>
      </w:r>
      <w:r w:rsidRPr="00BE26B2">
        <w:rPr>
          <w:rFonts w:ascii="GHEA Grapalat" w:hAnsi="GHEA Grapalat"/>
        </w:rPr>
        <w:softHyphen/>
      </w:r>
      <w:r w:rsidRPr="00BE26B2">
        <w:rPr>
          <w:rFonts w:ascii="GHEA Grapalat" w:hAnsi="GHEA Grapalat"/>
          <w:lang w:val="hy-AM"/>
        </w:rPr>
        <w:t>պետության օրենսգրքում փոփոխություններ կատարելու մասին»</w:t>
      </w:r>
      <w:r w:rsidRPr="00BE26B2">
        <w:rPr>
          <w:rFonts w:ascii="GHEA Grapalat" w:hAnsi="GHEA Grapalat"/>
        </w:rPr>
        <w:t xml:space="preserve"> Հայաստանի Հան</w:t>
      </w:r>
      <w:r w:rsidRPr="00BE26B2">
        <w:rPr>
          <w:rFonts w:ascii="GHEA Grapalat" w:hAnsi="GHEA Grapalat"/>
        </w:rPr>
        <w:softHyphen/>
        <w:t>րա</w:t>
      </w:r>
      <w:r w:rsidRPr="00BE26B2">
        <w:rPr>
          <w:rFonts w:ascii="GHEA Grapalat" w:hAnsi="GHEA Grapalat"/>
        </w:rPr>
        <w:softHyphen/>
        <w:t>պե</w:t>
      </w:r>
      <w:r w:rsidRPr="00BE26B2">
        <w:rPr>
          <w:rFonts w:ascii="GHEA Grapalat" w:hAnsi="GHEA Grapalat"/>
        </w:rPr>
        <w:softHyphen/>
      </w:r>
      <w:r w:rsidRPr="00BE26B2">
        <w:rPr>
          <w:rFonts w:ascii="GHEA Grapalat" w:hAnsi="GHEA Grapalat"/>
        </w:rPr>
        <w:softHyphen/>
        <w:t>տու</w:t>
      </w:r>
      <w:r w:rsidRPr="00BE26B2">
        <w:rPr>
          <w:rFonts w:ascii="GHEA Grapalat" w:hAnsi="GHEA Grapalat"/>
        </w:rPr>
        <w:softHyphen/>
        <w:t>թյան օրենքի նախագծի վերաբերյալ Հայաստանի Հանրապետության կա</w:t>
      </w:r>
      <w:r w:rsidRPr="00BE26B2">
        <w:rPr>
          <w:rFonts w:ascii="GHEA Grapalat" w:hAnsi="GHEA Grapalat"/>
        </w:rPr>
        <w:softHyphen/>
        <w:t>ռա</w:t>
      </w:r>
      <w:r w:rsidRPr="00BE26B2">
        <w:rPr>
          <w:rFonts w:ascii="GHEA Grapalat" w:hAnsi="GHEA Grapalat"/>
        </w:rPr>
        <w:softHyphen/>
        <w:t>վա</w:t>
      </w:r>
      <w:r w:rsidRPr="00BE26B2">
        <w:rPr>
          <w:rFonts w:ascii="GHEA Grapalat" w:hAnsi="GHEA Grapalat"/>
        </w:rPr>
        <w:softHyphen/>
        <w:t>րու</w:t>
      </w:r>
      <w:r w:rsidRPr="00BE26B2">
        <w:rPr>
          <w:rFonts w:ascii="GHEA Grapalat" w:hAnsi="GHEA Grapalat"/>
        </w:rPr>
        <w:softHyphen/>
        <w:t>թյան եզրա</w:t>
      </w:r>
      <w:r w:rsidRPr="00BE26B2">
        <w:rPr>
          <w:rFonts w:ascii="GHEA Grapalat" w:hAnsi="GHEA Grapalat"/>
        </w:rPr>
        <w:softHyphen/>
      </w:r>
      <w:r w:rsidRPr="00BE26B2">
        <w:rPr>
          <w:rFonts w:ascii="GHEA Grapalat" w:hAnsi="GHEA Grapalat"/>
        </w:rPr>
        <w:softHyphen/>
        <w:t>կա</w:t>
      </w:r>
      <w:r w:rsidRPr="00BE26B2">
        <w:rPr>
          <w:rFonts w:ascii="GHEA Grapalat" w:hAnsi="GHEA Grapalat"/>
        </w:rPr>
        <w:softHyphen/>
      </w:r>
      <w:r w:rsidRPr="00BE26B2">
        <w:rPr>
          <w:rFonts w:ascii="GHEA Grapalat" w:hAnsi="GHEA Grapalat"/>
        </w:rPr>
        <w:softHyphen/>
        <w:t>ցու</w:t>
      </w:r>
      <w:r w:rsidRPr="00BE26B2">
        <w:rPr>
          <w:rFonts w:ascii="GHEA Grapalat" w:hAnsi="GHEA Grapalat"/>
        </w:rPr>
        <w:softHyphen/>
        <w:t>թյան նախագծին և այն սահմանված կարգով ներկայացնել Հա</w:t>
      </w:r>
      <w:r w:rsidRPr="00BE26B2">
        <w:rPr>
          <w:rFonts w:ascii="GHEA Grapalat" w:hAnsi="GHEA Grapalat"/>
        </w:rPr>
        <w:softHyphen/>
        <w:t>յաս</w:t>
      </w:r>
      <w:r w:rsidRPr="00BE26B2">
        <w:rPr>
          <w:rFonts w:ascii="GHEA Grapalat" w:hAnsi="GHEA Grapalat"/>
        </w:rPr>
        <w:softHyphen/>
        <w:t>տա</w:t>
      </w:r>
      <w:r w:rsidRPr="00BE26B2">
        <w:rPr>
          <w:rFonts w:ascii="GHEA Grapalat" w:hAnsi="GHEA Grapalat"/>
        </w:rPr>
        <w:softHyphen/>
        <w:t>նի Հան</w:t>
      </w:r>
      <w:r w:rsidRPr="00BE26B2">
        <w:rPr>
          <w:rFonts w:ascii="GHEA Grapalat" w:hAnsi="GHEA Grapalat"/>
        </w:rPr>
        <w:softHyphen/>
        <w:t>րա</w:t>
      </w:r>
      <w:r w:rsidRPr="00BE26B2">
        <w:rPr>
          <w:rFonts w:ascii="GHEA Grapalat" w:hAnsi="GHEA Grapalat"/>
        </w:rPr>
        <w:softHyphen/>
        <w:t>պե</w:t>
      </w:r>
      <w:r w:rsidRPr="00BE26B2">
        <w:rPr>
          <w:rFonts w:ascii="GHEA Grapalat" w:hAnsi="GHEA Grapalat"/>
        </w:rPr>
        <w:softHyphen/>
        <w:t>տու</w:t>
      </w:r>
      <w:r w:rsidRPr="00BE26B2">
        <w:rPr>
          <w:rFonts w:ascii="GHEA Grapalat" w:hAnsi="GHEA Grapalat"/>
        </w:rPr>
        <w:softHyphen/>
        <w:t>թյան Ազգային ժողով:</w:t>
      </w:r>
    </w:p>
    <w:p w:rsidR="009F727A" w:rsidRPr="00BE26B2" w:rsidRDefault="009F727A" w:rsidP="009F727A">
      <w:pPr>
        <w:spacing w:line="360" w:lineRule="auto"/>
        <w:jc w:val="both"/>
        <w:rPr>
          <w:rFonts w:ascii="GHEA Grapalat" w:hAnsi="GHEA Grapalat"/>
        </w:rPr>
      </w:pPr>
    </w:p>
    <w:p w:rsidR="009F727A" w:rsidRPr="00BE26B2" w:rsidRDefault="009F727A" w:rsidP="009F727A">
      <w:pPr>
        <w:spacing w:line="360" w:lineRule="auto"/>
        <w:rPr>
          <w:rFonts w:ascii="GHEA Grapalat" w:hAnsi="GHEA Grapalat"/>
        </w:rPr>
      </w:pP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t xml:space="preserve">   </w:t>
      </w:r>
      <w:r w:rsidRPr="00BE26B2">
        <w:rPr>
          <w:rFonts w:ascii="GHEA Grapalat" w:hAnsi="GHEA Grapalat"/>
        </w:rPr>
        <w:tab/>
        <w:t xml:space="preserve">    Ա. Հովհաննիսյան</w:t>
      </w: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rPr>
      </w:pPr>
    </w:p>
    <w:p w:rsidR="009F727A" w:rsidRPr="00BE26B2" w:rsidRDefault="009F727A" w:rsidP="009F727A">
      <w:pPr>
        <w:spacing w:line="360" w:lineRule="auto"/>
        <w:rPr>
          <w:rFonts w:ascii="GHEA Grapalat" w:hAnsi="GHEA Grapalat"/>
          <w:lang w:val="fr-CA"/>
        </w:rPr>
      </w:pPr>
      <w:r w:rsidRPr="00BE26B2">
        <w:rPr>
          <w:rFonts w:ascii="GHEA Grapalat" w:hAnsi="GHEA Grapalat"/>
        </w:rPr>
        <w:t xml:space="preserve">Ամալյա Ենգոյան ------------------------------- </w:t>
      </w:r>
      <w:r w:rsidRPr="00BE26B2">
        <w:rPr>
          <w:rFonts w:ascii="GHEA Grapalat" w:hAnsi="GHEA Grapalat" w:cs="Sylfaen"/>
          <w:lang w:val="fr-CA"/>
        </w:rPr>
        <w:t xml:space="preserve">,,       ,, </w:t>
      </w:r>
      <w:r>
        <w:rPr>
          <w:rFonts w:ascii="GHEA Grapalat" w:hAnsi="GHEA Grapalat" w:cs="Sylfaen"/>
          <w:lang w:val="fr-CA"/>
        </w:rPr>
        <w:t>նոյ</w:t>
      </w:r>
      <w:r w:rsidRPr="00BE26B2">
        <w:rPr>
          <w:rFonts w:ascii="GHEA Grapalat" w:hAnsi="GHEA Grapalat" w:cs="Sylfaen"/>
          <w:lang w:val="fr-CA"/>
        </w:rPr>
        <w:t xml:space="preserve">եմբերի </w:t>
      </w:r>
      <w:r w:rsidRPr="00BE26B2">
        <w:rPr>
          <w:rFonts w:ascii="GHEA Grapalat" w:hAnsi="GHEA Grapalat"/>
          <w:lang w:val="fr-CA"/>
        </w:rPr>
        <w:t xml:space="preserve">2015 </w:t>
      </w:r>
      <w:r w:rsidRPr="00BE26B2">
        <w:rPr>
          <w:rFonts w:ascii="GHEA Grapalat" w:hAnsi="GHEA Grapalat" w:cs="Sylfaen"/>
          <w:lang w:val="fr-CA"/>
        </w:rPr>
        <w:t>թ</w:t>
      </w:r>
      <w:r w:rsidRPr="00BE26B2">
        <w:rPr>
          <w:rFonts w:ascii="GHEA Grapalat" w:hAnsi="GHEA Grapalat"/>
          <w:lang w:val="fr-CA"/>
        </w:rPr>
        <w:t>.</w:t>
      </w:r>
    </w:p>
    <w:p w:rsidR="009F727A" w:rsidRPr="00BE26B2" w:rsidRDefault="009F727A" w:rsidP="009F727A">
      <w:pPr>
        <w:spacing w:line="360" w:lineRule="auto"/>
        <w:rPr>
          <w:rFonts w:ascii="GHEA Grapalat" w:hAnsi="GHEA Grapalat"/>
        </w:rPr>
      </w:pPr>
      <w:r w:rsidRPr="00BE26B2">
        <w:rPr>
          <w:rFonts w:ascii="GHEA Grapalat" w:hAnsi="GHEA Grapalat" w:cs="Sylfaen"/>
        </w:rPr>
        <w:t xml:space="preserve">Արտակ Ասատրյան </w:t>
      </w:r>
      <w:r w:rsidRPr="00BE26B2">
        <w:rPr>
          <w:rFonts w:ascii="GHEA Grapalat" w:hAnsi="GHEA Grapalat"/>
        </w:rPr>
        <w:t xml:space="preserve">---------------------------- </w:t>
      </w:r>
      <w:r w:rsidRPr="00BE26B2">
        <w:rPr>
          <w:rFonts w:ascii="GHEA Grapalat" w:hAnsi="GHEA Grapalat" w:cs="Sylfaen"/>
          <w:lang w:val="fr-CA"/>
        </w:rPr>
        <w:t xml:space="preserve">,,       ,, </w:t>
      </w:r>
      <w:r>
        <w:rPr>
          <w:rFonts w:ascii="GHEA Grapalat" w:hAnsi="GHEA Grapalat" w:cs="Sylfaen"/>
          <w:lang w:val="fr-CA"/>
        </w:rPr>
        <w:t>նոյ</w:t>
      </w:r>
      <w:r w:rsidRPr="00BE26B2">
        <w:rPr>
          <w:rFonts w:ascii="GHEA Grapalat" w:hAnsi="GHEA Grapalat" w:cs="Sylfaen"/>
          <w:lang w:val="fr-CA"/>
        </w:rPr>
        <w:t xml:space="preserve">եմբերի </w:t>
      </w:r>
      <w:r w:rsidRPr="00BE26B2">
        <w:rPr>
          <w:rFonts w:ascii="GHEA Grapalat" w:hAnsi="GHEA Grapalat"/>
          <w:lang w:val="fr-CA"/>
        </w:rPr>
        <w:t xml:space="preserve">2015 </w:t>
      </w:r>
      <w:r w:rsidRPr="00BE26B2">
        <w:rPr>
          <w:rFonts w:ascii="GHEA Grapalat" w:hAnsi="GHEA Grapalat" w:cs="Sylfaen"/>
          <w:lang w:val="fr-CA"/>
        </w:rPr>
        <w:t>թ</w:t>
      </w:r>
      <w:r w:rsidRPr="00BE26B2">
        <w:rPr>
          <w:rFonts w:ascii="GHEA Grapalat" w:hAnsi="GHEA Grapalat"/>
          <w:lang w:val="fr-CA"/>
        </w:rPr>
        <w:t>.</w:t>
      </w:r>
    </w:p>
    <w:p w:rsidR="009F727A" w:rsidRPr="00BE26B2" w:rsidRDefault="009F727A" w:rsidP="009F727A">
      <w:pPr>
        <w:spacing w:line="360" w:lineRule="auto"/>
        <w:rPr>
          <w:rFonts w:ascii="GHEA Grapalat" w:hAnsi="GHEA Grapalat"/>
          <w:lang w:val="fr-CA"/>
        </w:rPr>
      </w:pPr>
      <w:r w:rsidRPr="00BE26B2">
        <w:rPr>
          <w:rFonts w:ascii="GHEA Grapalat" w:hAnsi="GHEA Grapalat" w:cs="Sylfaen"/>
          <w:color w:val="000000"/>
        </w:rPr>
        <w:t xml:space="preserve">Հովակիմ Հովակիմյան  </w:t>
      </w:r>
      <w:r w:rsidRPr="00BE26B2">
        <w:rPr>
          <w:rFonts w:ascii="GHEA Grapalat" w:hAnsi="GHEA Grapalat"/>
        </w:rPr>
        <w:t xml:space="preserve">----------------------- </w:t>
      </w:r>
      <w:r w:rsidRPr="00BE26B2">
        <w:rPr>
          <w:rFonts w:ascii="GHEA Grapalat" w:hAnsi="GHEA Grapalat" w:cs="Sylfaen"/>
          <w:lang w:val="fr-CA"/>
        </w:rPr>
        <w:t xml:space="preserve">,,       ,, </w:t>
      </w:r>
      <w:r>
        <w:rPr>
          <w:rFonts w:ascii="GHEA Grapalat" w:hAnsi="GHEA Grapalat" w:cs="Sylfaen"/>
          <w:lang w:val="fr-CA"/>
        </w:rPr>
        <w:t>նոյ</w:t>
      </w:r>
      <w:r w:rsidRPr="00BE26B2">
        <w:rPr>
          <w:rFonts w:ascii="GHEA Grapalat" w:hAnsi="GHEA Grapalat" w:cs="Sylfaen"/>
          <w:lang w:val="fr-CA"/>
        </w:rPr>
        <w:t xml:space="preserve">եմբերի </w:t>
      </w:r>
      <w:r w:rsidRPr="00BE26B2">
        <w:rPr>
          <w:rFonts w:ascii="GHEA Grapalat" w:hAnsi="GHEA Grapalat"/>
          <w:lang w:val="fr-CA"/>
        </w:rPr>
        <w:t xml:space="preserve">2015 </w:t>
      </w:r>
      <w:r w:rsidRPr="00BE26B2">
        <w:rPr>
          <w:rFonts w:ascii="GHEA Grapalat" w:hAnsi="GHEA Grapalat" w:cs="Sylfaen"/>
          <w:lang w:val="fr-CA"/>
        </w:rPr>
        <w:t>թ</w:t>
      </w:r>
      <w:r w:rsidRPr="00BE26B2">
        <w:rPr>
          <w:rFonts w:ascii="GHEA Grapalat" w:hAnsi="GHEA Grapalat"/>
          <w:lang w:val="fr-CA"/>
        </w:rPr>
        <w:t>.</w:t>
      </w:r>
    </w:p>
    <w:p w:rsidR="009F727A" w:rsidRPr="00B314CF" w:rsidRDefault="009F727A" w:rsidP="009F727A">
      <w:pPr>
        <w:pStyle w:val="mechtex"/>
        <w:spacing w:line="360" w:lineRule="auto"/>
        <w:jc w:val="right"/>
        <w:rPr>
          <w:rFonts w:ascii="GHEA Grapalat" w:hAnsi="GHEA Grapalat"/>
          <w:u w:val="single"/>
          <w:lang w:val="af-ZA"/>
        </w:rPr>
      </w:pPr>
      <w:r w:rsidRPr="00B314CF">
        <w:rPr>
          <w:rFonts w:ascii="GHEA Grapalat" w:hAnsi="GHEA Grapalat"/>
          <w:u w:val="single"/>
          <w:lang w:val="af-ZA"/>
        </w:rPr>
        <w:lastRenderedPageBreak/>
        <w:t>ՆԱԽԱԳԻԾ</w:t>
      </w:r>
    </w:p>
    <w:p w:rsidR="009F727A" w:rsidRPr="00B314CF" w:rsidRDefault="009F727A" w:rsidP="009719DA">
      <w:pPr>
        <w:pStyle w:val="mechtex"/>
        <w:spacing w:line="360" w:lineRule="auto"/>
        <w:jc w:val="right"/>
        <w:rPr>
          <w:rFonts w:ascii="GHEA Grapalat" w:hAnsi="GHEA Grapalat"/>
          <w:lang w:val="af-ZA"/>
        </w:rPr>
      </w:pPr>
    </w:p>
    <w:p w:rsidR="009F727A" w:rsidRPr="00B314CF" w:rsidRDefault="009F727A" w:rsidP="009719DA">
      <w:pPr>
        <w:pStyle w:val="mechtex"/>
        <w:spacing w:line="360" w:lineRule="auto"/>
        <w:jc w:val="right"/>
        <w:rPr>
          <w:rFonts w:ascii="GHEA Grapalat" w:hAnsi="GHEA Grapalat"/>
          <w:lang w:val="af-ZA"/>
        </w:rPr>
      </w:pPr>
    </w:p>
    <w:p w:rsidR="009F727A" w:rsidRPr="00B314CF" w:rsidRDefault="009F727A" w:rsidP="009719DA">
      <w:pPr>
        <w:pStyle w:val="mechtex"/>
        <w:spacing w:line="360" w:lineRule="auto"/>
        <w:jc w:val="right"/>
        <w:rPr>
          <w:rFonts w:ascii="GHEA Grapalat" w:hAnsi="GHEA Grapalat"/>
          <w:lang w:val="af-ZA"/>
        </w:rPr>
      </w:pPr>
      <w:r w:rsidRPr="00B314CF">
        <w:rPr>
          <w:rFonts w:ascii="GHEA Grapalat" w:hAnsi="GHEA Grapalat"/>
          <w:lang w:val="af-ZA"/>
        </w:rPr>
        <w:t>ՀԱՅԱՍՏԱՆԻ ՀԱՆՐԱՊԵՏՈՒԹՅԱՆ</w:t>
      </w:r>
    </w:p>
    <w:p w:rsidR="009F727A" w:rsidRPr="00B314CF" w:rsidRDefault="009F727A" w:rsidP="009719DA">
      <w:pPr>
        <w:pStyle w:val="mechtex"/>
        <w:spacing w:line="360" w:lineRule="auto"/>
        <w:jc w:val="right"/>
        <w:rPr>
          <w:rFonts w:ascii="GHEA Grapalat" w:hAnsi="GHEA Grapalat"/>
          <w:lang w:val="af-ZA"/>
        </w:rPr>
      </w:pPr>
      <w:r w:rsidRPr="00B314CF">
        <w:rPr>
          <w:rFonts w:ascii="GHEA Grapalat" w:hAnsi="GHEA Grapalat"/>
          <w:lang w:val="af-ZA"/>
        </w:rPr>
        <w:t>ԱԶԳԱՅԻՆ    ԺՈՂՈՎԻ   ՆԱԽԱԳԱՀ</w:t>
      </w:r>
    </w:p>
    <w:p w:rsidR="009F727A" w:rsidRPr="00B314CF" w:rsidRDefault="009F727A" w:rsidP="009719DA">
      <w:pPr>
        <w:pStyle w:val="mechtex"/>
        <w:spacing w:line="360" w:lineRule="auto"/>
        <w:jc w:val="right"/>
        <w:rPr>
          <w:rFonts w:ascii="GHEA Grapalat" w:hAnsi="GHEA Grapalat"/>
          <w:lang w:val="af-ZA"/>
        </w:rPr>
      </w:pP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t xml:space="preserve">պարոն ԳԱԼՈՒՍՏ ՍԱՀԱԿՅԱՆԻՆ </w:t>
      </w:r>
    </w:p>
    <w:p w:rsidR="009F727A" w:rsidRPr="00B314CF" w:rsidRDefault="009F727A" w:rsidP="009719DA">
      <w:pPr>
        <w:pStyle w:val="mechtex"/>
        <w:spacing w:line="360" w:lineRule="auto"/>
        <w:jc w:val="right"/>
        <w:rPr>
          <w:rFonts w:ascii="GHEA Grapalat" w:hAnsi="GHEA Grapalat"/>
          <w:lang w:val="af-ZA"/>
        </w:rPr>
      </w:pPr>
    </w:p>
    <w:p w:rsidR="009F727A" w:rsidRPr="00B314CF" w:rsidRDefault="009F727A" w:rsidP="009719DA">
      <w:pPr>
        <w:pStyle w:val="mechtex"/>
        <w:spacing w:line="360" w:lineRule="auto"/>
        <w:jc w:val="both"/>
        <w:rPr>
          <w:rFonts w:ascii="GHEA Grapalat" w:hAnsi="GHEA Grapalat"/>
          <w:lang w:val="af-ZA"/>
        </w:rPr>
      </w:pPr>
    </w:p>
    <w:p w:rsidR="009F727A" w:rsidRPr="00B314CF" w:rsidRDefault="009F727A" w:rsidP="009719DA">
      <w:pPr>
        <w:pStyle w:val="mechtex"/>
        <w:spacing w:line="360" w:lineRule="auto"/>
        <w:rPr>
          <w:rFonts w:ascii="GHEA Grapalat" w:hAnsi="GHEA Grapalat"/>
          <w:lang w:val="af-ZA"/>
        </w:rPr>
      </w:pPr>
      <w:r w:rsidRPr="00B314CF">
        <w:rPr>
          <w:rFonts w:ascii="GHEA Grapalat" w:hAnsi="GHEA Grapalat"/>
          <w:lang w:val="af-ZA"/>
        </w:rPr>
        <w:t>Հարգելի պարոն Սահակյան</w:t>
      </w:r>
    </w:p>
    <w:p w:rsidR="009F727A" w:rsidRPr="00B314CF" w:rsidRDefault="009F727A" w:rsidP="009719DA">
      <w:pPr>
        <w:pStyle w:val="mechtex"/>
        <w:spacing w:line="360" w:lineRule="auto"/>
        <w:jc w:val="both"/>
        <w:rPr>
          <w:rFonts w:ascii="GHEA Grapalat" w:hAnsi="GHEA Grapalat"/>
          <w:lang w:val="af-ZA"/>
        </w:rPr>
      </w:pPr>
    </w:p>
    <w:p w:rsidR="009F727A" w:rsidRPr="00B314CF" w:rsidRDefault="009F727A" w:rsidP="009719DA">
      <w:pPr>
        <w:spacing w:line="360" w:lineRule="auto"/>
        <w:ind w:firstLine="720"/>
        <w:jc w:val="both"/>
        <w:rPr>
          <w:rFonts w:ascii="GHEA Grapalat" w:hAnsi="GHEA Grapalat"/>
        </w:rPr>
      </w:pPr>
      <w:r w:rsidRPr="00B314CF">
        <w:rPr>
          <w:rFonts w:ascii="GHEA Grapalat" w:hAnsi="GHEA Grapalat"/>
          <w:lang w:val="af-ZA"/>
        </w:rPr>
        <w:t>Ձեզ ենք ներկայացնում Հայաստանի Հանրապետության կառավարության եզրա</w:t>
      </w:r>
      <w:r w:rsidRPr="00B314CF">
        <w:rPr>
          <w:rFonts w:ascii="GHEA Grapalat" w:hAnsi="GHEA Grapalat"/>
          <w:lang w:val="af-ZA"/>
        </w:rPr>
        <w:softHyphen/>
        <w:t>կա</w:t>
      </w:r>
      <w:r w:rsidRPr="00B314CF">
        <w:rPr>
          <w:rFonts w:ascii="GHEA Grapalat" w:hAnsi="GHEA Grapalat"/>
          <w:lang w:val="af-ZA"/>
        </w:rPr>
        <w:softHyphen/>
        <w:t>ցու</w:t>
      </w:r>
      <w:r w:rsidRPr="00B314CF">
        <w:rPr>
          <w:rFonts w:ascii="GHEA Grapalat" w:hAnsi="GHEA Grapalat"/>
          <w:lang w:val="af-ZA"/>
        </w:rPr>
        <w:softHyphen/>
      </w:r>
      <w:r w:rsidRPr="00B314CF">
        <w:rPr>
          <w:rFonts w:ascii="GHEA Grapalat" w:hAnsi="GHEA Grapalat"/>
          <w:lang w:val="af-ZA"/>
        </w:rPr>
        <w:softHyphen/>
      </w:r>
      <w:r w:rsidRPr="00B314CF">
        <w:rPr>
          <w:rFonts w:ascii="GHEA Grapalat" w:hAnsi="GHEA Grapalat"/>
          <w:lang w:val="af-ZA"/>
        </w:rPr>
        <w:softHyphen/>
      </w:r>
      <w:r w:rsidRPr="00B314CF">
        <w:rPr>
          <w:rFonts w:ascii="GHEA Grapalat" w:hAnsi="GHEA Grapalat"/>
          <w:lang w:val="af-ZA"/>
        </w:rPr>
        <w:softHyphen/>
      </w:r>
      <w:r w:rsidRPr="00B314CF">
        <w:rPr>
          <w:rFonts w:ascii="GHEA Grapalat" w:hAnsi="GHEA Grapalat"/>
          <w:lang w:val="af-ZA"/>
        </w:rPr>
        <w:softHyphen/>
        <w:t xml:space="preserve">թյունը Հայաստանի Հանրապետության Ազգային ժողովի պատգամավորներ </w:t>
      </w:r>
      <w:hyperlink r:id="rId5" w:history="1">
        <w:r w:rsidRPr="00B314CF">
          <w:rPr>
            <w:rStyle w:val="Hyperlink"/>
            <w:rFonts w:ascii="GHEA Grapalat" w:hAnsi="GHEA Grapalat"/>
            <w:color w:val="auto"/>
            <w:u w:val="none"/>
          </w:rPr>
          <w:t>Էդմոն Մարուք</w:t>
        </w:r>
        <w:r w:rsidR="00B314CF">
          <w:rPr>
            <w:rStyle w:val="Hyperlink"/>
            <w:rFonts w:ascii="GHEA Grapalat" w:hAnsi="GHEA Grapalat"/>
            <w:color w:val="auto"/>
            <w:u w:val="none"/>
          </w:rPr>
          <w:softHyphen/>
        </w:r>
        <w:r w:rsidRPr="00B314CF">
          <w:rPr>
            <w:rStyle w:val="Hyperlink"/>
            <w:rFonts w:ascii="GHEA Grapalat" w:hAnsi="GHEA Grapalat"/>
            <w:color w:val="auto"/>
            <w:u w:val="none"/>
          </w:rPr>
          <w:t>յա</w:t>
        </w:r>
        <w:r w:rsidR="00B314CF">
          <w:rPr>
            <w:rStyle w:val="Hyperlink"/>
            <w:rFonts w:ascii="GHEA Grapalat" w:hAnsi="GHEA Grapalat"/>
            <w:color w:val="auto"/>
            <w:u w:val="none"/>
          </w:rPr>
          <w:softHyphen/>
        </w:r>
        <w:r w:rsidRPr="00B314CF">
          <w:rPr>
            <w:rStyle w:val="Hyperlink"/>
            <w:rFonts w:ascii="GHEA Grapalat" w:hAnsi="GHEA Grapalat"/>
            <w:color w:val="auto"/>
            <w:u w:val="none"/>
          </w:rPr>
          <w:t>ն</w:t>
        </w:r>
      </w:hyperlink>
      <w:r w:rsidRPr="00B314CF">
        <w:rPr>
          <w:rFonts w:ascii="GHEA Grapalat" w:hAnsi="GHEA Grapalat"/>
        </w:rPr>
        <w:t xml:space="preserve">ի, </w:t>
      </w:r>
      <w:hyperlink r:id="rId6" w:history="1">
        <w:r w:rsidRPr="00B314CF">
          <w:rPr>
            <w:rStyle w:val="Hyperlink"/>
            <w:rFonts w:ascii="GHEA Grapalat" w:hAnsi="GHEA Grapalat"/>
            <w:color w:val="auto"/>
            <w:u w:val="none"/>
          </w:rPr>
          <w:t>Նաիրա Զոհրաբյան</w:t>
        </w:r>
      </w:hyperlink>
      <w:r w:rsidRPr="00B314CF">
        <w:rPr>
          <w:rFonts w:ascii="GHEA Grapalat" w:hAnsi="GHEA Grapalat"/>
        </w:rPr>
        <w:t xml:space="preserve">ի, </w:t>
      </w:r>
      <w:hyperlink r:id="rId7" w:history="1">
        <w:r w:rsidRPr="00B314CF">
          <w:rPr>
            <w:rStyle w:val="Hyperlink"/>
            <w:rFonts w:ascii="GHEA Grapalat" w:hAnsi="GHEA Grapalat"/>
            <w:color w:val="auto"/>
            <w:u w:val="none"/>
          </w:rPr>
          <w:t>Վահե Էնֆիաջյան</w:t>
        </w:r>
      </w:hyperlink>
      <w:r w:rsidRPr="00B314CF">
        <w:rPr>
          <w:rFonts w:ascii="GHEA Grapalat" w:hAnsi="GHEA Grapalat"/>
        </w:rPr>
        <w:t xml:space="preserve">ի, </w:t>
      </w:r>
      <w:hyperlink r:id="rId8" w:history="1">
        <w:r w:rsidRPr="00B314CF">
          <w:rPr>
            <w:rStyle w:val="Hyperlink"/>
            <w:rFonts w:ascii="GHEA Grapalat" w:hAnsi="GHEA Grapalat"/>
            <w:color w:val="auto"/>
            <w:u w:val="none"/>
          </w:rPr>
          <w:t>Վահան Բաբայան</w:t>
        </w:r>
      </w:hyperlink>
      <w:r w:rsidRPr="00B314CF">
        <w:rPr>
          <w:rFonts w:ascii="GHEA Grapalat" w:hAnsi="GHEA Grapalat"/>
        </w:rPr>
        <w:t xml:space="preserve">ի և </w:t>
      </w:r>
      <w:hyperlink r:id="rId9" w:history="1">
        <w:r w:rsidRPr="00B314CF">
          <w:rPr>
            <w:rStyle w:val="Hyperlink"/>
            <w:rFonts w:ascii="GHEA Grapalat" w:hAnsi="GHEA Grapalat"/>
            <w:color w:val="auto"/>
            <w:u w:val="none"/>
          </w:rPr>
          <w:t>Թևան Պողոսյան</w:t>
        </w:r>
      </w:hyperlink>
      <w:r w:rsidRPr="00B314CF">
        <w:rPr>
          <w:rFonts w:ascii="GHEA Grapalat" w:hAnsi="GHEA Grapalat"/>
        </w:rPr>
        <w:t>ի</w:t>
      </w:r>
      <w:r w:rsidRPr="00B314CF">
        <w:rPr>
          <w:rFonts w:ascii="GHEA Grapalat" w:hAnsi="GHEA Grapalat"/>
          <w:lang w:val="af-ZA"/>
        </w:rPr>
        <w:t>՝ օրենս</w:t>
      </w:r>
      <w:r w:rsidR="00B314CF">
        <w:rPr>
          <w:rFonts w:ascii="GHEA Grapalat" w:hAnsi="GHEA Grapalat"/>
          <w:lang w:val="af-ZA"/>
        </w:rPr>
        <w:softHyphen/>
      </w:r>
      <w:r w:rsidRPr="00B314CF">
        <w:rPr>
          <w:rFonts w:ascii="GHEA Grapalat" w:hAnsi="GHEA Grapalat"/>
          <w:lang w:val="af-ZA"/>
        </w:rPr>
        <w:softHyphen/>
        <w:t>դրական նախա</w:t>
      </w:r>
      <w:r w:rsidRPr="00B314CF">
        <w:rPr>
          <w:rFonts w:ascii="GHEA Grapalat" w:hAnsi="GHEA Grapalat"/>
          <w:lang w:val="af-ZA"/>
        </w:rPr>
        <w:softHyphen/>
        <w:t>ձեռնության կար</w:t>
      </w:r>
      <w:r w:rsidRPr="00B314CF">
        <w:rPr>
          <w:rFonts w:ascii="GHEA Grapalat" w:hAnsi="GHEA Grapalat"/>
          <w:lang w:val="af-ZA"/>
        </w:rPr>
        <w:softHyphen/>
        <w:t>գով ներկա</w:t>
      </w:r>
      <w:r w:rsidRPr="00B314CF">
        <w:rPr>
          <w:rFonts w:ascii="GHEA Grapalat" w:hAnsi="GHEA Grapalat"/>
          <w:lang w:val="af-ZA"/>
        </w:rPr>
        <w:softHyphen/>
        <w:t>յաց</w:t>
      </w:r>
      <w:r w:rsidRPr="00B314CF">
        <w:rPr>
          <w:rFonts w:ascii="GHEA Grapalat" w:hAnsi="GHEA Grapalat"/>
          <w:lang w:val="af-ZA"/>
        </w:rPr>
        <w:softHyphen/>
        <w:t>րած «Վարչական իրավախախ</w:t>
      </w:r>
      <w:r w:rsidRPr="00B314CF">
        <w:rPr>
          <w:rFonts w:ascii="GHEA Grapalat" w:hAnsi="GHEA Grapalat"/>
          <w:lang w:val="af-ZA"/>
        </w:rPr>
        <w:softHyphen/>
        <w:t>տում</w:t>
      </w:r>
      <w:r w:rsidRPr="00B314CF">
        <w:rPr>
          <w:rFonts w:ascii="GHEA Grapalat" w:hAnsi="GHEA Grapalat"/>
          <w:lang w:val="af-ZA"/>
        </w:rPr>
        <w:softHyphen/>
        <w:t>նե</w:t>
      </w:r>
      <w:r w:rsidRPr="00B314CF">
        <w:rPr>
          <w:rFonts w:ascii="GHEA Grapalat" w:hAnsi="GHEA Grapalat"/>
          <w:lang w:val="af-ZA"/>
        </w:rPr>
        <w:softHyphen/>
        <w:t>րի</w:t>
      </w:r>
      <w:r w:rsidRPr="00B314CF">
        <w:rPr>
          <w:rFonts w:ascii="GHEA Grapalat" w:hAnsi="GHEA Grapalat"/>
          <w:lang w:val="hy-AM"/>
        </w:rPr>
        <w:t xml:space="preserve"> վե</w:t>
      </w:r>
      <w:r w:rsidR="00B314CF">
        <w:rPr>
          <w:rFonts w:ascii="GHEA Grapalat" w:hAnsi="GHEA Grapalat"/>
        </w:rPr>
        <w:softHyphen/>
      </w:r>
      <w:r w:rsidRPr="00B314CF">
        <w:rPr>
          <w:rFonts w:ascii="GHEA Grapalat" w:hAnsi="GHEA Grapalat"/>
          <w:lang w:val="hy-AM"/>
        </w:rPr>
        <w:t>րա</w:t>
      </w:r>
      <w:r w:rsidR="00B314CF">
        <w:rPr>
          <w:rFonts w:ascii="GHEA Grapalat" w:hAnsi="GHEA Grapalat"/>
        </w:rPr>
        <w:softHyphen/>
      </w:r>
      <w:r w:rsidRPr="00B314CF">
        <w:rPr>
          <w:rFonts w:ascii="GHEA Grapalat" w:hAnsi="GHEA Grapalat"/>
          <w:lang w:val="hy-AM"/>
        </w:rPr>
        <w:t>բերյալ Հայաստանի Հանրապետության օրենսգրքում փոփոխություններ կատարելու մա</w:t>
      </w:r>
      <w:r w:rsidR="00B314CF">
        <w:rPr>
          <w:rFonts w:ascii="GHEA Grapalat" w:hAnsi="GHEA Grapalat"/>
        </w:rPr>
        <w:softHyphen/>
      </w:r>
      <w:r w:rsidRPr="00B314CF">
        <w:rPr>
          <w:rFonts w:ascii="GHEA Grapalat" w:hAnsi="GHEA Grapalat"/>
          <w:lang w:val="hy-AM"/>
        </w:rPr>
        <w:t>սին»</w:t>
      </w:r>
      <w:r w:rsidRPr="00B314CF">
        <w:rPr>
          <w:rFonts w:ascii="GHEA Grapalat" w:hAnsi="GHEA Grapalat"/>
        </w:rPr>
        <w:t xml:space="preserve"> </w:t>
      </w:r>
      <w:r w:rsidRPr="00B314CF">
        <w:rPr>
          <w:rFonts w:ascii="GHEA Grapalat" w:hAnsi="GHEA Grapalat"/>
          <w:lang w:val="af-ZA"/>
        </w:rPr>
        <w:t>Հա</w:t>
      </w:r>
      <w:r w:rsidRPr="00B314CF">
        <w:rPr>
          <w:rFonts w:ascii="GHEA Grapalat" w:hAnsi="GHEA Grapalat"/>
          <w:lang w:val="af-ZA"/>
        </w:rPr>
        <w:softHyphen/>
      </w:r>
      <w:r w:rsidRPr="00B314CF">
        <w:rPr>
          <w:rFonts w:ascii="GHEA Grapalat" w:hAnsi="GHEA Grapalat"/>
          <w:lang w:val="af-ZA"/>
        </w:rPr>
        <w:softHyphen/>
        <w:t>յաս</w:t>
      </w:r>
      <w:r w:rsidRPr="00B314CF">
        <w:rPr>
          <w:rFonts w:ascii="GHEA Grapalat" w:hAnsi="GHEA Grapalat"/>
          <w:lang w:val="af-ZA"/>
        </w:rPr>
        <w:softHyphen/>
      </w:r>
      <w:r w:rsidRPr="00B314CF">
        <w:rPr>
          <w:rFonts w:ascii="GHEA Grapalat" w:hAnsi="GHEA Grapalat"/>
          <w:lang w:val="af-ZA"/>
        </w:rPr>
        <w:softHyphen/>
        <w:t>տանի Հանրա</w:t>
      </w:r>
      <w:r w:rsidRPr="00B314CF">
        <w:rPr>
          <w:rFonts w:ascii="GHEA Grapalat" w:hAnsi="GHEA Grapalat"/>
          <w:lang w:val="af-ZA"/>
        </w:rPr>
        <w:softHyphen/>
        <w:t>պե</w:t>
      </w:r>
      <w:r w:rsidRPr="00B314CF">
        <w:rPr>
          <w:rFonts w:ascii="GHEA Grapalat" w:hAnsi="GHEA Grapalat"/>
          <w:lang w:val="af-ZA"/>
        </w:rPr>
        <w:softHyphen/>
        <w:t>տու</w:t>
      </w:r>
      <w:r w:rsidRPr="00B314CF">
        <w:rPr>
          <w:rFonts w:ascii="GHEA Grapalat" w:hAnsi="GHEA Grapalat"/>
          <w:lang w:val="af-ZA"/>
        </w:rPr>
        <w:softHyphen/>
        <w:t xml:space="preserve">թյան օրենքի նախագծի </w:t>
      </w:r>
      <w:r w:rsidRPr="00B314CF">
        <w:rPr>
          <w:rFonts w:ascii="GHEA Grapalat" w:hAnsi="GHEA Grapalat"/>
          <w:iCs/>
        </w:rPr>
        <w:t>(</w:t>
      </w:r>
      <w:r w:rsidRPr="00B314CF">
        <w:rPr>
          <w:rFonts w:ascii="GHEA Grapalat" w:eastAsia="Times New Roman" w:hAnsi="GHEA Grapalat" w:cs="Times New Roman"/>
          <w:i/>
          <w:iCs/>
        </w:rPr>
        <w:t>Պ-888-30.10.2015-ՊԱ-010/0</w:t>
      </w:r>
      <w:r w:rsidRPr="00B314CF">
        <w:rPr>
          <w:rFonts w:ascii="GHEA Grapalat" w:hAnsi="GHEA Grapalat"/>
          <w:iCs/>
        </w:rPr>
        <w:t xml:space="preserve">) </w:t>
      </w:r>
      <w:r w:rsidRPr="00B314CF">
        <w:rPr>
          <w:rFonts w:ascii="GHEA Grapalat" w:hAnsi="GHEA Grapalat"/>
          <w:lang w:val="af-ZA"/>
        </w:rPr>
        <w:t>վերա</w:t>
      </w:r>
      <w:r w:rsidR="00B314CF">
        <w:rPr>
          <w:rFonts w:ascii="GHEA Grapalat" w:hAnsi="GHEA Grapalat"/>
          <w:lang w:val="af-ZA"/>
        </w:rPr>
        <w:softHyphen/>
      </w:r>
      <w:r w:rsidRPr="00B314CF">
        <w:rPr>
          <w:rFonts w:ascii="GHEA Grapalat" w:hAnsi="GHEA Grapalat"/>
          <w:lang w:val="af-ZA"/>
        </w:rPr>
        <w:softHyphen/>
        <w:t>բեր</w:t>
      </w:r>
      <w:r w:rsidR="00B314CF">
        <w:rPr>
          <w:rFonts w:ascii="GHEA Grapalat" w:hAnsi="GHEA Grapalat"/>
          <w:lang w:val="af-ZA"/>
        </w:rPr>
        <w:softHyphen/>
      </w:r>
      <w:r w:rsidRPr="00B314CF">
        <w:rPr>
          <w:rFonts w:ascii="GHEA Grapalat" w:hAnsi="GHEA Grapalat"/>
          <w:lang w:val="af-ZA"/>
        </w:rPr>
        <w:softHyphen/>
        <w:t>յալ:</w:t>
      </w:r>
    </w:p>
    <w:p w:rsidR="009719DA" w:rsidRDefault="009F727A" w:rsidP="009719DA">
      <w:pPr>
        <w:pStyle w:val="norm"/>
        <w:spacing w:line="360" w:lineRule="auto"/>
        <w:ind w:firstLine="720"/>
        <w:rPr>
          <w:rFonts w:ascii="GHEA Grapalat" w:eastAsia="Calibri" w:hAnsi="GHEA Grapalat" w:cs="Times New Roman"/>
          <w:spacing w:val="-8"/>
        </w:rPr>
      </w:pPr>
      <w:r w:rsidRPr="00B314CF">
        <w:rPr>
          <w:rFonts w:ascii="GHEA Grapalat" w:hAnsi="GHEA Grapalat" w:cs="Sylfaen"/>
          <w:lang w:val="af-ZA"/>
        </w:rPr>
        <w:t>Նախագծին կից ներկայացված հիմնավորման համաձայն` ներկայացված նախագծով առա</w:t>
      </w:r>
      <w:r w:rsidR="00B314CF">
        <w:rPr>
          <w:rFonts w:ascii="GHEA Grapalat" w:hAnsi="GHEA Grapalat" w:cs="Sylfaen"/>
          <w:lang w:val="af-ZA"/>
        </w:rPr>
        <w:softHyphen/>
      </w:r>
      <w:r w:rsidRPr="00B314CF">
        <w:rPr>
          <w:rFonts w:ascii="GHEA Grapalat" w:hAnsi="GHEA Grapalat" w:cs="Sylfaen"/>
          <w:lang w:val="af-ZA"/>
        </w:rPr>
        <w:t>ջարկվող փոփոխությունները հիմնականում կրկնակի չափով կրճատում են գործող Վար</w:t>
      </w:r>
      <w:r w:rsidR="00B314CF">
        <w:rPr>
          <w:rFonts w:ascii="GHEA Grapalat" w:hAnsi="GHEA Grapalat" w:cs="Sylfaen"/>
          <w:lang w:val="af-ZA"/>
        </w:rPr>
        <w:softHyphen/>
      </w:r>
      <w:r w:rsidRPr="00B314CF">
        <w:rPr>
          <w:rFonts w:ascii="GHEA Grapalat" w:hAnsi="GHEA Grapalat" w:cs="Sylfaen"/>
          <w:lang w:val="af-ZA"/>
        </w:rPr>
        <w:t>չա</w:t>
      </w:r>
      <w:r w:rsidR="00B314CF">
        <w:rPr>
          <w:rFonts w:ascii="GHEA Grapalat" w:hAnsi="GHEA Grapalat" w:cs="Sylfaen"/>
          <w:lang w:val="af-ZA"/>
        </w:rPr>
        <w:softHyphen/>
      </w:r>
      <w:r w:rsidRPr="00B314CF">
        <w:rPr>
          <w:rFonts w:ascii="GHEA Grapalat" w:hAnsi="GHEA Grapalat" w:cs="Sylfaen"/>
          <w:lang w:val="af-ZA"/>
        </w:rPr>
        <w:t xml:space="preserve">կան իրավախախտումների վերաբերյալ </w:t>
      </w:r>
      <w:r w:rsidRPr="00B314CF">
        <w:rPr>
          <w:rFonts w:ascii="GHEA Grapalat" w:hAnsi="GHEA Grapalat"/>
          <w:lang w:val="af-ZA"/>
        </w:rPr>
        <w:t>Հա</w:t>
      </w:r>
      <w:r w:rsidRPr="00B314CF">
        <w:rPr>
          <w:rFonts w:ascii="GHEA Grapalat" w:hAnsi="GHEA Grapalat"/>
          <w:lang w:val="af-ZA"/>
        </w:rPr>
        <w:softHyphen/>
      </w:r>
      <w:r w:rsidRPr="00B314CF">
        <w:rPr>
          <w:rFonts w:ascii="GHEA Grapalat" w:hAnsi="GHEA Grapalat"/>
          <w:lang w:val="af-ZA"/>
        </w:rPr>
        <w:softHyphen/>
        <w:t>յաս</w:t>
      </w:r>
      <w:r w:rsidRPr="00B314CF">
        <w:rPr>
          <w:rFonts w:ascii="GHEA Grapalat" w:hAnsi="GHEA Grapalat"/>
          <w:lang w:val="af-ZA"/>
        </w:rPr>
        <w:softHyphen/>
      </w:r>
      <w:r w:rsidRPr="00B314CF">
        <w:rPr>
          <w:rFonts w:ascii="GHEA Grapalat" w:hAnsi="GHEA Grapalat"/>
          <w:lang w:val="af-ZA"/>
        </w:rPr>
        <w:softHyphen/>
        <w:t>տանի Հանրա</w:t>
      </w:r>
      <w:r w:rsidRPr="00B314CF">
        <w:rPr>
          <w:rFonts w:ascii="GHEA Grapalat" w:hAnsi="GHEA Grapalat"/>
          <w:lang w:val="af-ZA"/>
        </w:rPr>
        <w:softHyphen/>
        <w:t>պե</w:t>
      </w:r>
      <w:r w:rsidRPr="00B314CF">
        <w:rPr>
          <w:rFonts w:ascii="GHEA Grapalat" w:hAnsi="GHEA Grapalat"/>
          <w:lang w:val="af-ZA"/>
        </w:rPr>
        <w:softHyphen/>
        <w:t>տու</w:t>
      </w:r>
      <w:r w:rsidRPr="00B314CF">
        <w:rPr>
          <w:rFonts w:ascii="GHEA Grapalat" w:hAnsi="GHEA Grapalat"/>
          <w:lang w:val="af-ZA"/>
        </w:rPr>
        <w:softHyphen/>
        <w:t xml:space="preserve">թյան </w:t>
      </w:r>
      <w:r w:rsidRPr="00B314CF">
        <w:rPr>
          <w:rFonts w:ascii="GHEA Grapalat" w:hAnsi="GHEA Grapalat" w:cs="Sylfaen"/>
          <w:lang w:val="af-ZA"/>
        </w:rPr>
        <w:t>օրենսգրքում տեղ գտած` առավել հաճախ հանդիպող և նվազ հասարակական վտանգավորություն ունեցող ճա</w:t>
      </w:r>
      <w:r w:rsidR="009719DA">
        <w:rPr>
          <w:rFonts w:ascii="GHEA Grapalat" w:hAnsi="GHEA Grapalat" w:cs="Sylfaen"/>
          <w:lang w:val="af-ZA"/>
        </w:rPr>
        <w:softHyphen/>
      </w:r>
      <w:r w:rsidRPr="00B314CF">
        <w:rPr>
          <w:rFonts w:ascii="GHEA Grapalat" w:hAnsi="GHEA Grapalat" w:cs="Sylfaen"/>
          <w:lang w:val="af-ZA"/>
        </w:rPr>
        <w:t>նա</w:t>
      </w:r>
      <w:r w:rsidR="009719DA">
        <w:rPr>
          <w:rFonts w:ascii="GHEA Grapalat" w:hAnsi="GHEA Grapalat" w:cs="Sylfaen"/>
          <w:lang w:val="af-ZA"/>
        </w:rPr>
        <w:softHyphen/>
      </w:r>
      <w:r w:rsidRPr="00B314CF">
        <w:rPr>
          <w:rFonts w:ascii="GHEA Grapalat" w:hAnsi="GHEA Grapalat" w:cs="Sylfaen"/>
          <w:lang w:val="af-ZA"/>
        </w:rPr>
        <w:t>պարհատրանսպորտային իրավախախտումների համար նախա</w:t>
      </w:r>
      <w:r w:rsidR="009719DA">
        <w:rPr>
          <w:rFonts w:ascii="GHEA Grapalat" w:hAnsi="GHEA Grapalat" w:cs="Sylfaen"/>
          <w:lang w:val="af-ZA"/>
        </w:rPr>
        <w:softHyphen/>
      </w:r>
      <w:r w:rsidRPr="00B314CF">
        <w:rPr>
          <w:rFonts w:ascii="GHEA Grapalat" w:hAnsi="GHEA Grapalat" w:cs="Sylfaen"/>
          <w:lang w:val="af-ZA"/>
        </w:rPr>
        <w:t>տես</w:t>
      </w:r>
      <w:r w:rsidR="009719DA">
        <w:rPr>
          <w:rFonts w:ascii="GHEA Grapalat" w:hAnsi="GHEA Grapalat" w:cs="Sylfaen"/>
          <w:lang w:val="af-ZA"/>
        </w:rPr>
        <w:softHyphen/>
      </w:r>
      <w:r w:rsidRPr="00B314CF">
        <w:rPr>
          <w:rFonts w:ascii="GHEA Grapalat" w:hAnsi="GHEA Grapalat" w:cs="Sylfaen"/>
          <w:lang w:val="af-ZA"/>
        </w:rPr>
        <w:t>ված տուգանքները:</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it-IT"/>
        </w:rPr>
        <w:t>Այդ</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կապակցությամբ</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անհրաժեշտ</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է</w:t>
      </w:r>
      <w:r w:rsidR="00B314CF" w:rsidRPr="00B314CF">
        <w:rPr>
          <w:rFonts w:ascii="GHEA Grapalat" w:eastAsia="Calibri" w:hAnsi="GHEA Grapalat" w:cs="Sylfaen"/>
          <w:spacing w:val="-8"/>
          <w:lang w:val="it-IT"/>
        </w:rPr>
        <w:t xml:space="preserve"> </w:t>
      </w:r>
      <w:r w:rsidR="00B314CF" w:rsidRPr="00B314CF">
        <w:rPr>
          <w:rFonts w:ascii="GHEA Grapalat" w:eastAsia="Calibri" w:hAnsi="GHEA Grapalat" w:cs="Tahoma"/>
          <w:spacing w:val="-8"/>
          <w:lang w:val="it-IT"/>
        </w:rPr>
        <w:t>նկատի</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ունենալ</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որ</w:t>
      </w:r>
      <w:r w:rsidR="00B314CF" w:rsidRPr="00B314CF">
        <w:rPr>
          <w:rFonts w:ascii="GHEA Grapalat" w:eastAsia="Calibri" w:hAnsi="GHEA Grapalat" w:cs="Sylfaen"/>
          <w:spacing w:val="-8"/>
          <w:lang w:val="it-IT"/>
        </w:rPr>
        <w:t xml:space="preserve"> </w:t>
      </w:r>
      <w:r w:rsidR="00B314CF" w:rsidRPr="00B314CF">
        <w:rPr>
          <w:rFonts w:ascii="GHEA Grapalat" w:eastAsia="Calibri" w:hAnsi="GHEA Grapalat" w:cs="Tahoma"/>
          <w:spacing w:val="-8"/>
          <w:lang w:val="hy-AM"/>
        </w:rPr>
        <w:t>Հայաստանի</w:t>
      </w:r>
      <w:r w:rsidR="00B314CF" w:rsidRPr="00B314CF">
        <w:rPr>
          <w:rFonts w:ascii="GHEA Grapalat" w:eastAsia="Calibri" w:hAnsi="GHEA Grapalat" w:cs="Arial Armenian"/>
          <w:spacing w:val="-8"/>
          <w:lang w:val="hy-AM"/>
        </w:rPr>
        <w:t xml:space="preserve"> </w:t>
      </w:r>
      <w:r w:rsidR="00B314CF" w:rsidRPr="00B314CF">
        <w:rPr>
          <w:rFonts w:ascii="GHEA Grapalat" w:eastAsia="Calibri" w:hAnsi="GHEA Grapalat" w:cs="Tahoma"/>
          <w:spacing w:val="-8"/>
          <w:lang w:val="hy-AM"/>
        </w:rPr>
        <w:t>Հան</w:t>
      </w:r>
      <w:r w:rsidR="009719DA">
        <w:rPr>
          <w:rFonts w:ascii="GHEA Grapalat" w:eastAsia="Calibri" w:hAnsi="GHEA Grapalat" w:cs="Tahoma"/>
          <w:spacing w:val="-8"/>
        </w:rPr>
        <w:softHyphen/>
      </w:r>
      <w:r w:rsidR="00B314CF" w:rsidRPr="00B314CF">
        <w:rPr>
          <w:rFonts w:ascii="GHEA Grapalat" w:eastAsia="Calibri" w:hAnsi="GHEA Grapalat" w:cs="Tahoma"/>
          <w:spacing w:val="-8"/>
          <w:lang w:val="hy-AM"/>
        </w:rPr>
        <w:t>րապետու</w:t>
      </w:r>
      <w:r w:rsidR="00B314CF" w:rsidRPr="00B314CF">
        <w:rPr>
          <w:rFonts w:ascii="GHEA Grapalat" w:eastAsia="Calibri" w:hAnsi="GHEA Grapalat" w:cs="Times New Roman"/>
          <w:spacing w:val="-8"/>
        </w:rPr>
        <w:softHyphen/>
      </w:r>
      <w:r w:rsidR="00B314CF" w:rsidRPr="00B314CF">
        <w:rPr>
          <w:rFonts w:ascii="GHEA Grapalat" w:eastAsia="Calibri" w:hAnsi="GHEA Grapalat" w:cs="Tahoma"/>
          <w:spacing w:val="-8"/>
          <w:lang w:val="hy-AM"/>
        </w:rPr>
        <w:t>թյան</w:t>
      </w:r>
      <w:r w:rsidR="00B314CF" w:rsidRPr="00B314CF">
        <w:rPr>
          <w:rFonts w:ascii="GHEA Grapalat" w:eastAsia="Calibri" w:hAnsi="GHEA Grapalat" w:cs="Sylfaen"/>
          <w:spacing w:val="-8"/>
          <w:lang w:val="it-IT"/>
        </w:rPr>
        <w:t xml:space="preserve"> </w:t>
      </w:r>
      <w:r w:rsidR="00B314CF" w:rsidRPr="00B314CF">
        <w:rPr>
          <w:rFonts w:ascii="GHEA Grapalat" w:eastAsia="Calibri" w:hAnsi="GHEA Grapalat" w:cs="Tahoma"/>
          <w:spacing w:val="-8"/>
          <w:lang w:val="it-IT"/>
        </w:rPr>
        <w:t>վարչապետի</w:t>
      </w:r>
      <w:r w:rsidR="00B314CF" w:rsidRPr="00B314CF">
        <w:rPr>
          <w:rFonts w:ascii="GHEA Grapalat" w:eastAsia="Calibri" w:hAnsi="GHEA Grapalat" w:cs="Arial Armenian"/>
          <w:spacing w:val="-8"/>
          <w:lang w:val="it-IT"/>
        </w:rPr>
        <w:t xml:space="preserve"> 2014 </w:t>
      </w:r>
      <w:r w:rsidR="00B314CF" w:rsidRPr="00B314CF">
        <w:rPr>
          <w:rFonts w:ascii="GHEA Grapalat" w:eastAsia="Calibri" w:hAnsi="GHEA Grapalat" w:cs="Tahoma"/>
          <w:spacing w:val="-8"/>
          <w:lang w:val="it-IT"/>
        </w:rPr>
        <w:t>թվականի</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մարտի</w:t>
      </w:r>
      <w:r w:rsidR="00B314CF" w:rsidRPr="00B314CF">
        <w:rPr>
          <w:rFonts w:ascii="GHEA Grapalat" w:eastAsia="Calibri" w:hAnsi="GHEA Grapalat" w:cs="Sylfaen"/>
          <w:spacing w:val="-8"/>
          <w:lang w:val="it-IT"/>
        </w:rPr>
        <w:t xml:space="preserve"> 27-</w:t>
      </w:r>
      <w:r w:rsidR="00B314CF" w:rsidRPr="00B314CF">
        <w:rPr>
          <w:rFonts w:ascii="GHEA Grapalat" w:eastAsia="Calibri" w:hAnsi="GHEA Grapalat" w:cs="Tahoma"/>
          <w:spacing w:val="-8"/>
          <w:lang w:val="it-IT"/>
        </w:rPr>
        <w:t>ի</w:t>
      </w:r>
      <w:r w:rsidR="00B314CF" w:rsidRPr="00B314CF">
        <w:rPr>
          <w:rFonts w:ascii="GHEA Grapalat" w:eastAsia="Calibri" w:hAnsi="GHEA Grapalat" w:cs="Arial Armenian"/>
          <w:spacing w:val="-8"/>
          <w:lang w:val="it-IT"/>
        </w:rPr>
        <w:t xml:space="preserve"> N 303-</w:t>
      </w:r>
      <w:r w:rsidR="00B314CF" w:rsidRPr="00B314CF">
        <w:rPr>
          <w:rFonts w:ascii="GHEA Grapalat" w:eastAsia="Calibri" w:hAnsi="GHEA Grapalat" w:cs="Tahoma"/>
          <w:spacing w:val="-8"/>
          <w:lang w:val="it-IT"/>
        </w:rPr>
        <w:t>Ա</w:t>
      </w:r>
      <w:r w:rsidR="00B314CF" w:rsidRPr="00B314CF">
        <w:rPr>
          <w:rFonts w:ascii="GHEA Grapalat" w:eastAsia="Calibri" w:hAnsi="GHEA Grapalat" w:cs="Arial Armenian"/>
          <w:spacing w:val="-8"/>
          <w:lang w:val="it-IT"/>
        </w:rPr>
        <w:t xml:space="preserve"> </w:t>
      </w:r>
      <w:r w:rsidR="00B314CF" w:rsidRPr="00B314CF">
        <w:rPr>
          <w:rFonts w:ascii="GHEA Grapalat" w:eastAsia="Calibri" w:hAnsi="GHEA Grapalat" w:cs="Tahoma"/>
          <w:spacing w:val="-8"/>
          <w:lang w:val="it-IT"/>
        </w:rPr>
        <w:t>որոշմամբ</w:t>
      </w:r>
      <w:r w:rsidR="00B314CF" w:rsidRPr="00B314CF">
        <w:rPr>
          <w:rFonts w:ascii="GHEA Grapalat" w:eastAsia="Calibri" w:hAnsi="GHEA Grapalat" w:cs="Sylfaen"/>
          <w:spacing w:val="-8"/>
          <w:lang w:val="it-IT"/>
        </w:rPr>
        <w:t xml:space="preserve"> </w:t>
      </w:r>
      <w:r w:rsidR="00B314CF" w:rsidRPr="00B314CF">
        <w:rPr>
          <w:rFonts w:ascii="GHEA Grapalat" w:eastAsia="Calibri" w:hAnsi="GHEA Grapalat" w:cs="Tahoma"/>
          <w:color w:val="000000"/>
          <w:spacing w:val="-8"/>
        </w:rPr>
        <w:t>ճանապարհային</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երթևե</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կու</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թյան</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կանոնների</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հաճախակի</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խախտումների</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համար</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նախատեսված</w:t>
      </w:r>
      <w:r w:rsidR="00B314CF" w:rsidRPr="00B314CF">
        <w:rPr>
          <w:rFonts w:ascii="GHEA Grapalat" w:eastAsia="Calibri" w:hAnsi="GHEA Grapalat" w:cs="Times New Roman"/>
          <w:color w:val="000000"/>
          <w:spacing w:val="-8"/>
        </w:rPr>
        <w:t xml:space="preserve"> </w:t>
      </w:r>
      <w:r w:rsidR="00B314CF" w:rsidRPr="00B314CF">
        <w:rPr>
          <w:rFonts w:ascii="GHEA Grapalat" w:eastAsia="Calibri" w:hAnsi="GHEA Grapalat" w:cs="Tahoma"/>
          <w:color w:val="000000"/>
          <w:spacing w:val="-8"/>
        </w:rPr>
        <w:t>տուգանքների</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չա</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փե</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րի</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վերանայման</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նպատակով</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ստեղծված</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աշխատանքային</w:t>
      </w:r>
      <w:r w:rsidR="00B314CF" w:rsidRPr="00B314CF">
        <w:rPr>
          <w:rFonts w:ascii="GHEA Grapalat" w:eastAsia="Calibri" w:hAnsi="GHEA Grapalat" w:cs="Arial Armenian"/>
          <w:color w:val="000000"/>
          <w:spacing w:val="-8"/>
        </w:rPr>
        <w:t xml:space="preserve"> </w:t>
      </w:r>
      <w:r w:rsidR="00B314CF" w:rsidRPr="00B314CF">
        <w:rPr>
          <w:rFonts w:ascii="GHEA Grapalat" w:eastAsia="Calibri" w:hAnsi="GHEA Grapalat" w:cs="Tahoma"/>
          <w:color w:val="000000"/>
          <w:spacing w:val="-8"/>
        </w:rPr>
        <w:t>խմբի</w:t>
      </w:r>
      <w:r w:rsidR="00B314CF" w:rsidRPr="00B314CF">
        <w:rPr>
          <w:rFonts w:ascii="GHEA Grapalat" w:eastAsia="Calibri" w:hAnsi="GHEA Grapalat" w:cs="Times New Roman"/>
          <w:color w:val="000000"/>
          <w:spacing w:val="-8"/>
        </w:rPr>
        <w:t xml:space="preserve"> </w:t>
      </w:r>
      <w:r w:rsidR="00B314CF" w:rsidRPr="00B314CF">
        <w:rPr>
          <w:rFonts w:ascii="GHEA Grapalat" w:eastAsia="Calibri" w:hAnsi="GHEA Grapalat" w:cs="Tahoma"/>
          <w:spacing w:val="-8"/>
        </w:rPr>
        <w:t>կողմից</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իրա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կա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նաց</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ված</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աշ</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խա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տանքների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արդյունքում</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ներկայացված</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նախագծով</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փոփոխվող</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հոդվածները</w:t>
      </w:r>
      <w:r w:rsidR="00B314CF" w:rsidRPr="00B314CF">
        <w:rPr>
          <w:rFonts w:ascii="GHEA Grapalat" w:eastAsia="Calibri" w:hAnsi="GHEA Grapalat" w:cs="Arial Armenian"/>
          <w:spacing w:val="-8"/>
          <w:lang w:val="af-ZA"/>
        </w:rPr>
        <w:t xml:space="preserve"> 2014 </w:t>
      </w:r>
      <w:r w:rsidR="00B314CF" w:rsidRPr="00B314CF">
        <w:rPr>
          <w:rFonts w:ascii="GHEA Grapalat" w:eastAsia="Calibri" w:hAnsi="GHEA Grapalat" w:cs="Tahoma"/>
          <w:spacing w:val="-8"/>
          <w:lang w:val="af-ZA"/>
        </w:rPr>
        <w:t>թվա</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կանի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հունիսի</w:t>
      </w:r>
      <w:r w:rsidR="00B314CF" w:rsidRPr="00B314CF">
        <w:rPr>
          <w:rFonts w:ascii="GHEA Grapalat" w:eastAsia="Calibri" w:hAnsi="GHEA Grapalat" w:cs="Sylfaen"/>
          <w:spacing w:val="-8"/>
          <w:lang w:val="af-ZA"/>
        </w:rPr>
        <w:t xml:space="preserve"> 21-</w:t>
      </w:r>
      <w:r w:rsidR="00B314CF" w:rsidRPr="00B314CF">
        <w:rPr>
          <w:rFonts w:ascii="GHEA Grapalat" w:eastAsia="Calibri" w:hAnsi="GHEA Grapalat" w:cs="Tahoma"/>
          <w:spacing w:val="-8"/>
          <w:lang w:val="af-ZA"/>
        </w:rPr>
        <w:t>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ՀՕ</w:t>
      </w:r>
      <w:r w:rsidR="00B314CF" w:rsidRPr="00B314CF">
        <w:rPr>
          <w:rFonts w:ascii="GHEA Grapalat" w:eastAsia="Calibri" w:hAnsi="GHEA Grapalat" w:cs="Arial Armenian"/>
          <w:spacing w:val="-8"/>
          <w:lang w:val="af-ZA"/>
        </w:rPr>
        <w:t>-78-</w:t>
      </w:r>
      <w:r w:rsidR="00B314CF" w:rsidRPr="00B314CF">
        <w:rPr>
          <w:rFonts w:ascii="GHEA Grapalat" w:eastAsia="Calibri" w:hAnsi="GHEA Grapalat" w:cs="Tahoma"/>
          <w:spacing w:val="-8"/>
          <w:lang w:val="af-ZA"/>
        </w:rPr>
        <w:t>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օրենքով</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ընդունվել</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են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նոր</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խմբագրությամբ</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Հարկ</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է</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նշել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որ</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աշ</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խա</w:t>
      </w:r>
      <w:r w:rsidR="00B314CF" w:rsidRPr="00B314CF">
        <w:rPr>
          <w:rFonts w:ascii="GHEA Grapalat" w:eastAsia="Calibri" w:hAnsi="GHEA Grapalat" w:cs="Arial Armenian"/>
          <w:spacing w:val="-8"/>
        </w:rPr>
        <w:softHyphen/>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տան</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քա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յին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խմբի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կողմից</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հիշյալ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փոփոխությունները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նախապատ</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րաս</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տելիս</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ուսում</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նասիր</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վել</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է</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միջ</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ազ</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գային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փորձը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հաշվի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են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առնվել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նաև</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վիճակագրական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տվյալ</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ները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սահմանվել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են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հստակ</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չափանիշներ</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որոնց</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առ</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կա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յությունը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հնարավորություն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է</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տվել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առավել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մանրամասն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կար</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գա</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վորել</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տվյալ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բնագավառի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իրա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վա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հա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րաբերությունները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մինչդեռ</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ներկայացված</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նա</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խագծի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հիմնավորման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մեջ</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բացակայում</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են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վիճա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t>կա</w:t>
      </w:r>
      <w:r w:rsidR="009719DA">
        <w:rPr>
          <w:rFonts w:ascii="GHEA Grapalat" w:eastAsia="Calibri" w:hAnsi="GHEA Grapalat" w:cs="Tahoma"/>
          <w:spacing w:val="-8"/>
          <w:lang w:val="af-ZA"/>
        </w:rPr>
        <w:softHyphen/>
      </w:r>
      <w:r w:rsidR="00B314CF" w:rsidRPr="00B314CF">
        <w:rPr>
          <w:rFonts w:ascii="GHEA Grapalat" w:eastAsia="Calibri" w:hAnsi="GHEA Grapalat" w:cs="Tahoma"/>
          <w:spacing w:val="-8"/>
          <w:lang w:val="af-ZA"/>
        </w:rPr>
        <w:lastRenderedPageBreak/>
        <w:t>գրական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տվյալ</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ները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համապատասխան</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վեր</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լուծությունները</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և</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այլն</w:t>
      </w:r>
      <w:r w:rsidR="00B314CF" w:rsidRPr="00B314CF">
        <w:rPr>
          <w:rFonts w:ascii="GHEA Grapalat" w:eastAsia="Calibri" w:hAnsi="GHEA Grapalat" w:cs="Arial Armenian"/>
          <w:spacing w:val="-8"/>
          <w:lang w:val="af-ZA"/>
        </w:rPr>
        <w:t>:</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Այդ</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առումով</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նախագծում</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պատ</w:t>
      </w:r>
      <w:r w:rsidR="009719DA">
        <w:rPr>
          <w:rFonts w:ascii="GHEA Grapalat" w:eastAsia="Calibri" w:hAnsi="GHEA Grapalat" w:cs="Tahoma"/>
          <w:spacing w:val="-8"/>
        </w:rPr>
        <w:softHyphen/>
      </w:r>
      <w:r w:rsidR="00B314CF" w:rsidRPr="00B314CF">
        <w:rPr>
          <w:rFonts w:ascii="GHEA Grapalat" w:eastAsia="Calibri" w:hAnsi="GHEA Grapalat" w:cs="Tahoma"/>
          <w:spacing w:val="-8"/>
        </w:rPr>
        <w:t>շաճ</w:t>
      </w:r>
      <w:r w:rsidR="00B314CF" w:rsidRPr="00B314CF">
        <w:rPr>
          <w:rFonts w:ascii="GHEA Grapalat" w:eastAsia="Calibri" w:hAnsi="GHEA Grapalat" w:cs="Times New Roman"/>
          <w:spacing w:val="-8"/>
        </w:rPr>
        <w:t xml:space="preserve"> </w:t>
      </w:r>
      <w:r w:rsidR="00B314CF" w:rsidRPr="00B314CF">
        <w:rPr>
          <w:rFonts w:ascii="GHEA Grapalat" w:eastAsia="Calibri" w:hAnsi="GHEA Grapalat" w:cs="Tahoma"/>
          <w:spacing w:val="-8"/>
        </w:rPr>
        <w:t>հիմնավորված</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չէ</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տու</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գանք</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ների</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չափերի</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նվազեցման</w:t>
      </w:r>
      <w:r w:rsidR="00B314CF" w:rsidRPr="00B314CF">
        <w:rPr>
          <w:rFonts w:ascii="GHEA Grapalat" w:eastAsia="Calibri" w:hAnsi="GHEA Grapalat" w:cs="Arial Armenian"/>
          <w:spacing w:val="-8"/>
        </w:rPr>
        <w:t xml:space="preserve"> </w:t>
      </w:r>
      <w:r w:rsidR="00B314CF" w:rsidRPr="00B314CF">
        <w:rPr>
          <w:rFonts w:ascii="GHEA Grapalat" w:eastAsia="Calibri" w:hAnsi="GHEA Grapalat" w:cs="Tahoma"/>
          <w:spacing w:val="-8"/>
        </w:rPr>
        <w:t>անհրաժեշտությունը</w:t>
      </w:r>
      <w:r w:rsidR="00B314CF" w:rsidRPr="00B314CF">
        <w:rPr>
          <w:rFonts w:ascii="GHEA Grapalat" w:eastAsia="Calibri" w:hAnsi="GHEA Grapalat" w:cs="Arial Armenian"/>
          <w:spacing w:val="-8"/>
        </w:rPr>
        <w:t>:</w:t>
      </w:r>
      <w:r w:rsidR="00B314CF" w:rsidRPr="00B314CF">
        <w:rPr>
          <w:rFonts w:ascii="GHEA Grapalat" w:eastAsia="Calibri" w:hAnsi="GHEA Grapalat" w:cs="Times New Roman"/>
          <w:spacing w:val="-8"/>
        </w:rPr>
        <w:t xml:space="preserve"> </w:t>
      </w:r>
    </w:p>
    <w:p w:rsidR="00B314CF" w:rsidRPr="009719DA" w:rsidRDefault="009719DA" w:rsidP="009719DA">
      <w:pPr>
        <w:pStyle w:val="norm"/>
        <w:spacing w:line="360" w:lineRule="auto"/>
        <w:ind w:firstLine="720"/>
        <w:rPr>
          <w:rFonts w:ascii="GHEA Grapalat" w:eastAsia="Calibri" w:hAnsi="GHEA Grapalat" w:cs="Times New Roman"/>
          <w:spacing w:val="-8"/>
        </w:rPr>
      </w:pPr>
      <w:r w:rsidRPr="009719DA">
        <w:rPr>
          <w:rFonts w:ascii="GHEA Grapalat" w:hAnsi="GHEA Grapalat" w:cs="Tahoma"/>
          <w:spacing w:val="-8"/>
          <w:lang w:val="af-ZA"/>
        </w:rPr>
        <w:t>Այդուհանդերձ</w:t>
      </w:r>
      <w:r w:rsidRPr="009719DA">
        <w:rPr>
          <w:rFonts w:ascii="GHEA Grapalat" w:hAnsi="GHEA Grapalat" w:cs="Arial Armenian"/>
          <w:spacing w:val="-8"/>
          <w:lang w:val="af-ZA"/>
        </w:rPr>
        <w:t xml:space="preserve">, </w:t>
      </w:r>
      <w:r w:rsidRPr="009719DA">
        <w:rPr>
          <w:rFonts w:ascii="GHEA Grapalat" w:hAnsi="GHEA Grapalat" w:cs="Tahoma"/>
          <w:spacing w:val="-8"/>
          <w:lang w:val="af-ZA"/>
        </w:rPr>
        <w:t>կ</w:t>
      </w:r>
      <w:r w:rsidR="00B314CF" w:rsidRPr="009719DA">
        <w:rPr>
          <w:rFonts w:ascii="GHEA Grapalat" w:eastAsia="Calibri" w:hAnsi="GHEA Grapalat" w:cs="Tahoma"/>
          <w:spacing w:val="-8"/>
          <w:lang w:val="af-ZA"/>
        </w:rPr>
        <w:t>իսելով</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նախագծի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հեղինակների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մտահոգությունը</w:t>
      </w:r>
      <w:r w:rsidR="00B314CF" w:rsidRPr="00B314CF">
        <w:rPr>
          <w:rFonts w:ascii="GHEA Grapalat" w:eastAsia="Calibri" w:hAnsi="GHEA Grapalat" w:cs="Arial Armenian"/>
          <w:spacing w:val="-8"/>
          <w:lang w:val="af-ZA"/>
        </w:rPr>
        <w:t>,</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lang w:val="af-ZA"/>
        </w:rPr>
        <w:t>միաժամանակ</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ան</w:t>
      </w:r>
      <w:r w:rsidR="00B314CF" w:rsidRPr="00B314CF">
        <w:rPr>
          <w:rFonts w:ascii="GHEA Grapalat" w:eastAsia="Calibri" w:hAnsi="GHEA Grapalat" w:cs="Arial Armenian"/>
          <w:spacing w:val="-8"/>
          <w:lang w:val="af-ZA"/>
        </w:rPr>
        <w:softHyphen/>
      </w:r>
      <w:r w:rsidR="00B314CF" w:rsidRPr="00B314CF">
        <w:rPr>
          <w:rFonts w:ascii="GHEA Grapalat" w:eastAsia="Calibri" w:hAnsi="GHEA Grapalat" w:cs="Tahoma"/>
          <w:spacing w:val="-8"/>
          <w:lang w:val="af-ZA"/>
        </w:rPr>
        <w:t>հրաժեշտ</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է</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նկատի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ունենալ</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որ</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ի</w:t>
      </w:r>
      <w:r w:rsidR="00B314CF" w:rsidRPr="00B314CF">
        <w:rPr>
          <w:rFonts w:ascii="GHEA Grapalat" w:eastAsia="Calibri" w:hAnsi="GHEA Grapalat" w:cs="Arial Armenian"/>
          <w:spacing w:val="-8"/>
          <w:lang w:val="af-ZA"/>
        </w:rPr>
        <w:t xml:space="preserve"> </w:t>
      </w:r>
      <w:r w:rsidR="00B314CF" w:rsidRPr="00B314CF">
        <w:rPr>
          <w:rFonts w:ascii="GHEA Grapalat" w:eastAsia="Calibri" w:hAnsi="GHEA Grapalat" w:cs="Tahoma"/>
          <w:spacing w:val="-8"/>
          <w:lang w:val="af-ZA"/>
        </w:rPr>
        <w:t>կատարումն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Հայաստանի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Հանրապետության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Նա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խա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գահի</w:t>
      </w:r>
      <w:r w:rsidR="00B314CF" w:rsidRPr="00B314CF">
        <w:rPr>
          <w:rFonts w:ascii="GHEA Grapalat" w:eastAsia="Calibri" w:hAnsi="GHEA Grapalat" w:cs="Sylfaen"/>
          <w:spacing w:val="-8"/>
          <w:lang w:val="af-ZA"/>
        </w:rPr>
        <w:t xml:space="preserve"> 2012 </w:t>
      </w:r>
      <w:r w:rsidR="00B314CF" w:rsidRPr="00B314CF">
        <w:rPr>
          <w:rFonts w:ascii="GHEA Grapalat" w:eastAsia="Calibri" w:hAnsi="GHEA Grapalat" w:cs="Tahoma"/>
          <w:spacing w:val="-8"/>
        </w:rPr>
        <w:t>թվականի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հունիսի</w:t>
      </w:r>
      <w:r w:rsidR="00B314CF" w:rsidRPr="00B314CF">
        <w:rPr>
          <w:rFonts w:ascii="GHEA Grapalat" w:eastAsia="Calibri" w:hAnsi="GHEA Grapalat" w:cs="Sylfaen"/>
          <w:spacing w:val="-8"/>
          <w:lang w:val="af-ZA"/>
        </w:rPr>
        <w:t xml:space="preserve"> 30-</w:t>
      </w:r>
      <w:r w:rsidR="00B314CF" w:rsidRPr="00B314CF">
        <w:rPr>
          <w:rFonts w:ascii="GHEA Grapalat" w:eastAsia="Calibri" w:hAnsi="GHEA Grapalat" w:cs="Tahoma"/>
          <w:spacing w:val="-8"/>
        </w:rPr>
        <w:t>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Հայաստանի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Հանրապետության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իրավական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և</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դա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տա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կան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բարեփոխումների</w:t>
      </w:r>
      <w:r w:rsidR="00B314CF" w:rsidRPr="00B314CF">
        <w:rPr>
          <w:rFonts w:ascii="GHEA Grapalat" w:eastAsia="Calibri" w:hAnsi="GHEA Grapalat" w:cs="Sylfaen"/>
          <w:spacing w:val="-8"/>
          <w:lang w:val="af-ZA"/>
        </w:rPr>
        <w:t xml:space="preserve"> 2012-2016 </w:t>
      </w:r>
      <w:r w:rsidR="00B314CF" w:rsidRPr="00B314CF">
        <w:rPr>
          <w:rFonts w:ascii="GHEA Grapalat" w:eastAsia="Calibri" w:hAnsi="GHEA Grapalat" w:cs="Tahoma"/>
          <w:spacing w:val="-8"/>
        </w:rPr>
        <w:t>թվականների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ռազմավարական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ծրագիրը</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և</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ծրագրից</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բխող</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միջոցառումների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ցանկը</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հաստատելու</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մասին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ՆԿ</w:t>
      </w:r>
      <w:r w:rsidR="00B314CF" w:rsidRPr="00B314CF">
        <w:rPr>
          <w:rFonts w:ascii="GHEA Grapalat" w:eastAsia="Calibri" w:hAnsi="GHEA Grapalat" w:cs="Sylfaen"/>
          <w:spacing w:val="-8"/>
          <w:lang w:val="af-ZA"/>
        </w:rPr>
        <w:t>-96-</w:t>
      </w:r>
      <w:r w:rsidR="00B314CF" w:rsidRPr="00B314CF">
        <w:rPr>
          <w:rFonts w:ascii="GHEA Grapalat" w:eastAsia="Calibri" w:hAnsi="GHEA Grapalat" w:cs="Tahoma"/>
          <w:spacing w:val="-8"/>
        </w:rPr>
        <w:t>Ա</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կարգադրության</w:t>
      </w:r>
      <w:r w:rsidR="00B314CF" w:rsidRPr="00B314CF">
        <w:rPr>
          <w:rFonts w:ascii="GHEA Grapalat" w:eastAsia="Calibri" w:hAnsi="GHEA Grapalat" w:cs="Sylfaen"/>
          <w:spacing w:val="-8"/>
          <w:lang w:val="af-ZA"/>
        </w:rPr>
        <w:t xml:space="preserve"> 2-</w:t>
      </w:r>
      <w:r w:rsidR="00B314CF" w:rsidRPr="00B314CF">
        <w:rPr>
          <w:rFonts w:ascii="GHEA Grapalat" w:eastAsia="Calibri" w:hAnsi="GHEA Grapalat" w:cs="Tahoma"/>
          <w:spacing w:val="-8"/>
        </w:rPr>
        <w:t>րդ</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կե</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տով</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հաստատված՝</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color w:val="000000"/>
          <w:spacing w:val="-8"/>
        </w:rPr>
        <w:t>Հայաստանի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Հանրապետության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իրավական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և</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դատական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բարեփո</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խում</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նե</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րի</w:t>
      </w:r>
      <w:r w:rsidR="00B314CF" w:rsidRPr="00B314CF">
        <w:rPr>
          <w:rFonts w:ascii="GHEA Grapalat" w:eastAsia="Calibri" w:hAnsi="GHEA Grapalat" w:cs="Times New Roman"/>
          <w:color w:val="000000"/>
          <w:spacing w:val="-8"/>
          <w:lang w:val="af-ZA"/>
        </w:rPr>
        <w:t xml:space="preserve"> 2012-2016 </w:t>
      </w:r>
      <w:r w:rsidR="00B314CF" w:rsidRPr="00B314CF">
        <w:rPr>
          <w:rFonts w:ascii="GHEA Grapalat" w:eastAsia="Calibri" w:hAnsi="GHEA Grapalat" w:cs="Tahoma"/>
          <w:color w:val="000000"/>
          <w:spacing w:val="-8"/>
        </w:rPr>
        <w:t>թվականների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ռազմավարական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ծրագրից</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բխող</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միջոցառումներ</w:t>
      </w:r>
      <w:r w:rsidR="00B314CF" w:rsidRPr="00B314CF">
        <w:rPr>
          <w:rFonts w:ascii="GHEA Grapalat" w:eastAsia="Calibri" w:hAnsi="GHEA Grapalat" w:cs="Tahoma"/>
          <w:color w:val="000000"/>
          <w:spacing w:val="-8"/>
          <w:lang w:val="ru-RU"/>
        </w:rPr>
        <w:t>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ցանկի</w:t>
      </w:r>
      <w:r w:rsidR="00B314CF" w:rsidRPr="00B314CF">
        <w:rPr>
          <w:rFonts w:ascii="GHEA Grapalat" w:eastAsia="Calibri" w:hAnsi="GHEA Grapalat" w:cs="Times New Roman"/>
          <w:color w:val="000000"/>
          <w:spacing w:val="-8"/>
          <w:lang w:val="af-ZA"/>
        </w:rPr>
        <w:t xml:space="preserve"> 3.6.2.-</w:t>
      </w:r>
      <w:r w:rsidR="00B314CF" w:rsidRPr="00B314CF">
        <w:rPr>
          <w:rFonts w:ascii="GHEA Grapalat" w:eastAsia="Calibri" w:hAnsi="GHEA Grapalat" w:cs="Tahoma"/>
          <w:color w:val="000000"/>
          <w:spacing w:val="-8"/>
          <w:lang w:val="ru-RU"/>
        </w:rPr>
        <w:t>րդ</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կետի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պահանջ</w:t>
      </w:r>
      <w:r w:rsidR="00B314CF" w:rsidRPr="00B314CF">
        <w:rPr>
          <w:rFonts w:ascii="GHEA Grapalat" w:eastAsia="Calibri" w:hAnsi="GHEA Grapalat" w:cs="Tahoma"/>
          <w:color w:val="000000"/>
          <w:spacing w:val="-8"/>
        </w:rPr>
        <w:t>ի</w:t>
      </w:r>
      <w:r w:rsidR="00B314CF" w:rsidRPr="00B314CF">
        <w:rPr>
          <w:rFonts w:ascii="GHEA Grapalat" w:eastAsia="Calibri" w:hAnsi="GHEA Grapalat" w:cs="Tahoma"/>
          <w:color w:val="000000"/>
          <w:spacing w:val="-8"/>
          <w:lang w:val="ru-RU"/>
        </w:rPr>
        <w:t>՝</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af-ZA"/>
        </w:rPr>
        <w:t>ստեղծվել</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է</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աշխատանքային</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խումբ</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որը</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ներկայումս</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մշակ</w:t>
      </w:r>
      <w:r w:rsidR="00B314CF" w:rsidRPr="00B314CF">
        <w:rPr>
          <w:rFonts w:ascii="GHEA Grapalat" w:eastAsia="Calibri" w:hAnsi="GHEA Grapalat" w:cs="Tahoma"/>
          <w:color w:val="000000"/>
          <w:spacing w:val="-8"/>
        </w:rPr>
        <w:t>ում</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է</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spacing w:val="-8"/>
        </w:rPr>
        <w:t>Հա</w:t>
      </w:r>
      <w:r w:rsidR="00B314CF" w:rsidRPr="00B314CF">
        <w:rPr>
          <w:rFonts w:ascii="GHEA Grapalat" w:eastAsia="Calibri" w:hAnsi="GHEA Grapalat" w:cs="Arial Armenian"/>
          <w:spacing w:val="-8"/>
        </w:rPr>
        <w:softHyphen/>
      </w:r>
      <w:r w:rsidR="00B314CF" w:rsidRPr="00B314CF">
        <w:rPr>
          <w:rFonts w:ascii="GHEA Grapalat" w:eastAsia="Calibri" w:hAnsi="GHEA Grapalat" w:cs="Tahoma"/>
          <w:spacing w:val="-8"/>
        </w:rPr>
        <w:t>յաստանի</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spacing w:val="-8"/>
        </w:rPr>
        <w:t>Հանրապետության</w:t>
      </w:r>
      <w:r w:rsidR="00B314CF" w:rsidRPr="00B314CF">
        <w:rPr>
          <w:rFonts w:ascii="GHEA Grapalat" w:eastAsia="Calibri" w:hAnsi="GHEA Grapalat" w:cs="Sylfaen"/>
          <w:spacing w:val="-8"/>
          <w:lang w:val="af-ZA"/>
        </w:rPr>
        <w:t xml:space="preserve"> </w:t>
      </w:r>
      <w:r w:rsidR="00B314CF" w:rsidRPr="00B314CF">
        <w:rPr>
          <w:rFonts w:ascii="GHEA Grapalat" w:eastAsia="Calibri" w:hAnsi="GHEA Grapalat" w:cs="Tahoma"/>
          <w:color w:val="000000"/>
          <w:spacing w:val="-8"/>
          <w:lang w:val="ru-RU"/>
        </w:rPr>
        <w:t>վարչական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իրավա</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խախ</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տում</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ների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վերաբերյալ</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նոր</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օրենս</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գ</w:t>
      </w:r>
      <w:r w:rsidR="00B314CF" w:rsidRPr="00B314CF">
        <w:rPr>
          <w:rFonts w:ascii="GHEA Grapalat" w:eastAsia="Calibri" w:hAnsi="GHEA Grapalat" w:cs="Tahoma"/>
          <w:color w:val="000000"/>
          <w:spacing w:val="-8"/>
        </w:rPr>
        <w:t>րքի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նա</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խա</w:t>
      </w:r>
      <w:r w:rsidR="00B314CF" w:rsidRPr="00B314CF">
        <w:rPr>
          <w:rFonts w:ascii="GHEA Grapalat" w:eastAsia="Calibri" w:hAnsi="GHEA Grapalat" w:cs="Times New Roman"/>
          <w:color w:val="000000"/>
          <w:spacing w:val="-8"/>
        </w:rPr>
        <w:softHyphen/>
      </w:r>
      <w:r w:rsidR="00B314CF" w:rsidRPr="00B314CF">
        <w:rPr>
          <w:rFonts w:ascii="GHEA Grapalat" w:eastAsia="Calibri" w:hAnsi="GHEA Grapalat" w:cs="Tahoma"/>
          <w:color w:val="000000"/>
          <w:spacing w:val="-8"/>
          <w:lang w:val="ru-RU"/>
        </w:rPr>
        <w:t>գիծ</w:t>
      </w:r>
      <w:r w:rsidR="00B314CF" w:rsidRPr="00B314CF">
        <w:rPr>
          <w:rFonts w:ascii="GHEA Grapalat" w:eastAsia="Calibri" w:hAnsi="GHEA Grapalat" w:cs="Tahoma"/>
          <w:color w:val="000000"/>
          <w:spacing w:val="-8"/>
        </w:rPr>
        <w:t>ը</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ru-RU"/>
        </w:rPr>
        <w:t>որ</w:t>
      </w:r>
      <w:r w:rsidR="00B314CF" w:rsidRPr="00B314CF">
        <w:rPr>
          <w:rFonts w:ascii="GHEA Grapalat" w:eastAsia="Calibri" w:hAnsi="GHEA Grapalat" w:cs="Tahoma"/>
          <w:color w:val="000000"/>
          <w:spacing w:val="-8"/>
        </w:rPr>
        <w:t>ում</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ամրագրվում</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են</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նոր</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մոտեցումներ</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և</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սկզբունքներ</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Այդ</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առումով</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նա</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խա</w:t>
      </w:r>
      <w:r w:rsidR="00B314CF" w:rsidRPr="00B314CF">
        <w:rPr>
          <w:rFonts w:ascii="GHEA Grapalat" w:eastAsia="Calibri" w:hAnsi="GHEA Grapalat" w:cs="Arial Armenian"/>
          <w:color w:val="000000"/>
          <w:spacing w:val="-8"/>
        </w:rPr>
        <w:softHyphen/>
      </w:r>
      <w:r w:rsidR="00B314CF" w:rsidRPr="00B314CF">
        <w:rPr>
          <w:rFonts w:ascii="GHEA Grapalat" w:eastAsia="Calibri" w:hAnsi="GHEA Grapalat" w:cs="Tahoma"/>
          <w:color w:val="000000"/>
          <w:spacing w:val="-8"/>
        </w:rPr>
        <w:t>գծի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rPr>
        <w:t>հեղինակների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af-ZA"/>
        </w:rPr>
        <w:t>բարձրացրած</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հարցերին</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համալիր</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լուծում</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af-ZA"/>
        </w:rPr>
        <w:t>տալու</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նպատակով</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անհրա</w:t>
      </w:r>
      <w:r w:rsidR="00B314CF" w:rsidRPr="00B314CF">
        <w:rPr>
          <w:rFonts w:ascii="GHEA Grapalat" w:eastAsia="Calibri" w:hAnsi="GHEA Grapalat" w:cs="Arial Armenian"/>
          <w:color w:val="000000"/>
          <w:spacing w:val="-8"/>
          <w:lang w:val="af-ZA"/>
        </w:rPr>
        <w:softHyphen/>
      </w:r>
      <w:r w:rsidR="00B314CF" w:rsidRPr="00B314CF">
        <w:rPr>
          <w:rFonts w:ascii="GHEA Grapalat" w:eastAsia="Calibri" w:hAnsi="GHEA Grapalat" w:cs="Tahoma"/>
          <w:color w:val="000000"/>
          <w:spacing w:val="-8"/>
          <w:lang w:val="af-ZA"/>
        </w:rPr>
        <w:t>ժեշտ</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է</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դրանք</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քննարկել</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աշխատանքային</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խմբի</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կողմից</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մշակ</w:t>
      </w:r>
      <w:r w:rsidR="00B314CF" w:rsidRPr="00B314CF">
        <w:rPr>
          <w:rFonts w:ascii="GHEA Grapalat" w:eastAsia="Calibri" w:hAnsi="GHEA Grapalat" w:cs="Arial Armenian"/>
          <w:color w:val="000000"/>
          <w:spacing w:val="-8"/>
          <w:lang w:val="af-ZA"/>
        </w:rPr>
        <w:softHyphen/>
      </w:r>
      <w:r w:rsidR="00B314CF" w:rsidRPr="00B314CF">
        <w:rPr>
          <w:rFonts w:ascii="GHEA Grapalat" w:eastAsia="Calibri" w:hAnsi="GHEA Grapalat" w:cs="Tahoma"/>
          <w:color w:val="000000"/>
          <w:spacing w:val="-8"/>
          <w:lang w:val="af-ZA"/>
        </w:rPr>
        <w:t>վող</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նախագծի</w:t>
      </w:r>
      <w:r w:rsidR="00B314CF" w:rsidRPr="00B314CF">
        <w:rPr>
          <w:rFonts w:ascii="GHEA Grapalat" w:eastAsia="Calibri" w:hAnsi="GHEA Grapalat" w:cs="Times New Roman"/>
          <w:color w:val="000000"/>
          <w:spacing w:val="-8"/>
          <w:lang w:val="af-ZA"/>
        </w:rPr>
        <w:t xml:space="preserve"> </w:t>
      </w:r>
      <w:r w:rsidR="00B314CF" w:rsidRPr="00B314CF">
        <w:rPr>
          <w:rFonts w:ascii="GHEA Grapalat" w:eastAsia="Calibri" w:hAnsi="GHEA Grapalat" w:cs="Tahoma"/>
          <w:color w:val="000000"/>
          <w:spacing w:val="-8"/>
          <w:lang w:val="af-ZA"/>
        </w:rPr>
        <w:t>հայեցակար</w:t>
      </w:r>
      <w:r w:rsidR="00B314CF" w:rsidRPr="00B314CF">
        <w:rPr>
          <w:rFonts w:ascii="GHEA Grapalat" w:eastAsia="Calibri" w:hAnsi="GHEA Grapalat" w:cs="Arial Armenian"/>
          <w:color w:val="000000"/>
          <w:spacing w:val="-8"/>
          <w:lang w:val="af-ZA"/>
        </w:rPr>
        <w:softHyphen/>
      </w:r>
      <w:r w:rsidR="00B314CF" w:rsidRPr="00B314CF">
        <w:rPr>
          <w:rFonts w:ascii="GHEA Grapalat" w:eastAsia="Calibri" w:hAnsi="GHEA Grapalat" w:cs="Tahoma"/>
          <w:color w:val="000000"/>
          <w:spacing w:val="-8"/>
          <w:lang w:val="af-ZA"/>
        </w:rPr>
        <w:t>գա</w:t>
      </w:r>
      <w:r w:rsidR="00B314CF" w:rsidRPr="00B314CF">
        <w:rPr>
          <w:rFonts w:ascii="GHEA Grapalat" w:eastAsia="Calibri" w:hAnsi="GHEA Grapalat" w:cs="Arial Armenian"/>
          <w:color w:val="000000"/>
          <w:spacing w:val="-8"/>
          <w:lang w:val="af-ZA"/>
        </w:rPr>
        <w:softHyphen/>
      </w:r>
      <w:r w:rsidR="00B314CF" w:rsidRPr="00B314CF">
        <w:rPr>
          <w:rFonts w:ascii="GHEA Grapalat" w:eastAsia="Calibri" w:hAnsi="GHEA Grapalat" w:cs="Tahoma"/>
          <w:color w:val="000000"/>
          <w:spacing w:val="-8"/>
          <w:lang w:val="af-ZA"/>
        </w:rPr>
        <w:t>յին</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մոտե</w:t>
      </w:r>
      <w:r w:rsidR="00B314CF" w:rsidRPr="00B314CF">
        <w:rPr>
          <w:rFonts w:ascii="GHEA Grapalat" w:eastAsia="Calibri" w:hAnsi="GHEA Grapalat" w:cs="Arial Armenian"/>
          <w:color w:val="000000"/>
          <w:spacing w:val="-8"/>
          <w:lang w:val="af-ZA"/>
        </w:rPr>
        <w:softHyphen/>
      </w:r>
      <w:r w:rsidR="00B314CF" w:rsidRPr="00B314CF">
        <w:rPr>
          <w:rFonts w:ascii="GHEA Grapalat" w:eastAsia="Calibri" w:hAnsi="GHEA Grapalat" w:cs="Tahoma"/>
          <w:color w:val="000000"/>
          <w:spacing w:val="-8"/>
          <w:lang w:val="af-ZA"/>
        </w:rPr>
        <w:t>ցումների</w:t>
      </w:r>
      <w:r w:rsidR="00B314CF" w:rsidRPr="00B314CF">
        <w:rPr>
          <w:rFonts w:ascii="GHEA Grapalat" w:eastAsia="Calibri" w:hAnsi="GHEA Grapalat" w:cs="Arial Armenian"/>
          <w:color w:val="000000"/>
          <w:spacing w:val="-8"/>
          <w:lang w:val="af-ZA"/>
        </w:rPr>
        <w:t xml:space="preserve"> </w:t>
      </w:r>
      <w:r w:rsidR="00B314CF" w:rsidRPr="00B314CF">
        <w:rPr>
          <w:rFonts w:ascii="GHEA Grapalat" w:eastAsia="Calibri" w:hAnsi="GHEA Grapalat" w:cs="Tahoma"/>
          <w:color w:val="000000"/>
          <w:spacing w:val="-8"/>
          <w:lang w:val="af-ZA"/>
        </w:rPr>
        <w:t>շրջանակներում</w:t>
      </w:r>
      <w:r w:rsidR="00B314CF" w:rsidRPr="00B314CF">
        <w:rPr>
          <w:rFonts w:ascii="GHEA Grapalat" w:eastAsia="Calibri" w:hAnsi="GHEA Grapalat" w:cs="Times New Roman"/>
          <w:color w:val="000000"/>
          <w:spacing w:val="-8"/>
          <w:lang w:val="af-ZA"/>
        </w:rPr>
        <w:t>:</w:t>
      </w:r>
      <w:r w:rsidR="009F727A" w:rsidRPr="00B314CF">
        <w:rPr>
          <w:rFonts w:ascii="GHEA Grapalat" w:hAnsi="GHEA Grapalat"/>
          <w:color w:val="000000"/>
          <w:lang w:val="af-ZA"/>
        </w:rPr>
        <w:t xml:space="preserve">        </w:t>
      </w:r>
    </w:p>
    <w:p w:rsidR="00B314CF" w:rsidRPr="00B314CF" w:rsidRDefault="00B314CF" w:rsidP="009719DA">
      <w:pPr>
        <w:pStyle w:val="norm"/>
        <w:spacing w:line="360" w:lineRule="auto"/>
        <w:rPr>
          <w:rFonts w:ascii="GHEA Grapalat" w:eastAsia="Calibri" w:hAnsi="GHEA Grapalat" w:cs="Times New Roman"/>
          <w:color w:val="000000"/>
          <w:spacing w:val="-12"/>
          <w:lang w:val="af-ZA"/>
        </w:rPr>
      </w:pPr>
      <w:r w:rsidRPr="00B314CF">
        <w:rPr>
          <w:rFonts w:ascii="GHEA Grapalat" w:eastAsia="Calibri" w:hAnsi="GHEA Grapalat" w:cs="Tahoma"/>
          <w:color w:val="000000"/>
          <w:spacing w:val="-12"/>
          <w:lang w:val="af-ZA"/>
        </w:rPr>
        <w:t>Բացի</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դրանից</w:t>
      </w:r>
      <w:r w:rsidRPr="00B314CF">
        <w:rPr>
          <w:rFonts w:ascii="GHEA Grapalat" w:eastAsia="Calibri" w:hAnsi="GHEA Grapalat" w:cs="Arial Armenian"/>
          <w:color w:val="000000"/>
          <w:spacing w:val="-12"/>
          <w:lang w:val="af-ZA"/>
        </w:rPr>
        <w:t>,</w:t>
      </w:r>
      <w:r w:rsidRPr="00B314CF">
        <w:rPr>
          <w:rFonts w:ascii="GHEA Grapalat" w:eastAsia="Calibri" w:hAnsi="GHEA Grapalat" w:cs="Times New Roman"/>
          <w:color w:val="000000"/>
          <w:spacing w:val="-12"/>
          <w:lang w:val="af-ZA"/>
        </w:rPr>
        <w:t xml:space="preserve"> 2015</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թվականի</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սեպտեմբերի</w:t>
      </w:r>
      <w:r w:rsidRPr="00B314CF">
        <w:rPr>
          <w:rFonts w:ascii="GHEA Grapalat" w:eastAsia="Calibri" w:hAnsi="GHEA Grapalat" w:cs="Arial Armenian"/>
          <w:color w:val="000000"/>
          <w:spacing w:val="-12"/>
          <w:lang w:val="af-ZA"/>
        </w:rPr>
        <w:t xml:space="preserve"> 11-</w:t>
      </w:r>
      <w:r w:rsidRPr="00B314CF">
        <w:rPr>
          <w:rFonts w:ascii="GHEA Grapalat" w:eastAsia="Calibri" w:hAnsi="GHEA Grapalat" w:cs="Tahoma"/>
          <w:color w:val="000000"/>
          <w:spacing w:val="-12"/>
          <w:lang w:val="af-ZA"/>
        </w:rPr>
        <w:t>ին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spacing w:val="-12"/>
        </w:rPr>
        <w:t>Հա</w:t>
      </w:r>
      <w:r w:rsidRPr="00B314CF">
        <w:rPr>
          <w:rFonts w:ascii="GHEA Grapalat" w:eastAsia="Calibri" w:hAnsi="GHEA Grapalat" w:cs="Arial Armenian"/>
          <w:spacing w:val="-12"/>
        </w:rPr>
        <w:softHyphen/>
      </w:r>
      <w:r w:rsidRPr="00B314CF">
        <w:rPr>
          <w:rFonts w:ascii="GHEA Grapalat" w:eastAsia="Calibri" w:hAnsi="GHEA Grapalat" w:cs="Tahoma"/>
          <w:spacing w:val="-12"/>
        </w:rPr>
        <w:t>յաս</w:t>
      </w:r>
      <w:r w:rsidRPr="00B314CF">
        <w:rPr>
          <w:rFonts w:ascii="GHEA Grapalat" w:eastAsia="Calibri" w:hAnsi="GHEA Grapalat" w:cs="Arial Armenian"/>
          <w:spacing w:val="-12"/>
        </w:rPr>
        <w:softHyphen/>
      </w:r>
      <w:r w:rsidRPr="00B314CF">
        <w:rPr>
          <w:rFonts w:ascii="GHEA Grapalat" w:eastAsia="Calibri" w:hAnsi="GHEA Grapalat" w:cs="Tahoma"/>
          <w:spacing w:val="-12"/>
        </w:rPr>
        <w:t>տանի</w:t>
      </w:r>
      <w:r w:rsidRPr="00B314CF">
        <w:rPr>
          <w:rFonts w:ascii="GHEA Grapalat" w:eastAsia="Calibri" w:hAnsi="GHEA Grapalat" w:cs="Times New Roman"/>
          <w:spacing w:val="-12"/>
        </w:rPr>
        <w:t xml:space="preserve"> </w:t>
      </w:r>
      <w:r w:rsidRPr="00B314CF">
        <w:rPr>
          <w:rFonts w:ascii="GHEA Grapalat" w:eastAsia="Calibri" w:hAnsi="GHEA Grapalat" w:cs="Tahoma"/>
          <w:spacing w:val="-12"/>
        </w:rPr>
        <w:t>Հանրապետության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lang w:val="af-ZA"/>
        </w:rPr>
        <w:t>Նա</w:t>
      </w:r>
      <w:r w:rsidRPr="00B314CF">
        <w:rPr>
          <w:rFonts w:ascii="GHEA Grapalat" w:eastAsia="Calibri" w:hAnsi="GHEA Grapalat" w:cs="Arial Armenian"/>
          <w:color w:val="000000"/>
          <w:spacing w:val="-12"/>
          <w:lang w:val="af-ZA"/>
        </w:rPr>
        <w:softHyphen/>
      </w:r>
      <w:r w:rsidRPr="00B314CF">
        <w:rPr>
          <w:rFonts w:ascii="GHEA Grapalat" w:eastAsia="Calibri" w:hAnsi="GHEA Grapalat" w:cs="Arial Armenian"/>
          <w:color w:val="000000"/>
          <w:spacing w:val="-12"/>
          <w:lang w:val="af-ZA"/>
        </w:rPr>
        <w:softHyphen/>
      </w:r>
      <w:r w:rsidRPr="00B314CF">
        <w:rPr>
          <w:rFonts w:ascii="GHEA Grapalat" w:eastAsia="Calibri" w:hAnsi="GHEA Grapalat" w:cs="Arial Armenian"/>
          <w:color w:val="000000"/>
          <w:spacing w:val="-12"/>
          <w:lang w:val="af-ZA"/>
        </w:rPr>
        <w:softHyphen/>
      </w:r>
      <w:r w:rsidRPr="00B314CF">
        <w:rPr>
          <w:rFonts w:ascii="GHEA Grapalat" w:eastAsia="Calibri" w:hAnsi="GHEA Grapalat" w:cs="Tahoma"/>
          <w:color w:val="000000"/>
          <w:spacing w:val="-12"/>
          <w:lang w:val="af-ZA"/>
        </w:rPr>
        <w:t>խագահի</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մոտ</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կայացած</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խորհրդակցության</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արդյունքում</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lang w:val="af-ZA"/>
        </w:rPr>
        <w:t>ստեղծված</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հանձնաժողովի</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աշ</w:t>
      </w:r>
      <w:r w:rsidRPr="00B314CF">
        <w:rPr>
          <w:rFonts w:ascii="GHEA Grapalat" w:eastAsia="Calibri" w:hAnsi="GHEA Grapalat" w:cs="Arial Armenian"/>
          <w:color w:val="000000"/>
          <w:spacing w:val="-12"/>
          <w:lang w:val="af-ZA"/>
        </w:rPr>
        <w:softHyphen/>
      </w:r>
      <w:r w:rsidRPr="00B314CF">
        <w:rPr>
          <w:rFonts w:ascii="GHEA Grapalat" w:eastAsia="Calibri" w:hAnsi="GHEA Grapalat" w:cs="Tahoma"/>
          <w:color w:val="000000"/>
          <w:spacing w:val="-12"/>
          <w:lang w:val="af-ZA"/>
        </w:rPr>
        <w:t>խա</w:t>
      </w:r>
      <w:r w:rsidRPr="00B314CF">
        <w:rPr>
          <w:rFonts w:ascii="GHEA Grapalat" w:eastAsia="Calibri" w:hAnsi="GHEA Grapalat" w:cs="Arial Armenian"/>
          <w:color w:val="000000"/>
          <w:spacing w:val="-12"/>
          <w:lang w:val="af-ZA"/>
        </w:rPr>
        <w:softHyphen/>
      </w:r>
      <w:r w:rsidRPr="00B314CF">
        <w:rPr>
          <w:rFonts w:ascii="GHEA Grapalat" w:eastAsia="Calibri" w:hAnsi="GHEA Grapalat" w:cs="Arial Armenian"/>
          <w:color w:val="000000"/>
          <w:spacing w:val="-12"/>
          <w:lang w:val="af-ZA"/>
        </w:rPr>
        <w:softHyphen/>
      </w:r>
      <w:r w:rsidRPr="00B314CF">
        <w:rPr>
          <w:rFonts w:ascii="GHEA Grapalat" w:eastAsia="Calibri" w:hAnsi="GHEA Grapalat" w:cs="Tahoma"/>
          <w:color w:val="000000"/>
          <w:spacing w:val="-12"/>
          <w:lang w:val="af-ZA"/>
        </w:rPr>
        <w:t>տանքների</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օրակարգում</w:t>
      </w:r>
      <w:r w:rsidRPr="00B314CF">
        <w:rPr>
          <w:rFonts w:ascii="GHEA Grapalat" w:eastAsia="Calibri" w:hAnsi="GHEA Grapalat" w:cs="Arial Armenian"/>
          <w:color w:val="000000"/>
          <w:spacing w:val="-12"/>
          <w:lang w:val="af-ZA"/>
        </w:rPr>
        <w:t xml:space="preserve"> </w:t>
      </w:r>
      <w:r w:rsidRPr="00B314CF">
        <w:rPr>
          <w:rFonts w:ascii="GHEA Grapalat" w:eastAsia="Calibri" w:hAnsi="GHEA Grapalat" w:cs="Tahoma"/>
          <w:color w:val="000000"/>
          <w:spacing w:val="-12"/>
          <w:lang w:val="af-ZA"/>
        </w:rPr>
        <w:t>է</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ճանապարհային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երթևեկության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նվազ</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վտանգավոր</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մի</w:t>
      </w:r>
      <w:r w:rsidRPr="00B314CF">
        <w:rPr>
          <w:rFonts w:ascii="GHEA Grapalat" w:eastAsia="Calibri" w:hAnsi="GHEA Grapalat" w:cs="Arial Armenian"/>
          <w:color w:val="000000"/>
          <w:spacing w:val="-12"/>
        </w:rPr>
        <w:softHyphen/>
      </w:r>
      <w:r w:rsidRPr="00B314CF">
        <w:rPr>
          <w:rFonts w:ascii="GHEA Grapalat" w:eastAsia="Calibri" w:hAnsi="GHEA Grapalat" w:cs="Tahoma"/>
          <w:color w:val="000000"/>
          <w:spacing w:val="-12"/>
        </w:rPr>
        <w:t>տում</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չպա</w:t>
      </w:r>
      <w:r w:rsidRPr="00B314CF">
        <w:rPr>
          <w:rFonts w:ascii="GHEA Grapalat" w:eastAsia="Calibri" w:hAnsi="GHEA Grapalat" w:cs="Arial Armenian"/>
          <w:color w:val="000000"/>
          <w:spacing w:val="-12"/>
        </w:rPr>
        <w:softHyphen/>
      </w:r>
      <w:r w:rsidRPr="00B314CF">
        <w:rPr>
          <w:rFonts w:ascii="GHEA Grapalat" w:eastAsia="Calibri" w:hAnsi="GHEA Grapalat" w:cs="Arial Armenian"/>
          <w:color w:val="000000"/>
          <w:spacing w:val="-12"/>
        </w:rPr>
        <w:softHyphen/>
      </w:r>
      <w:r w:rsidRPr="00B314CF">
        <w:rPr>
          <w:rFonts w:ascii="GHEA Grapalat" w:eastAsia="Calibri" w:hAnsi="GHEA Grapalat" w:cs="Tahoma"/>
          <w:color w:val="000000"/>
          <w:spacing w:val="-12"/>
        </w:rPr>
        <w:t>րունակող</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խախտումների</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համար</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տուգանքները</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նախազգուշացմամբ</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փոխարինելու</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ինչ</w:t>
      </w:r>
      <w:r w:rsidRPr="00B314CF">
        <w:rPr>
          <w:rFonts w:ascii="GHEA Grapalat" w:eastAsia="Calibri" w:hAnsi="GHEA Grapalat" w:cs="Arial Armenian"/>
          <w:color w:val="000000"/>
          <w:spacing w:val="-12"/>
        </w:rPr>
        <w:softHyphen/>
      </w:r>
      <w:r w:rsidRPr="00B314CF">
        <w:rPr>
          <w:rFonts w:ascii="GHEA Grapalat" w:eastAsia="Calibri" w:hAnsi="GHEA Grapalat" w:cs="Tahoma"/>
          <w:color w:val="000000"/>
          <w:spacing w:val="-12"/>
        </w:rPr>
        <w:t>պես</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նաև</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տուգանքների</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կրկնակի</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վճարման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գանձման</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դեպքերը</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բացառելու</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համակարգի</w:t>
      </w:r>
      <w:r w:rsidRPr="00B314CF">
        <w:rPr>
          <w:rFonts w:ascii="GHEA Grapalat" w:eastAsia="Calibri" w:hAnsi="GHEA Grapalat" w:cs="Times New Roman"/>
          <w:color w:val="000000"/>
          <w:spacing w:val="-12"/>
          <w:lang w:val="af-ZA"/>
        </w:rPr>
        <w:t xml:space="preserve"> </w:t>
      </w:r>
      <w:r w:rsidRPr="00B314CF">
        <w:rPr>
          <w:rFonts w:ascii="GHEA Grapalat" w:eastAsia="Calibri" w:hAnsi="GHEA Grapalat" w:cs="Tahoma"/>
          <w:color w:val="000000"/>
          <w:spacing w:val="-12"/>
        </w:rPr>
        <w:t>ներդնումը</w:t>
      </w:r>
      <w:r w:rsidRPr="00B314CF">
        <w:rPr>
          <w:rFonts w:ascii="GHEA Grapalat" w:eastAsia="Calibri" w:hAnsi="GHEA Grapalat" w:cs="Times New Roman"/>
          <w:color w:val="000000"/>
          <w:spacing w:val="-12"/>
          <w:lang w:val="af-ZA"/>
        </w:rPr>
        <w:t>:</w:t>
      </w:r>
    </w:p>
    <w:p w:rsidR="009F727A" w:rsidRPr="00B314CF" w:rsidRDefault="00B314CF" w:rsidP="009719DA">
      <w:pPr>
        <w:tabs>
          <w:tab w:val="left" w:pos="720"/>
        </w:tabs>
        <w:spacing w:line="360" w:lineRule="auto"/>
        <w:jc w:val="both"/>
        <w:rPr>
          <w:rFonts w:ascii="GHEA Grapalat" w:hAnsi="GHEA Grapalat" w:cs="Sylfaen"/>
          <w:spacing w:val="-2"/>
          <w:lang w:val="af-ZA"/>
        </w:rPr>
      </w:pPr>
      <w:r w:rsidRPr="00B314CF">
        <w:rPr>
          <w:rFonts w:ascii="GHEA Grapalat" w:hAnsi="GHEA Grapalat"/>
        </w:rPr>
        <w:tab/>
      </w:r>
      <w:r w:rsidR="009F727A" w:rsidRPr="00B314CF">
        <w:rPr>
          <w:rFonts w:ascii="GHEA Grapalat" w:hAnsi="GHEA Grapalat"/>
        </w:rPr>
        <w:t>Ելնելով շարադրվածից, Հա</w:t>
      </w:r>
      <w:r w:rsidR="009F727A" w:rsidRPr="00B314CF">
        <w:rPr>
          <w:rFonts w:ascii="GHEA Grapalat" w:hAnsi="GHEA Grapalat"/>
        </w:rPr>
        <w:softHyphen/>
        <w:t>յաս</w:t>
      </w:r>
      <w:r w:rsidR="009F727A" w:rsidRPr="00B314CF">
        <w:rPr>
          <w:rFonts w:ascii="GHEA Grapalat" w:hAnsi="GHEA Grapalat"/>
        </w:rPr>
        <w:softHyphen/>
        <w:t>տանի Հանրապետության</w:t>
      </w:r>
      <w:r w:rsidR="009F727A" w:rsidRPr="00B314CF">
        <w:rPr>
          <w:rFonts w:ascii="GHEA Grapalat" w:hAnsi="GHEA Grapalat"/>
          <w:lang w:val="af-ZA"/>
        </w:rPr>
        <w:t xml:space="preserve"> </w:t>
      </w:r>
      <w:r w:rsidR="009F727A" w:rsidRPr="00B314CF">
        <w:rPr>
          <w:rFonts w:ascii="GHEA Grapalat" w:hAnsi="GHEA Grapalat"/>
        </w:rPr>
        <w:t>կառա</w:t>
      </w:r>
      <w:r w:rsidR="009F727A" w:rsidRPr="00B314CF">
        <w:rPr>
          <w:rFonts w:ascii="GHEA Grapalat" w:hAnsi="GHEA Grapalat"/>
        </w:rPr>
        <w:softHyphen/>
        <w:t>վա</w:t>
      </w:r>
      <w:r w:rsidR="009F727A" w:rsidRPr="00B314CF">
        <w:rPr>
          <w:rFonts w:ascii="GHEA Grapalat" w:hAnsi="GHEA Grapalat"/>
        </w:rPr>
        <w:softHyphen/>
        <w:t>րու</w:t>
      </w:r>
      <w:r w:rsidR="009F727A" w:rsidRPr="00B314CF">
        <w:rPr>
          <w:rFonts w:ascii="GHEA Grapalat" w:hAnsi="GHEA Grapalat"/>
        </w:rPr>
        <w:softHyphen/>
        <w:t xml:space="preserve">թյունը դեմ է ներկայացված նախագծի ընդունմանը և </w:t>
      </w:r>
      <w:r w:rsidR="009F727A" w:rsidRPr="00B314CF">
        <w:rPr>
          <w:rFonts w:ascii="GHEA Grapalat" w:hAnsi="GHEA Grapalat" w:cs="Sylfaen"/>
          <w:lang w:val="hy-AM"/>
        </w:rPr>
        <w:t>օրենս</w:t>
      </w:r>
      <w:r w:rsidR="009F727A" w:rsidRPr="00B314CF">
        <w:rPr>
          <w:rFonts w:ascii="GHEA Grapalat" w:hAnsi="GHEA Grapalat" w:cs="Sylfaen"/>
        </w:rPr>
        <w:softHyphen/>
      </w:r>
      <w:r w:rsidR="009F727A" w:rsidRPr="00B314CF">
        <w:rPr>
          <w:rFonts w:ascii="GHEA Grapalat" w:hAnsi="GHEA Grapalat" w:cs="Sylfaen"/>
          <w:lang w:val="hy-AM"/>
        </w:rPr>
        <w:t>դրա</w:t>
      </w:r>
      <w:r w:rsidR="009F727A" w:rsidRPr="00B314CF">
        <w:rPr>
          <w:rFonts w:ascii="GHEA Grapalat" w:hAnsi="GHEA Grapalat" w:cs="Sylfaen"/>
        </w:rPr>
        <w:softHyphen/>
      </w:r>
      <w:r w:rsidR="009F727A" w:rsidRPr="00B314CF">
        <w:rPr>
          <w:rFonts w:ascii="GHEA Grapalat" w:hAnsi="GHEA Grapalat" w:cs="Sylfaen"/>
          <w:lang w:val="hy-AM"/>
        </w:rPr>
        <w:t>կան նախաձեռնության հեղինակ</w:t>
      </w:r>
      <w:r w:rsidR="009F727A" w:rsidRPr="00B314CF">
        <w:rPr>
          <w:rFonts w:ascii="GHEA Grapalat" w:hAnsi="GHEA Grapalat" w:cs="Sylfaen"/>
        </w:rPr>
        <w:t>ներ</w:t>
      </w:r>
      <w:r w:rsidR="009F727A" w:rsidRPr="00B314CF">
        <w:rPr>
          <w:rFonts w:ascii="GHEA Grapalat" w:hAnsi="GHEA Grapalat" w:cs="Sylfaen"/>
          <w:lang w:val="hy-AM"/>
        </w:rPr>
        <w:t xml:space="preserve">ին առաջարկում </w:t>
      </w:r>
      <w:r w:rsidR="009F727A" w:rsidRPr="00B314CF">
        <w:rPr>
          <w:rFonts w:ascii="GHEA Grapalat" w:hAnsi="GHEA Grapalat" w:cs="Sylfaen"/>
        </w:rPr>
        <w:t>է</w:t>
      </w:r>
      <w:r w:rsidR="009F727A" w:rsidRPr="00B314CF">
        <w:rPr>
          <w:rFonts w:ascii="GHEA Grapalat" w:hAnsi="GHEA Grapalat" w:cs="Sylfaen"/>
          <w:lang w:val="hy-AM"/>
        </w:rPr>
        <w:t xml:space="preserve"> </w:t>
      </w:r>
      <w:r w:rsidR="009F727A" w:rsidRPr="00B314CF">
        <w:rPr>
          <w:rFonts w:ascii="GHEA Grapalat" w:hAnsi="GHEA Grapalat" w:cs="Sylfaen"/>
        </w:rPr>
        <w:t xml:space="preserve">ներկա փուլում </w:t>
      </w:r>
      <w:r w:rsidR="009F727A" w:rsidRPr="00B314CF">
        <w:rPr>
          <w:rFonts w:ascii="GHEA Grapalat" w:hAnsi="GHEA Grapalat" w:cs="Sylfaen"/>
          <w:spacing w:val="-2"/>
          <w:lang w:val="af-ZA"/>
        </w:rPr>
        <w:t>ձեռնպահ</w:t>
      </w:r>
      <w:r w:rsidR="009F727A" w:rsidRPr="00B314CF">
        <w:rPr>
          <w:rFonts w:ascii="GHEA Grapalat" w:hAnsi="GHEA Grapalat"/>
          <w:spacing w:val="-2"/>
          <w:lang w:val="af-ZA"/>
        </w:rPr>
        <w:t xml:space="preserve"> </w:t>
      </w:r>
      <w:r w:rsidR="009F727A" w:rsidRPr="00B314CF">
        <w:rPr>
          <w:rFonts w:ascii="GHEA Grapalat" w:hAnsi="GHEA Grapalat" w:cs="Sylfaen"/>
          <w:spacing w:val="-2"/>
          <w:lang w:val="af-ZA"/>
        </w:rPr>
        <w:t>մնալ</w:t>
      </w:r>
      <w:r w:rsidR="009F727A" w:rsidRPr="00B314CF">
        <w:rPr>
          <w:rFonts w:ascii="GHEA Grapalat" w:hAnsi="GHEA Grapalat"/>
          <w:spacing w:val="-2"/>
          <w:lang w:val="af-ZA"/>
        </w:rPr>
        <w:t xml:space="preserve"> </w:t>
      </w:r>
      <w:r w:rsidR="009F727A" w:rsidRPr="00B314CF">
        <w:rPr>
          <w:rFonts w:ascii="GHEA Grapalat" w:hAnsi="GHEA Grapalat" w:cs="Sylfaen"/>
          <w:spacing w:val="-2"/>
          <w:lang w:val="af-ZA"/>
        </w:rPr>
        <w:t>օրենս</w:t>
      </w:r>
      <w:r w:rsidR="009F727A" w:rsidRPr="00B314CF">
        <w:rPr>
          <w:rFonts w:ascii="GHEA Grapalat" w:hAnsi="GHEA Grapalat" w:cs="Sylfaen"/>
          <w:spacing w:val="-2"/>
          <w:lang w:val="af-ZA"/>
        </w:rPr>
        <w:softHyphen/>
      </w:r>
      <w:r w:rsidR="009F727A" w:rsidRPr="00B314CF">
        <w:rPr>
          <w:rFonts w:ascii="GHEA Grapalat" w:hAnsi="GHEA Grapalat" w:cs="Sylfaen"/>
          <w:spacing w:val="-2"/>
          <w:lang w:val="af-ZA"/>
        </w:rPr>
        <w:softHyphen/>
        <w:t>դրա</w:t>
      </w:r>
      <w:r w:rsidR="009F727A" w:rsidRPr="00B314CF">
        <w:rPr>
          <w:rFonts w:ascii="GHEA Grapalat" w:hAnsi="GHEA Grapalat" w:cs="Sylfaen"/>
          <w:spacing w:val="-2"/>
          <w:lang w:val="af-ZA"/>
        </w:rPr>
        <w:softHyphen/>
        <w:t>կան նախաձեռնության</w:t>
      </w:r>
      <w:r w:rsidR="009F727A" w:rsidRPr="00B314CF">
        <w:rPr>
          <w:rFonts w:ascii="GHEA Grapalat" w:hAnsi="GHEA Grapalat"/>
          <w:spacing w:val="-6"/>
          <w:lang w:val="af-ZA"/>
        </w:rPr>
        <w:t xml:space="preserve"> </w:t>
      </w:r>
      <w:r w:rsidR="009F727A" w:rsidRPr="00B314CF">
        <w:rPr>
          <w:rFonts w:ascii="GHEA Grapalat" w:hAnsi="GHEA Grapalat" w:cs="Sylfaen"/>
          <w:spacing w:val="-6"/>
          <w:lang w:val="af-ZA"/>
        </w:rPr>
        <w:t>քննար</w:t>
      </w:r>
      <w:r w:rsidR="009F727A" w:rsidRPr="00B314CF">
        <w:rPr>
          <w:rFonts w:ascii="GHEA Grapalat" w:hAnsi="GHEA Grapalat"/>
          <w:spacing w:val="-6"/>
          <w:lang w:val="af-ZA"/>
        </w:rPr>
        <w:softHyphen/>
      </w:r>
      <w:r w:rsidR="009F727A" w:rsidRPr="00B314CF">
        <w:rPr>
          <w:rFonts w:ascii="GHEA Grapalat" w:hAnsi="GHEA Grapalat" w:cs="Sylfaen"/>
          <w:spacing w:val="-6"/>
          <w:lang w:val="af-ZA"/>
        </w:rPr>
        <w:t>կումից</w:t>
      </w:r>
      <w:r w:rsidR="009F727A" w:rsidRPr="00B314CF">
        <w:rPr>
          <w:rFonts w:ascii="GHEA Grapalat" w:hAnsi="GHEA Grapalat"/>
          <w:lang w:val="af-ZA"/>
        </w:rPr>
        <w:t>:</w:t>
      </w:r>
    </w:p>
    <w:p w:rsidR="009F727A" w:rsidRPr="00B314CF" w:rsidRDefault="009F727A" w:rsidP="009719DA">
      <w:pPr>
        <w:spacing w:line="360" w:lineRule="auto"/>
        <w:ind w:firstLine="720"/>
        <w:jc w:val="both"/>
        <w:rPr>
          <w:rFonts w:ascii="GHEA Grapalat" w:hAnsi="GHEA Grapalat"/>
        </w:rPr>
      </w:pPr>
      <w:r w:rsidRPr="00B314CF">
        <w:rPr>
          <w:rFonts w:ascii="GHEA Grapalat" w:hAnsi="GHEA Grapalat"/>
          <w:lang w:val="af-ZA"/>
        </w:rPr>
        <w:t>Միաժամանակ հայտնում ենք, որ, ներկայացված օրենքի նախագիծը Հայաս</w:t>
      </w:r>
      <w:r w:rsidRPr="00B314CF">
        <w:rPr>
          <w:rFonts w:ascii="GHEA Grapalat" w:hAnsi="GHEA Grapalat"/>
          <w:lang w:val="af-ZA"/>
        </w:rPr>
        <w:softHyphen/>
        <w:t>տա</w:t>
      </w:r>
      <w:r w:rsidRPr="00B314CF">
        <w:rPr>
          <w:rFonts w:ascii="GHEA Grapalat" w:hAnsi="GHEA Grapalat"/>
          <w:lang w:val="af-ZA"/>
        </w:rPr>
        <w:softHyphen/>
        <w:t>նի Հան</w:t>
      </w:r>
      <w:r w:rsidRPr="00B314CF">
        <w:rPr>
          <w:rFonts w:ascii="GHEA Grapalat" w:hAnsi="GHEA Grapalat"/>
          <w:lang w:val="af-ZA"/>
        </w:rPr>
        <w:softHyphen/>
      </w:r>
      <w:r w:rsidRPr="00B314CF">
        <w:rPr>
          <w:rFonts w:ascii="GHEA Grapalat" w:hAnsi="GHEA Grapalat"/>
          <w:lang w:val="af-ZA"/>
        </w:rPr>
        <w:softHyphen/>
        <w:t>րա</w:t>
      </w:r>
      <w:r w:rsidRPr="00B314CF">
        <w:rPr>
          <w:rFonts w:ascii="GHEA Grapalat" w:hAnsi="GHEA Grapalat"/>
          <w:lang w:val="af-ZA"/>
        </w:rPr>
        <w:softHyphen/>
        <w:t>պետության Ազգային ժողովում քննարկելիս, հարակից զեկուցմամբ հան</w:t>
      </w:r>
      <w:r w:rsidRPr="00B314CF">
        <w:rPr>
          <w:rFonts w:ascii="GHEA Grapalat" w:hAnsi="GHEA Grapalat"/>
          <w:lang w:val="af-ZA"/>
        </w:rPr>
        <w:softHyphen/>
        <w:t xml:space="preserve">դես կգա </w:t>
      </w:r>
      <w:r w:rsidRPr="00B314CF">
        <w:rPr>
          <w:rFonts w:ascii="GHEA Grapalat" w:hAnsi="GHEA Grapalat"/>
        </w:rPr>
        <w:t>Հա</w:t>
      </w:r>
      <w:r w:rsidRPr="00B314CF">
        <w:rPr>
          <w:rFonts w:ascii="GHEA Grapalat" w:hAnsi="GHEA Grapalat"/>
        </w:rPr>
        <w:softHyphen/>
      </w:r>
      <w:r w:rsidRPr="00B314CF">
        <w:rPr>
          <w:rFonts w:ascii="GHEA Grapalat" w:hAnsi="GHEA Grapalat"/>
        </w:rPr>
        <w:softHyphen/>
        <w:t>յաս</w:t>
      </w:r>
      <w:r w:rsidRPr="00B314CF">
        <w:rPr>
          <w:rFonts w:ascii="GHEA Grapalat" w:hAnsi="GHEA Grapalat"/>
        </w:rPr>
        <w:softHyphen/>
      </w:r>
      <w:r w:rsidRPr="00B314CF">
        <w:rPr>
          <w:rFonts w:ascii="GHEA Grapalat" w:hAnsi="GHEA Grapalat"/>
        </w:rPr>
        <w:softHyphen/>
        <w:t>տանի Հան</w:t>
      </w:r>
      <w:r w:rsidRPr="00B314CF">
        <w:rPr>
          <w:rFonts w:ascii="GHEA Grapalat" w:hAnsi="GHEA Grapalat"/>
        </w:rPr>
        <w:softHyphen/>
        <w:t>րա</w:t>
      </w:r>
      <w:r w:rsidRPr="00B314CF">
        <w:rPr>
          <w:rFonts w:ascii="GHEA Grapalat" w:hAnsi="GHEA Grapalat"/>
        </w:rPr>
        <w:softHyphen/>
        <w:t>պե</w:t>
      </w:r>
      <w:r w:rsidRPr="00B314CF">
        <w:rPr>
          <w:rFonts w:ascii="GHEA Grapalat" w:hAnsi="GHEA Grapalat"/>
        </w:rPr>
        <w:softHyphen/>
        <w:t>տու</w:t>
      </w:r>
      <w:r w:rsidRPr="00B314CF">
        <w:rPr>
          <w:rFonts w:ascii="GHEA Grapalat" w:hAnsi="GHEA Grapalat"/>
        </w:rPr>
        <w:softHyphen/>
        <w:t>թյան</w:t>
      </w:r>
      <w:hyperlink r:id="rId10" w:history="1">
        <w:r w:rsidRPr="009719DA">
          <w:rPr>
            <w:rStyle w:val="Hyperlink"/>
            <w:rFonts w:ascii="GHEA Grapalat" w:hAnsi="GHEA Grapalat"/>
            <w:color w:val="auto"/>
            <w:u w:val="none"/>
          </w:rPr>
          <w:t xml:space="preserve"> արդարադատության նախարար</w:t>
        </w:r>
      </w:hyperlink>
      <w:r w:rsidRPr="00B314CF">
        <w:rPr>
          <w:rFonts w:ascii="GHEA Grapalat" w:hAnsi="GHEA Grapalat"/>
        </w:rPr>
        <w:t xml:space="preserve"> Արփինե Հովհաննիսյանը:</w:t>
      </w:r>
    </w:p>
    <w:p w:rsidR="009F727A" w:rsidRPr="00B314CF" w:rsidRDefault="009F727A" w:rsidP="009719DA">
      <w:pPr>
        <w:pStyle w:val="mechtex"/>
        <w:spacing w:line="360" w:lineRule="auto"/>
        <w:jc w:val="both"/>
        <w:rPr>
          <w:rFonts w:ascii="GHEA Grapalat" w:hAnsi="GHEA Grapalat" w:cs="Sylfaen"/>
        </w:rPr>
      </w:pPr>
      <w:r w:rsidRPr="00B314CF">
        <w:rPr>
          <w:rFonts w:ascii="GHEA Grapalat" w:hAnsi="GHEA Grapalat" w:cs="Sylfaen"/>
        </w:rPr>
        <w:t>Օրենքի նախագծի ընդունման դեպքում Հա</w:t>
      </w:r>
      <w:r w:rsidRPr="00B314CF">
        <w:rPr>
          <w:rFonts w:ascii="GHEA Grapalat" w:hAnsi="GHEA Grapalat" w:cs="Sylfaen"/>
        </w:rPr>
        <w:softHyphen/>
        <w:t>յաս</w:t>
      </w:r>
      <w:r w:rsidRPr="00B314CF">
        <w:rPr>
          <w:rFonts w:ascii="GHEA Grapalat" w:hAnsi="GHEA Grapalat" w:cs="Sylfaen"/>
        </w:rPr>
        <w:softHyphen/>
        <w:t>տա</w:t>
      </w:r>
      <w:r w:rsidRPr="00B314CF">
        <w:rPr>
          <w:rFonts w:ascii="GHEA Grapalat" w:hAnsi="GHEA Grapalat" w:cs="Sylfaen"/>
        </w:rPr>
        <w:softHyphen/>
      </w:r>
      <w:r w:rsidRPr="00B314CF">
        <w:rPr>
          <w:rFonts w:ascii="GHEA Grapalat" w:hAnsi="GHEA Grapalat" w:cs="Sylfaen"/>
        </w:rPr>
        <w:softHyphen/>
        <w:t>նի Հան</w:t>
      </w:r>
      <w:r w:rsidRPr="00B314CF">
        <w:rPr>
          <w:rFonts w:ascii="GHEA Grapalat" w:hAnsi="GHEA Grapalat" w:cs="Sylfaen"/>
        </w:rPr>
        <w:softHyphen/>
      </w:r>
      <w:r w:rsidRPr="00B314CF">
        <w:rPr>
          <w:rFonts w:ascii="GHEA Grapalat" w:hAnsi="GHEA Grapalat" w:cs="Sylfaen"/>
        </w:rPr>
        <w:softHyphen/>
      </w:r>
      <w:r w:rsidRPr="00B314CF">
        <w:rPr>
          <w:rFonts w:ascii="GHEA Grapalat" w:hAnsi="GHEA Grapalat" w:cs="Sylfaen"/>
        </w:rPr>
        <w:softHyphen/>
        <w:t>րա</w:t>
      </w:r>
      <w:r w:rsidRPr="00B314CF">
        <w:rPr>
          <w:rFonts w:ascii="GHEA Grapalat" w:hAnsi="GHEA Grapalat" w:cs="Sylfaen"/>
        </w:rPr>
        <w:softHyphen/>
        <w:t>պետության կառա</w:t>
      </w:r>
      <w:r w:rsidRPr="00B314CF">
        <w:rPr>
          <w:rFonts w:ascii="GHEA Grapalat" w:hAnsi="GHEA Grapalat" w:cs="Sylfaen"/>
        </w:rPr>
        <w:softHyphen/>
        <w:t>վա</w:t>
      </w:r>
      <w:r w:rsidRPr="00B314CF">
        <w:rPr>
          <w:rFonts w:ascii="GHEA Grapalat" w:hAnsi="GHEA Grapalat" w:cs="Sylfaen"/>
        </w:rPr>
        <w:softHyphen/>
        <w:t>րու</w:t>
      </w:r>
      <w:r w:rsidRPr="00B314CF">
        <w:rPr>
          <w:rFonts w:ascii="GHEA Grapalat" w:hAnsi="GHEA Grapalat" w:cs="Sylfaen"/>
        </w:rPr>
        <w:softHyphen/>
        <w:t>թյան որոշման կամ այլ իրա</w:t>
      </w:r>
      <w:r w:rsidRPr="00B314CF">
        <w:rPr>
          <w:rFonts w:ascii="GHEA Grapalat" w:hAnsi="GHEA Grapalat" w:cs="Sylfaen"/>
        </w:rPr>
        <w:softHyphen/>
        <w:t>վա</w:t>
      </w:r>
      <w:r w:rsidRPr="00B314CF">
        <w:rPr>
          <w:rFonts w:ascii="GHEA Grapalat" w:hAnsi="GHEA Grapalat" w:cs="Sylfaen"/>
        </w:rPr>
        <w:softHyphen/>
        <w:t>կան ակտի ընդունման անհրաժեշտություն չի առա</w:t>
      </w:r>
      <w:r w:rsidRPr="00B314CF">
        <w:rPr>
          <w:rFonts w:ascii="GHEA Grapalat" w:hAnsi="GHEA Grapalat" w:cs="Sylfaen"/>
        </w:rPr>
        <w:softHyphen/>
        <w:t>ջա</w:t>
      </w:r>
      <w:r w:rsidRPr="00B314CF">
        <w:rPr>
          <w:rFonts w:ascii="GHEA Grapalat" w:hAnsi="GHEA Grapalat" w:cs="Sylfaen"/>
        </w:rPr>
        <w:softHyphen/>
        <w:t>նում:</w:t>
      </w:r>
    </w:p>
    <w:p w:rsidR="009F727A" w:rsidRPr="00B314CF" w:rsidRDefault="009F727A" w:rsidP="009719DA">
      <w:pPr>
        <w:pStyle w:val="norm"/>
        <w:spacing w:line="360" w:lineRule="auto"/>
        <w:ind w:firstLine="0"/>
        <w:rPr>
          <w:rFonts w:ascii="GHEA Grapalat" w:hAnsi="GHEA Grapalat"/>
          <w:lang w:val="af-ZA"/>
        </w:rPr>
      </w:pPr>
      <w:r w:rsidRPr="00B314CF">
        <w:rPr>
          <w:rFonts w:ascii="GHEA Grapalat" w:hAnsi="GHEA Grapalat"/>
          <w:lang w:val="af-ZA"/>
        </w:rPr>
        <w:t>Կից ներ</w:t>
      </w:r>
      <w:r w:rsidRPr="00B314CF">
        <w:rPr>
          <w:rFonts w:ascii="GHEA Grapalat" w:hAnsi="GHEA Grapalat"/>
          <w:lang w:val="af-ZA"/>
        </w:rPr>
        <w:softHyphen/>
        <w:t>կա</w:t>
      </w:r>
      <w:r w:rsidRPr="00B314CF">
        <w:rPr>
          <w:rFonts w:ascii="GHEA Grapalat" w:hAnsi="GHEA Grapalat"/>
          <w:lang w:val="af-ZA"/>
        </w:rPr>
        <w:softHyphen/>
        <w:t>յաց</w:t>
      </w:r>
      <w:r w:rsidRPr="00B314CF">
        <w:rPr>
          <w:rFonts w:ascii="GHEA Grapalat" w:hAnsi="GHEA Grapalat"/>
          <w:lang w:val="af-ZA"/>
        </w:rPr>
        <w:softHyphen/>
        <w:t>վում են օրենքի նախագծի կարգավոր</w:t>
      </w:r>
      <w:r w:rsidRPr="00B314CF">
        <w:rPr>
          <w:rFonts w:ascii="GHEA Grapalat" w:hAnsi="GHEA Grapalat"/>
          <w:lang w:val="af-ZA"/>
        </w:rPr>
        <w:softHyphen/>
        <w:t>ման ազ</w:t>
      </w:r>
      <w:r w:rsidRPr="00B314CF">
        <w:rPr>
          <w:rFonts w:ascii="GHEA Grapalat" w:hAnsi="GHEA Grapalat"/>
          <w:lang w:val="af-ZA"/>
        </w:rPr>
        <w:softHyphen/>
        <w:t>դե</w:t>
      </w:r>
      <w:r w:rsidRPr="00B314CF">
        <w:rPr>
          <w:rFonts w:ascii="GHEA Grapalat" w:hAnsi="GHEA Grapalat"/>
          <w:lang w:val="af-ZA"/>
        </w:rPr>
        <w:softHyphen/>
        <w:t>ցու</w:t>
      </w:r>
      <w:r w:rsidRPr="00B314CF">
        <w:rPr>
          <w:rFonts w:ascii="GHEA Grapalat" w:hAnsi="GHEA Grapalat"/>
          <w:lang w:val="af-ZA"/>
        </w:rPr>
        <w:softHyphen/>
      </w:r>
      <w:r w:rsidRPr="00B314CF">
        <w:rPr>
          <w:rFonts w:ascii="GHEA Grapalat" w:hAnsi="GHEA Grapalat"/>
          <w:lang w:val="af-ZA"/>
        </w:rPr>
        <w:softHyphen/>
        <w:t>թյան գնահատ</w:t>
      </w:r>
      <w:r w:rsidRPr="00B314CF">
        <w:rPr>
          <w:rFonts w:ascii="GHEA Grapalat" w:hAnsi="GHEA Grapalat"/>
          <w:lang w:val="af-ZA"/>
        </w:rPr>
        <w:softHyphen/>
        <w:t>ման  եզ</w:t>
      </w:r>
      <w:r w:rsidRPr="00B314CF">
        <w:rPr>
          <w:rFonts w:ascii="GHEA Grapalat" w:hAnsi="GHEA Grapalat"/>
          <w:lang w:val="af-ZA"/>
        </w:rPr>
        <w:softHyphen/>
        <w:t>րակացությունները:</w:t>
      </w:r>
    </w:p>
    <w:p w:rsidR="009F727A" w:rsidRPr="00B314CF" w:rsidRDefault="009F727A" w:rsidP="009F727A">
      <w:pPr>
        <w:pStyle w:val="mechtex"/>
        <w:spacing w:line="360" w:lineRule="auto"/>
        <w:jc w:val="both"/>
        <w:rPr>
          <w:rFonts w:ascii="GHEA Grapalat" w:hAnsi="GHEA Grapalat"/>
          <w:lang w:val="af-ZA"/>
        </w:rPr>
      </w:pPr>
      <w:r w:rsidRPr="00B314CF">
        <w:rPr>
          <w:rFonts w:ascii="GHEA Grapalat" w:hAnsi="GHEA Grapalat"/>
          <w:lang w:val="af-ZA"/>
        </w:rPr>
        <w:tab/>
      </w:r>
    </w:p>
    <w:p w:rsidR="009F727A" w:rsidRPr="00B314CF" w:rsidRDefault="009F727A" w:rsidP="009F727A">
      <w:pPr>
        <w:pStyle w:val="mechtex"/>
        <w:spacing w:line="360" w:lineRule="auto"/>
        <w:jc w:val="both"/>
        <w:rPr>
          <w:rFonts w:ascii="GHEA Grapalat" w:hAnsi="GHEA Grapalat" w:cs="Times New Roman"/>
          <w:lang w:val="af-ZA"/>
        </w:rPr>
      </w:pPr>
    </w:p>
    <w:p w:rsidR="009F727A" w:rsidRPr="00B314CF" w:rsidRDefault="009F727A" w:rsidP="00B314CF">
      <w:pPr>
        <w:pStyle w:val="mechtex"/>
        <w:spacing w:line="360" w:lineRule="auto"/>
        <w:ind w:firstLine="720"/>
        <w:jc w:val="both"/>
        <w:rPr>
          <w:rFonts w:ascii="GHEA Grapalat" w:hAnsi="GHEA Grapalat"/>
          <w:lang w:val="af-ZA"/>
        </w:rPr>
      </w:pPr>
      <w:r w:rsidRPr="00B314CF">
        <w:rPr>
          <w:rFonts w:ascii="GHEA Grapalat" w:hAnsi="GHEA Grapalat"/>
          <w:lang w:val="af-ZA"/>
        </w:rPr>
        <w:t>Հարգանքով`</w:t>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Pr="00B314CF">
        <w:rPr>
          <w:rFonts w:ascii="GHEA Grapalat" w:hAnsi="GHEA Grapalat"/>
          <w:lang w:val="af-ZA"/>
        </w:rPr>
        <w:tab/>
      </w:r>
      <w:r w:rsidR="00B314CF" w:rsidRPr="00B314CF">
        <w:rPr>
          <w:rFonts w:ascii="GHEA Grapalat" w:hAnsi="GHEA Grapalat"/>
          <w:lang w:val="af-ZA"/>
        </w:rPr>
        <w:tab/>
      </w:r>
      <w:r w:rsidRPr="00B314CF">
        <w:rPr>
          <w:rFonts w:ascii="GHEA Grapalat" w:hAnsi="GHEA Grapalat"/>
          <w:lang w:val="af-ZA"/>
        </w:rPr>
        <w:t>ՀՈՎԻԿ  ԱԲՐԱՀԱՄՅԱՆ</w:t>
      </w:r>
    </w:p>
    <w:p w:rsidR="009F727A" w:rsidRDefault="009F727A" w:rsidP="009F727A">
      <w:pPr>
        <w:pStyle w:val="mechtex"/>
        <w:spacing w:line="360" w:lineRule="auto"/>
        <w:jc w:val="both"/>
        <w:rPr>
          <w:rFonts w:ascii="GHEA Grapalat" w:hAnsi="GHEA Grapalat"/>
          <w:lang w:val="af-ZA"/>
        </w:rPr>
      </w:pPr>
    </w:p>
    <w:p w:rsidR="00DC545D" w:rsidRPr="00DC545D" w:rsidRDefault="00DC545D" w:rsidP="009F727A">
      <w:pPr>
        <w:jc w:val="right"/>
        <w:rPr>
          <w:rFonts w:ascii="GHEA Grapalat" w:eastAsia="Times New Roman" w:hAnsi="GHEA Grapalat" w:cs="Times New Roman"/>
          <w:i/>
          <w:iCs/>
        </w:rPr>
      </w:pPr>
      <w:r w:rsidRPr="00DC545D">
        <w:rPr>
          <w:rFonts w:ascii="GHEA Grapalat" w:eastAsia="Times New Roman" w:hAnsi="GHEA Grapalat" w:cs="Times New Roman"/>
          <w:i/>
          <w:iCs/>
          <w:noProof/>
        </w:rPr>
        <w:lastRenderedPageBreak/>
        <w:drawing>
          <wp:inline distT="0" distB="0" distL="0" distR="0">
            <wp:extent cx="6057900" cy="870411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57900" cy="8704111"/>
                    </a:xfrm>
                    <a:prstGeom prst="rect">
                      <a:avLst/>
                    </a:prstGeom>
                    <a:noFill/>
                    <a:ln w="9525">
                      <a:noFill/>
                      <a:miter lim="800000"/>
                      <a:headEnd/>
                      <a:tailEnd/>
                    </a:ln>
                  </pic:spPr>
                </pic:pic>
              </a:graphicData>
            </a:graphic>
          </wp:inline>
        </w:drawing>
      </w:r>
    </w:p>
    <w:p w:rsidR="00DC545D" w:rsidRDefault="00DC545D" w:rsidP="009F727A">
      <w:pPr>
        <w:jc w:val="right"/>
        <w:rPr>
          <w:rFonts w:ascii="GHEA Grapalat" w:eastAsia="Times New Roman" w:hAnsi="GHEA Grapalat" w:cs="Times New Roman"/>
          <w:i/>
          <w:iCs/>
        </w:rPr>
      </w:pPr>
      <w:r w:rsidRPr="00DC545D">
        <w:rPr>
          <w:rFonts w:ascii="GHEA Grapalat" w:eastAsia="Times New Roman" w:hAnsi="GHEA Grapalat" w:cs="Times New Roman"/>
          <w:i/>
          <w:iCs/>
          <w:noProof/>
        </w:rPr>
        <w:lastRenderedPageBreak/>
        <w:drawing>
          <wp:inline distT="0" distB="0" distL="0" distR="0">
            <wp:extent cx="6055669" cy="8498541"/>
            <wp:effectExtent l="19050" t="0" r="223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057900" cy="8501673"/>
                    </a:xfrm>
                    <a:prstGeom prst="rect">
                      <a:avLst/>
                    </a:prstGeom>
                    <a:noFill/>
                    <a:ln w="9525">
                      <a:noFill/>
                      <a:miter lim="800000"/>
                      <a:headEnd/>
                      <a:tailEnd/>
                    </a:ln>
                  </pic:spPr>
                </pic:pic>
              </a:graphicData>
            </a:graphic>
          </wp:inline>
        </w:drawing>
      </w:r>
    </w:p>
    <w:p w:rsidR="009F727A" w:rsidRDefault="009F727A" w:rsidP="009F727A">
      <w:pPr>
        <w:jc w:val="right"/>
        <w:rPr>
          <w:rFonts w:ascii="GHEA Grapalat" w:eastAsia="Times New Roman" w:hAnsi="GHEA Grapalat" w:cs="Times New Roman"/>
          <w:i/>
          <w:iCs/>
        </w:rPr>
      </w:pPr>
    </w:p>
    <w:p w:rsidR="009F727A" w:rsidRDefault="009F727A" w:rsidP="009F727A">
      <w:pPr>
        <w:jc w:val="right"/>
        <w:rPr>
          <w:rFonts w:ascii="GHEA Grapalat" w:eastAsia="Times New Roman" w:hAnsi="GHEA Grapalat" w:cs="Times New Roman"/>
          <w:i/>
          <w:iCs/>
        </w:rPr>
      </w:pPr>
    </w:p>
    <w:p w:rsidR="009F727A" w:rsidRPr="00DC545D" w:rsidRDefault="009F727A" w:rsidP="009F727A">
      <w:pPr>
        <w:jc w:val="right"/>
        <w:rPr>
          <w:rFonts w:ascii="GHEA Grapalat" w:eastAsia="Times New Roman" w:hAnsi="GHEA Grapalat" w:cs="Times New Roman"/>
          <w:i/>
          <w:iCs/>
        </w:rPr>
      </w:pPr>
    </w:p>
    <w:p w:rsidR="00DC545D" w:rsidRPr="00DC545D" w:rsidRDefault="00DC545D" w:rsidP="009F727A">
      <w:pPr>
        <w:jc w:val="right"/>
        <w:rPr>
          <w:rFonts w:ascii="GHEA Grapalat" w:eastAsia="Times New Roman" w:hAnsi="GHEA Grapalat" w:cs="Times New Roman"/>
          <w:i/>
          <w:iCs/>
        </w:rPr>
      </w:pPr>
    </w:p>
    <w:p w:rsidR="00DC545D" w:rsidRPr="00DC545D" w:rsidRDefault="00DC545D" w:rsidP="009F727A">
      <w:pPr>
        <w:jc w:val="right"/>
        <w:rPr>
          <w:rFonts w:ascii="GHEA Grapalat" w:eastAsia="Times New Roman" w:hAnsi="GHEA Grapalat" w:cs="Times New Roman"/>
        </w:rPr>
      </w:pPr>
      <w:r w:rsidRPr="00DC545D">
        <w:rPr>
          <w:rFonts w:ascii="GHEA Grapalat" w:eastAsia="Times New Roman" w:hAnsi="GHEA Grapalat" w:cs="Times New Roman"/>
          <w:i/>
          <w:iCs/>
        </w:rPr>
        <w:lastRenderedPageBreak/>
        <w:t>ՆԱԽԱԳԻԾ</w:t>
      </w:r>
    </w:p>
    <w:p w:rsidR="00DC545D" w:rsidRPr="00DC545D" w:rsidRDefault="00DC545D" w:rsidP="009F727A">
      <w:pPr>
        <w:rPr>
          <w:rFonts w:ascii="GHEA Grapalat" w:eastAsia="Times New Roman" w:hAnsi="GHEA Grapalat" w:cs="Times New Roman"/>
        </w:rPr>
      </w:pPr>
      <w:r w:rsidRPr="00DC545D">
        <w:rPr>
          <w:rFonts w:ascii="GHEA Grapalat" w:eastAsia="Times New Roman" w:hAnsi="GHEA Grapalat" w:cs="Times New Roman"/>
          <w:i/>
          <w:iCs/>
        </w:rPr>
        <w:t>Պ-888-30.10.2015-ՊԱ-010/0</w:t>
      </w:r>
    </w:p>
    <w:p w:rsidR="00DC545D" w:rsidRPr="00DC545D" w:rsidRDefault="00DC545D" w:rsidP="009F727A">
      <w:pPr>
        <w:spacing w:before="100" w:beforeAutospacing="1" w:after="100" w:afterAutospacing="1"/>
        <w:jc w:val="center"/>
        <w:outlineLvl w:val="1"/>
        <w:rPr>
          <w:rFonts w:ascii="GHEA Grapalat" w:eastAsia="Times New Roman" w:hAnsi="GHEA Grapalat" w:cs="Times New Roman"/>
          <w:b/>
          <w:bCs/>
        </w:rPr>
      </w:pPr>
      <w:r w:rsidRPr="00DC545D">
        <w:rPr>
          <w:rFonts w:ascii="GHEA Grapalat" w:eastAsia="Times New Roman" w:hAnsi="GHEA Grapalat" w:cs="Times New Roman"/>
          <w:b/>
          <w:bCs/>
        </w:rPr>
        <w:t xml:space="preserve">ՀԱՅԱՍՏԱՆԻ ՀԱՆՐԱՊԵՏՈՒԹՅԱՆ </w:t>
      </w:r>
      <w:r w:rsidRPr="00DC545D">
        <w:rPr>
          <w:rFonts w:ascii="GHEA Grapalat" w:eastAsia="Times New Roman" w:hAnsi="GHEA Grapalat" w:cs="Times New Roman"/>
          <w:b/>
          <w:bCs/>
        </w:rPr>
        <w:br/>
        <w:t>ՕՐԵՆՔԸ</w:t>
      </w:r>
    </w:p>
    <w:p w:rsidR="00DC545D" w:rsidRPr="00DC545D" w:rsidRDefault="00DC545D" w:rsidP="009F727A">
      <w:pPr>
        <w:spacing w:before="100" w:beforeAutospacing="1" w:after="100" w:afterAutospacing="1"/>
        <w:jc w:val="center"/>
        <w:outlineLvl w:val="2"/>
        <w:rPr>
          <w:rFonts w:ascii="GHEA Grapalat" w:eastAsia="Times New Roman" w:hAnsi="GHEA Grapalat" w:cs="Times New Roman"/>
          <w:b/>
          <w:bCs/>
        </w:rPr>
      </w:pPr>
      <w:r w:rsidRPr="00DC545D">
        <w:rPr>
          <w:rFonts w:ascii="GHEA Grapalat" w:eastAsia="Times New Roman" w:hAnsi="GHEA Grapalat" w:cs="Times New Roman"/>
          <w:b/>
          <w:bCs/>
        </w:rPr>
        <w:t>ՎԱՐՉԱԿԱՆ ԻՐԱՎԱԽԱԽՏՈՒՄՆԵՐԻ ՎԵՐԱԲԵՐՅԱԼ ՀԱՅԱՍՏԱՆԻ ՀԱՆՐԱՊԵՏՈՒԹՅԱՆ ՕՐԵՆՍԳՐՔՈՒՄ ՓՈՓՈԽՈՒԹՅՈՒՆՆԵՐ ԿԱՏԱՐԵԼՈՒ ՄԱՍԻՆ</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Հոդված 1.</w:t>
      </w:r>
      <w:r w:rsidRPr="00DC545D">
        <w:rPr>
          <w:rFonts w:ascii="GHEA Grapalat" w:eastAsia="Times New Roman" w:hAnsi="GHEA Grapalat" w:cs="Times New Roman"/>
          <w:b/>
          <w:bCs/>
        </w:rPr>
        <w:t xml:space="preserve"> </w:t>
      </w:r>
      <w:r w:rsidRPr="00DC545D">
        <w:rPr>
          <w:rFonts w:ascii="GHEA Grapalat" w:eastAsia="Times New Roman" w:hAnsi="GHEA Grapalat" w:cs="Times New Roman"/>
        </w:rPr>
        <w:t xml:space="preserve">Վարչական իրավախախտումների վերաբերյալ Հայաստանի Հանրապետության 1985 թվականի դեկտեմբերի 06-ի օրենսգրքի (այսուհետ՝ Օրենսգիրք) 123-րդ հոդվածում՝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4-րդ մասի «հիսնապատիկի» բառը փոխարինել «քսանհինգապատիկի»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2. </w:t>
      </w:r>
      <w:r w:rsidRPr="00DC545D">
        <w:rPr>
          <w:rFonts w:ascii="GHEA Grapalat" w:eastAsia="Times New Roman" w:hAnsi="GHEA Grapalat" w:cs="Times New Roman"/>
        </w:rPr>
        <w:t xml:space="preserve">Օրենսգրքի 1234-րդ հոդվածում՝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1-ին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2-րդ մասի «քսանապատիկի» բառը փոխարինել «տասնապատիկի»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3. </w:t>
      </w:r>
      <w:r w:rsidRPr="00DC545D">
        <w:rPr>
          <w:rFonts w:ascii="GHEA Grapalat" w:eastAsia="Times New Roman" w:hAnsi="GHEA Grapalat" w:cs="Times New Roman"/>
        </w:rPr>
        <w:t xml:space="preserve">Օրենսգրքի 1235-րդ հոդվածում՝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3-րդ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7-րդ մասի «հարյուրապատիկի» բառը փոխարինել «հիսնապատիկի»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8-րդ մասի «հիսնապատիկի» բառը փոխարինել «քսանհինգապատիկի»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4. </w:t>
      </w:r>
      <w:r w:rsidRPr="00DC545D">
        <w:rPr>
          <w:rFonts w:ascii="GHEA Grapalat" w:eastAsia="Times New Roman" w:hAnsi="GHEA Grapalat" w:cs="Times New Roman"/>
        </w:rPr>
        <w:t xml:space="preserve">Օրենսգրքի 123.7-րդ հոդվածի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Հոդված 5.</w:t>
      </w:r>
      <w:r w:rsidRPr="00DC545D">
        <w:rPr>
          <w:rFonts w:ascii="GHEA Grapalat" w:eastAsia="Times New Roman" w:hAnsi="GHEA Grapalat" w:cs="Times New Roman"/>
          <w:b/>
          <w:bCs/>
        </w:rPr>
        <w:t xml:space="preserve"> </w:t>
      </w:r>
      <w:r w:rsidRPr="00DC545D">
        <w:rPr>
          <w:rFonts w:ascii="GHEA Grapalat" w:eastAsia="Times New Roman" w:hAnsi="GHEA Grapalat" w:cs="Times New Roman"/>
        </w:rPr>
        <w:t xml:space="preserve">Օրենսգրքի 124-րդ հոդվածի 1-ին եւ 2-րդ մասերն ուժը կորցրած ճանաչել,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3-րդ մասի «հնգապատիկի» բառը փոխարինել «եռապատիկի»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4-րդ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5-րդ, 6-րդ, 8-րդ եւ 9-րդ մասերի «հնգապատիկի» բառը փոխարինել «եռապատիկի»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13-րդ մասի «տասնապատիկի» բառը փոխարինել «հնգապատիկի»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17-րդ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18-րդ մասի «երեսնապատիկի» բառը փոխարինել «տասնհինգապատիկի»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21-րդ մասի «հնգապատիկի» բառը փոխարինել «եռապատիկի»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22-րդ մասի «տասնապատիկի» բառը փոխարինել «հնգապատիկի»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lastRenderedPageBreak/>
        <w:t xml:space="preserve">23-րդ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26-րդ մասի «տասնհինգապատիկի» բառը փոխարինել «ութապատիկի»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27-րդ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31-րդ մասի «երկուհարյուրապատիկի» բառը փոխարինել «հարյուրապատիկի»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32-րդ հոդվածի «երեքհարյուրապատիկի» բառը փոխարինել «հարյուրհիսնապատիկի»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6. </w:t>
      </w:r>
      <w:r w:rsidRPr="00DC545D">
        <w:rPr>
          <w:rFonts w:ascii="GHEA Grapalat" w:eastAsia="Times New Roman" w:hAnsi="GHEA Grapalat" w:cs="Times New Roman"/>
        </w:rPr>
        <w:t xml:space="preserve">Օրենսգրքի 124.3-րդ հոդվածում՝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1-ին մասի «քսանապատիկի» բառը փոխարինել «տասնապատիկի»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2-րդ մասի «հիսնապատիկի» բառը փոխարինել «քսանհինգապատիկի»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Հոդված 7.</w:t>
      </w:r>
      <w:r w:rsidRPr="00DC545D">
        <w:rPr>
          <w:rFonts w:ascii="GHEA Grapalat" w:eastAsia="Times New Roman" w:hAnsi="GHEA Grapalat" w:cs="Times New Roman"/>
          <w:b/>
          <w:bCs/>
        </w:rPr>
        <w:t xml:space="preserve"> </w:t>
      </w:r>
      <w:r w:rsidRPr="00DC545D">
        <w:rPr>
          <w:rFonts w:ascii="GHEA Grapalat" w:eastAsia="Times New Roman" w:hAnsi="GHEA Grapalat" w:cs="Times New Roman"/>
        </w:rPr>
        <w:t xml:space="preserve">Օրենսգրքի 124.4-րդ մասում՝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1-ին մասի «նվազագույն աշխատավարձի չափով:» բառերը փոխարինել «նվազագույն աշխատավարձի 50 տոկոսի չափով:» բառերով,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2-րդ մասի «նվազագույն աշխատավարձի 150 տոկոսի չափով:» բառերը փոխարինել «նվազագույն աշխատավարձի 75 տոկոսի չափով:» բառերով: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8. </w:t>
      </w:r>
      <w:r w:rsidRPr="00DC545D">
        <w:rPr>
          <w:rFonts w:ascii="GHEA Grapalat" w:eastAsia="Times New Roman" w:hAnsi="GHEA Grapalat" w:cs="Times New Roman"/>
        </w:rPr>
        <w:t>Օրենսգրքի 1247-րդ հոդվածի «հնգապատիկի» բառը փոխարինել «եռապատիկի»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b/>
          <w:bCs/>
          <w:i/>
          <w:iCs/>
        </w:rPr>
        <w:t xml:space="preserve">Հոդված 9. </w:t>
      </w:r>
      <w:r w:rsidRPr="00DC545D">
        <w:rPr>
          <w:rFonts w:ascii="GHEA Grapalat" w:eastAsia="Times New Roman" w:hAnsi="GHEA Grapalat" w:cs="Times New Roman"/>
        </w:rPr>
        <w:t xml:space="preserve">Օրենսգրքի 1292-րդ հոդվածում՝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1-ին մասի «հնգապատիկի» բառը փոխարինել «եռապատիկի» բառով, «հարյուրապատիկի» բառը փոխարինել «հիսնապատիկի» բառով,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2-րդ մասի «հարյուրապատիկի» բառը փոխարինել «հիսնապատիկի» բառով:</w:t>
      </w:r>
      <w:r w:rsidRPr="00DC545D">
        <w:rPr>
          <w:rFonts w:ascii="GHEA Grapalat" w:eastAsia="Times New Roman" w:hAnsi="GHEA Grapalat" w:cs="Times New Roman"/>
          <w:b/>
          <w:bCs/>
        </w:rPr>
        <w:t xml:space="preserve"> </w:t>
      </w:r>
    </w:p>
    <w:p w:rsidR="00DC545D" w:rsidRPr="00DC545D" w:rsidRDefault="00DC545D" w:rsidP="009F727A">
      <w:pPr>
        <w:spacing w:before="100" w:beforeAutospacing="1" w:after="100" w:afterAutospacing="1"/>
        <w:rPr>
          <w:rFonts w:ascii="GHEA Grapalat" w:eastAsia="Times New Roman" w:hAnsi="GHEA Grapalat" w:cs="GHEA Grapalat"/>
        </w:rPr>
      </w:pPr>
      <w:r w:rsidRPr="00DC545D">
        <w:rPr>
          <w:rFonts w:ascii="GHEA Grapalat" w:eastAsia="Times New Roman" w:hAnsi="GHEA Grapalat" w:cs="Times New Roman"/>
          <w:b/>
          <w:bCs/>
          <w:i/>
          <w:iCs/>
        </w:rPr>
        <w:t xml:space="preserve">Հոդված 10. </w:t>
      </w:r>
      <w:r w:rsidRPr="00DC545D">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DC545D">
        <w:rPr>
          <w:rFonts w:ascii="GHEA Grapalat" w:eastAsia="Times New Roman" w:hAnsi="GHEA Grapalat" w:cs="Times New Roman"/>
        </w:rPr>
        <w:br/>
      </w:r>
      <w:r w:rsidRPr="00DC545D">
        <w:rPr>
          <w:rFonts w:ascii="Courier New" w:eastAsia="Times New Roman" w:hAnsi="Courier New" w:cs="Courier New"/>
        </w:rPr>
        <w:t> </w:t>
      </w:r>
      <w:r w:rsidRPr="00DC545D">
        <w:rPr>
          <w:rFonts w:ascii="GHEA Grapalat" w:eastAsia="Times New Roman" w:hAnsi="GHEA Grapalat" w:cs="GHEA Grapalat"/>
        </w:rPr>
        <w:t xml:space="preserve"> </w:t>
      </w:r>
    </w:p>
    <w:p w:rsidR="00DC545D" w:rsidRPr="00DC545D" w:rsidRDefault="00DC545D" w:rsidP="009F727A">
      <w:pPr>
        <w:spacing w:before="100" w:beforeAutospacing="1" w:after="100" w:afterAutospacing="1"/>
        <w:rPr>
          <w:rFonts w:ascii="GHEA Grapalat" w:eastAsia="Times New Roman" w:hAnsi="GHEA Grapalat" w:cs="GHEA Grapalat"/>
        </w:rPr>
      </w:pPr>
    </w:p>
    <w:p w:rsidR="00DC545D" w:rsidRPr="00DC545D" w:rsidRDefault="00DC545D" w:rsidP="009F727A">
      <w:pPr>
        <w:spacing w:before="100" w:beforeAutospacing="1" w:after="100" w:afterAutospacing="1"/>
        <w:rPr>
          <w:rFonts w:ascii="GHEA Grapalat" w:eastAsia="Times New Roman" w:hAnsi="GHEA Grapalat" w:cs="GHEA Grapalat"/>
        </w:rPr>
      </w:pPr>
    </w:p>
    <w:p w:rsidR="00DC545D" w:rsidRDefault="00DC545D" w:rsidP="009F727A">
      <w:pPr>
        <w:spacing w:before="100" w:beforeAutospacing="1" w:after="100" w:afterAutospacing="1"/>
        <w:rPr>
          <w:rFonts w:ascii="GHEA Grapalat" w:eastAsia="Times New Roman" w:hAnsi="GHEA Grapalat" w:cs="GHEA Grapalat"/>
        </w:rPr>
      </w:pPr>
    </w:p>
    <w:p w:rsidR="009F727A" w:rsidRDefault="009F727A" w:rsidP="009F727A">
      <w:pPr>
        <w:spacing w:before="100" w:beforeAutospacing="1" w:after="100" w:afterAutospacing="1"/>
        <w:rPr>
          <w:rFonts w:ascii="GHEA Grapalat" w:eastAsia="Times New Roman" w:hAnsi="GHEA Grapalat" w:cs="GHEA Grapalat"/>
        </w:rPr>
      </w:pPr>
    </w:p>
    <w:p w:rsidR="009F727A" w:rsidRPr="00DC545D" w:rsidRDefault="009F727A" w:rsidP="009F727A">
      <w:pPr>
        <w:spacing w:before="100" w:beforeAutospacing="1" w:after="100" w:afterAutospacing="1"/>
        <w:rPr>
          <w:rFonts w:ascii="GHEA Grapalat" w:eastAsia="Times New Roman" w:hAnsi="GHEA Grapalat" w:cs="GHEA Grapalat"/>
        </w:rPr>
      </w:pPr>
    </w:p>
    <w:p w:rsidR="00DC545D" w:rsidRPr="00DC545D" w:rsidRDefault="00DC545D" w:rsidP="009F727A">
      <w:pPr>
        <w:spacing w:before="100" w:beforeAutospacing="1" w:after="100" w:afterAutospacing="1"/>
        <w:rPr>
          <w:rFonts w:ascii="GHEA Grapalat" w:eastAsia="Times New Roman" w:hAnsi="GHEA Grapalat" w:cs="Times New Roman"/>
        </w:rPr>
      </w:pPr>
    </w:p>
    <w:p w:rsidR="00DC545D" w:rsidRPr="00DC545D" w:rsidRDefault="00DC545D" w:rsidP="009F727A">
      <w:pPr>
        <w:spacing w:before="100" w:beforeAutospacing="1" w:after="100" w:afterAutospacing="1"/>
        <w:jc w:val="center"/>
        <w:rPr>
          <w:rFonts w:ascii="GHEA Grapalat" w:eastAsia="Times New Roman" w:hAnsi="GHEA Grapalat" w:cs="Times New Roman"/>
        </w:rPr>
      </w:pPr>
      <w:r w:rsidRPr="00DC545D">
        <w:rPr>
          <w:rFonts w:ascii="GHEA Grapalat" w:eastAsia="Times New Roman" w:hAnsi="GHEA Grapalat" w:cs="Times New Roman"/>
          <w:b/>
          <w:bCs/>
        </w:rPr>
        <w:lastRenderedPageBreak/>
        <w:t>Հ ի մ ն ա վ ո ր ու մ</w:t>
      </w:r>
      <w:r w:rsidRPr="00DC545D">
        <w:rPr>
          <w:rFonts w:ascii="GHEA Grapalat" w:eastAsia="Times New Roman" w:hAnsi="GHEA Grapalat" w:cs="Times New Roman"/>
        </w:rPr>
        <w:t xml:space="preserve"> </w:t>
      </w:r>
    </w:p>
    <w:p w:rsidR="00DC545D" w:rsidRPr="00DC545D" w:rsidRDefault="00DC545D" w:rsidP="009F727A">
      <w:pPr>
        <w:spacing w:before="100" w:beforeAutospacing="1" w:after="100" w:afterAutospacing="1"/>
        <w:jc w:val="center"/>
        <w:rPr>
          <w:rFonts w:ascii="GHEA Grapalat" w:eastAsia="Times New Roman" w:hAnsi="GHEA Grapalat" w:cs="Times New Roman"/>
        </w:rPr>
      </w:pPr>
      <w:r w:rsidRPr="00DC545D">
        <w:rPr>
          <w:rFonts w:ascii="GHEA Grapalat" w:eastAsia="Times New Roman" w:hAnsi="GHEA Grapalat" w:cs="Times New Roman"/>
          <w:b/>
          <w:bCs/>
        </w:rPr>
        <w:t xml:space="preserve">«Վարչական իրավախախտումների վերաբերյալ Հայաստանի Հանրապետության օրենսգրքում փոփոխություններ կատարելու մասին» Հայաստանի Հանրապետության օրենքի նախագծի ընդունման </w:t>
      </w:r>
    </w:p>
    <w:p w:rsidR="00DC545D" w:rsidRPr="00DC545D" w:rsidRDefault="00DC545D" w:rsidP="009F727A">
      <w:pPr>
        <w:spacing w:before="100" w:beforeAutospacing="1" w:after="100" w:afterAutospacing="1"/>
        <w:rPr>
          <w:rFonts w:ascii="GHEA Grapalat" w:eastAsia="Times New Roman" w:hAnsi="GHEA Grapalat" w:cs="Times New Roman"/>
        </w:rPr>
      </w:pP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Հայաստանի Հանրապետության 2016 թվականի պետական բյուջեի նախագծով 4% 12-ամսյա գնաճ է կանխատեսվել: Նվազագույն աշխատավարձի եւ պետական</w:t>
      </w:r>
      <w:r w:rsidRPr="00DC545D">
        <w:rPr>
          <w:rFonts w:ascii="Courier New" w:eastAsia="Times New Roman" w:hAnsi="Courier New" w:cs="Courier New"/>
        </w:rPr>
        <w:t> </w:t>
      </w:r>
      <w:r w:rsidRPr="00DC545D">
        <w:rPr>
          <w:rFonts w:ascii="GHEA Grapalat" w:eastAsia="Times New Roman" w:hAnsi="GHEA Grapalat" w:cs="GHEA Grapalat"/>
        </w:rPr>
        <w:t xml:space="preserve"> կենսաթոշակների բարձրացում չի նախատեսվում: Միայն ընթացիկ տարվա առաջին կիսամյակում դրամն արժեզրկվել է 13,8%-ով: Ընդ որում, սրանք միայն պաշտոնական թվերն են: Շեշտակի կրճատվել է արտաքին առեւտուրը, եւ դրա մակարդակի զգալի բարձրացում տեսանել</w:t>
      </w:r>
      <w:r w:rsidRPr="00DC545D">
        <w:rPr>
          <w:rFonts w:ascii="GHEA Grapalat" w:eastAsia="Times New Roman" w:hAnsi="GHEA Grapalat" w:cs="Times New Roman"/>
        </w:rPr>
        <w:t xml:space="preserve">ի ապագայում չի նախատեսվում: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Մինչդեռ, վարչական իրավախախտումների համար նախատեսված սանկցիաների ընդհանրապես եւ դրանցից ամենահաճախակին կիրառվող՝ ճանապարհատրանսպորտային բնագավառի վարչական իրավախախտումների համար նախատեսված տուգանքների կրճատում մասնավորապես չի նախատեսվել: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Այսպես, օրինակ՝ Վարչական իրավախախտումների վերաբերյալ Հայաստանի Հանրապետության օրենսգրքով՝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Ապակիների լուսաթափանցելիության չափի խախտմամբ կամ կարգի խախտմամբ վարագուրապատված տրանսպորտային միջոցները վարելն առաջացնում է տուգանքի նշանակում նվազագույն աշխատավարձի 50-ապատիկի չափով: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Ուժի մեջ գտնվող տեխնիկական զննության կտրոնը տրանսպորտային միջոցի` օրենսդրությամբ սահմանված տեղում չփակցված վիճակով տրանսպորտային միջոց վարելն առաջացնում է տուգանքի նշանակում նվազագույն աշխատավարձի 20-ապատիկի չափով: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Ժամանակավոր համարանիշի օգտագործման ժամկետը լրանալուց հետո տրանսպորտային միջոցն այդ համարանիշերով վարելն առաջացնում է տուգանքի նշանակում նվազագույն աշխատավարձի 20-ապատիկի չափով: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Երթեւեկության սահմանված արագությունը 11-30կմ/ժ-ով գերազանցելն առաջացնում է տուգանքի նշանակում յուրաքանչյուր գերազանցված կմ/ժ արագության համար նվազագույն աշխատավարձի 150%-ի չափով: Ընդ որում, Վրաստանում արագության գերազանցման թույլատրելի չափը 20կմ/ժ է, մեզ մոտ՝ 10կմ/ժ: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Միայն 2014 թվականին 3,1 մլրդ դրամ տուգանք է վճարվել ճանապարհային երթեւեկության կանոնների խախտման համար: Գոյություն ունեցող պայմաններում քաղաքացիների՝ հաճախ անգամ առաջնային կարիքները բավարարելու համար չբավականացնող միջոցները նրանցից գանձելը որեւէ կերպ չի կարող արդարացվել: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Այստեղ անհրաժեշտ է նաեւ հաշվի առնել, որ թե՛ հանցագործությունների, թե՛ վարչական իրավախախտումների համար նախատեսված սանկցիայի առաջնային նշանակությունը ոչ թե պատժելն է, այլ նախականխումը (պրեվենցիան): Ավելին, հայտնի փաստ է, որ կանխարգելման համար առաջնային նշանակություն ունի ոչ թե պատժի խստությունը, այլ </w:t>
      </w:r>
      <w:r w:rsidRPr="00DC545D">
        <w:rPr>
          <w:rFonts w:ascii="GHEA Grapalat" w:eastAsia="Times New Roman" w:hAnsi="GHEA Grapalat" w:cs="Times New Roman"/>
        </w:rPr>
        <w:lastRenderedPageBreak/>
        <w:t xml:space="preserve">դրա անխուսափելիության գիտակցումը: Այսպիսով ակնհայտ է, որ կանխարգելման համար ավելի նվազ չափի տուգանքն էլ բավարար է: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Խնդրի վերաբերյալ Հանրապետության Նախագահը սեպտեմբերի 11-ին խորհրդակցություն է անցկացրել, որի ընթացքում, ի թիվս այլ հանգամանքների, հայտարարել է. «(...) մենք պետք է կարողանանք տարբերակել կոպիտ խախտումներն այն խախտումներից, որոնք մարդիկ համարում են չնչին խախտումներ, եւ նրանք դա դիտարկում են որպես իրենցից փող գանձելու միջոց: Մեկ անգամ եւս կրկնում եմ՝ տուգանքներն ընդամենը միջոց են մեր նպատակին հասնելու համար: Տուգանելը նպատակ չէ: Չնչին խախտումներ ասելով՝ ես նկատի ունեմ առաջին հերթին, օրինակ, այսպես ասած, այդ հոծ գծերի տրորումը: (...) արդյո՞ք մեր ճանապարհներին, մեր մայրուղիներին մենք մոտեցել ենք ուշադիր եւ այդ բոլոր գծանշաններն արել ենք կարգուկանոնով եւ հարմարավետություն ապահովելու համար, թե՞ ուղղակի արել ենք, որպեսզի ավելի շատ խախտումներ լինեն»: Խորհրդակցության ընթացքում Նախագահը տվել է օրենսդրության բարեփոխման եւ հատկապես սանկցիաների նվազեցման վերաբերյալ բազմաթիվ հանձնարարականներ, որոնք, սակայն, մինչ օրս չեն իրականացվել: </w:t>
      </w:r>
    </w:p>
    <w:p w:rsidR="00DC545D" w:rsidRPr="00DC545D" w:rsidRDefault="00DC545D" w:rsidP="009F727A">
      <w:pPr>
        <w:spacing w:before="100" w:beforeAutospacing="1" w:after="100" w:afterAutospacing="1"/>
        <w:rPr>
          <w:rFonts w:ascii="GHEA Grapalat" w:eastAsia="Times New Roman" w:hAnsi="GHEA Grapalat" w:cs="Times New Roman"/>
        </w:rPr>
      </w:pPr>
      <w:r w:rsidRPr="00DC545D">
        <w:rPr>
          <w:rFonts w:ascii="GHEA Grapalat" w:eastAsia="Times New Roman" w:hAnsi="GHEA Grapalat" w:cs="Times New Roman"/>
        </w:rPr>
        <w:t xml:space="preserve">Ներկայացված նախագծով առաջարկվող փոփոխությունները հիմնականում կրկնակի չափով կրճատում են գործող Վարչական իրավախախտումների վերաբերյալ օրենսգրքում տեղ գտած՝ առավել հաճախ հանդիպող եւ նվազ հասարակական վտանգավորություն ունեցող ճանապարհատրանսպորտային բնագավառի վարչական իրավախախտումների համար նախատեսված տուգանքները: </w:t>
      </w:r>
    </w:p>
    <w:p w:rsidR="00DC545D" w:rsidRDefault="00DC545D"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Default="009F727A" w:rsidP="009F727A">
      <w:pPr>
        <w:rPr>
          <w:rFonts w:ascii="GHEA Grapalat" w:hAnsi="GHEA Grapalat"/>
        </w:rPr>
      </w:pPr>
    </w:p>
    <w:p w:rsidR="009F727A" w:rsidRPr="00DC545D" w:rsidRDefault="009F727A" w:rsidP="009F727A">
      <w:pPr>
        <w:rPr>
          <w:rFonts w:ascii="GHEA Grapalat" w:hAnsi="GHEA Grapalat"/>
        </w:rPr>
      </w:pPr>
    </w:p>
    <w:p w:rsidR="00DC545D" w:rsidRPr="00DC545D" w:rsidRDefault="00DC545D" w:rsidP="009F727A">
      <w:pPr>
        <w:rPr>
          <w:rFonts w:ascii="GHEA Grapalat" w:hAnsi="GHEA Grapalat"/>
        </w:rPr>
      </w:pP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DC545D" w:rsidTr="00DC545D">
        <w:trPr>
          <w:tblCellSpacing w:w="7" w:type="dxa"/>
        </w:trPr>
        <w:tc>
          <w:tcPr>
            <w:tcW w:w="2025" w:type="dxa"/>
            <w:hideMark/>
          </w:tcPr>
          <w:p w:rsidR="00DC545D" w:rsidRPr="00DC545D" w:rsidRDefault="00DC545D" w:rsidP="009F727A">
            <w:pPr>
              <w:jc w:val="center"/>
              <w:rPr>
                <w:rFonts w:ascii="GHEA Grapalat" w:eastAsia="Times New Roman" w:hAnsi="GHEA Grapalat" w:cs="Times New Roman"/>
                <w:color w:val="000000"/>
              </w:rPr>
            </w:pPr>
            <w:r w:rsidRPr="00DC545D">
              <w:rPr>
                <w:rFonts w:ascii="GHEA Grapalat" w:eastAsia="Times New Roman" w:hAnsi="GHEA Grapalat" w:cs="Times New Roman"/>
                <w:b/>
                <w:bCs/>
                <w:color w:val="000000"/>
              </w:rPr>
              <w:lastRenderedPageBreak/>
              <w:t>Հոդված 123.</w:t>
            </w:r>
          </w:p>
        </w:tc>
        <w:tc>
          <w:tcPr>
            <w:tcW w:w="0" w:type="auto"/>
            <w:vAlign w:val="center"/>
            <w:hideMark/>
          </w:tcPr>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color w:val="000000"/>
              </w:rPr>
              <w:t>Տրանսպորտային միջոցների շահագործման կանոնների խախտումը</w:t>
            </w:r>
          </w:p>
        </w:tc>
      </w:tr>
    </w:tbl>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i/>
          <w:iCs/>
          <w:color w:val="000000"/>
        </w:rPr>
        <w:t>(վերնագիրը խմբ.</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07.02.12 ՀՕ-2-Ն)</w:t>
      </w:r>
    </w:p>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 Տրանսպորտային միջոցների շահագործումն արգելող անսարքությունների կամ պայմանների առկայությամբ տրանսպորտային միջոցները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2. Առանց համապատասխան թույլտվության վերասարքավորված տրանսպորտային միջոց վարելը`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DC545D"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 Ծանրաքաշ բեռներ փոխադրելու համար օգտագործվող կամ ճանապարհային</w:t>
      </w:r>
      <w:r w:rsidRPr="00DC545D">
        <w:rPr>
          <w:rFonts w:ascii="GHEA Grapalat" w:eastAsia="Times New Roman" w:hAnsi="GHEA Grapalat" w:cs="Times New Roman"/>
          <w:color w:val="000000"/>
        </w:rPr>
        <w:t xml:space="preserve"> երթևեկության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երթևեկության կանոնները վարորդների կողմից խախտելը`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քառասնապատիկի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4. Ապակիների լուսաթափանցելիության չափի խախտմամբ կամ կարգի խախտմամբ վարագուրապատված տրանսպորտային միջոցները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հիսնապատիկի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քսանհինգապատիկի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r w:rsidRPr="00DC545D">
        <w:rPr>
          <w:rFonts w:ascii="GHEA Grapalat" w:eastAsia="Times New Roman" w:hAnsi="GHEA Grapalat" w:cs="Times New Roman"/>
          <w:color w:val="000000"/>
        </w:rPr>
        <w:t>:</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5. Ապակիների, արտաքին թաղանթապատում ունեցող ապակիների լուսաթափանցելիության թույլատրելի չափերը, ինչպես նաև սույն հոդվածի չորրորդ մասի պահանջից բացառությունները սահմանում է Հայաստանի Հանրապետության կառավարությունը: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i/>
          <w:iCs/>
          <w:color w:val="000000"/>
        </w:rPr>
        <w:t>(123-րդ հոդվածը</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խմբ. 02.07.91, 02.09.93 ՀՕ-</w:t>
      </w:r>
      <w:r w:rsidRPr="00DC545D">
        <w:rPr>
          <w:rFonts w:ascii="GHEA Grapalat" w:eastAsia="Times New Roman" w:hAnsi="GHEA Grapalat" w:cs="Times New Roman"/>
          <w:b/>
          <w:bCs/>
          <w:i/>
          <w:iCs/>
          <w:color w:val="000000"/>
        </w:rPr>
        <w:t>79, 03.12.96 ՀՕ-102, փոփ., լրաց.</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16.12.05 ՀՕ-26-Ն, խմբ. 21.02.07 ՀՕ-73-Ն, փոփ. 15.11.10 ՀՕ-175-Ն, լրաց. 18.05.10 ՀՕ-65-Ն, խմբ. 07.02.12 ՀՕ-2-Ն)</w:t>
      </w:r>
    </w:p>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DC545D" w:rsidTr="00DC545D">
        <w:trPr>
          <w:tblCellSpacing w:w="7" w:type="dxa"/>
        </w:trPr>
        <w:tc>
          <w:tcPr>
            <w:tcW w:w="2025" w:type="dxa"/>
            <w:hideMark/>
          </w:tcPr>
          <w:p w:rsidR="00DC545D" w:rsidRPr="00DC545D" w:rsidRDefault="00DC545D" w:rsidP="009F727A">
            <w:pPr>
              <w:jc w:val="center"/>
              <w:rPr>
                <w:rFonts w:ascii="GHEA Grapalat" w:eastAsia="Times New Roman" w:hAnsi="GHEA Grapalat" w:cs="Times New Roman"/>
                <w:color w:val="000000"/>
              </w:rPr>
            </w:pPr>
            <w:r w:rsidRPr="00DC545D">
              <w:rPr>
                <w:rFonts w:ascii="GHEA Grapalat" w:eastAsia="Times New Roman" w:hAnsi="GHEA Grapalat" w:cs="Times New Roman"/>
                <w:b/>
                <w:bCs/>
                <w:color w:val="000000"/>
              </w:rPr>
              <w:t>Հոդված 123</w:t>
            </w:r>
            <w:r w:rsidRPr="00DC545D">
              <w:rPr>
                <w:rFonts w:ascii="GHEA Grapalat" w:eastAsia="Times New Roman" w:hAnsi="GHEA Grapalat" w:cs="Times New Roman"/>
                <w:b/>
                <w:bCs/>
                <w:color w:val="000000"/>
                <w:vertAlign w:val="superscript"/>
              </w:rPr>
              <w:t>4</w:t>
            </w:r>
            <w:r w:rsidRPr="00DC545D">
              <w:rPr>
                <w:rFonts w:ascii="GHEA Grapalat" w:eastAsia="Times New Roman" w:hAnsi="GHEA Grapalat" w:cs="Times New Roman"/>
                <w:b/>
                <w:bCs/>
                <w:color w:val="000000"/>
              </w:rPr>
              <w:t>.</w:t>
            </w:r>
          </w:p>
        </w:tc>
        <w:tc>
          <w:tcPr>
            <w:tcW w:w="0" w:type="auto"/>
            <w:vAlign w:val="center"/>
            <w:hideMark/>
          </w:tcPr>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color w:val="000000"/>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տեխնիկական զննության կամ հաշվառման կտրոնը սահմանված տեղում չփակցնելը</w:t>
            </w:r>
          </w:p>
        </w:tc>
      </w:tr>
    </w:tbl>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i/>
          <w:iCs/>
          <w:color w:val="000000"/>
        </w:rPr>
        <w:t>(վերնագիրը</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խմբ.</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07.02.12 ՀՕ-2-Ն)</w:t>
      </w:r>
    </w:p>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 Սահմանված կարգով չհաշվառված (չվերահաշվառված) տրանսպորտային միջոց վարելը, ինչպես նաև տրանսպորտային միջոցը Հայաստանի Հանրապետություն ներմուծելուց հետո օրենքով նախատեսված դեպքում դրա նկատմամբ այլ երկրում ծագած սեփականության իրավունքը սահմանված ժամկետում գրանցման չներկայացնելը`</w:t>
      </w:r>
    </w:p>
    <w:p w:rsidR="00DC545D" w:rsidRPr="00A705E0"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 xml:space="preserve">առաջացնում են տուգանքի նշանակում` սահմանված նվազագույն աշխատավարձի </w:t>
      </w:r>
      <w:r w:rsidRPr="00A705E0">
        <w:rPr>
          <w:rFonts w:ascii="GHEA Grapalat" w:eastAsia="Times New Roman" w:hAnsi="GHEA Grapalat" w:cs="Times New Roman"/>
          <w:strike/>
          <w:color w:val="000000"/>
        </w:rPr>
        <w:t xml:space="preserve">քսանապատիկի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 Ուժի մեջ գտնվող տեխնիկական զննության կտրոնը տրանսպորտային միջոցի` օրենսդրությամբ սահմանված տեղում չփակցված վիճակով տրանսպորտային միջոց վարելը`</w:t>
      </w:r>
    </w:p>
    <w:p w:rsidR="00DC545D" w:rsidRPr="00DC545D"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3. Ուժի մեջ գտնվող հաշվառման կտրոնը տրանսպորտային միջոցի` օրենսդրությամբ սահմանված տեղում չփակցված վիճակով տրանսպորտային միջոց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i/>
          <w:iCs/>
          <w:color w:val="000000"/>
        </w:rPr>
        <w:lastRenderedPageBreak/>
        <w:t>(123</w:t>
      </w:r>
      <w:r w:rsidRPr="00DC545D">
        <w:rPr>
          <w:rFonts w:ascii="GHEA Grapalat" w:eastAsia="Times New Roman" w:hAnsi="GHEA Grapalat" w:cs="Times New Roman"/>
          <w:b/>
          <w:bCs/>
          <w:i/>
          <w:iCs/>
          <w:color w:val="000000"/>
          <w:vertAlign w:val="superscript"/>
        </w:rPr>
        <w:t>4</w:t>
      </w:r>
      <w:r w:rsidRPr="00DC545D">
        <w:rPr>
          <w:rFonts w:ascii="Arial" w:eastAsia="Times New Roman" w:hAnsi="Arial" w:cs="Arial"/>
          <w:b/>
          <w:bCs/>
          <w:i/>
          <w:iCs/>
          <w:color w:val="000000"/>
          <w:vertAlign w:val="superscript"/>
        </w:rPr>
        <w:t> </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 րդ հոդվածը</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լրաց. 21.02.07 ՀՕ-73-Ն, խմբ. 08.04.10 ՀՕ-39-Ն, 07.02.12 ՀՕ-2-Ն)</w:t>
      </w:r>
    </w:p>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DC545D" w:rsidTr="00DC545D">
        <w:trPr>
          <w:tblCellSpacing w:w="7" w:type="dxa"/>
        </w:trPr>
        <w:tc>
          <w:tcPr>
            <w:tcW w:w="2025" w:type="dxa"/>
            <w:hideMark/>
          </w:tcPr>
          <w:p w:rsidR="00DC545D" w:rsidRPr="00DC545D" w:rsidRDefault="00DC545D" w:rsidP="009F727A">
            <w:pPr>
              <w:jc w:val="center"/>
              <w:rPr>
                <w:rFonts w:ascii="GHEA Grapalat" w:eastAsia="Times New Roman" w:hAnsi="GHEA Grapalat" w:cs="Times New Roman"/>
                <w:color w:val="000000"/>
              </w:rPr>
            </w:pPr>
            <w:r w:rsidRPr="00DC545D">
              <w:rPr>
                <w:rFonts w:ascii="GHEA Grapalat" w:eastAsia="Times New Roman" w:hAnsi="GHEA Grapalat" w:cs="Times New Roman"/>
                <w:b/>
                <w:bCs/>
                <w:color w:val="000000"/>
              </w:rPr>
              <w:t>Հոդված 123</w:t>
            </w:r>
            <w:r w:rsidRPr="00DC545D">
              <w:rPr>
                <w:rFonts w:ascii="GHEA Grapalat" w:eastAsia="Times New Roman" w:hAnsi="GHEA Grapalat" w:cs="Times New Roman"/>
                <w:b/>
                <w:bCs/>
                <w:color w:val="000000"/>
                <w:vertAlign w:val="superscript"/>
              </w:rPr>
              <w:t>5</w:t>
            </w:r>
            <w:r w:rsidRPr="00DC545D">
              <w:rPr>
                <w:rFonts w:ascii="GHEA Grapalat" w:eastAsia="Times New Roman" w:hAnsi="GHEA Grapalat" w:cs="Times New Roman"/>
                <w:b/>
                <w:bCs/>
                <w:color w:val="000000"/>
              </w:rPr>
              <w:t>.</w:t>
            </w:r>
          </w:p>
        </w:tc>
        <w:tc>
          <w:tcPr>
            <w:tcW w:w="0" w:type="auto"/>
            <w:vAlign w:val="center"/>
            <w:hideMark/>
          </w:tcPr>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color w:val="000000"/>
              </w:rPr>
              <w:t>Տրանսպորտային միջոցների հաշվառման համարանիշի օգտագործման կանոնները խախտելը</w:t>
            </w:r>
          </w:p>
        </w:tc>
      </w:tr>
    </w:tbl>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 Անընթեռնելի կամ ստանդարտին չհամապատասխանող հաշվառման համարանիշով տրանսպորտային միջոցներ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2. Տրանսպորտային միջոցի հաշվառման համարանիշը սահմանված տեղում չփակցնելը`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3. Ժամանակավոր համարանիշի օգտագործման ժամկետը լրանալուց հետո տրանսպորտային միջոցը այդ համարանիշերով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4. Առանց հաշվառման համարանիշի, կեղծված կամ փոխարինված հաշվառման համարանիշով տրանսպորտային միջոցներ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հարյուրապատիկի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5. Տրանսպորտային միջոցը տնօրինողի կողմից հաշվառման համարանիշն այլ անձի հանձնելը`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հարյուրապատիկի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6. Բեռնատար ավտոմոբիլների, ավտոբուսների կամ կցորդների (բացառությամբ թեթև մարդատար ավտոմոբիլների և մոտոցիկլների կցորդների) հետնապատին հաշվառման համարանիշի թվերի և տառերի կրկնօրինակում չունեցող տրանսպորտային միջոցներ վարելը`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7. Դեղին հիմնագույնի հաշվառման համարանիշերը ուղևորափոխադրումների իրականացման երթուղին սպասարկելու ժամկետի ավարտից կամ Հայաստանի Հանրապետությունում մարդատար-տաքսի ավտոմոբիլներով ուղևորափոխադրումների կազմակերպման լիցենզիայից զրկվելուց կամ լիցենզիայի ներդիրի ժամկետի ավարտից հետո չվերադարձնելը`</w:t>
      </w:r>
    </w:p>
    <w:p w:rsidR="00DC545D" w:rsidRPr="00A705E0"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 xml:space="preserve">առաջացնում է տուգանքի նշանակում` կազմակերպության պաշտոնատար անձի նկատմամբ` սահմանված նվազագույն </w:t>
      </w:r>
      <w:r w:rsidRPr="00A705E0">
        <w:rPr>
          <w:rFonts w:ascii="GHEA Grapalat" w:eastAsia="Times New Roman" w:hAnsi="GHEA Grapalat" w:cs="Times New Roman"/>
          <w:color w:val="000000"/>
        </w:rPr>
        <w:t>աշխատավարձի</w:t>
      </w:r>
      <w:r w:rsidRPr="00A705E0">
        <w:rPr>
          <w:rFonts w:ascii="GHEA Grapalat" w:eastAsia="Times New Roman" w:hAnsi="GHEA Grapalat" w:cs="Times New Roman"/>
          <w:strike/>
          <w:color w:val="000000"/>
        </w:rPr>
        <w:t xml:space="preserve"> հարյուրապատիկի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հիսնապատիկի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8. Հայաստանի Հանրապետության տարածքում կանոնավոր ուղևորափոխադրումներ (բացառությամբ միջպետականի) իրականացնող իրավաբանական անձանց կամ անհատ ձեռնարկատիրոջ կողմից սպասարկվող երթուղում սպիտակ հիմնագույնի հաշվառման համարանիշ ունեցող տրանսպորտային միջոցների շահագործումը`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հիսնապատիկի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քսանհինգապատիկի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DC545D"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9. Հայաստանի Հանրապետության տարածքում</w:t>
      </w:r>
      <w:r w:rsidRPr="00DC545D">
        <w:rPr>
          <w:rFonts w:ascii="GHEA Grapalat" w:eastAsia="Times New Roman" w:hAnsi="GHEA Grapalat" w:cs="Times New Roman"/>
          <w:color w:val="000000"/>
        </w:rPr>
        <w:t xml:space="preserve"> առանց սահմանված տեղում փակցված ներդիրի թեթև մարդատար ավտոմոբիլներով տաքսամոտորային ուղևորափոխադրումներ իրականացնելը`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10. Դեղին հիմնագույնի հաշվառման համարանիշը այլ տրանսպորտային միջոցի վրա տեղադրելը`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lastRenderedPageBreak/>
        <w:t>առաջացնում է տուգանքի նշանակում` սահմանված նվազագույն աշխատավարձի հարյուրապատիկի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11. Անընթեռնելի հաշվառման համարանիշ է այն համարանիշը, որի թեկուզ մեկ նիշը ցերեկը, պարզ եղանակին գունաթափման կամ այլ պատճառներով անշարժ տրանսպորտային միջոցի վրա տեղադրված վիճակում տեսանելի չէ 40 մետր հեռավորությունից:</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12. Տրանսպորտային միջոցի համարանիշը համարվում է սահմանված տեղում չփակցված, եթե համարանիշն ընթեռնելի է ինչպես շարժման ընթացքում, այնպես էլ կանգնած վիճակում, սակայն համարանիշը (զույգ համարանիշերի դեպքում` թեկուզ և մեկը) ամրացված չէ դրա համար նախատեսված տեղում:</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13. Տրանսպորտային միջոցը համարվում է առանց համարանիշի, եթե այդ համարանիշը (զույգ համարանիշերի դեպքում` թեկուզ և մեկը) ամրացված չէ դրա համար նախատեսված տեղում և ընթեռնելի չէ ինչպես շարժման ընթացքում, այնպես էլ կանգնած ժամանակ:</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14. Առանց ներդիրի, կեղծված, չգործող կամ այլ տրանսպորտային միջոցի համար տրված ներդիրով Հայաստանի Հանրապետության տարածքում թեթև մարդատար ավտոմոբիլներով տաքսամոտորային ուղևորափոխադրումներ իրականացնելը՝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հիսնապատիկի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15. Տրանսպորտային միջոցի սեփականատիրոջ կամ այլ օրինական տիրապետողի կողմից ներդիրն այլ անձի հանձնելը`</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առաջացնում է տուգանքի նշանակում՝ սահմանված նվազագույն աշխատավարձի հարյուրապատիկի չափով:</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i/>
          <w:iCs/>
          <w:color w:val="000000"/>
        </w:rPr>
        <w:t>(123</w:t>
      </w:r>
      <w:r w:rsidRPr="00DC545D">
        <w:rPr>
          <w:rFonts w:ascii="GHEA Grapalat" w:eastAsia="Times New Roman" w:hAnsi="GHEA Grapalat" w:cs="Times New Roman"/>
          <w:b/>
          <w:bCs/>
          <w:i/>
          <w:iCs/>
          <w:color w:val="000000"/>
          <w:vertAlign w:val="superscript"/>
        </w:rPr>
        <w:t xml:space="preserve">5 </w:t>
      </w:r>
      <w:r w:rsidRPr="00DC545D">
        <w:rPr>
          <w:rFonts w:ascii="GHEA Grapalat" w:eastAsia="Times New Roman" w:hAnsi="GHEA Grapalat" w:cs="Times New Roman"/>
          <w:b/>
          <w:bCs/>
          <w:i/>
          <w:iCs/>
          <w:color w:val="000000"/>
        </w:rPr>
        <w:t>- րդ հոդվածը</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լրաց. 21.02.07 ՀՕ-73-Ն, խմբ.</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07.02.12</w:t>
      </w:r>
      <w:r w:rsidRPr="00DC545D">
        <w:rPr>
          <w:rFonts w:ascii="Arial" w:eastAsia="Times New Roman" w:hAnsi="Arial" w:cs="Arial"/>
          <w:b/>
          <w:bCs/>
          <w:i/>
          <w:iCs/>
          <w:color w:val="000000"/>
        </w:rPr>
        <w:t> </w:t>
      </w:r>
      <w:r w:rsidRPr="00DC545D">
        <w:rPr>
          <w:rFonts w:ascii="GHEA Grapalat" w:eastAsia="Times New Roman" w:hAnsi="GHEA Grapalat" w:cs="Arial Unicode"/>
          <w:b/>
          <w:bCs/>
          <w:i/>
          <w:iCs/>
          <w:color w:val="000000"/>
        </w:rPr>
        <w:t xml:space="preserve"> ՀՕ-2-Ն, խմբ., լրաց. 20.11.14 ՀՕ-173-Ն)</w:t>
      </w:r>
    </w:p>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DC545D" w:rsidTr="00DC545D">
        <w:trPr>
          <w:tblCellSpacing w:w="7" w:type="dxa"/>
        </w:trPr>
        <w:tc>
          <w:tcPr>
            <w:tcW w:w="2025" w:type="dxa"/>
            <w:hideMark/>
          </w:tcPr>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color w:val="000000"/>
              </w:rPr>
              <w:t>Հոդված 123.7.</w:t>
            </w:r>
            <w:r w:rsidRPr="00DC545D">
              <w:rPr>
                <w:rFonts w:ascii="Arial" w:eastAsia="Times New Roman" w:hAnsi="Arial" w:cs="Arial"/>
                <w:b/>
                <w:bCs/>
                <w:color w:val="000000"/>
              </w:rPr>
              <w:t> </w:t>
            </w:r>
            <w:r w:rsidRPr="00DC545D">
              <w:rPr>
                <w:rFonts w:ascii="GHEA Grapalat" w:eastAsia="Times New Roman" w:hAnsi="GHEA Grapalat" w:cs="Times New Roman"/>
                <w:b/>
                <w:bCs/>
                <w:color w:val="000000"/>
              </w:rPr>
              <w:t xml:space="preserve"> </w:t>
            </w:r>
          </w:p>
        </w:tc>
        <w:tc>
          <w:tcPr>
            <w:tcW w:w="0" w:type="auto"/>
            <w:vAlign w:val="center"/>
            <w:hideMark/>
          </w:tcPr>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b/>
                <w:bCs/>
                <w:color w:val="000000"/>
              </w:rPr>
              <w:t>Հետագա արտահանման պարտավորությամբ Հայաստանի Հանրապետություն ներմուծված տրանսպորտային միջոցը ներմուծման ժամկետի խախտմամբ վարելը</w:t>
            </w:r>
          </w:p>
        </w:tc>
      </w:tr>
    </w:tbl>
    <w:p w:rsidR="00DC545D" w:rsidRPr="00DC545D" w:rsidRDefault="00DC545D" w:rsidP="009F727A">
      <w:pPr>
        <w:rPr>
          <w:rFonts w:ascii="GHEA Grapalat" w:eastAsia="Times New Roman" w:hAnsi="GHEA Grapalat" w:cs="Times New Roman"/>
          <w:color w:val="000000"/>
        </w:rPr>
      </w:pPr>
      <w:r w:rsidRPr="00DC545D">
        <w:rPr>
          <w:rFonts w:ascii="Arial" w:eastAsia="Times New Roman" w:hAnsi="Arial" w:cs="Arial"/>
          <w:color w:val="000000"/>
        </w:rPr>
        <w:t> </w:t>
      </w:r>
    </w:p>
    <w:p w:rsidR="00DC545D" w:rsidRPr="00DC545D"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1. Հետագա արտահանման պարտավորությամբ Հայաստանի Հանրապետություն ներմուծված տրանսպորտային միջոցը ներմուծման ժամկետի խախտմամբ վարելը`</w:t>
      </w:r>
    </w:p>
    <w:p w:rsidR="00DC545D" w:rsidRPr="00A705E0" w:rsidRDefault="00DC545D" w:rsidP="009F727A">
      <w:pPr>
        <w:rPr>
          <w:rFonts w:ascii="GHEA Grapalat" w:eastAsia="Times New Roman" w:hAnsi="GHEA Grapalat" w:cs="Times New Roman"/>
          <w:color w:val="000000"/>
        </w:rPr>
      </w:pPr>
      <w:r w:rsidRPr="00DC545D">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(123.7 - րդ հոդվածը լրաց.</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07.02.12 ՀՕ-2-Ն)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A705E0" w:rsidTr="00DC545D">
        <w:trPr>
          <w:tblCellSpacing w:w="7" w:type="dxa"/>
        </w:trPr>
        <w:tc>
          <w:tcPr>
            <w:tcW w:w="2025" w:type="dxa"/>
            <w:hideMark/>
          </w:tcPr>
          <w:p w:rsidR="00DC545D" w:rsidRPr="00A705E0" w:rsidRDefault="00DC545D" w:rsidP="009F727A">
            <w:pPr>
              <w:jc w:val="cente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Հոդված 124.</w:t>
            </w:r>
          </w:p>
        </w:tc>
        <w:tc>
          <w:tcPr>
            <w:tcW w:w="0" w:type="auto"/>
            <w:vAlign w:val="center"/>
            <w:hideMark/>
          </w:tcPr>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(վերնագիրը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խմբ.</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07.02.12 ՀՕ-2-Ն)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p w:rsidR="00DC545D" w:rsidRPr="00A705E0" w:rsidRDefault="00DC545D" w:rsidP="009F727A">
      <w:pPr>
        <w:rPr>
          <w:rFonts w:ascii="GHEA Grapalat" w:eastAsia="Times New Roman" w:hAnsi="GHEA Grapalat" w:cs="Times New Roman"/>
          <w:strike/>
          <w:color w:val="000000"/>
        </w:rPr>
      </w:pPr>
      <w:r w:rsidRPr="00A705E0">
        <w:rPr>
          <w:rFonts w:ascii="GHEA Grapalat" w:eastAsia="Times New Roman" w:hAnsi="GHEA Grapalat" w:cs="Times New Roman"/>
          <w:strike/>
          <w:color w:val="000000"/>
        </w:rPr>
        <w:t>1. Տրանսպորտային միջոցների վարորդների կողմից ճանապարհային նշանների կամ ճանապարհային գծանշումների պահանջները չկատարելը`</w:t>
      </w:r>
    </w:p>
    <w:p w:rsidR="00DC545D" w:rsidRPr="00A705E0" w:rsidRDefault="00DC545D" w:rsidP="009F727A">
      <w:pPr>
        <w:rPr>
          <w:rFonts w:ascii="GHEA Grapalat" w:eastAsia="Times New Roman" w:hAnsi="GHEA Grapalat" w:cs="Times New Roman"/>
          <w:strike/>
          <w:color w:val="000000"/>
        </w:rPr>
      </w:pPr>
      <w:r w:rsidRPr="00A705E0">
        <w:rPr>
          <w:rFonts w:ascii="GHEA Grapalat" w:eastAsia="Times New Roman" w:hAnsi="GHEA Grapalat" w:cs="Times New Roman"/>
          <w:strike/>
          <w:color w:val="000000"/>
        </w:rPr>
        <w:t>առաջացնում է տուգանքի նշանակում` սահմանված նվազագույն աշխատավարձի հնգապատիկի չափով:</w:t>
      </w:r>
      <w:r w:rsidR="00A007EA" w:rsidRPr="00A705E0">
        <w:rPr>
          <w:rFonts w:ascii="GHEA Grapalat" w:eastAsia="Times New Roman" w:hAnsi="GHEA Grapalat" w:cs="Times New Roman"/>
        </w:rPr>
        <w:t xml:space="preserve"> ուժը կորցրած ճանաչել,</w:t>
      </w:r>
    </w:p>
    <w:p w:rsidR="00DC545D" w:rsidRPr="00A705E0" w:rsidRDefault="00DC545D" w:rsidP="009F727A">
      <w:pPr>
        <w:rPr>
          <w:rFonts w:ascii="GHEA Grapalat" w:eastAsia="Times New Roman" w:hAnsi="GHEA Grapalat" w:cs="Times New Roman"/>
          <w:strike/>
          <w:color w:val="000000"/>
        </w:rPr>
      </w:pPr>
      <w:r w:rsidRPr="00A705E0">
        <w:rPr>
          <w:rFonts w:ascii="GHEA Grapalat" w:eastAsia="Times New Roman" w:hAnsi="GHEA Grapalat" w:cs="Times New Roman"/>
          <w:strike/>
          <w:color w:val="000000"/>
        </w:rPr>
        <w:t>2. Տրանսպորտային միջոցների երթևեկության հակադիր հոսքերն իրարից բաժանող գծանշումների պահանջները չկատարելը`</w:t>
      </w:r>
    </w:p>
    <w:p w:rsidR="00DC545D" w:rsidRPr="00A705E0" w:rsidRDefault="00DC545D" w:rsidP="009F727A">
      <w:pPr>
        <w:rPr>
          <w:rFonts w:ascii="GHEA Grapalat" w:eastAsia="Times New Roman" w:hAnsi="GHEA Grapalat" w:cs="Times New Roman"/>
          <w:strike/>
          <w:color w:val="000000"/>
        </w:rPr>
      </w:pPr>
      <w:r w:rsidRPr="00A705E0">
        <w:rPr>
          <w:rFonts w:ascii="GHEA Grapalat" w:eastAsia="Times New Roman" w:hAnsi="GHEA Grapalat" w:cs="Times New Roman"/>
          <w:strike/>
          <w:color w:val="000000"/>
        </w:rPr>
        <w:t>առաջացնում է տուգանքի նշանակում` սահմանված նվազագույն աշխատավարձի տասնապատիկի չափով:</w:t>
      </w:r>
      <w:r w:rsidR="00A007EA" w:rsidRPr="00A705E0">
        <w:rPr>
          <w:rFonts w:ascii="GHEA Grapalat" w:eastAsia="Times New Roman" w:hAnsi="GHEA Grapalat" w:cs="Times New Roman"/>
        </w:rPr>
        <w:t xml:space="preserve"> ուժը կորցրած ճանաչել,</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 Երթևեկության առավելություն ունեցող մասնակցին ճանապարհը չզիջելը`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հնգապատիկի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lastRenderedPageBreak/>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հնգապատիկի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A007EA" w:rsidRPr="00A705E0">
        <w:rPr>
          <w:rFonts w:ascii="GHEA Grapalat" w:eastAsia="Times New Roman" w:hAnsi="GHEA Grapalat" w:cs="Times New Roman"/>
          <w:strike/>
          <w:color w:val="000000"/>
        </w:rPr>
        <w:t>հնգապատիկի</w:t>
      </w:r>
      <w:r w:rsidR="00A007EA"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8. Տրանսպորտային միջոցների վարորդների կողմից վազանցի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A007EA" w:rsidRPr="00A705E0">
        <w:rPr>
          <w:rFonts w:ascii="GHEA Grapalat" w:eastAsia="Times New Roman" w:hAnsi="GHEA Grapalat" w:cs="Times New Roman"/>
          <w:strike/>
          <w:color w:val="000000"/>
        </w:rPr>
        <w:t>հնգապատիկի</w:t>
      </w:r>
      <w:r w:rsidR="00A007EA"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9. Տրանսպորտային միջոցների վարորդների կողմից երթևեկությունն սկսելու կամ մանևր կատարելու, ինչպես նաև հետընթաց վարման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A007EA" w:rsidRPr="00A705E0">
        <w:rPr>
          <w:rFonts w:ascii="GHEA Grapalat" w:eastAsia="Times New Roman" w:hAnsi="GHEA Grapalat" w:cs="Times New Roman"/>
          <w:strike/>
          <w:color w:val="000000"/>
        </w:rPr>
        <w:t>հնգապատիկի</w:t>
      </w:r>
      <w:r w:rsidR="00A007EA"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12. Տրանսպորտային միջոցների վարորդների կողմից արտաքին լուսային սարքերից օգտվելու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տասնապատիկի</w:t>
      </w:r>
      <w:r w:rsidR="00A007EA" w:rsidRPr="00A705E0">
        <w:rPr>
          <w:rFonts w:ascii="GHEA Grapalat" w:eastAsia="Times New Roman" w:hAnsi="GHEA Grapalat" w:cs="Times New Roman"/>
        </w:rPr>
        <w:t xml:space="preserve"> հնգապատիկի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w:t>
      </w:r>
      <w:r w:rsidRPr="00A705E0">
        <w:rPr>
          <w:rFonts w:ascii="GHEA Grapalat" w:eastAsia="Times New Roman" w:hAnsi="GHEA Grapalat" w:cs="Times New Roman"/>
          <w:color w:val="000000"/>
        </w:rPr>
        <w:lastRenderedPageBreak/>
        <w:t>մյուս մասնակիցներին, ինչպես նաև տրանսպորտային միջոցի վարորդի կողմից տրանսպորտային միջոցից իրեր և առարկաներ նետելը`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18. Տրանսպորտային միջոցների վարորդների կողմից հանդիպակաց երթևեկության գոտի դուրս գալը, եթե դա կապված չէ վազանցը թույլատրված տեղերում վազանց կատարելու 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երեսնապատիկի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տասնհինգապատիկի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հնգապատիկի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եռապատիկի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 և եթե կայանելու անհրաժեշտությունը կապված չէ տրանսպորտային միջոցի տեխնիկական կամ վարորդի կամ ուղևորի առողջական վիճակի հետ`</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տասնապատիկի</w:t>
      </w:r>
      <w:r w:rsidR="00A007EA" w:rsidRPr="00A705E0">
        <w:rPr>
          <w:rFonts w:ascii="GHEA Grapalat" w:eastAsia="Times New Roman" w:hAnsi="GHEA Grapalat" w:cs="Times New Roman"/>
        </w:rPr>
        <w:t xml:space="preserve"> հնգապատիկի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 և եթե դրա պատճառով տրանսպորտային միջոցը տարհանվել է պահպանվող հատուկ տարածք`</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w:t>
      </w:r>
      <w:r w:rsidRPr="00A705E0">
        <w:rPr>
          <w:rFonts w:ascii="GHEA Grapalat" w:eastAsia="Times New Roman" w:hAnsi="GHEA Grapalat" w:cs="Times New Roman"/>
          <w:color w:val="000000"/>
        </w:rPr>
        <w:t xml:space="preserve">ի </w:t>
      </w:r>
      <w:r w:rsidR="00A007EA" w:rsidRPr="00A705E0">
        <w:rPr>
          <w:rFonts w:ascii="GHEA Grapalat" w:eastAsia="Times New Roman" w:hAnsi="GHEA Grapalat" w:cs="Times New Roman"/>
        </w:rPr>
        <w:t>տասնապատիկի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24. Ուղևորների կանոնավոր փոխադրումներ իրականացնող տրանսպորտային միջոցների վարորդների կողմից կանգառի կետերի տարածքից դուրս կանգառ կատարելը, ինչպես նաև </w:t>
      </w:r>
      <w:r w:rsidRPr="00A705E0">
        <w:rPr>
          <w:rFonts w:ascii="GHEA Grapalat" w:eastAsia="Times New Roman" w:hAnsi="GHEA Grapalat" w:cs="Times New Roman"/>
          <w:color w:val="000000"/>
        </w:rPr>
        <w:lastRenderedPageBreak/>
        <w:t>ընդհանուր օգտագործման տրանսպորտային միջոցների կանգառի կետի տարածքում կայանելը`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26. Տրանսպորտային միջոցների վարորդների կողմից տրանսպորտային միջոցը հետիոտնային անցման վրա կանգնեցնելը, եթե դրա անհրաժեշտությունը կապված չէ տրանսպորտային միջոցի տեխնիկական կամ վարորդի կամ ուղևորի առողջական վիճակի հետ`</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տասնհինգապատիկի</w:t>
      </w:r>
      <w:r w:rsidRPr="00A705E0">
        <w:rPr>
          <w:rFonts w:ascii="GHEA Grapalat" w:eastAsia="Times New Roman" w:hAnsi="GHEA Grapalat" w:cs="Times New Roman"/>
          <w:color w:val="000000"/>
        </w:rPr>
        <w:t xml:space="preserve"> </w:t>
      </w:r>
      <w:r w:rsidR="00A007EA" w:rsidRPr="00A705E0">
        <w:rPr>
          <w:rFonts w:ascii="GHEA Grapalat" w:eastAsia="Times New Roman" w:hAnsi="GHEA Grapalat" w:cs="Times New Roman"/>
        </w:rPr>
        <w:t>ութապատիկի</w:t>
      </w:r>
      <w:r w:rsidR="00A007EA"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են տուգանքի նշանակում` սահմանված նվազագույն աշխատավարձի </w:t>
      </w:r>
      <w:r w:rsidRPr="00A705E0">
        <w:rPr>
          <w:rFonts w:ascii="GHEA Grapalat" w:eastAsia="Times New Roman" w:hAnsi="GHEA Grapalat" w:cs="Times New Roman"/>
          <w:strike/>
          <w:color w:val="000000"/>
        </w:rPr>
        <w:t>քսանապատիկի</w:t>
      </w:r>
      <w:r w:rsidR="00A007EA" w:rsidRPr="00A705E0">
        <w:rPr>
          <w:rFonts w:ascii="GHEA Grapalat" w:eastAsia="Times New Roman" w:hAnsi="GHEA Grapalat" w:cs="Times New Roman"/>
          <w:strike/>
        </w:rPr>
        <w:t xml:space="preserve"> </w:t>
      </w:r>
      <w:r w:rsidR="00A007EA" w:rsidRPr="00A705E0">
        <w:rPr>
          <w:rFonts w:ascii="GHEA Grapalat" w:eastAsia="Times New Roman" w:hAnsi="GHEA Grapalat" w:cs="Times New Roman"/>
        </w:rPr>
        <w:t>տասնապատիկի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յոթնապատիկի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 xml:space="preserve">երկուհարյուրապատիկի </w:t>
      </w:r>
      <w:r w:rsidR="001A6EF8" w:rsidRPr="00A705E0">
        <w:rPr>
          <w:rFonts w:ascii="GHEA Grapalat" w:eastAsia="Times New Roman" w:hAnsi="GHEA Grapalat" w:cs="Times New Roman"/>
        </w:rPr>
        <w:t>հարյուրապատիկի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w:t>
      </w:r>
      <w:r w:rsidRPr="00A705E0">
        <w:rPr>
          <w:rFonts w:ascii="GHEA Grapalat" w:eastAsia="Times New Roman" w:hAnsi="GHEA Grapalat" w:cs="Times New Roman"/>
          <w:strike/>
          <w:color w:val="000000"/>
        </w:rPr>
        <w:t>երեքհարյուրապատիկի</w:t>
      </w:r>
      <w:r w:rsidRPr="00A705E0">
        <w:rPr>
          <w:rFonts w:ascii="GHEA Grapalat" w:eastAsia="Times New Roman" w:hAnsi="GHEA Grapalat" w:cs="Times New Roman"/>
          <w:color w:val="000000"/>
        </w:rPr>
        <w:t xml:space="preserve"> </w:t>
      </w:r>
      <w:r w:rsidR="001A6EF8" w:rsidRPr="00A705E0">
        <w:rPr>
          <w:rFonts w:ascii="GHEA Grapalat" w:eastAsia="Times New Roman" w:hAnsi="GHEA Grapalat" w:cs="Times New Roman"/>
        </w:rPr>
        <w:t>հարյուրհիսնապատիկի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DC545D" w:rsidRPr="00A705E0" w:rsidRDefault="00DC545D" w:rsidP="009F727A">
      <w:pPr>
        <w:rPr>
          <w:rFonts w:ascii="GHEA Grapalat" w:eastAsia="Times New Roman" w:hAnsi="GHEA Grapalat" w:cs="Times New Roman"/>
          <w:b/>
          <w:bCs/>
          <w:i/>
          <w:iCs/>
        </w:rPr>
      </w:pPr>
      <w:r w:rsidRPr="00A705E0">
        <w:rPr>
          <w:rFonts w:ascii="GHEA Grapalat" w:eastAsia="Times New Roman" w:hAnsi="GHEA Grapalat" w:cs="Times New Roman"/>
          <w:b/>
          <w:bCs/>
          <w:i/>
          <w:iCs/>
          <w:color w:val="000000"/>
        </w:rPr>
        <w:lastRenderedPageBreak/>
        <w:t>(124-րդ հոդվածը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խմբ. 02.07.91, 02.09.93 ՀՕ-79, 03.12.96 ՀՕ-102, 16.1</w:t>
      </w:r>
      <w:r w:rsidRPr="00A705E0">
        <w:rPr>
          <w:rFonts w:ascii="GHEA Grapalat" w:eastAsia="Times New Roman" w:hAnsi="GHEA Grapalat" w:cs="Times New Roman"/>
          <w:b/>
          <w:bCs/>
          <w:i/>
          <w:iCs/>
          <w:color w:val="000000"/>
        </w:rPr>
        <w:t>2.05 ՀՕ-26-Ն, 21.02.07 ՀՕ-73-Ն, 07.02.12 ՀՕ-2-Ն, փոփ. 19.06.13 ՀՕ-94-Ն,</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խմբ., փոփ., լրաց. 21.06.14 ՀՕ-78-Ն)</w:t>
      </w:r>
    </w:p>
    <w:p w:rsidR="00DC545D" w:rsidRPr="00A705E0" w:rsidRDefault="00DC545D" w:rsidP="009F727A">
      <w:pPr>
        <w:jc w:val="center"/>
        <w:rPr>
          <w:rFonts w:ascii="GHEA Grapalat" w:eastAsia="Times New Roman" w:hAnsi="GHEA Grapalat" w:cs="Times New Roman"/>
        </w:rPr>
      </w:pPr>
      <w:r w:rsidRPr="00A705E0">
        <w:rPr>
          <w:rFonts w:ascii="Arial" w:eastAsia="Times New Roman" w:hAnsi="Arial" w:cs="Arial"/>
          <w:b/>
          <w:bCs/>
          <w:i/>
          <w:iCs/>
          <w:color w:val="000000"/>
        </w:rPr>
        <w:t> </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A705E0" w:rsidTr="00DC545D">
        <w:trPr>
          <w:tblCellSpacing w:w="7" w:type="dxa"/>
        </w:trPr>
        <w:tc>
          <w:tcPr>
            <w:tcW w:w="2025" w:type="dxa"/>
            <w:hideMark/>
          </w:tcPr>
          <w:p w:rsidR="00DC545D" w:rsidRPr="00A705E0" w:rsidRDefault="00DC545D" w:rsidP="009F727A">
            <w:pPr>
              <w:jc w:val="cente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Հոդված 124.3.</w:t>
            </w:r>
          </w:p>
        </w:tc>
        <w:tc>
          <w:tcPr>
            <w:tcW w:w="0" w:type="auto"/>
            <w:vAlign w:val="center"/>
            <w:hideMark/>
          </w:tcPr>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color w:val="000000"/>
              </w:rPr>
              <w:t>Տրանսպորտային միջոցների վարորդների կողմից լուսացույցի կամ կարգավորողի արգելող ազդանշանին չենթարկվելը</w:t>
            </w:r>
          </w:p>
        </w:tc>
      </w:tr>
    </w:tbl>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 Տրանսպորտային միջոցների վարորդների կողմից լուսացույցի կամ կարգավորողի արգելող ազդանշանին չենթարկվելը`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քսանապատիկ</w:t>
      </w:r>
      <w:r w:rsidRPr="00A705E0">
        <w:rPr>
          <w:rFonts w:ascii="GHEA Grapalat" w:eastAsia="Times New Roman" w:hAnsi="GHEA Grapalat" w:cs="Times New Roman"/>
          <w:color w:val="000000"/>
        </w:rPr>
        <w:t xml:space="preserve">ի </w:t>
      </w:r>
      <w:r w:rsidR="001A6EF8" w:rsidRPr="00A705E0">
        <w:rPr>
          <w:rFonts w:ascii="GHEA Grapalat" w:eastAsia="Times New Roman" w:hAnsi="GHEA Grapalat" w:cs="Times New Roman"/>
        </w:rPr>
        <w:t>տասնապատիկի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 Տրանսպորտային միջոցների վարորդների կողմից լուսացույցի կամ կարգավորողի արգելող ազդանշանին չենթարկվելը, եթե դա կատարվել է լուսացույցի կամ կարգավորողի արգելող ազդանշանին ենթարկված տրանսպորտային միջոցներից առաջ անցնելով`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հիսնապատիկի</w:t>
      </w:r>
      <w:r w:rsidR="001A6EF8" w:rsidRPr="00A705E0">
        <w:rPr>
          <w:rFonts w:ascii="GHEA Grapalat" w:eastAsia="Times New Roman" w:hAnsi="GHEA Grapalat" w:cs="Times New Roman"/>
        </w:rPr>
        <w:t xml:space="preserve"> քսանհինգապատիկի</w:t>
      </w:r>
      <w:r w:rsidRPr="00A705E0">
        <w:rPr>
          <w:rFonts w:ascii="GHEA Grapalat" w:eastAsia="Times New Roman" w:hAnsi="GHEA Grapalat" w:cs="Times New Roman"/>
          <w:color w:val="000000"/>
        </w:rPr>
        <w:t xml:space="preserve">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(124.3</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 րդ հոդվածը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լրաց. 21.02.07 ՀՕ-73-Ն, խմբ. 07.02.12 ՀՕ-2-Ն)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A705E0" w:rsidTr="00DC545D">
        <w:trPr>
          <w:tblCellSpacing w:w="7" w:type="dxa"/>
        </w:trPr>
        <w:tc>
          <w:tcPr>
            <w:tcW w:w="2025" w:type="dxa"/>
            <w:hideMark/>
          </w:tcPr>
          <w:p w:rsidR="00DC545D" w:rsidRPr="00A705E0" w:rsidRDefault="00DC545D" w:rsidP="009F727A">
            <w:pPr>
              <w:jc w:val="cente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Հոդված 124.4.</w:t>
            </w:r>
          </w:p>
        </w:tc>
        <w:tc>
          <w:tcPr>
            <w:tcW w:w="0" w:type="auto"/>
            <w:vAlign w:val="center"/>
            <w:hideMark/>
          </w:tcPr>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color w:val="000000"/>
              </w:rPr>
              <w:t>Տրանսպորտային միջոցների վարորդների կողմից սահմանված արագությունը գերազանցելը</w:t>
            </w:r>
          </w:p>
        </w:tc>
      </w:tr>
    </w:tbl>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1. Երթևեկության սահմանված արագությունը 1-10 կմ/ժ-ով գերազանցելը`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յուրաքանչյուր գերազանցված կմ/ժ արագության համար՝ </w:t>
      </w:r>
      <w:r w:rsidRPr="00A705E0">
        <w:rPr>
          <w:rFonts w:ascii="GHEA Grapalat" w:eastAsia="Times New Roman" w:hAnsi="GHEA Grapalat" w:cs="Times New Roman"/>
          <w:strike/>
          <w:color w:val="000000"/>
        </w:rPr>
        <w:t>նվազագույն աշխատավարձի չափով</w:t>
      </w:r>
      <w:r w:rsidR="001A6EF8" w:rsidRPr="00A705E0">
        <w:rPr>
          <w:rFonts w:ascii="GHEA Grapalat" w:eastAsia="Times New Roman" w:hAnsi="GHEA Grapalat" w:cs="Times New Roman"/>
          <w:color w:val="000000"/>
        </w:rPr>
        <w:t xml:space="preserve"> </w:t>
      </w:r>
      <w:r w:rsidR="001A6EF8" w:rsidRPr="00A705E0">
        <w:rPr>
          <w:rFonts w:ascii="GHEA Grapalat" w:eastAsia="Times New Roman" w:hAnsi="GHEA Grapalat" w:cs="Times New Roman"/>
        </w:rPr>
        <w:t>նվազագույն աշխատավարձի 50 տոկոսի չափով</w:t>
      </w:r>
      <w:r w:rsidRPr="00A705E0">
        <w:rPr>
          <w:rFonts w:ascii="GHEA Grapalat" w:eastAsia="Times New Roman" w:hAnsi="GHEA Grapalat" w:cs="Times New Roman"/>
          <w:color w:val="000000"/>
        </w:rPr>
        <w:t>:</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2. Երթևեկության սահմանված արագությունը 11-30 կմ/ժ-ով գերազանցելը՝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յուրաքանչյուր գերազանցված կմ/ժ արագության համար՝ </w:t>
      </w:r>
      <w:r w:rsidRPr="00A705E0">
        <w:rPr>
          <w:rFonts w:ascii="GHEA Grapalat" w:eastAsia="Times New Roman" w:hAnsi="GHEA Grapalat" w:cs="Times New Roman"/>
          <w:strike/>
          <w:color w:val="000000"/>
        </w:rPr>
        <w:t>նվազագույն աշխատավարձի 150 տոկոսի</w:t>
      </w:r>
      <w:r w:rsidRPr="00A705E0">
        <w:rPr>
          <w:rFonts w:ascii="GHEA Grapalat" w:eastAsia="Times New Roman" w:hAnsi="GHEA Grapalat" w:cs="Times New Roman"/>
          <w:color w:val="000000"/>
        </w:rPr>
        <w:t xml:space="preserve"> չափով</w:t>
      </w:r>
      <w:r w:rsidR="001A6EF8" w:rsidRPr="00A705E0">
        <w:rPr>
          <w:rFonts w:ascii="GHEA Grapalat" w:eastAsia="Times New Roman" w:hAnsi="GHEA Grapalat" w:cs="Times New Roman"/>
          <w:color w:val="000000"/>
        </w:rPr>
        <w:t xml:space="preserve"> </w:t>
      </w:r>
      <w:r w:rsidR="001A6EF8" w:rsidRPr="00A705E0">
        <w:rPr>
          <w:rFonts w:ascii="GHEA Grapalat" w:eastAsia="Times New Roman" w:hAnsi="GHEA Grapalat" w:cs="Times New Roman"/>
        </w:rPr>
        <w:t>նվազագույն աշխատավարձի 75 տոկոսի չափով</w:t>
      </w:r>
      <w:r w:rsidRPr="00A705E0">
        <w:rPr>
          <w:rFonts w:ascii="GHEA Grapalat" w:eastAsia="Times New Roman" w:hAnsi="GHEA Grapalat" w:cs="Times New Roman"/>
          <w:color w:val="000000"/>
        </w:rPr>
        <w:t>:</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3. Երթևեկության սահմանված արագությունը 31-50 կմ/ժ-ով գերազանցելը`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նվազագույն աշխատավարձի հարյուրապատիկի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4. Երթևեկության սահմանված արագությունը 51-80 կմ/ժ-ով գերազանցելը`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նվազագույն աշխատավարձի երկուհարյուրապատիկի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5. Երթևեկության սահմանված արագությունը 81կմ/ժ և ավելի գերազանցելը՝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նվազագույն աշխատավարձի հինգհարյուրապատիկի 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6. Սույն հոդվածի առաջինից հինգերորդ մասերով նախատեսված իրավախախտումների վերաբերյալ գործերով վարչական տույժ նշանակելիս որոշում կայացնող մարմինը (պաշտոնատար անձը) արագաչափ սարքի արձանագրած ցուցանիշից պարտավոր է հանել 10 կմ/ժ` արագաչափ սարքի հնարավոր սխալանքի համար:</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(124.4</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 րդ հոդվածը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լրաց. 21.02.07 ՀՕ-73-Ն, խմբ. 07.02.12 ՀՕ-2-Ն, 19.06.13 ՀՕ-94-Ն, 21.06.14 ՀՕ-78-Ն)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DC545D" w:rsidRPr="00A705E0" w:rsidTr="00DC545D">
        <w:trPr>
          <w:tblCellSpacing w:w="7" w:type="dxa"/>
        </w:trPr>
        <w:tc>
          <w:tcPr>
            <w:tcW w:w="2025" w:type="dxa"/>
            <w:hideMark/>
          </w:tcPr>
          <w:p w:rsidR="00DC545D" w:rsidRPr="00A705E0" w:rsidRDefault="00DC545D" w:rsidP="009F727A">
            <w:pPr>
              <w:jc w:val="center"/>
              <w:rPr>
                <w:rFonts w:ascii="GHEA Grapalat" w:eastAsia="Times New Roman" w:hAnsi="GHEA Grapalat" w:cs="Times New Roman"/>
                <w:color w:val="000000"/>
              </w:rPr>
            </w:pPr>
            <w:r w:rsidRPr="00A705E0">
              <w:rPr>
                <w:rFonts w:ascii="Arial" w:eastAsia="Times New Roman" w:hAnsi="Arial" w:cs="Arial"/>
                <w:color w:val="000000"/>
              </w:rPr>
              <w:t> </w:t>
            </w:r>
            <w:r w:rsidRPr="00A705E0">
              <w:rPr>
                <w:rFonts w:ascii="GHEA Grapalat" w:eastAsia="Times New Roman" w:hAnsi="GHEA Grapalat" w:cs="Times New Roman"/>
                <w:b/>
                <w:bCs/>
                <w:color w:val="000000"/>
              </w:rPr>
              <w:t>Հոդված 124</w:t>
            </w:r>
            <w:r w:rsidRPr="00A705E0">
              <w:rPr>
                <w:rFonts w:ascii="GHEA Grapalat" w:eastAsia="Times New Roman" w:hAnsi="GHEA Grapalat" w:cs="Times New Roman"/>
                <w:b/>
                <w:bCs/>
                <w:color w:val="000000"/>
                <w:vertAlign w:val="superscript"/>
              </w:rPr>
              <w:t>7</w:t>
            </w:r>
            <w:r w:rsidRPr="00A705E0">
              <w:rPr>
                <w:rFonts w:ascii="GHEA Grapalat" w:eastAsia="Times New Roman" w:hAnsi="GHEA Grapalat" w:cs="Times New Roman"/>
                <w:b/>
                <w:bCs/>
                <w:color w:val="000000"/>
              </w:rPr>
              <w:t>.</w:t>
            </w:r>
          </w:p>
        </w:tc>
        <w:tc>
          <w:tcPr>
            <w:tcW w:w="0" w:type="auto"/>
            <w:hideMark/>
          </w:tcPr>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Համայնքներում վճարովի ավտոկայանատեղերի համար օրենքով սահմանված տեղական տուրքը չվճարելը</w:t>
            </w:r>
            <w:r w:rsidRPr="00A705E0">
              <w:rPr>
                <w:rFonts w:ascii="GHEA Grapalat" w:eastAsia="Times New Roman" w:hAnsi="GHEA Grapalat" w:cs="Times New Roman"/>
                <w:color w:val="000000"/>
              </w:rPr>
              <w:t xml:space="preserve"> </w:t>
            </w:r>
          </w:p>
        </w:tc>
      </w:tr>
    </w:tbl>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Ավտոտրանսպորտային միջոցը կամ դրա կցորդը համայնքային վճարովի ավտոկայանատեղում կայանելու համար օրենքով սահմանված տեղական տուրքը չվճարելը`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lastRenderedPageBreak/>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հնգապատիկի</w:t>
      </w:r>
      <w:r w:rsidRPr="00A705E0">
        <w:rPr>
          <w:rFonts w:ascii="GHEA Grapalat" w:eastAsia="Times New Roman" w:hAnsi="GHEA Grapalat" w:cs="Times New Roman"/>
          <w:color w:val="000000"/>
        </w:rPr>
        <w:t xml:space="preserve"> </w:t>
      </w:r>
      <w:r w:rsidR="001A6EF8" w:rsidRPr="00A705E0">
        <w:rPr>
          <w:rFonts w:ascii="GHEA Grapalat" w:eastAsia="Times New Roman" w:hAnsi="GHEA Grapalat" w:cs="Times New Roman"/>
        </w:rPr>
        <w:t>եռապատիկի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(124</w:t>
      </w:r>
      <w:r w:rsidRPr="00A705E0">
        <w:rPr>
          <w:rFonts w:ascii="GHEA Grapalat" w:eastAsia="Times New Roman" w:hAnsi="GHEA Grapalat" w:cs="Times New Roman"/>
          <w:b/>
          <w:bCs/>
          <w:i/>
          <w:iCs/>
          <w:color w:val="000000"/>
          <w:vertAlign w:val="superscript"/>
        </w:rPr>
        <w:t>7</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հոդվածը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լրաց. 23.06.11 ՀՕ-222-Ն)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91"/>
        <w:gridCol w:w="7477"/>
      </w:tblGrid>
      <w:tr w:rsidR="00DC545D" w:rsidRPr="00A705E0" w:rsidTr="00DC545D">
        <w:trPr>
          <w:tblCellSpacing w:w="7" w:type="dxa"/>
        </w:trPr>
        <w:tc>
          <w:tcPr>
            <w:tcW w:w="2070" w:type="dxa"/>
            <w:hideMark/>
          </w:tcPr>
          <w:p w:rsidR="00DC545D" w:rsidRPr="00A705E0" w:rsidRDefault="00DC545D" w:rsidP="009F727A">
            <w:pPr>
              <w:jc w:val="cente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Հոդված 129</w:t>
            </w:r>
            <w:r w:rsidRPr="00A705E0">
              <w:rPr>
                <w:rFonts w:ascii="GHEA Grapalat" w:eastAsia="Times New Roman" w:hAnsi="GHEA Grapalat" w:cs="Times New Roman"/>
                <w:b/>
                <w:bCs/>
                <w:color w:val="000000"/>
                <w:vertAlign w:val="superscript"/>
              </w:rPr>
              <w:t>2</w:t>
            </w:r>
            <w:r w:rsidRPr="00A705E0">
              <w:rPr>
                <w:rFonts w:ascii="GHEA Grapalat" w:eastAsia="Times New Roman" w:hAnsi="GHEA Grapalat" w:cs="Times New Roman"/>
                <w:b/>
                <w:bCs/>
                <w:color w:val="000000"/>
              </w:rPr>
              <w:t>.</w:t>
            </w:r>
          </w:p>
        </w:tc>
        <w:tc>
          <w:tcPr>
            <w:tcW w:w="0" w:type="auto"/>
            <w:hideMark/>
          </w:tcPr>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color w:val="000000"/>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w:t>
            </w:r>
          </w:p>
        </w:tc>
      </w:tr>
    </w:tbl>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(վերնագիրը խմբ. 19.06.13 ՀՕ-94-Ն)</w:t>
      </w:r>
    </w:p>
    <w:p w:rsidR="00DC545D" w:rsidRPr="00A705E0" w:rsidRDefault="00DC545D" w:rsidP="009F727A">
      <w:pPr>
        <w:rPr>
          <w:rFonts w:ascii="GHEA Grapalat" w:eastAsia="Times New Roman" w:hAnsi="GHEA Grapalat" w:cs="Times New Roman"/>
          <w:color w:val="000000"/>
        </w:rPr>
      </w:pPr>
      <w:r w:rsidRPr="00A705E0">
        <w:rPr>
          <w:rFonts w:ascii="Arial" w:eastAsia="Times New Roman" w:hAnsi="Arial" w:cs="Arial"/>
          <w:color w:val="000000"/>
        </w:rPr>
        <w:t> </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Հայաստանի Հանրապետության տարածքում հաշվառված տրանսպորտային միջոցի սեփականատիրոջ (վարձակալի) կողմից սեփականության իրավունքով իրեն պատկանող (ֆինանսական վարձակալության (լիզինգի) պայմանագրով իրեն տրամադրված) յուրաքանչյուր տրանսպորտային միջոցի համար կնքված ավտոտրանսպորտային միջոցի օգտագործումից բխող պատասխանատվության պարտադիր ապահովագրության գործող պայմանագիր չունենալը, որը տևել է ավելի քան տասն օր`</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յուրաքանչյուր տասն օրվա համար` սահմանված նվազագույն աշխատավարձի</w:t>
      </w:r>
      <w:r w:rsidRPr="00A705E0">
        <w:rPr>
          <w:rFonts w:ascii="GHEA Grapalat" w:eastAsia="Times New Roman" w:hAnsi="GHEA Grapalat" w:cs="Times New Roman"/>
          <w:strike/>
          <w:color w:val="000000"/>
        </w:rPr>
        <w:t xml:space="preserve"> հնգապատիկի</w:t>
      </w:r>
      <w:r w:rsidR="001A6EF8" w:rsidRPr="00A705E0">
        <w:rPr>
          <w:rFonts w:ascii="GHEA Grapalat" w:eastAsia="Times New Roman" w:hAnsi="GHEA Grapalat" w:cs="Times New Roman"/>
        </w:rPr>
        <w:t xml:space="preserve"> եռապատիկի</w:t>
      </w:r>
      <w:r w:rsidRPr="00A705E0">
        <w:rPr>
          <w:rFonts w:ascii="GHEA Grapalat" w:eastAsia="Times New Roman" w:hAnsi="GHEA Grapalat" w:cs="Times New Roman"/>
          <w:color w:val="000000"/>
        </w:rPr>
        <w:t xml:space="preserve"> չափով, սակայն յուրաքանչյուր տարվա համար` ոչ ավելի, քան սահմանված նվազագույն աշխատավարձի </w:t>
      </w:r>
      <w:r w:rsidRPr="00A705E0">
        <w:rPr>
          <w:rFonts w:ascii="GHEA Grapalat" w:eastAsia="Times New Roman" w:hAnsi="GHEA Grapalat" w:cs="Times New Roman"/>
          <w:strike/>
          <w:color w:val="000000"/>
        </w:rPr>
        <w:t xml:space="preserve">հարյուրապատիկի </w:t>
      </w:r>
      <w:r w:rsidR="001A6EF8" w:rsidRPr="00A705E0">
        <w:rPr>
          <w:rFonts w:ascii="GHEA Grapalat" w:eastAsia="Times New Roman" w:hAnsi="GHEA Grapalat" w:cs="Times New Roman"/>
        </w:rPr>
        <w:t>հիսնապատիկի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Առանց տվյալ տրանսպորտային միջոցի համար կնքված ավտոտրանսպորտային միջոցի օգտագործումից բխող պատասխանատվության պարտադիր ապահովագրության գործող պայմանագիր ունենալու` Հայաստանի Հանրապետության տարածքում ընդհանուր օգտագործման ավտոմոբիլային ճանապարհներով տրանսպորտային միջոցը վարելը՝</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705E0">
        <w:rPr>
          <w:rFonts w:ascii="GHEA Grapalat" w:eastAsia="Times New Roman" w:hAnsi="GHEA Grapalat" w:cs="Times New Roman"/>
          <w:strike/>
          <w:color w:val="000000"/>
        </w:rPr>
        <w:t xml:space="preserve">հարյուրապատիկի </w:t>
      </w:r>
      <w:r w:rsidR="001A6EF8" w:rsidRPr="00A705E0">
        <w:rPr>
          <w:rFonts w:ascii="GHEA Grapalat" w:eastAsia="Times New Roman" w:hAnsi="GHEA Grapalat" w:cs="Times New Roman"/>
        </w:rPr>
        <w:t>հիսնապատիկի</w:t>
      </w:r>
      <w:r w:rsidR="001A6EF8" w:rsidRPr="00A705E0">
        <w:rPr>
          <w:rFonts w:ascii="GHEA Grapalat" w:eastAsia="Times New Roman" w:hAnsi="GHEA Grapalat" w:cs="Times New Roman"/>
          <w:color w:val="000000"/>
        </w:rPr>
        <w:t xml:space="preserve"> </w:t>
      </w:r>
      <w:r w:rsidRPr="00A705E0">
        <w:rPr>
          <w:rFonts w:ascii="GHEA Grapalat" w:eastAsia="Times New Roman" w:hAnsi="GHEA Grapalat" w:cs="Times New Roman"/>
          <w:color w:val="000000"/>
        </w:rPr>
        <w:t>չափով:</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 եթե ԱՊՊԱ պայմանագրի ներկայացումը (ԱՊՊԱ պայմանագիր ունենալը) տրանսպորտային միջոցի հաշվառման (տրանսպորտային միջոցը վարելու միջոցով Հայաստանի Հանրապետության տարածք ներմուծումը թույլատրելու)` օրենսդրությամբ նախատեսված պարտադիր պայման է`</w:t>
      </w:r>
    </w:p>
    <w:p w:rsidR="00DC545D" w:rsidRPr="00A705E0"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color w:val="000000"/>
        </w:rPr>
        <w:t>առաջացնում է տուգանքի նշանակում` համապատասխան պաշտոնատար անձի նկատմամբ` սահմանված նվազագույն աշխատավարձի հինգհարյուրապատիկի չափով:</w:t>
      </w:r>
    </w:p>
    <w:p w:rsidR="00DC545D" w:rsidRPr="00DC545D" w:rsidRDefault="00DC545D" w:rsidP="009F727A">
      <w:pPr>
        <w:rPr>
          <w:rFonts w:ascii="GHEA Grapalat" w:eastAsia="Times New Roman" w:hAnsi="GHEA Grapalat" w:cs="Times New Roman"/>
          <w:color w:val="000000"/>
        </w:rPr>
      </w:pPr>
      <w:r w:rsidRPr="00A705E0">
        <w:rPr>
          <w:rFonts w:ascii="GHEA Grapalat" w:eastAsia="Times New Roman" w:hAnsi="GHEA Grapalat" w:cs="Times New Roman"/>
          <w:b/>
          <w:bCs/>
          <w:i/>
          <w:iCs/>
          <w:color w:val="000000"/>
        </w:rPr>
        <w:t>(129.2-րդ հոդվածը</w:t>
      </w:r>
      <w:r w:rsidRPr="00A705E0">
        <w:rPr>
          <w:rFonts w:ascii="Arial" w:eastAsia="Times New Roman" w:hAnsi="Arial" w:cs="Arial"/>
          <w:b/>
          <w:bCs/>
          <w:i/>
          <w:iCs/>
          <w:color w:val="000000"/>
        </w:rPr>
        <w:t> </w:t>
      </w:r>
      <w:r w:rsidRPr="00A705E0">
        <w:rPr>
          <w:rFonts w:ascii="GHEA Grapalat" w:eastAsia="Times New Roman" w:hAnsi="GHEA Grapalat" w:cs="Arial Unicode"/>
          <w:b/>
          <w:bCs/>
          <w:i/>
          <w:iCs/>
          <w:color w:val="000000"/>
        </w:rPr>
        <w:t>լրաց. 18.05.10 ՀՕ-65-Ն, խմբ. 19.06.13 ՀՕ-94-Ն</w:t>
      </w:r>
      <w:r w:rsidRPr="00A705E0">
        <w:rPr>
          <w:rFonts w:ascii="GHEA Grapalat" w:eastAsia="Times New Roman" w:hAnsi="GHEA Grapalat" w:cs="Times New Roman"/>
          <w:b/>
          <w:bCs/>
          <w:i/>
          <w:iCs/>
          <w:color w:val="000000"/>
        </w:rPr>
        <w:t>)</w:t>
      </w:r>
    </w:p>
    <w:p w:rsidR="00DC545D" w:rsidRPr="00DC545D" w:rsidRDefault="00DC545D" w:rsidP="009F727A">
      <w:pPr>
        <w:rPr>
          <w:rFonts w:ascii="GHEA Grapalat" w:hAnsi="GHEA Grapalat"/>
        </w:rPr>
      </w:pPr>
      <w:bookmarkStart w:id="0" w:name="_GoBack"/>
      <w:bookmarkEnd w:id="0"/>
    </w:p>
    <w:sectPr w:rsidR="00DC545D" w:rsidRPr="00DC545D" w:rsidSect="009F727A">
      <w:pgSz w:w="11907" w:h="16839" w:code="9"/>
      <w:pgMar w:top="990" w:right="92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DC545D"/>
    <w:rsid w:val="000616FC"/>
    <w:rsid w:val="000736B1"/>
    <w:rsid w:val="000E14A6"/>
    <w:rsid w:val="001A6EF8"/>
    <w:rsid w:val="002530AF"/>
    <w:rsid w:val="003E5889"/>
    <w:rsid w:val="0054051F"/>
    <w:rsid w:val="009719DA"/>
    <w:rsid w:val="009F727A"/>
    <w:rsid w:val="00A007EA"/>
    <w:rsid w:val="00A705E0"/>
    <w:rsid w:val="00B314CF"/>
    <w:rsid w:val="00C906F8"/>
    <w:rsid w:val="00DC545D"/>
    <w:rsid w:val="00F46656"/>
    <w:rsid w:val="00F9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link w:val="Heading1Char"/>
    <w:uiPriority w:val="9"/>
    <w:qFormat/>
    <w:rsid w:val="00DC545D"/>
    <w:pPr>
      <w:spacing w:before="100" w:beforeAutospacing="1" w:after="100" w:afterAutospacing="1"/>
      <w:jc w:val="center"/>
      <w:outlineLvl w:val="0"/>
    </w:pPr>
    <w:rPr>
      <w:rFonts w:ascii="Times New Roman" w:eastAsia="Times New Roman" w:hAnsi="Times New Roman" w:cs="Times New Roman"/>
      <w:b/>
      <w:bCs/>
      <w:kern w:val="36"/>
      <w:sz w:val="33"/>
      <w:szCs w:val="33"/>
    </w:rPr>
  </w:style>
  <w:style w:type="paragraph" w:styleId="Heading2">
    <w:name w:val="heading 2"/>
    <w:basedOn w:val="Normal"/>
    <w:link w:val="Heading2Char"/>
    <w:uiPriority w:val="9"/>
    <w:qFormat/>
    <w:rsid w:val="00DC545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545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545D"/>
    <w:pPr>
      <w:spacing w:before="100" w:beforeAutospacing="1" w:after="100" w:afterAutospacing="1"/>
      <w:outlineLvl w:val="3"/>
    </w:pPr>
    <w:rPr>
      <w:rFonts w:ascii="Times New Roman" w:eastAsia="Times New Roman" w:hAnsi="Times New Roman" w:cs="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54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545D"/>
    <w:rPr>
      <w:rFonts w:ascii="Times New Roman" w:eastAsia="Times New Roman" w:hAnsi="Times New Roman" w:cs="Times New Roman"/>
      <w:b/>
      <w:bCs/>
      <w:sz w:val="27"/>
      <w:szCs w:val="27"/>
    </w:rPr>
  </w:style>
  <w:style w:type="character" w:styleId="Strong">
    <w:name w:val="Strong"/>
    <w:basedOn w:val="DefaultParagraphFont"/>
    <w:uiPriority w:val="22"/>
    <w:qFormat/>
    <w:rsid w:val="00DC545D"/>
    <w:rPr>
      <w:b/>
      <w:bCs/>
    </w:rPr>
  </w:style>
  <w:style w:type="paragraph" w:styleId="NormalWeb">
    <w:name w:val="Normal (Web)"/>
    <w:basedOn w:val="Normal"/>
    <w:uiPriority w:val="99"/>
    <w:unhideWhenUsed/>
    <w:rsid w:val="00DC545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C545D"/>
    <w:rPr>
      <w:color w:val="0051AD"/>
      <w:u w:val="single"/>
    </w:rPr>
  </w:style>
  <w:style w:type="character" w:customStyle="1" w:styleId="Heading1Char">
    <w:name w:val="Heading 1 Char"/>
    <w:basedOn w:val="DefaultParagraphFont"/>
    <w:link w:val="Heading1"/>
    <w:uiPriority w:val="9"/>
    <w:rsid w:val="00DC545D"/>
    <w:rPr>
      <w:rFonts w:ascii="Times New Roman" w:eastAsia="Times New Roman" w:hAnsi="Times New Roman" w:cs="Times New Roman"/>
      <w:b/>
      <w:bCs/>
      <w:kern w:val="36"/>
      <w:sz w:val="33"/>
      <w:szCs w:val="33"/>
    </w:rPr>
  </w:style>
  <w:style w:type="character" w:customStyle="1" w:styleId="Heading4Char">
    <w:name w:val="Heading 4 Char"/>
    <w:basedOn w:val="DefaultParagraphFont"/>
    <w:link w:val="Heading4"/>
    <w:uiPriority w:val="9"/>
    <w:rsid w:val="00DC545D"/>
    <w:rPr>
      <w:rFonts w:ascii="Times New Roman" w:eastAsia="Times New Roman" w:hAnsi="Times New Roman" w:cs="Times New Roman"/>
      <w:b/>
      <w:bCs/>
      <w:caps/>
    </w:rPr>
  </w:style>
  <w:style w:type="character" w:styleId="FollowedHyperlink">
    <w:name w:val="FollowedHyperlink"/>
    <w:basedOn w:val="DefaultParagraphFont"/>
    <w:uiPriority w:val="99"/>
    <w:semiHidden/>
    <w:unhideWhenUsed/>
    <w:rsid w:val="00DC545D"/>
    <w:rPr>
      <w:color w:val="800080"/>
      <w:u w:val="single"/>
    </w:rPr>
  </w:style>
  <w:style w:type="paragraph" w:styleId="HTMLPreformatted">
    <w:name w:val="HTML Preformatted"/>
    <w:basedOn w:val="Normal"/>
    <w:link w:val="HTMLPreformattedChar"/>
    <w:uiPriority w:val="99"/>
    <w:semiHidden/>
    <w:unhideWhenUsed/>
    <w:rsid w:val="00DC5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C545D"/>
    <w:rPr>
      <w:rFonts w:ascii="Arial Unicode" w:eastAsia="Times New Roman" w:hAnsi="Arial Unicode" w:cs="Courier New"/>
      <w:sz w:val="20"/>
      <w:szCs w:val="20"/>
    </w:rPr>
  </w:style>
  <w:style w:type="paragraph" w:customStyle="1" w:styleId="design">
    <w:name w:val="design"/>
    <w:basedOn w:val="Normal"/>
    <w:rsid w:val="00DC545D"/>
    <w:pPr>
      <w:shd w:val="clear" w:color="auto" w:fill="F6F6F6"/>
      <w:spacing w:before="100" w:beforeAutospacing="1" w:after="100" w:afterAutospacing="1"/>
    </w:pPr>
    <w:rPr>
      <w:rFonts w:ascii="Times New Roman" w:eastAsia="Times New Roman" w:hAnsi="Times New Roman" w:cs="Times New Roman"/>
      <w:b/>
      <w:bCs/>
      <w:i/>
      <w:iCs/>
      <w:color w:val="545454"/>
      <w:sz w:val="19"/>
      <w:szCs w:val="19"/>
    </w:rPr>
  </w:style>
  <w:style w:type="paragraph" w:customStyle="1" w:styleId="diz">
    <w:name w:val="diz"/>
    <w:basedOn w:val="Normal"/>
    <w:rsid w:val="00DC545D"/>
    <w:pPr>
      <w:shd w:val="clear" w:color="auto" w:fill="F6F6F6"/>
      <w:spacing w:before="100" w:beforeAutospacing="1" w:after="100" w:afterAutospacing="1"/>
    </w:pPr>
    <w:rPr>
      <w:rFonts w:ascii="Times New Roman" w:eastAsia="Times New Roman" w:hAnsi="Times New Roman" w:cs="Times New Roman"/>
      <w:b/>
      <w:bCs/>
      <w:color w:val="545454"/>
      <w:sz w:val="19"/>
      <w:szCs w:val="19"/>
    </w:rPr>
  </w:style>
  <w:style w:type="paragraph" w:customStyle="1" w:styleId="diz1">
    <w:name w:val="diz1"/>
    <w:basedOn w:val="Normal"/>
    <w:rsid w:val="00DC545D"/>
    <w:pPr>
      <w:shd w:val="clear" w:color="auto" w:fill="F6F6F6"/>
      <w:spacing w:before="100" w:beforeAutospacing="1" w:after="100" w:afterAutospacing="1"/>
    </w:pPr>
    <w:rPr>
      <w:rFonts w:ascii="Times New Roman" w:eastAsia="Times New Roman" w:hAnsi="Times New Roman" w:cs="Times New Roman"/>
      <w:b/>
      <w:bCs/>
      <w:color w:val="545454"/>
      <w:sz w:val="24"/>
      <w:szCs w:val="24"/>
    </w:rPr>
  </w:style>
  <w:style w:type="paragraph" w:customStyle="1" w:styleId="diz2">
    <w:name w:val="diz2"/>
    <w:basedOn w:val="Normal"/>
    <w:rsid w:val="00DC545D"/>
    <w:pPr>
      <w:shd w:val="clear" w:color="auto" w:fill="F6F6F6"/>
      <w:spacing w:before="100" w:beforeAutospacing="1" w:after="100" w:afterAutospacing="1"/>
    </w:pPr>
    <w:rPr>
      <w:rFonts w:ascii="Times New Roman" w:eastAsia="Times New Roman" w:hAnsi="Times New Roman" w:cs="Times New Roman"/>
      <w:sz w:val="24"/>
      <w:szCs w:val="24"/>
    </w:rPr>
  </w:style>
  <w:style w:type="paragraph" w:customStyle="1" w:styleId="showhide">
    <w:name w:val="showhide"/>
    <w:basedOn w:val="Normal"/>
    <w:rsid w:val="00DC545D"/>
    <w:pPr>
      <w:spacing w:before="100" w:beforeAutospacing="1" w:after="100" w:afterAutospacing="1"/>
    </w:pPr>
    <w:rPr>
      <w:rFonts w:ascii="Times New Roman" w:eastAsia="Times New Roman" w:hAnsi="Times New Roman" w:cs="Times New Roman"/>
      <w:b/>
      <w:bCs/>
      <w:color w:val="000000"/>
      <w:sz w:val="19"/>
      <w:szCs w:val="19"/>
      <w:u w:val="single"/>
    </w:rPr>
  </w:style>
  <w:style w:type="paragraph" w:customStyle="1" w:styleId="hilite">
    <w:name w:val="hilite"/>
    <w:basedOn w:val="Normal"/>
    <w:rsid w:val="00DC545D"/>
    <w:pPr>
      <w:shd w:val="clear" w:color="auto" w:fill="0A246A"/>
      <w:spacing w:before="100" w:beforeAutospacing="1" w:after="100" w:afterAutospacing="1"/>
    </w:pPr>
    <w:rPr>
      <w:rFonts w:ascii="Times New Roman" w:eastAsia="Times New Roman" w:hAnsi="Times New Roman" w:cs="Times New Roman"/>
      <w:color w:val="FFFFFF"/>
      <w:sz w:val="24"/>
      <w:szCs w:val="24"/>
    </w:rPr>
  </w:style>
  <w:style w:type="paragraph" w:customStyle="1" w:styleId="margin">
    <w:name w:val="margin"/>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nopadding">
    <w:name w:val="nopadding"/>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enter">
    <w:name w:val="center"/>
    <w:basedOn w:val="Normal"/>
    <w:rsid w:val="00DC545D"/>
    <w:pPr>
      <w:spacing w:before="100" w:beforeAutospacing="1" w:after="100" w:afterAutospacing="1"/>
      <w:jc w:val="center"/>
    </w:pPr>
    <w:rPr>
      <w:rFonts w:ascii="Times New Roman" w:eastAsia="Times New Roman" w:hAnsi="Times New Roman" w:cs="Times New Roman"/>
      <w:sz w:val="24"/>
      <w:szCs w:val="24"/>
    </w:rPr>
  </w:style>
  <w:style w:type="paragraph" w:customStyle="1" w:styleId="doubleborder">
    <w:name w:val="doubleborder"/>
    <w:basedOn w:val="Normal"/>
    <w:rsid w:val="00DC545D"/>
    <w:pPr>
      <w:spacing w:before="679" w:after="100" w:afterAutospacing="1"/>
    </w:pPr>
    <w:rPr>
      <w:rFonts w:ascii="Times New Roman" w:eastAsia="Times New Roman" w:hAnsi="Times New Roman" w:cs="Times New Roman"/>
      <w:sz w:val="24"/>
      <w:szCs w:val="24"/>
    </w:rPr>
  </w:style>
  <w:style w:type="paragraph" w:customStyle="1" w:styleId="quantity">
    <w:name w:val="quantity"/>
    <w:basedOn w:val="Normal"/>
    <w:rsid w:val="00DC545D"/>
    <w:pPr>
      <w:spacing w:before="100" w:beforeAutospacing="1" w:after="100" w:afterAutospacing="1"/>
    </w:pPr>
    <w:rPr>
      <w:rFonts w:ascii="Times New Roman" w:eastAsia="Times New Roman" w:hAnsi="Times New Roman" w:cs="Times New Roman"/>
      <w:b/>
      <w:bCs/>
    </w:rPr>
  </w:style>
  <w:style w:type="paragraph" w:customStyle="1" w:styleId="frame">
    <w:name w:val="frame"/>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framebody">
    <w:name w:val="framebody"/>
    <w:basedOn w:val="Normal"/>
    <w:rsid w:val="00DC545D"/>
    <w:pPr>
      <w:spacing w:before="100" w:beforeAutospacing="1" w:after="100" w:afterAutospacing="1"/>
      <w:ind w:right="-14"/>
    </w:pPr>
    <w:rPr>
      <w:rFonts w:ascii="Times New Roman" w:eastAsia="Times New Roman" w:hAnsi="Times New Roman" w:cs="Times New Roman"/>
      <w:sz w:val="24"/>
      <w:szCs w:val="24"/>
    </w:rPr>
  </w:style>
  <w:style w:type="paragraph" w:customStyle="1" w:styleId="frametitle">
    <w:name w:val="frametitle"/>
    <w:basedOn w:val="Normal"/>
    <w:rsid w:val="00DC545D"/>
    <w:pPr>
      <w:ind w:left="14" w:right="14"/>
      <w:jc w:val="center"/>
    </w:pPr>
    <w:rPr>
      <w:rFonts w:ascii="Times New Roman" w:eastAsia="Times New Roman" w:hAnsi="Times New Roman" w:cs="Times New Roman"/>
      <w:b/>
      <w:bCs/>
      <w:spacing w:val="41"/>
      <w:sz w:val="20"/>
      <w:szCs w:val="20"/>
    </w:rPr>
  </w:style>
  <w:style w:type="paragraph" w:customStyle="1" w:styleId="main">
    <w:name w:val="main"/>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min-width">
    <w:name w:val="min-width"/>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wrapper">
    <w:name w:val="wrapper"/>
    <w:basedOn w:val="Normal"/>
    <w:rsid w:val="00DC545D"/>
    <w:pPr>
      <w:spacing w:before="272" w:after="272"/>
      <w:ind w:left="1224" w:right="1224"/>
    </w:pPr>
    <w:rPr>
      <w:rFonts w:ascii="Times New Roman" w:eastAsia="Times New Roman" w:hAnsi="Times New Roman" w:cs="Times New Roman"/>
      <w:sz w:val="24"/>
      <w:szCs w:val="24"/>
    </w:rPr>
  </w:style>
  <w:style w:type="paragraph" w:customStyle="1" w:styleId="logobar">
    <w:name w:val="logoba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Header1">
    <w:name w:val="Header1"/>
    <w:basedOn w:val="Normal"/>
    <w:rsid w:val="00DC545D"/>
    <w:pPr>
      <w:shd w:val="clear" w:color="auto" w:fill="507DA5"/>
      <w:spacing w:before="100" w:beforeAutospacing="1" w:after="100" w:afterAutospacing="1"/>
    </w:pPr>
    <w:rPr>
      <w:rFonts w:ascii="Times New Roman" w:eastAsia="Times New Roman" w:hAnsi="Times New Roman" w:cs="Times New Roman"/>
      <w:sz w:val="24"/>
      <w:szCs w:val="24"/>
    </w:rPr>
  </w:style>
  <w:style w:type="paragraph" w:customStyle="1" w:styleId="mainhead">
    <w:name w:val="mainhead"/>
    <w:basedOn w:val="Normal"/>
    <w:rsid w:val="00DC545D"/>
    <w:pPr>
      <w:spacing w:before="100" w:beforeAutospacing="1" w:after="100" w:afterAutospacing="1"/>
    </w:pPr>
    <w:rPr>
      <w:rFonts w:ascii="Sylfaen" w:eastAsia="Times New Roman" w:hAnsi="Sylfaen" w:cs="Times New Roman"/>
      <w:b/>
      <w:bCs/>
      <w:caps/>
      <w:color w:val="FFFFFF"/>
      <w:sz w:val="30"/>
      <w:szCs w:val="30"/>
    </w:rPr>
  </w:style>
  <w:style w:type="paragraph" w:customStyle="1" w:styleId="navbar">
    <w:name w:val="navbar"/>
    <w:basedOn w:val="Normal"/>
    <w:rsid w:val="00DC545D"/>
    <w:pPr>
      <w:pBdr>
        <w:bottom w:val="single" w:sz="6" w:space="0" w:color="507DA5"/>
      </w:pBdr>
      <w:spacing w:before="100" w:beforeAutospacing="1" w:after="100" w:afterAutospacing="1"/>
    </w:pPr>
    <w:rPr>
      <w:rFonts w:ascii="Times New Roman" w:eastAsia="Times New Roman" w:hAnsi="Times New Roman" w:cs="Times New Roman"/>
      <w:sz w:val="24"/>
      <w:szCs w:val="24"/>
    </w:rPr>
  </w:style>
  <w:style w:type="paragraph" w:customStyle="1" w:styleId="content">
    <w:name w:val="conten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ontentwrapper">
    <w:name w:val="contentwrappe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ontentcolumn">
    <w:name w:val="contentcolumn"/>
    <w:basedOn w:val="Normal"/>
    <w:rsid w:val="00DC545D"/>
    <w:pPr>
      <w:spacing w:before="100" w:beforeAutospacing="1" w:after="100" w:afterAutospacing="1"/>
      <w:ind w:left="2448"/>
    </w:pPr>
    <w:rPr>
      <w:rFonts w:ascii="Times New Roman" w:eastAsia="Times New Roman" w:hAnsi="Times New Roman" w:cs="Times New Roman"/>
      <w:sz w:val="24"/>
      <w:szCs w:val="24"/>
    </w:rPr>
  </w:style>
  <w:style w:type="paragraph" w:customStyle="1" w:styleId="leftcolumn">
    <w:name w:val="leftcolumn"/>
    <w:basedOn w:val="Normal"/>
    <w:rsid w:val="00DC545D"/>
    <w:pPr>
      <w:spacing w:before="100" w:beforeAutospacing="1" w:after="100" w:afterAutospacing="1"/>
      <w:ind w:left="-12240"/>
    </w:pPr>
    <w:rPr>
      <w:rFonts w:ascii="Times New Roman" w:eastAsia="Times New Roman" w:hAnsi="Times New Roman" w:cs="Times New Roman"/>
      <w:sz w:val="24"/>
      <w:szCs w:val="24"/>
    </w:rPr>
  </w:style>
  <w:style w:type="paragraph" w:customStyle="1" w:styleId="rightcolumn">
    <w:name w:val="rightcolumn"/>
    <w:basedOn w:val="Normal"/>
    <w:rsid w:val="00DC545D"/>
    <w:pPr>
      <w:spacing w:before="100" w:beforeAutospacing="1" w:after="100" w:afterAutospacing="1"/>
      <w:ind w:left="-2448"/>
    </w:pPr>
    <w:rPr>
      <w:rFonts w:ascii="Times New Roman" w:eastAsia="Times New Roman" w:hAnsi="Times New Roman" w:cs="Times New Roman"/>
      <w:sz w:val="24"/>
      <w:szCs w:val="24"/>
    </w:rPr>
  </w:style>
  <w:style w:type="paragraph" w:customStyle="1" w:styleId="inner">
    <w:name w:val="inner"/>
    <w:basedOn w:val="Normal"/>
    <w:rsid w:val="00DC545D"/>
    <w:pPr>
      <w:spacing w:before="272" w:after="272"/>
    </w:pPr>
    <w:rPr>
      <w:rFonts w:ascii="Times New Roman" w:eastAsia="Times New Roman" w:hAnsi="Times New Roman" w:cs="Times New Roman"/>
      <w:sz w:val="24"/>
      <w:szCs w:val="24"/>
    </w:rPr>
  </w:style>
  <w:style w:type="paragraph" w:customStyle="1" w:styleId="booksthumbs">
    <w:name w:val="booksthumbs"/>
    <w:basedOn w:val="Normal"/>
    <w:rsid w:val="00DC545D"/>
    <w:pPr>
      <w:spacing w:before="100" w:beforeAutospacing="1" w:after="100" w:afterAutospacing="1"/>
    </w:pPr>
    <w:rPr>
      <w:rFonts w:ascii="Times New Roman" w:eastAsia="Times New Roman" w:hAnsi="Times New Roman" w:cs="Times New Roman"/>
      <w:sz w:val="14"/>
      <w:szCs w:val="14"/>
    </w:rPr>
  </w:style>
  <w:style w:type="paragraph" w:customStyle="1" w:styleId="bannersblock">
    <w:name w:val="bannersblock"/>
    <w:basedOn w:val="Normal"/>
    <w:rsid w:val="00DC545D"/>
    <w:pPr>
      <w:spacing w:before="136" w:after="136"/>
      <w:ind w:left="68" w:right="68"/>
    </w:pPr>
    <w:rPr>
      <w:rFonts w:ascii="Times New Roman" w:eastAsia="Times New Roman" w:hAnsi="Times New Roman" w:cs="Times New Roman"/>
      <w:sz w:val="24"/>
      <w:szCs w:val="24"/>
    </w:rPr>
  </w:style>
  <w:style w:type="paragraph" w:customStyle="1" w:styleId="row">
    <w:name w:val="row"/>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buttons">
    <w:name w:val="buttons"/>
    <w:basedOn w:val="Normal"/>
    <w:rsid w:val="00DC545D"/>
    <w:pPr>
      <w:spacing w:before="272" w:after="100" w:afterAutospacing="1"/>
    </w:pPr>
    <w:rPr>
      <w:rFonts w:ascii="Times New Roman" w:eastAsia="Times New Roman" w:hAnsi="Times New Roman" w:cs="Times New Roman"/>
      <w:sz w:val="24"/>
      <w:szCs w:val="24"/>
    </w:rPr>
  </w:style>
  <w:style w:type="paragraph" w:customStyle="1" w:styleId="halfrow">
    <w:name w:val="halfrow"/>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ell">
    <w:name w:val="cell"/>
    <w:basedOn w:val="Normal"/>
    <w:rsid w:val="00DC545D"/>
    <w:pPr>
      <w:spacing w:after="68"/>
      <w:ind w:left="68" w:right="68"/>
      <w:jc w:val="center"/>
    </w:pPr>
    <w:rPr>
      <w:rFonts w:ascii="Times New Roman" w:eastAsia="Times New Roman" w:hAnsi="Times New Roman" w:cs="Times New Roman"/>
      <w:sz w:val="24"/>
      <w:szCs w:val="24"/>
    </w:rPr>
  </w:style>
  <w:style w:type="paragraph" w:customStyle="1" w:styleId="resultstable">
    <w:name w:val="resultstable"/>
    <w:basedOn w:val="Normal"/>
    <w:rsid w:val="00DC545D"/>
    <w:pPr>
      <w:spacing w:before="100" w:beforeAutospacing="1" w:after="100" w:afterAutospacing="1"/>
    </w:pPr>
    <w:rPr>
      <w:rFonts w:ascii="Times New Roman" w:eastAsia="Times New Roman" w:hAnsi="Times New Roman" w:cs="Times New Roman"/>
      <w:sz w:val="16"/>
      <w:szCs w:val="16"/>
    </w:rPr>
  </w:style>
  <w:style w:type="paragraph" w:customStyle="1" w:styleId="documentwrapper">
    <w:name w:val="documentwrapper"/>
    <w:basedOn w:val="Normal"/>
    <w:rsid w:val="00DC545D"/>
    <w:rPr>
      <w:rFonts w:ascii="Times New Roman" w:eastAsia="Times New Roman" w:hAnsi="Times New Roman" w:cs="Times New Roman"/>
      <w:sz w:val="24"/>
      <w:szCs w:val="24"/>
    </w:rPr>
  </w:style>
  <w:style w:type="paragraph" w:customStyle="1" w:styleId="documentheader">
    <w:name w:val="documentheader"/>
    <w:basedOn w:val="Normal"/>
    <w:rsid w:val="00DC545D"/>
    <w:pPr>
      <w:spacing w:before="100" w:beforeAutospacing="1" w:after="136"/>
    </w:pPr>
    <w:rPr>
      <w:rFonts w:ascii="Times New Roman" w:eastAsia="Times New Roman" w:hAnsi="Times New Roman" w:cs="Times New Roman"/>
      <w:sz w:val="24"/>
      <w:szCs w:val="24"/>
    </w:rPr>
  </w:style>
  <w:style w:type="paragraph" w:customStyle="1" w:styleId="documentbody">
    <w:name w:val="documentbody"/>
    <w:basedOn w:val="Normal"/>
    <w:rsid w:val="00DC545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nertube">
    <w:name w:val="innertube"/>
    <w:basedOn w:val="Normal"/>
    <w:rsid w:val="00DC545D"/>
    <w:pPr>
      <w:spacing w:before="272" w:after="272"/>
    </w:pPr>
    <w:rPr>
      <w:rFonts w:ascii="Arial" w:eastAsia="Times New Roman" w:hAnsi="Arial" w:cs="Arial"/>
      <w:sz w:val="24"/>
      <w:szCs w:val="24"/>
    </w:rPr>
  </w:style>
  <w:style w:type="paragraph" w:customStyle="1" w:styleId="watermarkon">
    <w:name w:val="watermarkon"/>
    <w:basedOn w:val="Normal"/>
    <w:rsid w:val="00DC54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eastAsia="Times New Roman" w:hAnsi="Times New Roman" w:cs="Times New Roman"/>
      <w:i/>
      <w:iCs/>
      <w:color w:val="BBBBBB"/>
      <w:sz w:val="16"/>
      <w:szCs w:val="16"/>
    </w:rPr>
  </w:style>
  <w:style w:type="paragraph" w:customStyle="1" w:styleId="framelawlist">
    <w:name w:val="framelawlis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Footer1">
    <w:name w:val="Footer1"/>
    <w:basedOn w:val="Normal"/>
    <w:rsid w:val="00DC545D"/>
    <w:pPr>
      <w:spacing w:before="41" w:after="100" w:afterAutospacing="1"/>
    </w:pPr>
    <w:rPr>
      <w:rFonts w:ascii="Times New Roman" w:eastAsia="Times New Roman" w:hAnsi="Times New Roman" w:cs="Times New Roman"/>
      <w:color w:val="1C5180"/>
      <w:sz w:val="14"/>
      <w:szCs w:val="14"/>
    </w:rPr>
  </w:style>
  <w:style w:type="paragraph" w:customStyle="1" w:styleId="framewrapper">
    <w:name w:val="framewrappe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tabwndselected">
    <w:name w:val="tabwndselected"/>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tabwnd">
    <w:name w:val="tabwnd"/>
    <w:basedOn w:val="Normal"/>
    <w:rsid w:val="00DC545D"/>
    <w:pPr>
      <w:spacing w:before="100" w:beforeAutospacing="1" w:after="100" w:afterAutospacing="1"/>
    </w:pPr>
    <w:rPr>
      <w:rFonts w:ascii="Times New Roman" w:eastAsia="Times New Roman" w:hAnsi="Times New Roman" w:cs="Times New Roman"/>
      <w:vanish/>
      <w:sz w:val="24"/>
      <w:szCs w:val="24"/>
    </w:rPr>
  </w:style>
  <w:style w:type="paragraph" w:customStyle="1" w:styleId="frameborder">
    <w:name w:val="frameborder"/>
    <w:basedOn w:val="Normal"/>
    <w:rsid w:val="00DC54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eastAsia="Times New Roman" w:hAnsi="Times New Roman" w:cs="Times New Roman"/>
      <w:sz w:val="24"/>
      <w:szCs w:val="24"/>
    </w:rPr>
  </w:style>
  <w:style w:type="paragraph" w:customStyle="1" w:styleId="languagebutton">
    <w:name w:val="language_button"/>
    <w:basedOn w:val="Normal"/>
    <w:rsid w:val="00DC545D"/>
    <w:pPr>
      <w:pBdr>
        <w:top w:val="single" w:sz="6" w:space="0" w:color="FFFFFF"/>
        <w:left w:val="single" w:sz="6" w:space="0" w:color="FFFFFF"/>
        <w:bottom w:val="single" w:sz="6" w:space="0" w:color="507DA5"/>
        <w:right w:val="single" w:sz="6" w:space="0" w:color="507DA5"/>
      </w:pBdr>
      <w:spacing w:before="100" w:beforeAutospacing="1" w:after="100" w:afterAutospacing="1"/>
      <w:ind w:right="68"/>
    </w:pPr>
    <w:rPr>
      <w:rFonts w:ascii="Times New Roman" w:eastAsia="Times New Roman" w:hAnsi="Times New Roman" w:cs="Times New Roman"/>
      <w:sz w:val="24"/>
      <w:szCs w:val="24"/>
    </w:rPr>
  </w:style>
  <w:style w:type="paragraph" w:customStyle="1" w:styleId="languagebuttonselected">
    <w:name w:val="language_button_selected"/>
    <w:basedOn w:val="Normal"/>
    <w:rsid w:val="00DC54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langswitches">
    <w:name w:val="langswitches"/>
    <w:basedOn w:val="Normal"/>
    <w:rsid w:val="00DC545D"/>
    <w:pPr>
      <w:spacing w:before="54" w:after="100" w:afterAutospacing="1"/>
    </w:pPr>
    <w:rPr>
      <w:rFonts w:ascii="Times New Roman" w:eastAsia="Times New Roman" w:hAnsi="Times New Roman" w:cs="Times New Roman"/>
      <w:sz w:val="24"/>
      <w:szCs w:val="24"/>
    </w:rPr>
  </w:style>
  <w:style w:type="paragraph" w:customStyle="1" w:styleId="labelmarkwords">
    <w:name w:val="labelmarkwords"/>
    <w:basedOn w:val="Normal"/>
    <w:rsid w:val="00DC545D"/>
    <w:pPr>
      <w:spacing w:before="100" w:beforeAutospacing="1" w:after="100" w:afterAutospacing="1"/>
      <w:ind w:right="136"/>
    </w:pPr>
    <w:rPr>
      <w:rFonts w:ascii="Times New Roman" w:eastAsia="Times New Roman" w:hAnsi="Times New Roman" w:cs="Times New Roman"/>
      <w:spacing w:val="14"/>
      <w:sz w:val="14"/>
      <w:szCs w:val="14"/>
      <w:vertAlign w:val="superscript"/>
    </w:rPr>
  </w:style>
  <w:style w:type="paragraph" w:customStyle="1" w:styleId="modalbg">
    <w:name w:val="modal_bg"/>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
    <w:name w:val="pl_popup"/>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top">
    <w:name w:val="pl_popup_top"/>
    <w:basedOn w:val="Normal"/>
    <w:rsid w:val="00DC545D"/>
    <w:pPr>
      <w:shd w:val="clear" w:color="auto" w:fill="FFFFFF"/>
      <w:spacing w:before="100" w:beforeAutospacing="1" w:after="100" w:afterAutospacing="1"/>
    </w:pPr>
    <w:rPr>
      <w:rFonts w:ascii="Times New Roman" w:eastAsia="Times New Roman" w:hAnsi="Times New Roman" w:cs="Times New Roman"/>
      <w:color w:val="666666"/>
      <w:sz w:val="24"/>
      <w:szCs w:val="24"/>
    </w:rPr>
  </w:style>
  <w:style w:type="paragraph" w:customStyle="1" w:styleId="plpopupbottom">
    <w:name w:val="pl_popup_bottom"/>
    <w:basedOn w:val="Normal"/>
    <w:rsid w:val="00DC545D"/>
    <w:pPr>
      <w:pBdr>
        <w:top w:val="single" w:sz="6" w:space="7" w:color="BAD492"/>
      </w:pBdr>
      <w:shd w:val="clear" w:color="auto" w:fill="E2E8ED"/>
      <w:spacing w:before="100" w:beforeAutospacing="1" w:after="100" w:afterAutospacing="1"/>
      <w:jc w:val="center"/>
    </w:pPr>
    <w:rPr>
      <w:rFonts w:ascii="Times New Roman" w:eastAsia="Times New Roman" w:hAnsi="Times New Roman" w:cs="Times New Roman"/>
      <w:sz w:val="24"/>
      <w:szCs w:val="24"/>
    </w:rPr>
  </w:style>
  <w:style w:type="paragraph" w:customStyle="1" w:styleId="clear">
    <w:name w:val="clea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ublicationsyearselector">
    <w:name w:val="publicationsyearselecto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
    <w:name w:val="logo"/>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text">
    <w:name w:val="pl_popup_tex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bcolor">
    <w:name w:val="bcolor"/>
    <w:basedOn w:val="Normal"/>
    <w:rsid w:val="00DC545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frame1">
    <w:name w:val="frame1"/>
    <w:basedOn w:val="Normal"/>
    <w:rsid w:val="00DC545D"/>
    <w:pPr>
      <w:spacing w:before="136" w:after="136"/>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bar1">
    <w:name w:val="logobar1"/>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2">
    <w:name w:val="logo2"/>
    <w:basedOn w:val="Normal"/>
    <w:rsid w:val="00DC545D"/>
    <w:pPr>
      <w:ind w:left="408" w:right="408"/>
    </w:pPr>
    <w:rPr>
      <w:rFonts w:ascii="Times New Roman" w:eastAsia="Times New Roman" w:hAnsi="Times New Roman" w:cs="Times New Roman"/>
      <w:sz w:val="24"/>
      <w:szCs w:val="24"/>
    </w:rPr>
  </w:style>
  <w:style w:type="paragraph" w:customStyle="1" w:styleId="langswitches1">
    <w:name w:val="langswitches1"/>
    <w:basedOn w:val="Normal"/>
    <w:rsid w:val="00DC545D"/>
    <w:pPr>
      <w:ind w:left="408" w:right="408"/>
    </w:pPr>
    <w:rPr>
      <w:rFonts w:ascii="Times New Roman" w:eastAsia="Times New Roman" w:hAnsi="Times New Roman" w:cs="Times New Roman"/>
      <w:sz w:val="24"/>
      <w:szCs w:val="24"/>
    </w:rPr>
  </w:style>
  <w:style w:type="paragraph" w:customStyle="1" w:styleId="plpopuptext1">
    <w:name w:val="pl_popup_text1"/>
    <w:basedOn w:val="Normal"/>
    <w:rsid w:val="00DC545D"/>
    <w:pPr>
      <w:spacing w:before="68" w:after="100" w:afterAutospacing="1"/>
      <w:ind w:left="136"/>
    </w:pPr>
    <w:rPr>
      <w:rFonts w:ascii="Times New Roman" w:eastAsia="Times New Roman" w:hAnsi="Times New Roman" w:cs="Times New Roman"/>
      <w:sz w:val="18"/>
      <w:szCs w:val="18"/>
    </w:rPr>
  </w:style>
  <w:style w:type="paragraph" w:styleId="z-TopofForm">
    <w:name w:val="HTML Top of Form"/>
    <w:basedOn w:val="Normal"/>
    <w:next w:val="Normal"/>
    <w:link w:val="z-TopofFormChar"/>
    <w:hidden/>
    <w:uiPriority w:val="99"/>
    <w:semiHidden/>
    <w:unhideWhenUsed/>
    <w:rsid w:val="00DC545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C545D"/>
    <w:rPr>
      <w:rFonts w:ascii="Arial" w:eastAsia="Times New Roman" w:hAnsi="Arial" w:cs="Arial"/>
      <w:vanish/>
      <w:sz w:val="16"/>
      <w:szCs w:val="16"/>
    </w:rPr>
  </w:style>
  <w:style w:type="character" w:styleId="Emphasis">
    <w:name w:val="Emphasis"/>
    <w:basedOn w:val="DefaultParagraphFont"/>
    <w:uiPriority w:val="20"/>
    <w:qFormat/>
    <w:rsid w:val="00DC545D"/>
    <w:rPr>
      <w:i/>
      <w:iCs/>
    </w:rPr>
  </w:style>
  <w:style w:type="paragraph" w:styleId="z-BottomofForm">
    <w:name w:val="HTML Bottom of Form"/>
    <w:basedOn w:val="Normal"/>
    <w:next w:val="Normal"/>
    <w:link w:val="z-BottomofFormChar"/>
    <w:hidden/>
    <w:uiPriority w:val="99"/>
    <w:semiHidden/>
    <w:unhideWhenUsed/>
    <w:rsid w:val="00DC545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C545D"/>
    <w:rPr>
      <w:rFonts w:ascii="Arial" w:eastAsia="Times New Roman" w:hAnsi="Arial" w:cs="Arial"/>
      <w:vanish/>
      <w:sz w:val="16"/>
      <w:szCs w:val="16"/>
    </w:rPr>
  </w:style>
  <w:style w:type="character" w:customStyle="1" w:styleId="normChar">
    <w:name w:val="norm Char"/>
    <w:basedOn w:val="DefaultParagraphFont"/>
    <w:link w:val="norm"/>
    <w:locked/>
    <w:rsid w:val="009F727A"/>
    <w:rPr>
      <w:rFonts w:ascii="Arial Armenian" w:hAnsi="Arial Armenian"/>
      <w:lang w:eastAsia="ru-RU"/>
    </w:rPr>
  </w:style>
  <w:style w:type="paragraph" w:customStyle="1" w:styleId="norm">
    <w:name w:val="norm"/>
    <w:basedOn w:val="Normal"/>
    <w:link w:val="normChar"/>
    <w:rsid w:val="009F727A"/>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9F727A"/>
    <w:rPr>
      <w:rFonts w:ascii="Arial Armenian" w:hAnsi="Arial Armenian"/>
      <w:lang w:eastAsia="ru-RU"/>
    </w:rPr>
  </w:style>
  <w:style w:type="paragraph" w:customStyle="1" w:styleId="mechtex">
    <w:name w:val="mechtex"/>
    <w:basedOn w:val="Normal"/>
    <w:link w:val="mechtexChar"/>
    <w:rsid w:val="009F727A"/>
    <w:pPr>
      <w:jc w:val="center"/>
    </w:pPr>
    <w:rPr>
      <w:rFonts w:ascii="Arial Armenian" w:hAnsi="Arial Armenian"/>
      <w:lang w:eastAsia="ru-RU"/>
    </w:rPr>
  </w:style>
  <w:style w:type="character" w:customStyle="1" w:styleId="Bodytext">
    <w:name w:val="Body text_"/>
    <w:basedOn w:val="DefaultParagraphFont"/>
    <w:link w:val="BodyText1"/>
    <w:rsid w:val="009F727A"/>
    <w:rPr>
      <w:rFonts w:ascii="Tahoma" w:eastAsia="Tahoma" w:hAnsi="Tahoma" w:cs="Tahoma"/>
      <w:sz w:val="20"/>
      <w:szCs w:val="20"/>
      <w:shd w:val="clear" w:color="auto" w:fill="FFFFFF"/>
    </w:rPr>
  </w:style>
  <w:style w:type="paragraph" w:customStyle="1" w:styleId="BodyText1">
    <w:name w:val="Body Text1"/>
    <w:basedOn w:val="Normal"/>
    <w:link w:val="Bodytext"/>
    <w:rsid w:val="009F727A"/>
    <w:pPr>
      <w:shd w:val="clear" w:color="auto" w:fill="FFFFFF"/>
      <w:spacing w:before="480" w:line="407" w:lineRule="exact"/>
    </w:pPr>
    <w:rPr>
      <w:rFonts w:ascii="Tahoma" w:eastAsia="Tahoma" w:hAnsi="Tahoma" w:cs="Tahoma"/>
      <w:sz w:val="20"/>
      <w:szCs w:val="20"/>
    </w:rPr>
  </w:style>
  <w:style w:type="paragraph" w:styleId="BalloonText">
    <w:name w:val="Balloon Text"/>
    <w:basedOn w:val="Normal"/>
    <w:link w:val="BalloonTextChar"/>
    <w:uiPriority w:val="99"/>
    <w:semiHidden/>
    <w:unhideWhenUsed/>
    <w:rsid w:val="00A705E0"/>
    <w:rPr>
      <w:rFonts w:ascii="Tahoma" w:hAnsi="Tahoma" w:cs="Tahoma"/>
      <w:sz w:val="16"/>
      <w:szCs w:val="16"/>
    </w:rPr>
  </w:style>
  <w:style w:type="character" w:customStyle="1" w:styleId="BalloonTextChar">
    <w:name w:val="Balloon Text Char"/>
    <w:basedOn w:val="DefaultParagraphFont"/>
    <w:link w:val="BalloonText"/>
    <w:uiPriority w:val="99"/>
    <w:semiHidden/>
    <w:rsid w:val="00A705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382690">
      <w:bodyDiv w:val="1"/>
      <w:marLeft w:val="0"/>
      <w:marRight w:val="0"/>
      <w:marTop w:val="0"/>
      <w:marBottom w:val="0"/>
      <w:divBdr>
        <w:top w:val="none" w:sz="0" w:space="0" w:color="auto"/>
        <w:left w:val="none" w:sz="0" w:space="0" w:color="auto"/>
        <w:bottom w:val="none" w:sz="0" w:space="0" w:color="auto"/>
        <w:right w:val="none" w:sz="0" w:space="0" w:color="auto"/>
      </w:divBdr>
      <w:divsChild>
        <w:div w:id="621881975">
          <w:marLeft w:val="0"/>
          <w:marRight w:val="0"/>
          <w:marTop w:val="0"/>
          <w:marBottom w:val="0"/>
          <w:divBdr>
            <w:top w:val="none" w:sz="0" w:space="0" w:color="auto"/>
            <w:left w:val="none" w:sz="0" w:space="0" w:color="auto"/>
            <w:bottom w:val="none" w:sz="0" w:space="0" w:color="auto"/>
            <w:right w:val="none" w:sz="0" w:space="0" w:color="auto"/>
          </w:divBdr>
          <w:divsChild>
            <w:div w:id="8312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2140">
      <w:bodyDiv w:val="1"/>
      <w:marLeft w:val="0"/>
      <w:marRight w:val="0"/>
      <w:marTop w:val="0"/>
      <w:marBottom w:val="0"/>
      <w:divBdr>
        <w:top w:val="none" w:sz="0" w:space="0" w:color="auto"/>
        <w:left w:val="none" w:sz="0" w:space="0" w:color="auto"/>
        <w:bottom w:val="none" w:sz="0" w:space="0" w:color="auto"/>
        <w:right w:val="none" w:sz="0" w:space="0" w:color="auto"/>
      </w:divBdr>
      <w:divsChild>
        <w:div w:id="1314522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rliament.am/deputies.php?sel=details&amp;ID=1098" TargetMode="External"/><Relationship Id="rId12" Type="http://schemas.openxmlformats.org/officeDocument/2006/relationships/image" Target="media/image2.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093" TargetMode="External"/><Relationship Id="rId11" Type="http://schemas.openxmlformats.org/officeDocument/2006/relationships/image" Target="media/image1.emf"/><Relationship Id="rId5" Type="http://schemas.openxmlformats.org/officeDocument/2006/relationships/hyperlink" Target="http://parliament.am/deputies.php?sel=details&amp;ID=1029" TargetMode="External"/><Relationship Id="rId10" Type="http://schemas.openxmlformats.org/officeDocument/2006/relationships/hyperlink" Target="http://gov.am/am/structure/7/" TargetMode="External"/><Relationship Id="rId4" Type="http://schemas.openxmlformats.org/officeDocument/2006/relationships/webSettings" Target="webSettings.xml"/><Relationship Id="rId9" Type="http://schemas.openxmlformats.org/officeDocument/2006/relationships/hyperlink" Target="http://parliament.am/deputies.php?sel=details&amp;ID=11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4863</Words>
  <Characters>27723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6</cp:revision>
  <dcterms:created xsi:type="dcterms:W3CDTF">2015-11-11T06:53:00Z</dcterms:created>
  <dcterms:modified xsi:type="dcterms:W3CDTF">2015-11-24T11:03:00Z</dcterms:modified>
</cp:coreProperties>
</file>