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EC2315">
      <w:r>
        <w:rPr>
          <w:noProof/>
        </w:rPr>
        <w:drawing>
          <wp:inline distT="0" distB="0" distL="0" distR="0">
            <wp:extent cx="5943600" cy="835706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642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15"/>
    <w:rsid w:val="004B0C5E"/>
    <w:rsid w:val="00E54092"/>
    <w:rsid w:val="00EC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1</cp:revision>
  <dcterms:created xsi:type="dcterms:W3CDTF">2019-02-21T17:45:00Z</dcterms:created>
  <dcterms:modified xsi:type="dcterms:W3CDTF">2019-02-21T17:48:00Z</dcterms:modified>
  <cp:keywords>https://mul2.gov.am/tasks/29101/oneclick/4.Himnavorum-vaveracman.docx?token=8f95fd4477b18c79464b63c22779e966</cp:keywords>
</cp:coreProperties>
</file>