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DE1" w:rsidRPr="004A1E3B" w:rsidRDefault="00437DE1" w:rsidP="004A1E3B">
      <w:pPr>
        <w:widowControl w:val="0"/>
        <w:tabs>
          <w:tab w:val="left" w:pos="4536"/>
        </w:tabs>
        <w:jc w:val="center"/>
        <w:textAlignment w:val="baseline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4A1E3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ԱՄՓՈՓԱԹԵՐԹ</w:t>
      </w:r>
    </w:p>
    <w:p w:rsidR="00437DE1" w:rsidRPr="004A1E3B" w:rsidRDefault="00BB22C5" w:rsidP="004A1E3B">
      <w:pPr>
        <w:widowControl w:val="0"/>
        <w:tabs>
          <w:tab w:val="left" w:pos="4536"/>
        </w:tabs>
        <w:jc w:val="center"/>
        <w:textAlignment w:val="baseline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  <w:r w:rsidRPr="00BB22C5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Հայաստանի Հանրապետության և Եվրոպական ներդրումային բանկի միջև 2013 թվականի մայիսի 10-ին ստորագրված և 2016թ. հունիսի 24-ին փոփոխված «Երևանի մետրոպոլիտենի վերակառուցում – երկրորդ փուլ» ֆինանսական պայմանագրի թիվ 2 փոփոխության» </w:t>
      </w:r>
      <w:bookmarkStart w:id="0" w:name="_GoBack"/>
      <w:bookmarkEnd w:id="0"/>
      <w:r w:rsidR="00437DE1" w:rsidRPr="004A1E3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վերաբերյալ ներկայացված առաջարկությունների </w:t>
      </w:r>
      <w:r w:rsidR="004247F2" w:rsidRPr="00BB22C5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>և</w:t>
      </w:r>
      <w:r w:rsidR="00437DE1" w:rsidRPr="004A1E3B">
        <w:rPr>
          <w:rFonts w:ascii="GHEA Grapalat" w:hAnsi="GHEA Grapalat" w:cs="Sylfaen"/>
          <w:b/>
          <w:color w:val="000000"/>
          <w:sz w:val="24"/>
          <w:szCs w:val="24"/>
          <w:lang w:val="hy-AM"/>
        </w:rPr>
        <w:t xml:space="preserve"> դիտողությունների </w:t>
      </w:r>
    </w:p>
    <w:p w:rsidR="00437DE1" w:rsidRPr="004A1E3B" w:rsidRDefault="00437DE1" w:rsidP="004A1E3B">
      <w:pPr>
        <w:widowControl w:val="0"/>
        <w:tabs>
          <w:tab w:val="left" w:pos="4536"/>
        </w:tabs>
        <w:jc w:val="center"/>
        <w:textAlignment w:val="baseline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8505"/>
        <w:gridCol w:w="3260"/>
      </w:tblGrid>
      <w:tr w:rsidR="00437DE1" w:rsidRPr="004A1E3B" w:rsidTr="00D40173">
        <w:trPr>
          <w:trHeight w:val="1514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DE1" w:rsidRPr="004A1E3B" w:rsidRDefault="00437DE1" w:rsidP="004A1E3B">
            <w:pPr>
              <w:widowControl w:val="0"/>
              <w:tabs>
                <w:tab w:val="left" w:pos="4536"/>
              </w:tabs>
              <w:jc w:val="center"/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 w:rsidRPr="004A1E3B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Շահագրգիռ գերատեսչություն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DE1" w:rsidRPr="004A1E3B" w:rsidRDefault="00437DE1" w:rsidP="004A1E3B">
            <w:pPr>
              <w:widowControl w:val="0"/>
              <w:tabs>
                <w:tab w:val="left" w:pos="4536"/>
              </w:tabs>
              <w:jc w:val="center"/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 w:rsidRPr="004A1E3B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Ներկայացված առաջարկությունները և դիտողությունները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DE1" w:rsidRPr="004A1E3B" w:rsidRDefault="00437DE1" w:rsidP="004A1E3B">
            <w:pPr>
              <w:widowControl w:val="0"/>
              <w:tabs>
                <w:tab w:val="left" w:pos="4536"/>
              </w:tabs>
              <w:jc w:val="center"/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 w:rsidRPr="004A1E3B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Կարգավիճակ</w:t>
            </w:r>
          </w:p>
        </w:tc>
      </w:tr>
      <w:tr w:rsidR="004A6FC1" w:rsidRPr="004A1E3B" w:rsidTr="00D40173">
        <w:trPr>
          <w:trHeight w:val="877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C1" w:rsidRPr="0062718F" w:rsidRDefault="004A6FC1" w:rsidP="004247F2">
            <w:pPr>
              <w:widowControl w:val="0"/>
              <w:tabs>
                <w:tab w:val="left" w:pos="4536"/>
              </w:tabs>
              <w:jc w:val="center"/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 w:rsidRPr="004A1E3B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 xml:space="preserve">ՀՀ </w:t>
            </w:r>
            <w:proofErr w:type="spellStart"/>
            <w:r w:rsidR="004247F2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արդարադատության</w:t>
            </w:r>
            <w:proofErr w:type="spellEnd"/>
            <w:r w:rsidR="004247F2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 </w:t>
            </w:r>
            <w:r w:rsidRPr="0062718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նախարարություն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7F55" w:rsidRDefault="002A7F55" w:rsidP="00BB22C5">
            <w:pPr>
              <w:spacing w:after="0"/>
              <w:ind w:firstLine="720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Ֆինանսական պայմանագրի թիվ 2 փոփոխության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նախագիծը չի պարունակում Հայաստանի Հանրապետության օրենքին հակասող, օրենքի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փոփոխություն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նոր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օրենքի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ընդունում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նախատեսող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նորմեր:</w:t>
            </w:r>
          </w:p>
          <w:p w:rsidR="004A6FC1" w:rsidRPr="00FE0497" w:rsidRDefault="002A7F55" w:rsidP="00BB22C5">
            <w:pPr>
              <w:widowControl w:val="0"/>
              <w:tabs>
                <w:tab w:val="left" w:pos="4536"/>
              </w:tabs>
              <w:spacing w:after="0"/>
              <w:jc w:val="both"/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Միաժամանակ գտնում ենք, որ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Ֆինանսական պայմանագրի թիվ 2 փոփոխության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նախագիծը Հայաստանի Հանրապետության համար ֆինանսական պարտավորություններ առաջացնելու դեպքում ենթակա է վավերացման: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FC1" w:rsidRPr="004247F2" w:rsidRDefault="004247F2" w:rsidP="004247F2">
            <w:pPr>
              <w:widowControl w:val="0"/>
              <w:tabs>
                <w:tab w:val="left" w:pos="4536"/>
              </w:tabs>
              <w:jc w:val="right"/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</w:rPr>
            </w:pP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Ընդունվել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է ի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գիտություն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:</w:t>
            </w:r>
          </w:p>
        </w:tc>
      </w:tr>
      <w:tr w:rsidR="004A6FC1" w:rsidRPr="004A1E3B" w:rsidTr="00D40173">
        <w:trPr>
          <w:trHeight w:val="1561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C1" w:rsidRPr="0062718F" w:rsidRDefault="004A6FC1" w:rsidP="004247F2">
            <w:pPr>
              <w:widowControl w:val="0"/>
              <w:tabs>
                <w:tab w:val="left" w:pos="4536"/>
              </w:tabs>
              <w:jc w:val="center"/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 w:rsidRPr="004A1E3B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 xml:space="preserve">ՀՀ </w:t>
            </w:r>
            <w:proofErr w:type="spellStart"/>
            <w:r w:rsidR="004247F2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արտաքին</w:t>
            </w:r>
            <w:proofErr w:type="spellEnd"/>
            <w:r w:rsidR="004247F2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247F2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գործերի</w:t>
            </w:r>
            <w:proofErr w:type="spellEnd"/>
            <w:r w:rsidRPr="0062718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 xml:space="preserve"> նախարարություն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95E2E" w:rsidRDefault="00C95E2E" w:rsidP="00BB22C5">
            <w:pPr>
              <w:spacing w:after="0"/>
              <w:ind w:firstLine="567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Հայաստանի Հանրապետության և Եվրոպական ներդրումային բանկի միջև «Երևանի մետրոպոլիտենի վերակառուցում - երկրորդ փուլ»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ֆինանսական պայմանագրի թիվ 2 փոփոխության նախագծով նախատեսվում է Պայմանագրով սահմանված վարկային միջոցների վերջին հասանելիության ամսաթիվը երկարաձգել մինչև 2019 թվականի սեպտեմբերի 30-ը, ինչն էլ հնարավորություն է տալու ավարտին հասցնել մետրոպոլիտենի վերակառուցմանն ուղղված շինարարական, կառույցի փորձարկման և վերջնական հանձնման աշխատանքները: </w:t>
            </w:r>
          </w:p>
          <w:p w:rsidR="004A6FC1" w:rsidRPr="00FE0497" w:rsidRDefault="00C95E2E" w:rsidP="00BB22C5">
            <w:pPr>
              <w:widowControl w:val="0"/>
              <w:tabs>
                <w:tab w:val="left" w:pos="4536"/>
              </w:tabs>
              <w:spacing w:after="0"/>
              <w:jc w:val="both"/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Ելնելով վերոգրյալից՝ Միջազգային պայմանագրերի մասին օրենքի 5-րդ հոդվածի հիմքով՝ ՀՀ արտաքին գործերի նախարարությունը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նպատակահարմար է համարում «Երևանի մետրոպոլիտենի վերակառուցում - երկրորդ փուլ»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ֆինանսական պայմանագրի թիվ 2 փոփոխության </w:t>
            </w:r>
            <w:r>
              <w:rPr>
                <w:rFonts w:ascii="GHEA Grapalat" w:hAnsi="GHEA Grapalat" w:cs="Arial"/>
                <w:sz w:val="24"/>
                <w:szCs w:val="24"/>
                <w:lang w:val="hy-AM"/>
              </w:rPr>
              <w:t>ստորագրումը: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FC1" w:rsidRPr="004247F2" w:rsidRDefault="004247F2" w:rsidP="004247F2">
            <w:pPr>
              <w:widowControl w:val="0"/>
              <w:tabs>
                <w:tab w:val="left" w:pos="4536"/>
              </w:tabs>
              <w:jc w:val="right"/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lastRenderedPageBreak/>
              <w:t>Ընդունվել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է ի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գիտություն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:</w:t>
            </w:r>
          </w:p>
        </w:tc>
      </w:tr>
      <w:tr w:rsidR="004A6FC1" w:rsidRPr="004A1E3B" w:rsidTr="00D40173">
        <w:trPr>
          <w:trHeight w:val="877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C1" w:rsidRPr="004247F2" w:rsidRDefault="004247F2" w:rsidP="00FE0497">
            <w:pPr>
              <w:widowControl w:val="0"/>
              <w:tabs>
                <w:tab w:val="left" w:pos="4536"/>
              </w:tabs>
              <w:jc w:val="center"/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lastRenderedPageBreak/>
              <w:t xml:space="preserve">ՀՀ </w:t>
            </w:r>
            <w:r w:rsidR="00FE0497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էկոնոմիկայի</w:t>
            </w:r>
            <w:r w:rsidRPr="0062718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 xml:space="preserve"> նախարարությ</w:t>
            </w:r>
            <w:r w:rsidR="00FE0497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ա</w:t>
            </w:r>
            <w:r w:rsidRPr="0062718F"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ն</w:t>
            </w: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պետական</w:t>
            </w:r>
            <w:proofErr w:type="spellEnd"/>
            <w:r w:rsidRPr="004247F2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գույքի</w:t>
            </w:r>
            <w:proofErr w:type="spellEnd"/>
            <w:r w:rsidRPr="004247F2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կառավարման</w:t>
            </w:r>
            <w:proofErr w:type="spellEnd"/>
            <w:r w:rsidRPr="004247F2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247F2">
              <w:rPr>
                <w:rFonts w:ascii="GHEA Grapalat" w:hAnsi="GHEA Grapalat" w:cs="Sylfaen"/>
                <w:b/>
                <w:color w:val="000000"/>
                <w:sz w:val="24"/>
                <w:szCs w:val="24"/>
              </w:rPr>
              <w:t>կոմիտե</w:t>
            </w:r>
            <w:proofErr w:type="spellEnd"/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6FC1" w:rsidRPr="004247F2" w:rsidRDefault="00C95E2E" w:rsidP="00BB22C5">
            <w:pPr>
              <w:widowControl w:val="0"/>
              <w:tabs>
                <w:tab w:val="left" w:pos="4536"/>
              </w:tabs>
              <w:spacing w:after="0"/>
              <w:jc w:val="both"/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</w:t>
            </w:r>
            <w:r w:rsidRPr="00C95E2E">
              <w:rPr>
                <w:rFonts w:ascii="GHEA Grapalat" w:hAnsi="GHEA Grapalat" w:cs="Sylfaen"/>
                <w:sz w:val="24"/>
                <w:szCs w:val="24"/>
                <w:lang w:val="hy-AM"/>
              </w:rPr>
              <w:t>այտնում ենք, որ «Պետական գույքի կառավարման մասին» ՀՀ օրենքի կարգավորման շրջանակում Հայաստանի Հանրապետության և Եվրոպական ներդրումային բանկի միջև 2013 թվականի մայիսի 10-ին ստորագրված և 2016 թվականի հունիսի 24-ին փոփոխված «Երևանի մետրոպոլիտենի վերակառուցում–երկրորդ փուլ» ֆինանսական պայմանագրի թիվ 2 փոփոխության» նախագծով Հայաստանի Հանրապետության համար գույքային պարտավորություններ նախատեսող դրույթներ առկա չեն։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A6FC1" w:rsidRPr="004247F2" w:rsidRDefault="004247F2" w:rsidP="004247F2">
            <w:pPr>
              <w:widowControl w:val="0"/>
              <w:tabs>
                <w:tab w:val="left" w:pos="4536"/>
              </w:tabs>
              <w:jc w:val="right"/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Ընդունվել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է ի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գիտություն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:</w:t>
            </w:r>
          </w:p>
        </w:tc>
      </w:tr>
      <w:tr w:rsidR="004247F2" w:rsidRPr="004A1E3B" w:rsidTr="00D40173">
        <w:trPr>
          <w:trHeight w:val="877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7F2" w:rsidRPr="00FE0497" w:rsidRDefault="00FE0497" w:rsidP="004A1E3B">
            <w:pPr>
              <w:widowControl w:val="0"/>
              <w:tabs>
                <w:tab w:val="left" w:pos="4536"/>
              </w:tabs>
              <w:jc w:val="center"/>
              <w:textAlignment w:val="baseline"/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24"/>
                <w:szCs w:val="24"/>
                <w:lang w:val="hy-AM"/>
              </w:rPr>
              <w:t>Երևանի քաղաքապետարան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47F2" w:rsidRPr="00A52A8F" w:rsidRDefault="00A52A8F" w:rsidP="00BB22C5">
            <w:pPr>
              <w:widowControl w:val="0"/>
              <w:tabs>
                <w:tab w:val="left" w:pos="4536"/>
              </w:tabs>
              <w:spacing w:after="0"/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A52A8F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7F2" w:rsidRPr="004247F2" w:rsidRDefault="004247F2" w:rsidP="004247F2">
            <w:pPr>
              <w:widowControl w:val="0"/>
              <w:tabs>
                <w:tab w:val="left" w:pos="4536"/>
              </w:tabs>
              <w:jc w:val="right"/>
              <w:textAlignment w:val="baseline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Ընդունվել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 xml:space="preserve"> է ի </w:t>
            </w:r>
            <w:proofErr w:type="spellStart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գիտություն</w:t>
            </w:r>
            <w:proofErr w:type="spellEnd"/>
            <w:r w:rsidRPr="004247F2">
              <w:rPr>
                <w:rFonts w:ascii="GHEA Grapalat" w:hAnsi="GHEA Grapalat" w:cs="Sylfaen"/>
                <w:color w:val="000000"/>
                <w:sz w:val="24"/>
                <w:szCs w:val="24"/>
              </w:rPr>
              <w:t>:</w:t>
            </w:r>
          </w:p>
        </w:tc>
      </w:tr>
    </w:tbl>
    <w:p w:rsidR="00437DE1" w:rsidRPr="004A1E3B" w:rsidRDefault="00437DE1" w:rsidP="004A1E3B">
      <w:pPr>
        <w:widowControl w:val="0"/>
        <w:tabs>
          <w:tab w:val="left" w:pos="4536"/>
        </w:tabs>
        <w:jc w:val="center"/>
        <w:textAlignment w:val="baseline"/>
        <w:rPr>
          <w:rFonts w:ascii="GHEA Grapalat" w:hAnsi="GHEA Grapalat" w:cs="Sylfaen"/>
          <w:b/>
          <w:color w:val="000000"/>
          <w:sz w:val="24"/>
          <w:szCs w:val="24"/>
          <w:lang w:val="hy-AM"/>
        </w:rPr>
      </w:pPr>
    </w:p>
    <w:sectPr w:rsidR="00437DE1" w:rsidRPr="004A1E3B" w:rsidSect="003413B8">
      <w:pgSz w:w="15840" w:h="12240" w:orient="landscape"/>
      <w:pgMar w:top="562" w:right="562" w:bottom="1138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5BF"/>
    <w:rsid w:val="00026581"/>
    <w:rsid w:val="00047B85"/>
    <w:rsid w:val="0006124B"/>
    <w:rsid w:val="000A0DD6"/>
    <w:rsid w:val="000A24F1"/>
    <w:rsid w:val="001543CC"/>
    <w:rsid w:val="001C3FF7"/>
    <w:rsid w:val="001D777E"/>
    <w:rsid w:val="002A7F55"/>
    <w:rsid w:val="003E6CF4"/>
    <w:rsid w:val="00410FE7"/>
    <w:rsid w:val="004247F2"/>
    <w:rsid w:val="00437DE1"/>
    <w:rsid w:val="004855A2"/>
    <w:rsid w:val="004A1E3B"/>
    <w:rsid w:val="004A6FC1"/>
    <w:rsid w:val="004B003B"/>
    <w:rsid w:val="004C1117"/>
    <w:rsid w:val="00551AAB"/>
    <w:rsid w:val="00577B4F"/>
    <w:rsid w:val="00594ACB"/>
    <w:rsid w:val="0062718F"/>
    <w:rsid w:val="006645BF"/>
    <w:rsid w:val="006B36A8"/>
    <w:rsid w:val="006D005E"/>
    <w:rsid w:val="007070FA"/>
    <w:rsid w:val="007920BB"/>
    <w:rsid w:val="008734E6"/>
    <w:rsid w:val="008A4E0E"/>
    <w:rsid w:val="008D57CD"/>
    <w:rsid w:val="008F02F2"/>
    <w:rsid w:val="0093441A"/>
    <w:rsid w:val="009B1332"/>
    <w:rsid w:val="00A52A8F"/>
    <w:rsid w:val="00A73A7E"/>
    <w:rsid w:val="00A823A7"/>
    <w:rsid w:val="00AF67B5"/>
    <w:rsid w:val="00B27212"/>
    <w:rsid w:val="00B27696"/>
    <w:rsid w:val="00B75CCE"/>
    <w:rsid w:val="00BB22C5"/>
    <w:rsid w:val="00C35693"/>
    <w:rsid w:val="00C35AAD"/>
    <w:rsid w:val="00C35DD4"/>
    <w:rsid w:val="00C44725"/>
    <w:rsid w:val="00C664AB"/>
    <w:rsid w:val="00C95E2E"/>
    <w:rsid w:val="00CC096D"/>
    <w:rsid w:val="00CD4D77"/>
    <w:rsid w:val="00CD508C"/>
    <w:rsid w:val="00D40173"/>
    <w:rsid w:val="00D41622"/>
    <w:rsid w:val="00D5254E"/>
    <w:rsid w:val="00DA3BD1"/>
    <w:rsid w:val="00DB2734"/>
    <w:rsid w:val="00E078DF"/>
    <w:rsid w:val="00EB1D85"/>
    <w:rsid w:val="00FA3BDD"/>
    <w:rsid w:val="00FD6374"/>
    <w:rsid w:val="00FE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4284B"/>
  <w15:docId w15:val="{6341E839-4E19-4AC4-AB24-F0D319F1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DE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37DE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437DE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Sona Mirzoyan1</dc:creator>
  <cp:lastModifiedBy>Sona Mirzoyan</cp:lastModifiedBy>
  <cp:revision>57</cp:revision>
  <dcterms:created xsi:type="dcterms:W3CDTF">2018-01-23T10:58:00Z</dcterms:created>
  <dcterms:modified xsi:type="dcterms:W3CDTF">2019-06-28T09:06:00Z</dcterms:modified>
  <cp:keywords>Mulberry 2.0</cp:keywords>
</cp:coreProperties>
</file>