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067" w:rsidRDefault="00D132D3">
      <w:r w:rsidRPr="00D132D3">
        <w:rPr>
          <w:noProof/>
        </w:rPr>
        <w:drawing>
          <wp:inline distT="0" distB="0" distL="0" distR="0">
            <wp:extent cx="5943600" cy="839181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2D3">
        <w:rPr>
          <w:noProof/>
        </w:rPr>
        <w:lastRenderedPageBreak/>
        <w:drawing>
          <wp:inline distT="0" distB="0" distL="0" distR="0">
            <wp:extent cx="5943600" cy="837737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0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2D3"/>
    <w:rsid w:val="00D132D3"/>
    <w:rsid w:val="00E7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9A2978-46F1-4F7B-BC3C-192F67F79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Qristine Grigoryan</dc:creator>
  <cp:keywords>https://mul2.gov.am/tasks/108742/oneclick/pordzgitakan-ezrakacutyun.docx?token=72b4d6f5c8b835753f8c37d378e92414</cp:keywords>
  <dc:description/>
  <cp:lastModifiedBy>Qristine Grigoryan</cp:lastModifiedBy>
  <cp:revision>1</cp:revision>
  <dcterms:created xsi:type="dcterms:W3CDTF">2019-08-06T10:28:00Z</dcterms:created>
  <dcterms:modified xsi:type="dcterms:W3CDTF">2019-08-06T10:28:00Z</dcterms:modified>
</cp:coreProperties>
</file>