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67" w:rsidRPr="00B43632" w:rsidRDefault="00F13FF6" w:rsidP="00F13FF6">
      <w:pPr>
        <w:jc w:val="center"/>
        <w:rPr>
          <w:rFonts w:ascii="GHEA Grapalat" w:hAnsi="GHEA Grapalat" w:cs="Arial"/>
          <w:b/>
          <w:lang w:val="hy-AM"/>
        </w:rPr>
      </w:pPr>
      <w:r w:rsidRPr="00B43632">
        <w:rPr>
          <w:rFonts w:ascii="GHEA Grapalat" w:hAnsi="GHEA Grapalat" w:cs="Arial"/>
          <w:b/>
          <w:lang w:val="hy-AM"/>
        </w:rPr>
        <w:t>ԵԶՐԱԿԱՑՈՒԹՅՈՒՆ</w:t>
      </w:r>
    </w:p>
    <w:p w:rsidR="00F13FF6" w:rsidRPr="00B43632" w:rsidRDefault="00F13FF6" w:rsidP="00F13FF6">
      <w:pPr>
        <w:jc w:val="center"/>
        <w:rPr>
          <w:rFonts w:ascii="GHEA Grapalat" w:hAnsi="GHEA Grapalat"/>
          <w:b/>
          <w:lang w:val="hy-AM"/>
        </w:rPr>
      </w:pPr>
      <w:r w:rsidRPr="00B43632">
        <w:rPr>
          <w:rFonts w:ascii="GHEA Grapalat" w:hAnsi="GHEA Grapalat"/>
          <w:b/>
          <w:lang w:val="hy-AM"/>
        </w:rPr>
        <w:t>«ՖԻՆԱՆՍԱԿԱՆ ՇՈՒԿԱՅԻ ՈԼՈՐՏՈՒՄ ԵՎՐԱՍԻԱԿԱՆ ՏՆՏԵՍԱԿԱՆ ՄԻՈՒԹՅԱՆ ԱՆԴԱՄ ՊԵՏՈՒԹՅՈՒՆՆԵՐԻ ՕՐԵՆՍԴՐՈՒԹՅԱՆ ՆԵՐԴԱՇՆԱԿԵՑՄԱՆ ՄԱՍԻՆ» ՀԱՄԱՁԱՅՆԱԳՐԻ ՎԱՎԵՐԱՑՄԱՆ ԿԱՄ ՀԱՍՏԱՏՄԱՆ ԱՐՏԱՔԻՆ ՔԱՂԱՔԱԿԱՆ ՆՊԱՏԱԿԱՀԱՐՄԱՐՈՒԹՅԱՆ ՄԱՍԻՆ</w:t>
      </w:r>
    </w:p>
    <w:p w:rsidR="00B5225D" w:rsidRDefault="00B5225D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13FF6" w:rsidRDefault="00F13FF6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F13FF6">
        <w:rPr>
          <w:rFonts w:ascii="GHEA Grapalat" w:hAnsi="GHEA Grapalat"/>
          <w:sz w:val="24"/>
          <w:szCs w:val="24"/>
          <w:lang w:val="hy-AM"/>
        </w:rPr>
        <w:t xml:space="preserve">Ֆինանսական շուկայի ոլորտում </w:t>
      </w:r>
      <w:proofErr w:type="spellStart"/>
      <w:r w:rsidRPr="00F13FF6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F13FF6">
        <w:rPr>
          <w:rFonts w:ascii="GHEA Grapalat" w:hAnsi="GHEA Grapalat"/>
          <w:sz w:val="24"/>
          <w:szCs w:val="24"/>
          <w:lang w:val="hy-AM"/>
        </w:rPr>
        <w:t xml:space="preserve"> տնտեսական միության անդամ պետությունների օրենսդրության ներդաշնակեցման մասին» համաձայնագիրը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FF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B5225D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ամաձայնագիր</w:t>
      </w:r>
      <w:r w:rsidRPr="00F13FF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ստորագրվ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hy-AM"/>
        </w:rPr>
        <w:t xml:space="preserve">ել է 2018թ. նոյեմբերի 6-ին Մոսկվայում: Համաձայնագրով սահմանվում են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տնտեսական միության անդամ պետությունների բանկային, ապահովագրական և արժեթղթերի ոլորտների ներդաշնակեցման ուղղությունները և կար</w:t>
      </w:r>
      <w:r w:rsidR="00B5225D">
        <w:rPr>
          <w:rFonts w:ascii="GHEA Grapalat" w:hAnsi="GHEA Grapalat"/>
          <w:sz w:val="24"/>
          <w:szCs w:val="24"/>
          <w:lang w:val="hy-AM"/>
        </w:rPr>
        <w:t>գ</w:t>
      </w:r>
      <w:r>
        <w:rPr>
          <w:rFonts w:ascii="GHEA Grapalat" w:hAnsi="GHEA Grapalat"/>
          <w:sz w:val="24"/>
          <w:szCs w:val="24"/>
          <w:lang w:val="hy-AM"/>
        </w:rPr>
        <w:t xml:space="preserve">ը՝ հիմնված ֆինանսական շուկայի ոլորտի կարգավորման միջազգային սկզբունքների և ստանդարտների վրա: </w:t>
      </w:r>
    </w:p>
    <w:p w:rsidR="00F13FF6" w:rsidRDefault="00F13FF6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Համաձայնագրի կնքումը նախատեսված է </w:t>
      </w:r>
      <w:r w:rsidR="00B5225D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տնտեսական միության մասին</w:t>
      </w:r>
      <w:r w:rsidR="00B5225D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2014թ. մայիսի 29-ի պայմանագրով: Մասնավորապես՝ պայմանագրի 70-րդ հոդվածի համաձայն՝ տվյալ հոդվածով սահմանված ֆինանսական շուկաների համաձայնեցված կարգավորման նպատակներն իրագործելու համար անդամ պետությունները, միության շրջանակներում կնքվող միջազգային պայմանագրերին համապատասխան և հաշվի առնելով պայմանագրի 103-րդ հոդվածով նախատեսված անցումային դրույթները և պայմանագրի 17-րդ հավելվածը, իրականացնում են ֆինանսական շուկայի ոլորտում իրենց օրենսդրության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ներդանակեցում</w:t>
      </w:r>
      <w:proofErr w:type="spellEnd"/>
      <w:r w:rsidR="00B5225D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5225D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երդաշնակեցումն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իրականացվելու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մինչև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2025թ.՝ </w:t>
      </w:r>
      <w:r w:rsidR="00B5225D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Ֆինանսական ծառայությունների մասին</w:t>
      </w:r>
      <w:r w:rsidR="00B5225D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 xml:space="preserve">արձանագրության </w:t>
      </w:r>
      <w:r w:rsidRPr="00F13FF6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ԵԱՏՄ պայմանագրի 17-րդ հավելված</w:t>
      </w:r>
      <w:r w:rsidRPr="00F13FF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3F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22-26-րդ և 30-րդ կետերում ամրագրված ուղղություններով:</w:t>
      </w:r>
    </w:p>
    <w:p w:rsidR="00B5225D" w:rsidRDefault="00F13FF6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պայմանագրի վերոնշյալ դրույթներից՝ Համաձայնագիրը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նպատակա</w:t>
      </w:r>
      <w:proofErr w:type="spellEnd"/>
      <w:r w:rsidR="00B5225D">
        <w:rPr>
          <w:rFonts w:ascii="GHEA Grapalat" w:hAnsi="GHEA Grapalat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  <w:lang w:val="hy-AM"/>
        </w:rPr>
        <w:t xml:space="preserve">ուղղված է ԵԱՏՄ անդամ պետությունների ընդհանուր ֆինանսական շուկայի ստեղծմանը՝ այդ </w:t>
      </w:r>
      <w:r w:rsidR="00B5225D">
        <w:rPr>
          <w:rFonts w:ascii="GHEA Grapalat" w:hAnsi="GHEA Grapalat"/>
          <w:sz w:val="24"/>
          <w:szCs w:val="24"/>
          <w:lang w:val="hy-AM"/>
        </w:rPr>
        <w:t xml:space="preserve">նպատակով ապահովելով փոխադարձ արտոնագրերի ճանաչում ֆինանսական </w:t>
      </w:r>
      <w:r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B5225D">
        <w:rPr>
          <w:rFonts w:ascii="GHEA Grapalat" w:hAnsi="GHEA Grapalat"/>
          <w:sz w:val="24"/>
          <w:szCs w:val="24"/>
          <w:lang w:val="hy-AM"/>
        </w:rPr>
        <w:t xml:space="preserve">և ծառայությունների մատուցման ոլորտներում </w:t>
      </w:r>
      <w:r w:rsidR="00B5225D" w:rsidRPr="00B5225D">
        <w:rPr>
          <w:rFonts w:ascii="GHEA Grapalat" w:hAnsi="GHEA Grapalat"/>
          <w:sz w:val="24"/>
          <w:szCs w:val="24"/>
          <w:lang w:val="hy-AM"/>
        </w:rPr>
        <w:t>(</w:t>
      </w:r>
      <w:r w:rsidR="00B5225D">
        <w:rPr>
          <w:rFonts w:ascii="GHEA Grapalat" w:hAnsi="GHEA Grapalat"/>
          <w:sz w:val="24"/>
          <w:szCs w:val="24"/>
          <w:lang w:val="hy-AM"/>
        </w:rPr>
        <w:t>բանկային, ապահովագրական, արժեթղթերի շուկա</w:t>
      </w:r>
      <w:r w:rsidR="00B5225D" w:rsidRPr="00B5225D">
        <w:rPr>
          <w:rFonts w:ascii="GHEA Grapalat" w:hAnsi="GHEA Grapalat"/>
          <w:sz w:val="24"/>
          <w:szCs w:val="24"/>
          <w:lang w:val="hy-AM"/>
        </w:rPr>
        <w:t>)</w:t>
      </w:r>
      <w:r w:rsidR="00B5225D">
        <w:rPr>
          <w:rFonts w:ascii="GHEA Grapalat" w:hAnsi="GHEA Grapalat"/>
          <w:sz w:val="24"/>
          <w:szCs w:val="24"/>
          <w:lang w:val="hy-AM"/>
        </w:rPr>
        <w:t xml:space="preserve">, ինչպես նաև փոխադարձ </w:t>
      </w:r>
      <w:proofErr w:type="spellStart"/>
      <w:r w:rsidR="00B5225D">
        <w:rPr>
          <w:rFonts w:ascii="GHEA Grapalat" w:hAnsi="GHEA Grapalat"/>
          <w:sz w:val="24"/>
          <w:szCs w:val="24"/>
          <w:lang w:val="hy-AM"/>
        </w:rPr>
        <w:t>հասանելիությունը</w:t>
      </w:r>
      <w:proofErr w:type="spellEnd"/>
      <w:r w:rsidR="00B5225D">
        <w:rPr>
          <w:rFonts w:ascii="GHEA Grapalat" w:hAnsi="GHEA Grapalat"/>
          <w:sz w:val="24"/>
          <w:szCs w:val="24"/>
          <w:lang w:val="hy-AM"/>
        </w:rPr>
        <w:t xml:space="preserve"> ԵԱՏՄ անդամ պետությունների ֆինանսական շուկաներին: </w:t>
      </w:r>
    </w:p>
    <w:p w:rsidR="00F13FF6" w:rsidRDefault="00B5225D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Համաձայնագրի 6-րդ հոդվածը նախատեսում է</w:t>
      </w:r>
      <w:r w:rsidR="00F13FF6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դրա ուժի մեջ մտնելուց հետո 9-ամսյա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ժամկետուգործողությունների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ծրագրի մշակում, որով կսահմանվեն ընդհանուր ֆինանսական շուկայի ստեղծման փուլերը և ժամկետները: </w:t>
      </w:r>
    </w:p>
    <w:p w:rsidR="00B5225D" w:rsidRDefault="00B5225D" w:rsidP="00F13FF6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Հիմք ընդունելով վերոշարադրյալը՝ ՀՀ վարած արտաքին քաղաքականության տեսանկյունից՝ «</w:t>
      </w:r>
      <w:r w:rsidRPr="00B5225D">
        <w:rPr>
          <w:rFonts w:ascii="GHEA Grapalat" w:hAnsi="GHEA Grapalat"/>
          <w:sz w:val="24"/>
          <w:szCs w:val="24"/>
          <w:lang w:val="hy-AM"/>
        </w:rPr>
        <w:t xml:space="preserve">Ֆինանսական շուկայի ոլորտում </w:t>
      </w:r>
      <w:proofErr w:type="spellStart"/>
      <w:r w:rsidRPr="00B5225D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B5225D">
        <w:rPr>
          <w:rFonts w:ascii="GHEA Grapalat" w:hAnsi="GHEA Grapalat"/>
          <w:sz w:val="24"/>
          <w:szCs w:val="24"/>
          <w:lang w:val="hy-AM"/>
        </w:rPr>
        <w:t xml:space="preserve"> տնտեսական միության անդամ պետությունների օրենսդրության ներդաշնակեցման մասին» </w:t>
      </w:r>
      <w:r>
        <w:rPr>
          <w:rFonts w:ascii="GHEA Grapalat" w:hAnsi="GHEA Grapalat"/>
          <w:sz w:val="24"/>
          <w:szCs w:val="24"/>
          <w:lang w:val="hy-AM"/>
        </w:rPr>
        <w:t>համաձայնագ</w:t>
      </w:r>
      <w:r w:rsidRPr="00B5225D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ի վավերացումը կամ հաստատումը համարում ենք նպատակահարմար:</w:t>
      </w:r>
    </w:p>
    <w:p w:rsidR="00651356" w:rsidRDefault="00651356" w:rsidP="00B5225D">
      <w:pPr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B5225D" w:rsidRPr="00B5225D" w:rsidRDefault="00B5225D" w:rsidP="00B5225D">
      <w:pPr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ԱՐՏԱՔԻՆ ԳՈՐԾԵՐԻ ՆԱԽԱՐԱՐՈՒԹՅՈՒՆ</w:t>
      </w:r>
    </w:p>
    <w:sectPr w:rsidR="00B5225D" w:rsidRPr="00B5225D" w:rsidSect="00651356">
      <w:pgSz w:w="11906" w:h="16838" w:code="9"/>
      <w:pgMar w:top="900" w:right="1008" w:bottom="81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F6"/>
    <w:rsid w:val="00651356"/>
    <w:rsid w:val="00B43632"/>
    <w:rsid w:val="00B5225D"/>
    <w:rsid w:val="00E75067"/>
    <w:rsid w:val="00F1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78E9"/>
  <w15:chartTrackingRefBased/>
  <w15:docId w15:val="{F95E9016-AED8-49A4-98CA-8A122896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https://mul2.gov.am/tasks/106583/oneclick/AGN-ezrakacutyun.docx?token=8d861496f86b123e18421d1e76e7be8a</cp:keywords>
  <dc:description/>
  <cp:lastModifiedBy>Qristine Grigoryan</cp:lastModifiedBy>
  <cp:revision>2</cp:revision>
  <dcterms:created xsi:type="dcterms:W3CDTF">2019-08-01T10:39:00Z</dcterms:created>
  <dcterms:modified xsi:type="dcterms:W3CDTF">2019-08-01T11:01:00Z</dcterms:modified>
</cp:coreProperties>
</file>