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DA" w:rsidRPr="00622DDA" w:rsidRDefault="00622DDA" w:rsidP="00622DDA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622DDA" w:rsidRPr="00622DDA" w:rsidRDefault="00622DDA" w:rsidP="00622DDA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22DDA">
        <w:rPr>
          <w:rFonts w:ascii="GHEA Grapalat" w:hAnsi="GHEA Grapalat"/>
          <w:b/>
          <w:sz w:val="22"/>
          <w:szCs w:val="22"/>
          <w:lang w:val="hy-AM"/>
        </w:rPr>
        <w:t>ՏԵՂԵԿԱՆՔ</w:t>
      </w:r>
    </w:p>
    <w:p w:rsidR="00622DDA" w:rsidRPr="00622DDA" w:rsidRDefault="00622DDA" w:rsidP="00622DDA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622DDA" w:rsidRPr="00622DDA" w:rsidRDefault="00622DDA" w:rsidP="00622DDA">
      <w:pPr>
        <w:autoSpaceDE w:val="0"/>
        <w:autoSpaceDN w:val="0"/>
        <w:adjustRightInd w:val="0"/>
        <w:spacing w:line="276" w:lineRule="auto"/>
        <w:ind w:left="-142"/>
        <w:contextualSpacing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22DDA">
        <w:rPr>
          <w:rFonts w:ascii="GHEA Grapalat" w:hAnsi="GHEA Grapalat" w:cs="Sylfaen"/>
          <w:b/>
          <w:sz w:val="22"/>
          <w:szCs w:val="22"/>
          <w:lang w:val="hy-AM"/>
        </w:rPr>
        <w:t></w:t>
      </w:r>
      <w:r w:rsidRPr="00622DDA">
        <w:rPr>
          <w:rFonts w:ascii="GHEA Grapalat" w:hAnsi="GHEA Grapalat" w:cs="Sylfaen"/>
          <w:b/>
          <w:bCs/>
          <w:sz w:val="22"/>
          <w:szCs w:val="22"/>
          <w:lang w:val="hy-AM"/>
        </w:rPr>
        <w:t>Ղրղզստանի Հանրապետության՝ «Եվրասիական տնտեսական միության մասին» 2014 թվականի մայիսի 29-ի պայմանագրին միանալու առնչությամբ Ղրղզստանի Հանրապետության կողմից «Եվրասիական տնտեսական միության մասին» 2014 թվականի մայիսի 29-ի պայմանագրի, Եվրասիական տնտեսական միության իրավունքի մաս կազմող առանձին միջազգային պայմանագրերի և Եվրասիական տնտեսական միության մարմինների ակտերի կիրառման պայմանների և անցումային դրույթների մասին 2015 թվականի մայիսի 8-ին ստորագրված արձանագրության մեջ փոփոխություն կատարելու մասին արձանագրության</w:t>
      </w:r>
      <w:r w:rsidRPr="00622DDA">
        <w:rPr>
          <w:rFonts w:ascii="GHEA Grapalat" w:hAnsi="GHEA Grapalat"/>
          <w:b/>
          <w:color w:val="404040"/>
          <w:sz w:val="22"/>
          <w:szCs w:val="22"/>
          <w:lang w:val="hy-AM"/>
        </w:rPr>
        <w:t xml:space="preserve"> </w:t>
      </w:r>
      <w:r w:rsidRPr="00622DDA">
        <w:rPr>
          <w:rFonts w:ascii="GHEA Grapalat" w:hAnsi="GHEA Grapalat"/>
          <w:b/>
          <w:sz w:val="22"/>
          <w:szCs w:val="22"/>
          <w:lang w:val="hy-AM"/>
        </w:rPr>
        <w:t xml:space="preserve">հաստատման նպատակահարմարության </w:t>
      </w:r>
      <w:r w:rsidRPr="00622DDA">
        <w:rPr>
          <w:rFonts w:ascii="GHEA Grapalat" w:hAnsi="GHEA Grapalat" w:cs="Sylfaen"/>
          <w:b/>
          <w:sz w:val="22"/>
          <w:szCs w:val="22"/>
          <w:lang w:val="hy-AM"/>
        </w:rPr>
        <w:t>մասին</w:t>
      </w:r>
    </w:p>
    <w:p w:rsidR="00622DDA" w:rsidRPr="00622DDA" w:rsidRDefault="00622DDA" w:rsidP="00622DDA">
      <w:pPr>
        <w:ind w:right="-31"/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</w:p>
    <w:p w:rsidR="00622DDA" w:rsidRPr="00622DDA" w:rsidRDefault="00622DDA" w:rsidP="00622DDA">
      <w:pPr>
        <w:rPr>
          <w:rFonts w:ascii="Sylfaen" w:hAnsi="Sylfaen"/>
          <w:sz w:val="22"/>
          <w:szCs w:val="22"/>
          <w:lang w:val="hy-AM"/>
        </w:rPr>
      </w:pPr>
    </w:p>
    <w:p w:rsidR="00622DDA" w:rsidRPr="00622DDA" w:rsidRDefault="00622DDA" w:rsidP="00622DDA">
      <w:pPr>
        <w:spacing w:line="276" w:lineRule="auto"/>
        <w:ind w:right="-31"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22DDA">
        <w:rPr>
          <w:rFonts w:ascii="GHEA Grapalat" w:hAnsi="GHEA Grapalat" w:cs="Times Armenian"/>
          <w:sz w:val="22"/>
          <w:szCs w:val="22"/>
          <w:lang w:val="hy-AM"/>
        </w:rPr>
        <w:t></w:t>
      </w:r>
      <w:r w:rsidRPr="00622DDA">
        <w:rPr>
          <w:rFonts w:ascii="GHEA Grapalat" w:hAnsi="GHEA Grapalat" w:cs="Times Armenian"/>
          <w:bCs/>
          <w:sz w:val="22"/>
          <w:szCs w:val="22"/>
          <w:lang w:val="hy-AM"/>
        </w:rPr>
        <w:t>Ղրղզստանի Հանրապետության՝ «Եվրասիական տնտեսական միության մասին» 2014 թվականի մայիսի 29-ի պայմանագրին միանալու առնչությամբ Ղրղզստանի Հանրապետության կողմից «Եվրասիական տնտեսական միության մասին» 2014 թվականի մայիսի 29-ի պայմանագրի, Եվրասիական տնտեսական միության իրավունքի մաս կազմող առանձին միջազգային պայմանագրերի և Եվրասիական տնտեսական միության մարմինների ակտերի կիրառման պայմանների և անցումային դրույթների մասին 2015 թվականի մայիսի 8-ին ստորագրված արձանագրության մեջ փոփոխություն կատարելու մասին</w:t>
      </w:r>
      <w:r w:rsidRPr="00622DDA">
        <w:rPr>
          <w:rFonts w:ascii="GHEA Grapalat" w:hAnsi="GHEA Grapalat" w:cs="Times Armenian"/>
          <w:sz w:val="22"/>
          <w:szCs w:val="22"/>
          <w:lang w:val="hy-AM"/>
        </w:rPr>
        <w:t xml:space="preserve"> արձանագրությունը</w:t>
      </w:r>
      <w:r w:rsidRPr="00622DDA">
        <w:rPr>
          <w:rFonts w:ascii="GHEA Grapalat" w:hAnsi="GHEA Grapalat" w:cs="Sylfaen"/>
          <w:sz w:val="22"/>
          <w:szCs w:val="22"/>
          <w:lang w:val="hy-AM"/>
        </w:rPr>
        <w:t xml:space="preserve"> (այսուհետ՝ Արձանագրություն) ստորագրվել է 2018 թվականի մայիսի 14-ին Սոչի քաղաքում կայացած Եվրասիական միջկառավարական խորհրդի նիստի շրջանակներում՝ ԵԱՏՄ անդամ պետությունների վարչապետների մակարդակով:</w:t>
      </w:r>
    </w:p>
    <w:p w:rsidR="00622DDA" w:rsidRPr="00622DDA" w:rsidRDefault="00622DDA" w:rsidP="00622DDA">
      <w:pPr>
        <w:spacing w:line="276" w:lineRule="auto"/>
        <w:ind w:right="-31"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22DDA">
        <w:rPr>
          <w:rFonts w:ascii="GHEA Grapalat" w:hAnsi="GHEA Grapalat" w:cs="Sylfaen"/>
          <w:sz w:val="22"/>
          <w:szCs w:val="22"/>
          <w:lang w:val="hy-AM"/>
        </w:rPr>
        <w:t xml:space="preserve">ԵԱՏՄ-ին Ղրղզստանի միանալու կապակցությամբ 2015թ. մայիսի 8-ին ստորագրված և 2015թ. օգոստոսի 12-ին ուժի մեջ մտած վերոհիշյալ արձանագրության 37-րդ կետի համաձայն՝ Ղրղզստանը պետք է ապահովի իր պետական սահմանի անցակետերի (ապրանքների և տրանսպորտային միջոցների տեղափոխման վայրերի) սարքավորվածությունը և նյութատեխնիկական հագեցվածությունը՝ ԵԱՏՄ-ին ՂՀ միանալու պայմանագիրն ուժի մեջ մտնելու ամսաթվից </w:t>
      </w:r>
      <w:r w:rsidRPr="00622DDA">
        <w:rPr>
          <w:rFonts w:ascii="GHEA Grapalat" w:hAnsi="GHEA Grapalat" w:cs="Sylfaen"/>
          <w:i/>
          <w:sz w:val="22"/>
          <w:szCs w:val="22"/>
          <w:u w:val="single"/>
          <w:lang w:val="hy-AM"/>
        </w:rPr>
        <w:t>24 ամիսը</w:t>
      </w:r>
      <w:r w:rsidRPr="00622DDA">
        <w:rPr>
          <w:rFonts w:ascii="GHEA Grapalat" w:hAnsi="GHEA Grapalat" w:cs="Sylfaen"/>
          <w:sz w:val="22"/>
          <w:szCs w:val="22"/>
          <w:lang w:val="hy-AM"/>
        </w:rPr>
        <w:t xml:space="preserve"> լրանալուց ոչ ուշ՝ ԵԱՏՄ մաքսային սահմանի վրա Ղրղզստանի բոլոր անցակետերը՝ ԵԱՏՄ իրավունքը կազմող՝ մաքսային իրավահարաբերությունները կարգավորող միջազգային պայմանագրերի և ակտերի պահանջներին համապատասխան:</w:t>
      </w:r>
    </w:p>
    <w:p w:rsidR="00622DDA" w:rsidRPr="00622DDA" w:rsidRDefault="00622DDA" w:rsidP="00622DDA">
      <w:pPr>
        <w:spacing w:line="276" w:lineRule="auto"/>
        <w:ind w:right="-31"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22DDA">
        <w:rPr>
          <w:rFonts w:ascii="GHEA Grapalat" w:hAnsi="GHEA Grapalat" w:cs="Sylfaen"/>
          <w:sz w:val="22"/>
          <w:szCs w:val="22"/>
          <w:lang w:val="hy-AM"/>
        </w:rPr>
        <w:t xml:space="preserve">2018թ. մայիսի 14-ին ստորագրված արձանագրությամբ վերոնշյալ </w:t>
      </w:r>
      <w:r w:rsidRPr="00622DDA">
        <w:rPr>
          <w:rFonts w:ascii="GHEA Grapalat" w:hAnsi="GHEA Grapalat" w:cs="Sylfaen"/>
          <w:i/>
          <w:sz w:val="22"/>
          <w:szCs w:val="22"/>
          <w:lang w:val="hy-AM"/>
        </w:rPr>
        <w:t>24-ամսյա</w:t>
      </w:r>
      <w:r w:rsidRPr="00622DDA">
        <w:rPr>
          <w:rFonts w:ascii="GHEA Grapalat" w:hAnsi="GHEA Grapalat" w:cs="Sylfaen"/>
          <w:sz w:val="22"/>
          <w:szCs w:val="22"/>
          <w:lang w:val="hy-AM"/>
        </w:rPr>
        <w:t xml:space="preserve"> ժամկետը երկարաձգվել է մինչև </w:t>
      </w:r>
      <w:r w:rsidRPr="00622DDA">
        <w:rPr>
          <w:rFonts w:ascii="GHEA Grapalat" w:hAnsi="GHEA Grapalat" w:cs="Sylfaen"/>
          <w:i/>
          <w:sz w:val="22"/>
          <w:szCs w:val="22"/>
          <w:u w:val="single"/>
          <w:lang w:val="hy-AM"/>
        </w:rPr>
        <w:t>48 ամիս</w:t>
      </w:r>
      <w:r w:rsidRPr="00622DDA">
        <w:rPr>
          <w:rFonts w:ascii="GHEA Grapalat" w:hAnsi="GHEA Grapalat" w:cs="Sylfaen"/>
          <w:sz w:val="22"/>
          <w:szCs w:val="22"/>
          <w:lang w:val="hy-AM"/>
        </w:rPr>
        <w:t xml:space="preserve">: </w:t>
      </w:r>
    </w:p>
    <w:p w:rsidR="00622DDA" w:rsidRPr="00622DDA" w:rsidRDefault="00622DDA" w:rsidP="00622DDA">
      <w:pPr>
        <w:spacing w:line="276" w:lineRule="auto"/>
        <w:ind w:right="-31"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22DDA">
        <w:rPr>
          <w:rFonts w:ascii="GHEA Grapalat" w:hAnsi="GHEA Grapalat" w:cs="Sylfaen"/>
          <w:sz w:val="22"/>
          <w:szCs w:val="22"/>
          <w:lang w:val="hy-AM"/>
        </w:rPr>
        <w:t xml:space="preserve">Հաշվի առնելով, որ նշյալ </w:t>
      </w:r>
      <w:r w:rsidRPr="00622DDA">
        <w:rPr>
          <w:rFonts w:ascii="GHEA Grapalat" w:hAnsi="GHEA Grapalat" w:cs="Sylfaen"/>
          <w:i/>
          <w:sz w:val="22"/>
          <w:szCs w:val="22"/>
          <w:u w:val="single"/>
          <w:lang w:val="hy-AM"/>
        </w:rPr>
        <w:t>24-ամսյա</w:t>
      </w:r>
      <w:r w:rsidRPr="00622DDA">
        <w:rPr>
          <w:rFonts w:ascii="GHEA Grapalat" w:hAnsi="GHEA Grapalat" w:cs="Sylfaen"/>
          <w:sz w:val="22"/>
          <w:szCs w:val="22"/>
          <w:lang w:val="hy-AM"/>
        </w:rPr>
        <w:t xml:space="preserve"> ժամկետը լրացել է 2017թ. օգոստոսի 12-ին՝ Արձանագրության 2-րդ հոդվածի առաջին պարբերության մեջ ամրագրվել է, որ </w:t>
      </w:r>
      <w:r w:rsidRPr="00622DDA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622DD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22DDA">
        <w:rPr>
          <w:rFonts w:ascii="GHEA Grapalat" w:hAnsi="GHEA Grapalat"/>
          <w:noProof/>
          <w:sz w:val="22"/>
          <w:szCs w:val="22"/>
          <w:lang w:val="hy-AM"/>
        </w:rPr>
        <w:t>Արձանագրության գործողությունը տարածվում է 2017թ. օգոստոսի 12-ից ծագած իրավահարաբերությունների վրա:</w:t>
      </w:r>
      <w:r w:rsidRPr="00622DDA">
        <w:rPr>
          <w:rFonts w:ascii="GHEA Grapalat" w:hAnsi="GHEA Grapalat"/>
          <w:sz w:val="22"/>
          <w:szCs w:val="22"/>
          <w:lang w:val="hy-AM"/>
        </w:rPr>
        <w:t xml:space="preserve">  </w:t>
      </w:r>
    </w:p>
    <w:p w:rsidR="00622DDA" w:rsidRPr="00622DDA" w:rsidRDefault="00622DDA" w:rsidP="00622DDA">
      <w:pPr>
        <w:spacing w:line="276" w:lineRule="auto"/>
        <w:ind w:right="-31" w:firstLine="708"/>
        <w:jc w:val="both"/>
        <w:rPr>
          <w:rFonts w:ascii="GHEA Grapalat" w:hAnsi="GHEA Grapalat" w:cs="Sylfaen"/>
          <w:b/>
          <w:bCs/>
          <w:sz w:val="22"/>
          <w:szCs w:val="22"/>
          <w:lang w:val="en-US"/>
        </w:rPr>
      </w:pPr>
      <w:r w:rsidRPr="00622DDA">
        <w:rPr>
          <w:rFonts w:ascii="GHEA Grapalat" w:hAnsi="GHEA Grapalat" w:cs="Sylfaen"/>
          <w:sz w:val="22"/>
          <w:szCs w:val="22"/>
          <w:lang w:val="hy-AM"/>
        </w:rPr>
        <w:t>Ելնելով վերոգրյալից՝</w:t>
      </w:r>
      <w:r w:rsidRPr="00622DDA">
        <w:rPr>
          <w:rFonts w:ascii="GHEA Grapalat" w:hAnsi="GHEA Grapalat"/>
          <w:sz w:val="22"/>
          <w:szCs w:val="22"/>
          <w:lang w:val="hy-AM"/>
        </w:rPr>
        <w:t xml:space="preserve"> ՀՀ տնտեսական զարգացման և ներդրումների նախարարությունը </w:t>
      </w:r>
      <w:r w:rsidRPr="00622DDA">
        <w:rPr>
          <w:rFonts w:ascii="GHEA Grapalat" w:hAnsi="GHEA Grapalat" w:cs="Sylfaen"/>
          <w:sz w:val="22"/>
          <w:szCs w:val="22"/>
          <w:lang w:val="hy-AM"/>
        </w:rPr>
        <w:t>նպատակահարմար է համարում Արձանագրության</w:t>
      </w:r>
      <w:r w:rsidRPr="00622DDA">
        <w:rPr>
          <w:rFonts w:ascii="GHEA Grapalat" w:hAnsi="GHEA Grapalat"/>
          <w:sz w:val="22"/>
          <w:szCs w:val="22"/>
          <w:lang w:val="hy-AM"/>
        </w:rPr>
        <w:t xml:space="preserve"> հաստատումը:</w:t>
      </w:r>
    </w:p>
    <w:p w:rsidR="00622DDA" w:rsidRPr="00622DDA" w:rsidRDefault="00622DDA" w:rsidP="00622DDA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</w:p>
    <w:p w:rsidR="00622DDA" w:rsidRPr="00622DDA" w:rsidRDefault="00622DDA" w:rsidP="00622DDA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22DDA">
        <w:rPr>
          <w:rFonts w:ascii="GHEA Grapalat" w:hAnsi="GHEA Grapalat"/>
          <w:sz w:val="22"/>
          <w:szCs w:val="22"/>
          <w:lang w:val="hy-AM"/>
        </w:rPr>
        <w:t>ՀՀ ՏՆՏԵՍԱԿԱՆ ԶԱՐԳԱՑՄԱՆ ԵՎ</w:t>
      </w:r>
    </w:p>
    <w:p w:rsidR="00622DDA" w:rsidRPr="00622DDA" w:rsidRDefault="00622DDA" w:rsidP="00622DDA">
      <w:pPr>
        <w:spacing w:line="360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22DDA">
        <w:rPr>
          <w:rFonts w:ascii="GHEA Grapalat" w:hAnsi="GHEA Grapalat"/>
          <w:sz w:val="22"/>
          <w:szCs w:val="22"/>
          <w:lang w:val="hy-AM"/>
        </w:rPr>
        <w:t xml:space="preserve">ՆԵՐԴՐՈՒՄՆԵՐԻ ՆԱԽԱՐԱՐ                                            </w:t>
      </w:r>
      <w:r w:rsidRPr="00622DDA">
        <w:rPr>
          <w:rFonts w:ascii="GHEA Grapalat" w:hAnsi="GHEA Grapalat" w:cs="Arial"/>
          <w:sz w:val="22"/>
          <w:szCs w:val="22"/>
          <w:lang w:val="hy-AM"/>
        </w:rPr>
        <w:t>ՏԻԳՐԱՆ ԽԱՉԱՏՐՅԱՆ</w:t>
      </w:r>
    </w:p>
    <w:p w:rsidR="00622DDA" w:rsidRPr="00622DDA" w:rsidRDefault="00622DDA" w:rsidP="00622DDA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22DDA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ՊԱՇՏՈՆԱԿԱՏԱՐ</w:t>
      </w:r>
    </w:p>
    <w:p w:rsidR="00191C32" w:rsidRDefault="00191C32"/>
    <w:sectPr w:rsidR="00191C32" w:rsidSect="00622DDA">
      <w:footerReference w:type="default" r:id="rId4"/>
      <w:footerReference w:type="first" r:id="rId5"/>
      <w:pgSz w:w="11907" w:h="16840" w:code="9"/>
      <w:pgMar w:top="90" w:right="562" w:bottom="1138" w:left="1354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Default="00622DDA">
    <w:pPr>
      <w:pStyle w:val="Footer"/>
    </w:pPr>
  </w:p>
  <w:p w:rsidR="00D92037" w:rsidRDefault="00622D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Pr="000C7CC3" w:rsidRDefault="00622DDA">
    <w:pPr>
      <w:jc w:val="both"/>
      <w:rPr>
        <w:rFonts w:ascii="GHEA Grapalat" w:hAnsi="GHEA Grapalat" w:cs="Sylfaen"/>
        <w:sz w:val="16"/>
        <w:szCs w:val="16"/>
        <w:lang w:val="hy-AM"/>
      </w:rPr>
    </w:pPr>
    <w:r>
      <w:rPr>
        <w:rFonts w:ascii="GHEA Grapalat" w:hAnsi="GHEA Grapalat" w:cs="Sylfaen"/>
        <w:sz w:val="16"/>
        <w:szCs w:val="16"/>
        <w:lang w:val="hy-AM"/>
      </w:rPr>
      <w:t>ԵԱՏՄ և արտաքին առևտրի վարչություն</w:t>
    </w:r>
  </w:p>
  <w:p w:rsidR="00D92037" w:rsidRPr="000C7CC3" w:rsidRDefault="00622DDA">
    <w:pPr>
      <w:jc w:val="both"/>
      <w:rPr>
        <w:rFonts w:ascii="GHEA Grapalat" w:hAnsi="GHEA Grapalat" w:cs="Sylfaen"/>
        <w:sz w:val="16"/>
        <w:szCs w:val="16"/>
        <w:lang w:val="hy-AM"/>
      </w:rPr>
    </w:pPr>
    <w:bookmarkStart w:id="0" w:name="phonenumber"/>
    <w:bookmarkEnd w:id="0"/>
    <w:r>
      <w:rPr>
        <w:rFonts w:ascii="GHEA Grapalat" w:hAnsi="GHEA Grapalat" w:cs="Sylfaen"/>
        <w:sz w:val="16"/>
        <w:szCs w:val="16"/>
      </w:rPr>
      <w:t>011 5972</w:t>
    </w:r>
    <w:r>
      <w:rPr>
        <w:rFonts w:ascii="GHEA Grapalat" w:hAnsi="GHEA Grapalat" w:cs="Sylfaen"/>
        <w:sz w:val="16"/>
        <w:szCs w:val="16"/>
        <w:lang w:val="hy-AM"/>
      </w:rPr>
      <w:t>13</w:t>
    </w:r>
  </w:p>
  <w:p w:rsidR="00D92037" w:rsidRPr="00453C9B" w:rsidRDefault="00622DDA">
    <w:pPr>
      <w:pStyle w:val="Footer"/>
      <w:rPr>
        <w:rFonts w:ascii="GHEA Grapalat" w:hAnsi="GHEA Grapalat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compat/>
  <w:rsids>
    <w:rsidRoot w:val="00622DDA"/>
    <w:rsid w:val="00072D25"/>
    <w:rsid w:val="000B50DE"/>
    <w:rsid w:val="00191C32"/>
    <w:rsid w:val="002030A5"/>
    <w:rsid w:val="004F2439"/>
    <w:rsid w:val="00622DDA"/>
    <w:rsid w:val="00637FC4"/>
    <w:rsid w:val="00707193"/>
    <w:rsid w:val="009A3C6F"/>
    <w:rsid w:val="00A7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622DDA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622DD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https://mul.gov.am/tasks/docs/attachment.php?id=488734&amp;fn=npatakaharmarutyan_texekanq.docx&amp;out=1&amp;token=36b4d21dc0abaa29e276</cp:keywords>
</cp:coreProperties>
</file>