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20B" w:rsidRPr="00FD4774" w:rsidRDefault="0010420B" w:rsidP="000E0F13">
      <w:pPr>
        <w:pStyle w:val="Fichedinformationtitre"/>
        <w:spacing w:before="0" w:after="160" w:line="360" w:lineRule="auto"/>
        <w:ind w:left="720"/>
        <w:rPr>
          <w:rFonts w:ascii="GHEA Grapalat" w:hAnsi="GHEA Grapalat"/>
        </w:rPr>
      </w:pPr>
      <w:bookmarkStart w:id="0" w:name="_Toc391999050"/>
      <w:bookmarkStart w:id="1" w:name="_Toc391022366"/>
      <w:bookmarkStart w:id="2" w:name="_Toc391537208"/>
      <w:bookmarkStart w:id="3" w:name="_Toc392858014"/>
      <w:r w:rsidRPr="00FD4774">
        <w:rPr>
          <w:rFonts w:ascii="GHEA Grapalat" w:hAnsi="GHEA Grapalat"/>
        </w:rPr>
        <w:t xml:space="preserve">ԹԻՎ </w:t>
      </w:r>
      <w:r w:rsidR="00FD4774">
        <w:rPr>
          <w:rFonts w:ascii="GHEA Grapalat" w:hAnsi="GHEA Grapalat"/>
        </w:rPr>
        <w:t>ԵՀԳ/2018/041-608</w:t>
      </w:r>
      <w:r w:rsidR="00FD4774">
        <w:rPr>
          <w:rFonts w:ascii="GHEA Grapalat" w:hAnsi="GHEA Grapalat"/>
          <w:lang w:val="en-US"/>
        </w:rPr>
        <w:t xml:space="preserve"> </w:t>
      </w:r>
      <w:r w:rsidRPr="00FD4774">
        <w:rPr>
          <w:rFonts w:ascii="GHEA Grapalat" w:hAnsi="GHEA Grapalat"/>
        </w:rPr>
        <w:t>ՖԻՆԱՆՍԱՎՈՐՄԱՆ</w:t>
      </w:r>
      <w:r w:rsidR="00FD4774">
        <w:rPr>
          <w:rFonts w:ascii="GHEA Grapalat" w:hAnsi="GHEA Grapalat"/>
          <w:lang w:val="en-US"/>
        </w:rPr>
        <w:br/>
      </w:r>
      <w:r w:rsidRPr="00FD4774">
        <w:rPr>
          <w:rFonts w:ascii="GHEA Grapalat" w:hAnsi="GHEA Grapalat"/>
        </w:rPr>
        <w:t>ՀԱՄԱՁԱՅՆԱԳՐԻ I ՀԱՎԵԼՎԱԾ</w:t>
      </w:r>
    </w:p>
    <w:p w:rsidR="0010420B" w:rsidRPr="00FD4774" w:rsidRDefault="0010420B" w:rsidP="000E0F13">
      <w:pPr>
        <w:pStyle w:val="Fichedinformationtitre"/>
        <w:spacing w:before="0" w:after="160" w:line="360" w:lineRule="auto"/>
        <w:ind w:left="720"/>
        <w:rPr>
          <w:rFonts w:ascii="GHEA Grapalat" w:hAnsi="GHEA Grapalat"/>
          <w:u w:val="none"/>
        </w:rPr>
      </w:pPr>
    </w:p>
    <w:p w:rsidR="0010420B" w:rsidRPr="00FD4774" w:rsidRDefault="00FD4774" w:rsidP="000E0F13">
      <w:pPr>
        <w:pStyle w:val="Fichedinformationtitre"/>
        <w:spacing w:before="0" w:after="160" w:line="360" w:lineRule="auto"/>
        <w:ind w:left="720"/>
        <w:rPr>
          <w:rFonts w:ascii="GHEA Grapalat" w:hAnsi="GHEA Grapalat"/>
          <w:u w:val="none"/>
        </w:rPr>
      </w:pPr>
      <w:r w:rsidRPr="00FD4774">
        <w:rPr>
          <w:rFonts w:ascii="GHEA Grapalat" w:hAnsi="GHEA Grapalat"/>
          <w:u w:val="none"/>
        </w:rPr>
        <w:t>ՏԵԽՆԻԿԱԿԱՆ Ե</w:t>
      </w:r>
      <w:r>
        <w:rPr>
          <w:rFonts w:ascii="GHEA Grapalat" w:hAnsi="GHEA Grapalat"/>
          <w:u w:val="none"/>
        </w:rPr>
        <w:t>Վ</w:t>
      </w:r>
      <w:r w:rsidRPr="00FD4774">
        <w:rPr>
          <w:rFonts w:ascii="GHEA Grapalat" w:hAnsi="GHEA Grapalat"/>
          <w:u w:val="none"/>
        </w:rPr>
        <w:t xml:space="preserve"> ՎԱՐՉԱԿԱՆ ԴՐՈՒՅԹՆԵՐ (ՏՎԴ-ՆԵՐ)</w:t>
      </w:r>
    </w:p>
    <w:tbl>
      <w:tblPr>
        <w:tblW w:w="9311" w:type="dxa"/>
        <w:jc w:val="center"/>
        <w:tblInd w:w="720" w:type="dxa"/>
        <w:tblLayout w:type="fixed"/>
        <w:tblLook w:val="01E0"/>
      </w:tblPr>
      <w:tblGrid>
        <w:gridCol w:w="2365"/>
        <w:gridCol w:w="3364"/>
        <w:gridCol w:w="3582"/>
      </w:tblGrid>
      <w:tr w:rsidR="0010420B" w:rsidRPr="00FD4774" w:rsidTr="00FD4774">
        <w:trPr>
          <w:jc w:val="center"/>
        </w:trPr>
        <w:tc>
          <w:tcPr>
            <w:tcW w:w="2365" w:type="dxa"/>
            <w:tcBorders>
              <w:top w:val="single" w:sz="4" w:space="0" w:color="auto"/>
              <w:left w:val="single" w:sz="4" w:space="0" w:color="auto"/>
              <w:bottom w:val="single" w:sz="4" w:space="0" w:color="auto"/>
              <w:right w:val="single" w:sz="4" w:space="0" w:color="auto"/>
            </w:tcBorders>
            <w:shd w:val="clear" w:color="auto" w:fill="auto"/>
          </w:tcPr>
          <w:p w:rsidR="0010420B" w:rsidRPr="00FD4774" w:rsidRDefault="0010420B" w:rsidP="000E0F13">
            <w:pPr>
              <w:pStyle w:val="Text1"/>
              <w:spacing w:before="0"/>
              <w:ind w:left="0"/>
              <w:jc w:val="left"/>
              <w:rPr>
                <w:rFonts w:ascii="GHEA Grapalat" w:hAnsi="GHEA Grapalat"/>
                <w:b/>
                <w:sz w:val="20"/>
                <w:szCs w:val="20"/>
              </w:rPr>
            </w:pPr>
            <w:r w:rsidRPr="00FD4774">
              <w:rPr>
                <w:rFonts w:ascii="GHEA Grapalat" w:hAnsi="GHEA Grapalat"/>
                <w:b/>
                <w:sz w:val="20"/>
                <w:szCs w:val="20"/>
              </w:rPr>
              <w:t>1. Անվանում/</w:t>
            </w:r>
            <w:r w:rsidR="00FD4774" w:rsidRPr="00FD4774">
              <w:rPr>
                <w:rFonts w:ascii="GHEA Grapalat" w:hAnsi="GHEA Grapalat"/>
                <w:b/>
                <w:sz w:val="20"/>
                <w:szCs w:val="20"/>
              </w:rPr>
              <w:t xml:space="preserve"> </w:t>
            </w:r>
            <w:r w:rsidRPr="00FD4774">
              <w:rPr>
                <w:rFonts w:ascii="GHEA Grapalat" w:hAnsi="GHEA Grapalat"/>
                <w:b/>
                <w:sz w:val="20"/>
                <w:szCs w:val="20"/>
              </w:rPr>
              <w:t>հիմնական ակտ/</w:t>
            </w:r>
            <w:r w:rsidR="00FD4774" w:rsidRPr="00FD4774">
              <w:rPr>
                <w:rFonts w:ascii="GHEA Grapalat" w:hAnsi="GHEA Grapalat"/>
                <w:b/>
                <w:sz w:val="20"/>
                <w:szCs w:val="20"/>
              </w:rPr>
              <w:t xml:space="preserve"> </w:t>
            </w:r>
            <w:r w:rsidRPr="00FD4774">
              <w:rPr>
                <w:rFonts w:ascii="GHEA Grapalat" w:hAnsi="GHEA Grapalat"/>
                <w:b/>
                <w:sz w:val="20"/>
                <w:szCs w:val="20"/>
              </w:rPr>
              <w:t>CRIS համար</w:t>
            </w: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tcPr>
          <w:p w:rsidR="00FD4774" w:rsidRDefault="0010420B" w:rsidP="000E0F13">
            <w:pPr>
              <w:pStyle w:val="Text1"/>
              <w:spacing w:before="0"/>
              <w:ind w:left="0" w:right="-25"/>
              <w:jc w:val="left"/>
              <w:rPr>
                <w:rFonts w:ascii="GHEA Grapalat" w:hAnsi="GHEA Grapalat"/>
                <w:b/>
                <w:sz w:val="20"/>
                <w:szCs w:val="20"/>
              </w:rPr>
            </w:pPr>
            <w:r w:rsidRPr="00FD4774">
              <w:rPr>
                <w:rFonts w:ascii="GHEA Grapalat" w:hAnsi="GHEA Grapalat"/>
                <w:b/>
                <w:sz w:val="20"/>
                <w:szCs w:val="20"/>
              </w:rPr>
              <w:t>ԵՄ-ն քաղաքացիների համար՝ Հայաստանում ժողովրդավարության ամրապնդում</w:t>
            </w:r>
          </w:p>
          <w:p w:rsidR="0010420B" w:rsidRPr="00FD4774" w:rsidRDefault="0010420B" w:rsidP="000E0F13">
            <w:pPr>
              <w:spacing w:after="120"/>
              <w:ind w:right="-25"/>
              <w:jc w:val="both"/>
              <w:rPr>
                <w:rFonts w:ascii="GHEA Grapalat" w:hAnsi="GHEA Grapalat"/>
                <w:sz w:val="20"/>
                <w:szCs w:val="20"/>
              </w:rPr>
            </w:pPr>
            <w:r w:rsidRPr="00FD4774">
              <w:rPr>
                <w:rFonts w:ascii="GHEA Grapalat" w:hAnsi="GHEA Grapalat"/>
                <w:sz w:val="20"/>
                <w:szCs w:val="20"/>
              </w:rPr>
              <w:t>2018/041-608, ֆինանսավորվում է Եվրոպական հարեւանության գործիքի շրջանակներում</w:t>
            </w:r>
          </w:p>
        </w:tc>
      </w:tr>
      <w:tr w:rsidR="0010420B" w:rsidRPr="00FD4774" w:rsidTr="00FD4774">
        <w:trPr>
          <w:jc w:val="center"/>
        </w:trPr>
        <w:tc>
          <w:tcPr>
            <w:tcW w:w="2365" w:type="dxa"/>
            <w:tcBorders>
              <w:top w:val="single" w:sz="4" w:space="0" w:color="auto"/>
              <w:left w:val="single" w:sz="4" w:space="0" w:color="auto"/>
              <w:bottom w:val="single" w:sz="4" w:space="0" w:color="auto"/>
              <w:right w:val="single" w:sz="4" w:space="0" w:color="auto"/>
            </w:tcBorders>
            <w:shd w:val="clear" w:color="auto" w:fill="auto"/>
          </w:tcPr>
          <w:p w:rsidR="0010420B" w:rsidRPr="00FD4774" w:rsidRDefault="0010420B" w:rsidP="000E0F13">
            <w:pPr>
              <w:pStyle w:val="Text1"/>
              <w:spacing w:before="0"/>
              <w:ind w:left="0"/>
              <w:jc w:val="left"/>
              <w:rPr>
                <w:rFonts w:ascii="GHEA Grapalat" w:hAnsi="GHEA Grapalat"/>
                <w:b/>
                <w:sz w:val="20"/>
                <w:szCs w:val="20"/>
              </w:rPr>
            </w:pPr>
            <w:r w:rsidRPr="00FD4774">
              <w:rPr>
                <w:rFonts w:ascii="GHEA Grapalat" w:hAnsi="GHEA Grapalat"/>
                <w:b/>
                <w:sz w:val="20"/>
                <w:szCs w:val="20"/>
              </w:rPr>
              <w:t xml:space="preserve">2. </w:t>
            </w:r>
            <w:r w:rsidRPr="00FD4774">
              <w:rPr>
                <w:rStyle w:val="Bodytext2Bold"/>
                <w:rFonts w:ascii="GHEA Grapalat" w:hAnsi="GHEA Grapalat"/>
                <w:sz w:val="20"/>
                <w:szCs w:val="20"/>
              </w:rPr>
              <w:t>Գոտին, հօգուտ որի իրականացվում է Գործողությունը /վայրը</w:t>
            </w: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tcPr>
          <w:p w:rsidR="0010420B" w:rsidRPr="00922E50" w:rsidRDefault="0010420B" w:rsidP="000E0F13">
            <w:pPr>
              <w:spacing w:after="120"/>
              <w:ind w:right="-25"/>
              <w:jc w:val="both"/>
              <w:rPr>
                <w:rFonts w:ascii="GHEA Grapalat" w:hAnsi="GHEA Grapalat"/>
                <w:sz w:val="20"/>
                <w:szCs w:val="20"/>
              </w:rPr>
            </w:pPr>
            <w:r w:rsidRPr="00FD4774">
              <w:rPr>
                <w:rFonts w:ascii="GHEA Grapalat" w:hAnsi="GHEA Grapalat"/>
                <w:sz w:val="20"/>
                <w:szCs w:val="20"/>
              </w:rPr>
              <w:t>Ար</w:t>
            </w:r>
            <w:r w:rsidR="00FD4774" w:rsidRPr="00FD4774">
              <w:rPr>
                <w:rFonts w:ascii="GHEA Grapalat" w:hAnsi="GHEA Grapalat"/>
                <w:sz w:val="20"/>
                <w:szCs w:val="20"/>
              </w:rPr>
              <w:t>եւ</w:t>
            </w:r>
            <w:r w:rsidRPr="00FD4774">
              <w:rPr>
                <w:rFonts w:ascii="GHEA Grapalat" w:hAnsi="GHEA Grapalat"/>
                <w:sz w:val="20"/>
                <w:szCs w:val="20"/>
              </w:rPr>
              <w:t>ելյան հար</w:t>
            </w:r>
            <w:r w:rsidR="00FD4774" w:rsidRPr="00FD4774">
              <w:rPr>
                <w:rFonts w:ascii="GHEA Grapalat" w:hAnsi="GHEA Grapalat"/>
                <w:sz w:val="20"/>
                <w:szCs w:val="20"/>
              </w:rPr>
              <w:t>եւ</w:t>
            </w:r>
            <w:r w:rsidR="00FD4774">
              <w:rPr>
                <w:rFonts w:ascii="GHEA Grapalat" w:hAnsi="GHEA Grapalat"/>
                <w:sz w:val="20"/>
                <w:szCs w:val="20"/>
              </w:rPr>
              <w:t>անություն, Հայաստան</w:t>
            </w:r>
          </w:p>
          <w:p w:rsidR="0010420B" w:rsidRPr="00FD4774" w:rsidRDefault="0010420B" w:rsidP="000E0F13">
            <w:pPr>
              <w:pStyle w:val="Text2"/>
              <w:spacing w:before="0"/>
              <w:ind w:left="0"/>
              <w:rPr>
                <w:rFonts w:ascii="GHEA Grapalat" w:hAnsi="GHEA Grapalat"/>
                <w:sz w:val="20"/>
                <w:szCs w:val="20"/>
              </w:rPr>
            </w:pPr>
            <w:r w:rsidRPr="00FD4774">
              <w:rPr>
                <w:rFonts w:ascii="GHEA Grapalat" w:hAnsi="GHEA Grapalat"/>
                <w:sz w:val="20"/>
                <w:szCs w:val="20"/>
              </w:rPr>
              <w:t>Գործողությունը կատարվելու է հետ</w:t>
            </w:r>
            <w:r w:rsidR="00FD4774" w:rsidRPr="00FD4774">
              <w:rPr>
                <w:rFonts w:ascii="GHEA Grapalat" w:hAnsi="GHEA Grapalat"/>
                <w:sz w:val="20"/>
                <w:szCs w:val="20"/>
              </w:rPr>
              <w:t>եւ</w:t>
            </w:r>
            <w:r w:rsidRPr="00FD4774">
              <w:rPr>
                <w:rFonts w:ascii="GHEA Grapalat" w:hAnsi="GHEA Grapalat"/>
                <w:sz w:val="20"/>
                <w:szCs w:val="20"/>
              </w:rPr>
              <w:t>յալ վայրում՝ Հայաստան</w:t>
            </w:r>
          </w:p>
        </w:tc>
      </w:tr>
      <w:tr w:rsidR="0010420B" w:rsidRPr="00FD4774" w:rsidTr="00FD4774">
        <w:trPr>
          <w:jc w:val="center"/>
        </w:trPr>
        <w:tc>
          <w:tcPr>
            <w:tcW w:w="2365" w:type="dxa"/>
            <w:tcBorders>
              <w:top w:val="single" w:sz="4" w:space="0" w:color="auto"/>
              <w:left w:val="single" w:sz="4" w:space="0" w:color="auto"/>
              <w:bottom w:val="single" w:sz="4" w:space="0" w:color="auto"/>
              <w:right w:val="single" w:sz="4" w:space="0" w:color="auto"/>
            </w:tcBorders>
            <w:shd w:val="clear" w:color="auto" w:fill="auto"/>
          </w:tcPr>
          <w:p w:rsidR="0010420B" w:rsidRPr="00FD4774" w:rsidRDefault="0010420B" w:rsidP="000E0F13">
            <w:pPr>
              <w:pStyle w:val="Text1"/>
              <w:spacing w:before="0"/>
              <w:ind w:left="0"/>
              <w:jc w:val="left"/>
              <w:rPr>
                <w:rFonts w:ascii="GHEA Grapalat" w:hAnsi="GHEA Grapalat"/>
                <w:b/>
                <w:sz w:val="20"/>
                <w:szCs w:val="20"/>
              </w:rPr>
            </w:pPr>
            <w:r w:rsidRPr="00FD4774">
              <w:rPr>
                <w:rFonts w:ascii="GHEA Grapalat" w:hAnsi="GHEA Grapalat"/>
                <w:b/>
                <w:sz w:val="20"/>
                <w:szCs w:val="20"/>
              </w:rPr>
              <w:t>3. Ծրագրային փաստաթուղթ</w:t>
            </w: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tcPr>
          <w:p w:rsidR="0010420B" w:rsidRPr="00FD4774" w:rsidRDefault="0010420B" w:rsidP="000E0F13">
            <w:pPr>
              <w:spacing w:after="120"/>
              <w:ind w:right="-25"/>
              <w:jc w:val="both"/>
              <w:rPr>
                <w:rFonts w:ascii="GHEA Grapalat" w:hAnsi="GHEA Grapalat"/>
                <w:sz w:val="20"/>
                <w:szCs w:val="20"/>
              </w:rPr>
            </w:pPr>
            <w:r w:rsidRPr="00FD4774">
              <w:rPr>
                <w:rFonts w:ascii="GHEA Grapalat" w:hAnsi="GHEA Grapalat"/>
                <w:sz w:val="20"/>
                <w:szCs w:val="20"/>
              </w:rPr>
              <w:t>Հայաստանին տրամադրվող ԵՄ աջակցության 2017-2020 թթ. միասնական աջակցության շրջանակ</w:t>
            </w:r>
          </w:p>
        </w:tc>
      </w:tr>
      <w:tr w:rsidR="0010420B" w:rsidRPr="00FD4774" w:rsidTr="00FD4774">
        <w:trPr>
          <w:jc w:val="center"/>
        </w:trPr>
        <w:tc>
          <w:tcPr>
            <w:tcW w:w="2365" w:type="dxa"/>
            <w:tcBorders>
              <w:top w:val="single" w:sz="4" w:space="0" w:color="auto"/>
              <w:left w:val="single" w:sz="4" w:space="0" w:color="auto"/>
              <w:bottom w:val="single" w:sz="4" w:space="0" w:color="auto"/>
              <w:right w:val="single" w:sz="4" w:space="0" w:color="auto"/>
            </w:tcBorders>
            <w:shd w:val="clear" w:color="auto" w:fill="auto"/>
          </w:tcPr>
          <w:p w:rsidR="0010420B" w:rsidRPr="00FD4774" w:rsidRDefault="0010420B" w:rsidP="000E0F13">
            <w:pPr>
              <w:pStyle w:val="Text1"/>
              <w:spacing w:before="0"/>
              <w:ind w:left="0"/>
              <w:jc w:val="left"/>
              <w:rPr>
                <w:rFonts w:ascii="GHEA Grapalat" w:hAnsi="GHEA Grapalat"/>
                <w:b/>
                <w:sz w:val="20"/>
                <w:szCs w:val="20"/>
              </w:rPr>
            </w:pPr>
            <w:r w:rsidRPr="00FD4774">
              <w:rPr>
                <w:rFonts w:ascii="GHEA Grapalat" w:hAnsi="GHEA Grapalat"/>
                <w:b/>
                <w:sz w:val="20"/>
                <w:szCs w:val="20"/>
              </w:rPr>
              <w:t xml:space="preserve">4. </w:t>
            </w:r>
            <w:r w:rsidRPr="00FD4774">
              <w:rPr>
                <w:rFonts w:ascii="GHEA Grapalat" w:hAnsi="GHEA Grapalat"/>
                <w:b/>
                <w:sz w:val="20"/>
                <w:szCs w:val="20"/>
                <w:lang w:val="en-US"/>
              </w:rPr>
              <w:t>Հիմնական</w:t>
            </w:r>
            <w:r w:rsidRPr="00FD4774">
              <w:rPr>
                <w:rFonts w:ascii="GHEA Grapalat" w:hAnsi="GHEA Grapalat"/>
                <w:b/>
                <w:sz w:val="20"/>
                <w:szCs w:val="20"/>
              </w:rPr>
              <w:t xml:space="preserve"> բնագավառ/</w:t>
            </w:r>
            <w:r w:rsidR="00FD4774">
              <w:rPr>
                <w:rFonts w:ascii="GHEA Grapalat" w:hAnsi="GHEA Grapalat"/>
                <w:b/>
                <w:sz w:val="20"/>
                <w:szCs w:val="20"/>
                <w:lang w:val="en-US"/>
              </w:rPr>
              <w:t xml:space="preserve"> </w:t>
            </w:r>
            <w:r w:rsidRPr="00FD4774">
              <w:rPr>
                <w:rFonts w:ascii="GHEA Grapalat" w:hAnsi="GHEA Grapalat"/>
                <w:b/>
                <w:sz w:val="20"/>
                <w:szCs w:val="20"/>
              </w:rPr>
              <w:t>թեմատիկ ոլորտ</w:t>
            </w:r>
          </w:p>
        </w:tc>
        <w:tc>
          <w:tcPr>
            <w:tcW w:w="3364" w:type="dxa"/>
            <w:tcBorders>
              <w:top w:val="single" w:sz="4" w:space="0" w:color="auto"/>
              <w:left w:val="single" w:sz="4" w:space="0" w:color="auto"/>
              <w:bottom w:val="single" w:sz="4" w:space="0" w:color="auto"/>
              <w:right w:val="single" w:sz="4" w:space="0" w:color="auto"/>
            </w:tcBorders>
            <w:shd w:val="clear" w:color="auto" w:fill="auto"/>
          </w:tcPr>
          <w:p w:rsidR="0010420B" w:rsidRPr="00FD4774" w:rsidRDefault="0010420B" w:rsidP="000E0F13">
            <w:pPr>
              <w:pStyle w:val="Text1"/>
              <w:spacing w:before="0"/>
              <w:ind w:left="0" w:right="-25"/>
              <w:jc w:val="left"/>
              <w:rPr>
                <w:rFonts w:ascii="GHEA Grapalat" w:hAnsi="GHEA Grapalat"/>
                <w:sz w:val="20"/>
                <w:szCs w:val="20"/>
              </w:rPr>
            </w:pPr>
            <w:r w:rsidRPr="00FD4774">
              <w:rPr>
                <w:rFonts w:ascii="GHEA Grapalat" w:hAnsi="GHEA Grapalat"/>
                <w:sz w:val="20"/>
                <w:szCs w:val="20"/>
              </w:rPr>
              <w:t>Ընտրություններ</w:t>
            </w:r>
          </w:p>
          <w:p w:rsidR="0010420B" w:rsidRPr="00FD4774" w:rsidRDefault="0010420B" w:rsidP="000E0F13">
            <w:pPr>
              <w:pStyle w:val="Text1"/>
              <w:spacing w:before="0"/>
              <w:ind w:left="0" w:right="-25"/>
              <w:jc w:val="left"/>
              <w:rPr>
                <w:rFonts w:ascii="GHEA Grapalat" w:hAnsi="GHEA Grapalat"/>
                <w:sz w:val="20"/>
                <w:szCs w:val="20"/>
              </w:rPr>
            </w:pPr>
            <w:r w:rsidRPr="00FD4774">
              <w:rPr>
                <w:rFonts w:ascii="GHEA Grapalat" w:hAnsi="GHEA Grapalat"/>
                <w:sz w:val="20"/>
                <w:szCs w:val="20"/>
              </w:rPr>
              <w:t>Մարդու իրավունքներ</w:t>
            </w:r>
          </w:p>
          <w:p w:rsidR="0010420B" w:rsidRPr="00FD4774" w:rsidRDefault="0010420B" w:rsidP="000E0F13">
            <w:pPr>
              <w:pStyle w:val="Text1"/>
              <w:spacing w:before="0"/>
              <w:ind w:left="0" w:right="-25"/>
              <w:jc w:val="left"/>
              <w:rPr>
                <w:rFonts w:ascii="GHEA Grapalat" w:hAnsi="GHEA Grapalat"/>
                <w:sz w:val="20"/>
                <w:szCs w:val="20"/>
              </w:rPr>
            </w:pPr>
            <w:r w:rsidRPr="00FD4774">
              <w:rPr>
                <w:rFonts w:ascii="GHEA Grapalat" w:hAnsi="GHEA Grapalat"/>
                <w:sz w:val="20"/>
                <w:szCs w:val="20"/>
              </w:rPr>
              <w:t>Լրատվության միջոցների զարգացում</w:t>
            </w:r>
          </w:p>
          <w:p w:rsidR="0010420B" w:rsidRPr="00FD4774" w:rsidRDefault="0010420B" w:rsidP="000E0F13">
            <w:pPr>
              <w:pStyle w:val="Text1"/>
              <w:spacing w:before="0"/>
              <w:ind w:left="0" w:right="-25"/>
              <w:jc w:val="left"/>
              <w:rPr>
                <w:rFonts w:ascii="GHEA Grapalat" w:hAnsi="GHEA Grapalat"/>
                <w:sz w:val="20"/>
                <w:szCs w:val="20"/>
              </w:rPr>
            </w:pPr>
            <w:r w:rsidRPr="00FD4774">
              <w:rPr>
                <w:rFonts w:ascii="GHEA Grapalat" w:hAnsi="GHEA Grapalat"/>
                <w:sz w:val="20"/>
                <w:szCs w:val="20"/>
              </w:rPr>
              <w:t xml:space="preserve">Անցումային կառավարում </w:t>
            </w:r>
            <w:r w:rsidR="00FD4774" w:rsidRPr="00FD4774">
              <w:rPr>
                <w:rFonts w:ascii="GHEA Grapalat" w:hAnsi="GHEA Grapalat"/>
                <w:sz w:val="20"/>
                <w:szCs w:val="20"/>
              </w:rPr>
              <w:t>եւ</w:t>
            </w:r>
            <w:r w:rsidRPr="00FD4774">
              <w:rPr>
                <w:rFonts w:ascii="GHEA Grapalat" w:hAnsi="GHEA Grapalat"/>
                <w:sz w:val="20"/>
                <w:szCs w:val="20"/>
              </w:rPr>
              <w:t xml:space="preserve"> քաղաքացիների մասնակցություն</w:t>
            </w:r>
          </w:p>
          <w:p w:rsidR="0010420B" w:rsidRPr="00FD4774" w:rsidRDefault="0010420B" w:rsidP="000E0F13">
            <w:pPr>
              <w:pStyle w:val="Text1"/>
              <w:spacing w:before="0"/>
              <w:ind w:left="0" w:right="-25"/>
              <w:jc w:val="left"/>
              <w:rPr>
                <w:rFonts w:ascii="GHEA Grapalat" w:hAnsi="GHEA Grapalat"/>
                <w:sz w:val="20"/>
                <w:szCs w:val="20"/>
              </w:rPr>
            </w:pPr>
            <w:r w:rsidRPr="00FD4774">
              <w:rPr>
                <w:rFonts w:ascii="GHEA Grapalat" w:hAnsi="GHEA Grapalat"/>
                <w:sz w:val="20"/>
                <w:szCs w:val="20"/>
              </w:rPr>
              <w:t xml:space="preserve">Կայուն զարգացման նպատակներ </w:t>
            </w:r>
          </w:p>
        </w:tc>
        <w:tc>
          <w:tcPr>
            <w:tcW w:w="3582" w:type="dxa"/>
            <w:tcBorders>
              <w:top w:val="single" w:sz="4" w:space="0" w:color="auto"/>
              <w:left w:val="single" w:sz="4" w:space="0" w:color="auto"/>
              <w:bottom w:val="single" w:sz="4" w:space="0" w:color="auto"/>
              <w:right w:val="single" w:sz="4" w:space="0" w:color="auto"/>
            </w:tcBorders>
            <w:shd w:val="clear" w:color="auto" w:fill="auto"/>
          </w:tcPr>
          <w:p w:rsidR="0010420B" w:rsidRPr="00FD4774" w:rsidRDefault="0010420B" w:rsidP="000E0F13">
            <w:pPr>
              <w:pStyle w:val="Text1"/>
              <w:spacing w:before="0"/>
              <w:ind w:left="0" w:right="-25"/>
              <w:jc w:val="left"/>
              <w:rPr>
                <w:rFonts w:ascii="GHEA Grapalat" w:hAnsi="GHEA Grapalat"/>
                <w:sz w:val="20"/>
                <w:szCs w:val="20"/>
              </w:rPr>
            </w:pPr>
            <w:r w:rsidRPr="00FD4774">
              <w:rPr>
                <w:rFonts w:ascii="GHEA Grapalat" w:hAnsi="GHEA Grapalat"/>
                <w:sz w:val="20"/>
                <w:szCs w:val="20"/>
              </w:rPr>
              <w:t>Զարգացման օգնություն՝ ԱՅՈ</w:t>
            </w:r>
          </w:p>
        </w:tc>
      </w:tr>
      <w:tr w:rsidR="0010420B" w:rsidRPr="00FD4774" w:rsidTr="00FD4774">
        <w:trPr>
          <w:jc w:val="center"/>
        </w:trPr>
        <w:tc>
          <w:tcPr>
            <w:tcW w:w="2365" w:type="dxa"/>
            <w:tcBorders>
              <w:top w:val="single" w:sz="4" w:space="0" w:color="auto"/>
              <w:left w:val="single" w:sz="4" w:space="0" w:color="auto"/>
              <w:bottom w:val="single" w:sz="4" w:space="0" w:color="auto"/>
              <w:right w:val="single" w:sz="4" w:space="0" w:color="auto"/>
            </w:tcBorders>
            <w:shd w:val="clear" w:color="auto" w:fill="auto"/>
          </w:tcPr>
          <w:p w:rsidR="0010420B" w:rsidRPr="00FD4774" w:rsidRDefault="0010420B" w:rsidP="000E0F13">
            <w:pPr>
              <w:pStyle w:val="Text1"/>
              <w:spacing w:before="0"/>
              <w:ind w:left="0"/>
              <w:jc w:val="left"/>
              <w:rPr>
                <w:rFonts w:ascii="GHEA Grapalat" w:hAnsi="GHEA Grapalat"/>
                <w:b/>
                <w:sz w:val="20"/>
                <w:szCs w:val="20"/>
              </w:rPr>
            </w:pPr>
            <w:r w:rsidRPr="00FD4774">
              <w:rPr>
                <w:rFonts w:ascii="GHEA Grapalat" w:hAnsi="GHEA Grapalat"/>
                <w:b/>
                <w:sz w:val="20"/>
                <w:szCs w:val="20"/>
              </w:rPr>
              <w:t>5. Տրամադրվող գումարները</w:t>
            </w: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tcPr>
          <w:p w:rsidR="0010420B" w:rsidRPr="00FD4774" w:rsidRDefault="0010420B" w:rsidP="000E0F13">
            <w:pPr>
              <w:spacing w:after="120"/>
              <w:ind w:right="-25"/>
              <w:jc w:val="both"/>
              <w:rPr>
                <w:rFonts w:ascii="GHEA Grapalat" w:hAnsi="GHEA Grapalat"/>
                <w:sz w:val="20"/>
                <w:szCs w:val="20"/>
              </w:rPr>
            </w:pPr>
            <w:r w:rsidRPr="00FD4774">
              <w:rPr>
                <w:rFonts w:ascii="GHEA Grapalat" w:hAnsi="GHEA Grapalat"/>
                <w:sz w:val="20"/>
                <w:szCs w:val="20"/>
              </w:rPr>
              <w:t xml:space="preserve">Ընդհանուր գնահատված արժեքը` </w:t>
            </w:r>
            <w:r w:rsidRPr="00FD4774">
              <w:rPr>
                <w:rFonts w:ascii="GHEA Grapalat" w:hAnsi="GHEA Grapalat"/>
                <w:b/>
                <w:sz w:val="20"/>
                <w:szCs w:val="20"/>
              </w:rPr>
              <w:t>8</w:t>
            </w:r>
            <w:r w:rsidRPr="00FD4774">
              <w:rPr>
                <w:rFonts w:ascii="Sylfaen" w:hAnsi="Sylfaen"/>
                <w:b/>
                <w:sz w:val="20"/>
                <w:szCs w:val="20"/>
              </w:rPr>
              <w:t> </w:t>
            </w:r>
            <w:r w:rsidRPr="00FD4774">
              <w:rPr>
                <w:rFonts w:ascii="GHEA Grapalat" w:hAnsi="GHEA Grapalat"/>
                <w:b/>
                <w:sz w:val="20"/>
                <w:szCs w:val="20"/>
              </w:rPr>
              <w:t>040</w:t>
            </w:r>
            <w:r w:rsidR="00FD4774" w:rsidRPr="00FD4774">
              <w:rPr>
                <w:rFonts w:ascii="Sylfaen" w:hAnsi="Sylfaen"/>
                <w:b/>
                <w:sz w:val="20"/>
                <w:szCs w:val="20"/>
              </w:rPr>
              <w:t> </w:t>
            </w:r>
            <w:r w:rsidR="00FD4774" w:rsidRPr="00FD4774">
              <w:rPr>
                <w:rFonts w:ascii="GHEA Grapalat" w:hAnsi="GHEA Grapalat"/>
                <w:b/>
                <w:sz w:val="20"/>
                <w:szCs w:val="20"/>
              </w:rPr>
              <w:t>000</w:t>
            </w:r>
            <w:r w:rsidRPr="00FD4774">
              <w:rPr>
                <w:rFonts w:ascii="GHEA Grapalat" w:hAnsi="GHEA Grapalat"/>
                <w:b/>
                <w:sz w:val="20"/>
                <w:szCs w:val="20"/>
              </w:rPr>
              <w:t xml:space="preserve"> եվրո</w:t>
            </w:r>
          </w:p>
          <w:p w:rsidR="00FD4774" w:rsidRDefault="0010420B" w:rsidP="000E0F13">
            <w:pPr>
              <w:spacing w:after="120"/>
              <w:ind w:right="-25"/>
              <w:jc w:val="both"/>
              <w:rPr>
                <w:rFonts w:ascii="GHEA Grapalat" w:hAnsi="GHEA Grapalat"/>
                <w:sz w:val="20"/>
                <w:szCs w:val="20"/>
              </w:rPr>
            </w:pPr>
            <w:r w:rsidRPr="00FD4774">
              <w:rPr>
                <w:rFonts w:ascii="GHEA Grapalat" w:hAnsi="GHEA Grapalat"/>
                <w:sz w:val="20"/>
                <w:szCs w:val="20"/>
              </w:rPr>
              <w:t xml:space="preserve">ԵՄ բյուջետային օժանդակության ընդհանուր գումարը՝ </w:t>
            </w:r>
            <w:r w:rsidRPr="00FD4774">
              <w:rPr>
                <w:rFonts w:ascii="GHEA Grapalat" w:hAnsi="GHEA Grapalat"/>
                <w:b/>
                <w:sz w:val="20"/>
                <w:szCs w:val="20"/>
              </w:rPr>
              <w:t>7</w:t>
            </w:r>
            <w:r w:rsidR="00FD4774" w:rsidRPr="00FD4774">
              <w:rPr>
                <w:rFonts w:ascii="Courier New" w:hAnsi="Courier New" w:cs="Courier New"/>
                <w:b/>
                <w:sz w:val="20"/>
                <w:szCs w:val="20"/>
              </w:rPr>
              <w:t> </w:t>
            </w:r>
            <w:r w:rsidRPr="00FD4774">
              <w:rPr>
                <w:rFonts w:ascii="GHEA Grapalat" w:hAnsi="GHEA Grapalat"/>
                <w:b/>
                <w:sz w:val="20"/>
                <w:szCs w:val="20"/>
              </w:rPr>
              <w:t>500</w:t>
            </w:r>
            <w:r w:rsidR="00FD4774" w:rsidRPr="00FD4774">
              <w:rPr>
                <w:rFonts w:ascii="Courier New" w:hAnsi="Courier New" w:cs="Courier New"/>
                <w:b/>
                <w:sz w:val="20"/>
                <w:szCs w:val="20"/>
              </w:rPr>
              <w:t> </w:t>
            </w:r>
            <w:r w:rsidR="00FD4774" w:rsidRPr="00FD4774">
              <w:rPr>
                <w:rFonts w:ascii="GHEA Grapalat" w:hAnsi="GHEA Grapalat" w:cs="Courier New"/>
                <w:b/>
                <w:sz w:val="20"/>
                <w:szCs w:val="20"/>
              </w:rPr>
              <w:t>000</w:t>
            </w:r>
            <w:r w:rsidRPr="00FD4774">
              <w:rPr>
                <w:rFonts w:ascii="GHEA Grapalat" w:hAnsi="GHEA Grapalat"/>
                <w:b/>
                <w:sz w:val="20"/>
                <w:szCs w:val="20"/>
              </w:rPr>
              <w:t xml:space="preserve"> եվրո</w:t>
            </w:r>
          </w:p>
          <w:p w:rsidR="00FD4774" w:rsidRDefault="0010420B" w:rsidP="000E0F13">
            <w:pPr>
              <w:spacing w:after="120"/>
              <w:ind w:right="-25"/>
              <w:jc w:val="both"/>
              <w:rPr>
                <w:rFonts w:ascii="GHEA Grapalat" w:hAnsi="GHEA Grapalat"/>
                <w:sz w:val="20"/>
                <w:szCs w:val="20"/>
              </w:rPr>
            </w:pPr>
            <w:r w:rsidRPr="00FD4774">
              <w:rPr>
                <w:rFonts w:ascii="GHEA Grapalat" w:hAnsi="GHEA Grapalat"/>
                <w:sz w:val="20"/>
                <w:szCs w:val="20"/>
              </w:rPr>
              <w:t>Սույն գործողությունը կարող է համաֆինանսավորվել հնարավոր դրամաշնորհների շահառուների կողմից՝ 540</w:t>
            </w:r>
            <w:r w:rsidR="00FD4774" w:rsidRPr="00FD4774">
              <w:rPr>
                <w:rFonts w:ascii="Courier New" w:hAnsi="Courier New" w:cs="Courier New"/>
                <w:sz w:val="20"/>
                <w:szCs w:val="20"/>
              </w:rPr>
              <w:t> </w:t>
            </w:r>
            <w:r w:rsidR="00FD4774" w:rsidRPr="00FD4774">
              <w:rPr>
                <w:rFonts w:ascii="GHEA Grapalat" w:hAnsi="GHEA Grapalat"/>
                <w:sz w:val="20"/>
                <w:szCs w:val="20"/>
              </w:rPr>
              <w:t>000</w:t>
            </w:r>
            <w:r w:rsidRPr="00FD4774">
              <w:rPr>
                <w:rFonts w:ascii="GHEA Grapalat" w:hAnsi="GHEA Grapalat"/>
                <w:sz w:val="20"/>
                <w:szCs w:val="20"/>
              </w:rPr>
              <w:t xml:space="preserve"> եվրո նախանշված գումարի չափով:</w:t>
            </w:r>
          </w:p>
          <w:p w:rsidR="0010420B" w:rsidRPr="00FD4774" w:rsidRDefault="0010420B" w:rsidP="000E0F13">
            <w:pPr>
              <w:spacing w:after="120"/>
              <w:ind w:right="-25"/>
              <w:jc w:val="both"/>
              <w:rPr>
                <w:rFonts w:ascii="GHEA Grapalat" w:hAnsi="GHEA Grapalat"/>
                <w:sz w:val="20"/>
                <w:szCs w:val="20"/>
              </w:rPr>
            </w:pPr>
            <w:r w:rsidRPr="00FD4774">
              <w:rPr>
                <w:rFonts w:ascii="GHEA Grapalat" w:hAnsi="GHEA Grapalat"/>
                <w:sz w:val="20"/>
                <w:szCs w:val="20"/>
              </w:rPr>
              <w:t xml:space="preserve">Հայաստանի կառավարությունը չի համաֆինանսավորում ծրագիրը գույքային </w:t>
            </w:r>
            <w:r w:rsidR="00FD4774" w:rsidRPr="00FD4774">
              <w:rPr>
                <w:rFonts w:ascii="GHEA Grapalat" w:hAnsi="GHEA Grapalat"/>
                <w:sz w:val="20"/>
                <w:szCs w:val="20"/>
              </w:rPr>
              <w:t>եւ</w:t>
            </w:r>
            <w:r w:rsidRPr="00FD4774">
              <w:rPr>
                <w:rFonts w:ascii="GHEA Grapalat" w:hAnsi="GHEA Grapalat"/>
                <w:sz w:val="20"/>
                <w:szCs w:val="20"/>
              </w:rPr>
              <w:t xml:space="preserve"> ֆինանսական օժանդակության մասով։</w:t>
            </w:r>
          </w:p>
        </w:tc>
      </w:tr>
      <w:tr w:rsidR="0010420B" w:rsidRPr="00FD4774" w:rsidTr="00FD4774">
        <w:trPr>
          <w:jc w:val="center"/>
        </w:trPr>
        <w:tc>
          <w:tcPr>
            <w:tcW w:w="2365" w:type="dxa"/>
            <w:tcBorders>
              <w:top w:val="single" w:sz="4" w:space="0" w:color="auto"/>
              <w:left w:val="single" w:sz="4" w:space="0" w:color="auto"/>
              <w:bottom w:val="single" w:sz="4" w:space="0" w:color="auto"/>
              <w:right w:val="single" w:sz="4" w:space="0" w:color="auto"/>
            </w:tcBorders>
            <w:shd w:val="clear" w:color="auto" w:fill="auto"/>
          </w:tcPr>
          <w:p w:rsidR="0010420B" w:rsidRPr="00FD4774" w:rsidRDefault="0010420B" w:rsidP="000E0F13">
            <w:pPr>
              <w:pStyle w:val="Text1"/>
              <w:spacing w:before="0"/>
              <w:ind w:left="0"/>
              <w:jc w:val="left"/>
              <w:rPr>
                <w:rFonts w:ascii="GHEA Grapalat" w:hAnsi="GHEA Grapalat"/>
                <w:b/>
                <w:sz w:val="20"/>
                <w:szCs w:val="20"/>
              </w:rPr>
            </w:pPr>
            <w:r w:rsidRPr="00FD4774">
              <w:rPr>
                <w:rFonts w:ascii="GHEA Grapalat" w:hAnsi="GHEA Grapalat"/>
                <w:b/>
                <w:sz w:val="20"/>
                <w:szCs w:val="20"/>
              </w:rPr>
              <w:t>6. Օգնության մեթոդը (մեթոդները)</w:t>
            </w:r>
            <w:r w:rsidR="00FD4774" w:rsidRPr="00FD4774">
              <w:rPr>
                <w:rFonts w:ascii="GHEA Grapalat" w:hAnsi="GHEA Grapalat"/>
                <w:b/>
                <w:sz w:val="20"/>
                <w:szCs w:val="20"/>
              </w:rPr>
              <w:t xml:space="preserve"> եւ</w:t>
            </w:r>
            <w:r w:rsidRPr="00FD4774">
              <w:rPr>
                <w:rFonts w:ascii="GHEA Grapalat" w:hAnsi="GHEA Grapalat"/>
                <w:b/>
                <w:sz w:val="20"/>
                <w:szCs w:val="20"/>
              </w:rPr>
              <w:t xml:space="preserve"> իրականացման մեթոդը (մեթոդները)</w:t>
            </w:r>
            <w:r w:rsidR="00FD4774" w:rsidRPr="00FD4774">
              <w:rPr>
                <w:rFonts w:ascii="GHEA Grapalat" w:hAnsi="GHEA Grapalat"/>
                <w:b/>
                <w:sz w:val="20"/>
                <w:szCs w:val="20"/>
              </w:rPr>
              <w:t xml:space="preserve"> </w:t>
            </w: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tcPr>
          <w:p w:rsidR="0010420B" w:rsidRPr="00FD4774" w:rsidRDefault="0010420B" w:rsidP="000E0F13">
            <w:pPr>
              <w:spacing w:after="120"/>
              <w:ind w:right="-25"/>
              <w:rPr>
                <w:rFonts w:ascii="GHEA Grapalat" w:hAnsi="GHEA Grapalat"/>
                <w:sz w:val="20"/>
                <w:szCs w:val="20"/>
              </w:rPr>
            </w:pPr>
            <w:r w:rsidRPr="00FD4774">
              <w:rPr>
                <w:rFonts w:ascii="GHEA Grapalat" w:hAnsi="GHEA Grapalat"/>
                <w:sz w:val="20"/>
                <w:szCs w:val="20"/>
              </w:rPr>
              <w:t>Ծրագրի մեթոդները</w:t>
            </w:r>
          </w:p>
          <w:p w:rsidR="0010420B" w:rsidRPr="00FD4774" w:rsidRDefault="0010420B" w:rsidP="000E0F13">
            <w:pPr>
              <w:pStyle w:val="Text1"/>
              <w:tabs>
                <w:tab w:val="left" w:pos="404"/>
              </w:tabs>
              <w:spacing w:before="0"/>
              <w:ind w:left="0" w:right="-25"/>
              <w:jc w:val="left"/>
              <w:rPr>
                <w:rFonts w:ascii="GHEA Grapalat" w:hAnsi="GHEA Grapalat"/>
                <w:sz w:val="20"/>
                <w:szCs w:val="20"/>
              </w:rPr>
            </w:pPr>
            <w:r w:rsidRPr="00FD4774">
              <w:rPr>
                <w:rFonts w:ascii="GHEA Grapalat" w:hAnsi="GHEA Grapalat"/>
                <w:sz w:val="20"/>
                <w:szCs w:val="20"/>
              </w:rPr>
              <w:t>Ուղղակի կառավարում</w:t>
            </w:r>
          </w:p>
          <w:p w:rsidR="00FD4774" w:rsidRDefault="00FD4774" w:rsidP="000E0F13">
            <w:pPr>
              <w:pStyle w:val="Text1"/>
              <w:spacing w:before="0"/>
              <w:ind w:left="766" w:right="-25" w:hanging="425"/>
              <w:jc w:val="left"/>
              <w:rPr>
                <w:rFonts w:ascii="GHEA Grapalat" w:hAnsi="GHEA Grapalat"/>
                <w:sz w:val="20"/>
                <w:szCs w:val="20"/>
              </w:rPr>
            </w:pPr>
            <w:r>
              <w:rPr>
                <w:sz w:val="20"/>
                <w:szCs w:val="20"/>
              </w:rPr>
              <w:t>-</w:t>
            </w:r>
            <w:r w:rsidRPr="00FD4774">
              <w:rPr>
                <w:sz w:val="20"/>
                <w:szCs w:val="20"/>
              </w:rPr>
              <w:tab/>
            </w:r>
            <w:r w:rsidR="0010420B" w:rsidRPr="00FD4774">
              <w:rPr>
                <w:rFonts w:ascii="GHEA Grapalat" w:hAnsi="GHEA Grapalat"/>
                <w:sz w:val="20"/>
                <w:szCs w:val="20"/>
              </w:rPr>
              <w:t>Դրամաշնորհներ՝ հայտերի ներկայացման հրավեր</w:t>
            </w:r>
          </w:p>
          <w:p w:rsidR="00FD4774" w:rsidRDefault="00FD4774" w:rsidP="000E0F13">
            <w:pPr>
              <w:pStyle w:val="Text1"/>
              <w:spacing w:before="0"/>
              <w:ind w:left="766" w:right="-25" w:hanging="425"/>
              <w:jc w:val="left"/>
              <w:rPr>
                <w:rFonts w:ascii="GHEA Grapalat" w:hAnsi="GHEA Grapalat"/>
                <w:sz w:val="20"/>
                <w:szCs w:val="20"/>
              </w:rPr>
            </w:pPr>
            <w:r>
              <w:rPr>
                <w:sz w:val="20"/>
                <w:szCs w:val="20"/>
              </w:rPr>
              <w:t>-</w:t>
            </w:r>
            <w:r w:rsidRPr="00FD4774">
              <w:rPr>
                <w:sz w:val="20"/>
                <w:szCs w:val="20"/>
              </w:rPr>
              <w:tab/>
            </w:r>
            <w:r w:rsidR="0010420B" w:rsidRPr="00FD4774">
              <w:rPr>
                <w:rFonts w:ascii="GHEA Grapalat" w:hAnsi="GHEA Grapalat"/>
                <w:sz w:val="20"/>
                <w:szCs w:val="20"/>
              </w:rPr>
              <w:t>Ծառայությունների ձեռքբերում</w:t>
            </w:r>
          </w:p>
          <w:p w:rsidR="0010420B" w:rsidRPr="00FD4774" w:rsidRDefault="0010420B" w:rsidP="000E0F13">
            <w:pPr>
              <w:pStyle w:val="Text1"/>
              <w:tabs>
                <w:tab w:val="left" w:pos="404"/>
              </w:tabs>
              <w:spacing w:before="0"/>
              <w:ind w:left="0" w:right="-25"/>
              <w:jc w:val="left"/>
              <w:rPr>
                <w:rFonts w:ascii="GHEA Grapalat" w:hAnsi="GHEA Grapalat"/>
                <w:sz w:val="20"/>
                <w:szCs w:val="20"/>
              </w:rPr>
            </w:pPr>
            <w:r w:rsidRPr="00FD4774">
              <w:rPr>
                <w:rFonts w:ascii="GHEA Grapalat" w:hAnsi="GHEA Grapalat"/>
                <w:sz w:val="20"/>
                <w:szCs w:val="20"/>
              </w:rPr>
              <w:t>Անուղղակի կառավարում</w:t>
            </w:r>
          </w:p>
          <w:p w:rsidR="0010420B" w:rsidRPr="00FD4774" w:rsidRDefault="00FD4774" w:rsidP="000E0F13">
            <w:pPr>
              <w:pStyle w:val="Text1"/>
              <w:spacing w:before="0"/>
              <w:ind w:left="766" w:right="-25" w:hanging="433"/>
              <w:jc w:val="left"/>
              <w:rPr>
                <w:rFonts w:ascii="GHEA Grapalat" w:hAnsi="GHEA Grapalat"/>
                <w:sz w:val="20"/>
                <w:szCs w:val="20"/>
              </w:rPr>
            </w:pPr>
            <w:r>
              <w:rPr>
                <w:sz w:val="20"/>
                <w:szCs w:val="20"/>
              </w:rPr>
              <w:t>-</w:t>
            </w:r>
            <w:r w:rsidRPr="00FD4774">
              <w:rPr>
                <w:sz w:val="20"/>
                <w:szCs w:val="20"/>
              </w:rPr>
              <w:tab/>
            </w:r>
            <w:r w:rsidR="0010420B" w:rsidRPr="00FD4774">
              <w:rPr>
                <w:rFonts w:ascii="GHEA Grapalat" w:hAnsi="GHEA Grapalat"/>
                <w:sz w:val="20"/>
                <w:szCs w:val="20"/>
              </w:rPr>
              <w:t>ՄԱԶԾ-ի հետ (Ընտրությունների համատեղ ֆինանսավորման ֆոնդ)</w:t>
            </w:r>
          </w:p>
          <w:p w:rsidR="0010420B" w:rsidRPr="00FD4774" w:rsidRDefault="00FD4774" w:rsidP="000E0F13">
            <w:pPr>
              <w:pStyle w:val="Text1"/>
              <w:spacing w:before="0"/>
              <w:ind w:left="766" w:right="-25" w:hanging="433"/>
              <w:jc w:val="left"/>
              <w:rPr>
                <w:rFonts w:ascii="GHEA Grapalat" w:hAnsi="GHEA Grapalat"/>
                <w:sz w:val="20"/>
                <w:szCs w:val="20"/>
              </w:rPr>
            </w:pPr>
            <w:r>
              <w:rPr>
                <w:sz w:val="20"/>
                <w:szCs w:val="20"/>
              </w:rPr>
              <w:t>-</w:t>
            </w:r>
            <w:r w:rsidRPr="00FD4774">
              <w:rPr>
                <w:sz w:val="20"/>
                <w:szCs w:val="20"/>
              </w:rPr>
              <w:tab/>
            </w:r>
            <w:r w:rsidR="0010420B" w:rsidRPr="00FD4774">
              <w:rPr>
                <w:rFonts w:ascii="GHEA Grapalat" w:hAnsi="GHEA Grapalat"/>
                <w:sz w:val="20"/>
                <w:szCs w:val="20"/>
              </w:rPr>
              <w:t xml:space="preserve">ՅՈՒՆԻՍԵՖ-ի հետ (այդ թվում՝ ՄԱԶԾ-ի </w:t>
            </w:r>
            <w:r w:rsidRPr="00FD4774">
              <w:rPr>
                <w:rFonts w:ascii="GHEA Grapalat" w:hAnsi="GHEA Grapalat"/>
                <w:sz w:val="20"/>
                <w:szCs w:val="20"/>
              </w:rPr>
              <w:t>եւ</w:t>
            </w:r>
            <w:r w:rsidR="0010420B" w:rsidRPr="00FD4774">
              <w:rPr>
                <w:rFonts w:ascii="GHEA Grapalat" w:hAnsi="GHEA Grapalat"/>
                <w:sz w:val="20"/>
                <w:szCs w:val="20"/>
              </w:rPr>
              <w:t xml:space="preserve"> ՄԱԿԲՀ-ի կողմից իրականացված գործողությունները)</w:t>
            </w:r>
          </w:p>
        </w:tc>
      </w:tr>
    </w:tbl>
    <w:p w:rsidR="00FD4774" w:rsidRDefault="00FD4774" w:rsidP="000E0F13"/>
    <w:tbl>
      <w:tblPr>
        <w:tblW w:w="9288" w:type="dxa"/>
        <w:jc w:val="center"/>
        <w:tblInd w:w="708" w:type="dxa"/>
        <w:tblLayout w:type="fixed"/>
        <w:tblLook w:val="01E0"/>
      </w:tblPr>
      <w:tblGrid>
        <w:gridCol w:w="12"/>
        <w:gridCol w:w="2365"/>
        <w:gridCol w:w="3143"/>
        <w:gridCol w:w="1255"/>
        <w:gridCol w:w="1274"/>
        <w:gridCol w:w="1239"/>
      </w:tblGrid>
      <w:tr w:rsidR="0010420B" w:rsidRPr="00FD4774" w:rsidTr="00FD09ED">
        <w:trPr>
          <w:gridBefore w:val="1"/>
          <w:wBefore w:w="12" w:type="dxa"/>
          <w:jc w:val="center"/>
        </w:trPr>
        <w:tc>
          <w:tcPr>
            <w:tcW w:w="2365" w:type="dxa"/>
            <w:tcBorders>
              <w:top w:val="single" w:sz="4" w:space="0" w:color="auto"/>
              <w:left w:val="single" w:sz="4" w:space="0" w:color="auto"/>
              <w:bottom w:val="single" w:sz="4" w:space="0" w:color="auto"/>
              <w:right w:val="single" w:sz="4" w:space="0" w:color="auto"/>
            </w:tcBorders>
            <w:shd w:val="clear" w:color="auto" w:fill="auto"/>
          </w:tcPr>
          <w:p w:rsidR="0010420B" w:rsidRPr="00FD4774" w:rsidRDefault="0010420B" w:rsidP="000E0F13">
            <w:pPr>
              <w:pStyle w:val="Text1"/>
              <w:spacing w:before="0"/>
              <w:ind w:left="0"/>
              <w:jc w:val="left"/>
              <w:rPr>
                <w:rFonts w:ascii="GHEA Grapalat" w:hAnsi="GHEA Grapalat"/>
                <w:b/>
                <w:sz w:val="20"/>
                <w:szCs w:val="20"/>
              </w:rPr>
            </w:pPr>
            <w:r w:rsidRPr="00FD4774">
              <w:rPr>
                <w:rFonts w:ascii="GHEA Grapalat" w:hAnsi="GHEA Grapalat"/>
                <w:b/>
                <w:sz w:val="20"/>
                <w:szCs w:val="20"/>
              </w:rPr>
              <w:lastRenderedPageBreak/>
              <w:t>7ա) ԶԱԿ ծածկագրերը</w:t>
            </w:r>
          </w:p>
        </w:tc>
        <w:tc>
          <w:tcPr>
            <w:tcW w:w="6911" w:type="dxa"/>
            <w:gridSpan w:val="4"/>
            <w:tcBorders>
              <w:top w:val="single" w:sz="4" w:space="0" w:color="auto"/>
              <w:left w:val="single" w:sz="4" w:space="0" w:color="auto"/>
              <w:bottom w:val="single" w:sz="4" w:space="0" w:color="auto"/>
              <w:right w:val="single" w:sz="4" w:space="0" w:color="auto"/>
            </w:tcBorders>
            <w:shd w:val="clear" w:color="auto" w:fill="auto"/>
          </w:tcPr>
          <w:p w:rsidR="00FD4774" w:rsidRDefault="0010420B" w:rsidP="000E0F13">
            <w:pPr>
              <w:pStyle w:val="Text1"/>
              <w:spacing w:before="0"/>
              <w:ind w:left="0" w:right="-25"/>
              <w:jc w:val="left"/>
              <w:rPr>
                <w:rFonts w:ascii="GHEA Grapalat" w:hAnsi="GHEA Grapalat"/>
                <w:b/>
                <w:sz w:val="20"/>
                <w:szCs w:val="20"/>
              </w:rPr>
            </w:pPr>
            <w:r w:rsidRPr="00FD4774">
              <w:rPr>
                <w:rFonts w:ascii="GHEA Grapalat" w:hAnsi="GHEA Grapalat"/>
                <w:b/>
                <w:sz w:val="20"/>
                <w:szCs w:val="20"/>
              </w:rPr>
              <w:t xml:space="preserve">150՝ Կառավարությունը </w:t>
            </w:r>
            <w:r w:rsidR="00FD4774" w:rsidRPr="00FD4774">
              <w:rPr>
                <w:rFonts w:ascii="GHEA Grapalat" w:hAnsi="GHEA Grapalat"/>
                <w:b/>
                <w:sz w:val="20"/>
                <w:szCs w:val="20"/>
              </w:rPr>
              <w:t>եւ</w:t>
            </w:r>
            <w:r w:rsidRPr="00FD4774">
              <w:rPr>
                <w:rFonts w:ascii="GHEA Grapalat" w:hAnsi="GHEA Grapalat"/>
                <w:b/>
                <w:sz w:val="20"/>
                <w:szCs w:val="20"/>
              </w:rPr>
              <w:t xml:space="preserve"> քաղաքացիական հասարակությունը</w:t>
            </w:r>
          </w:p>
          <w:p w:rsidR="0010420B" w:rsidRPr="00FD4774" w:rsidRDefault="0010420B" w:rsidP="000E0F13">
            <w:pPr>
              <w:pStyle w:val="Text1"/>
              <w:spacing w:before="0"/>
              <w:ind w:left="0" w:right="-25"/>
              <w:jc w:val="left"/>
              <w:rPr>
                <w:rFonts w:ascii="GHEA Grapalat" w:hAnsi="GHEA Grapalat"/>
                <w:sz w:val="20"/>
                <w:szCs w:val="20"/>
              </w:rPr>
            </w:pPr>
            <w:r w:rsidRPr="00FD4774">
              <w:rPr>
                <w:rFonts w:ascii="GHEA Grapalat" w:hAnsi="GHEA Grapalat"/>
                <w:sz w:val="20"/>
                <w:szCs w:val="20"/>
              </w:rPr>
              <w:t xml:space="preserve">15150՝ Ժողովրդավարական մասնակցություն </w:t>
            </w:r>
            <w:r w:rsidR="00FD4774" w:rsidRPr="00FD4774">
              <w:rPr>
                <w:rFonts w:ascii="GHEA Grapalat" w:hAnsi="GHEA Grapalat"/>
                <w:sz w:val="20"/>
                <w:szCs w:val="20"/>
              </w:rPr>
              <w:t>եւ</w:t>
            </w:r>
            <w:r w:rsidRPr="00FD4774">
              <w:rPr>
                <w:rFonts w:ascii="GHEA Grapalat" w:hAnsi="GHEA Grapalat"/>
                <w:sz w:val="20"/>
                <w:szCs w:val="20"/>
              </w:rPr>
              <w:t xml:space="preserve"> քաղաքացիական հասարակություն. Ընտրություններ (15151), Մարդու իրավունքներ (15160) </w:t>
            </w:r>
            <w:r w:rsidR="00FD4774" w:rsidRPr="00FD4774">
              <w:rPr>
                <w:rFonts w:ascii="GHEA Grapalat" w:hAnsi="GHEA Grapalat"/>
                <w:sz w:val="20"/>
                <w:szCs w:val="20"/>
              </w:rPr>
              <w:t>եւ</w:t>
            </w:r>
            <w:r w:rsidRPr="00FD4774">
              <w:rPr>
                <w:rFonts w:ascii="GHEA Grapalat" w:hAnsi="GHEA Grapalat"/>
                <w:sz w:val="20"/>
                <w:szCs w:val="20"/>
              </w:rPr>
              <w:t xml:space="preserve"> Լրատվության միջոցներ </w:t>
            </w:r>
            <w:r w:rsidR="00FD4774" w:rsidRPr="00FD4774">
              <w:rPr>
                <w:rFonts w:ascii="GHEA Grapalat" w:hAnsi="GHEA Grapalat"/>
                <w:sz w:val="20"/>
                <w:szCs w:val="20"/>
              </w:rPr>
              <w:t>եւ</w:t>
            </w:r>
            <w:r w:rsidRPr="00FD4774">
              <w:rPr>
                <w:rFonts w:ascii="GHEA Grapalat" w:hAnsi="GHEA Grapalat"/>
                <w:sz w:val="20"/>
                <w:szCs w:val="20"/>
              </w:rPr>
              <w:t xml:space="preserve"> տեղեկությունների ազատ հոսք (15153)</w:t>
            </w:r>
          </w:p>
          <w:p w:rsidR="00FD4774" w:rsidRDefault="0010420B" w:rsidP="000E0F13">
            <w:pPr>
              <w:pStyle w:val="Text1"/>
              <w:spacing w:before="0"/>
              <w:ind w:left="0" w:right="-25"/>
              <w:jc w:val="left"/>
              <w:rPr>
                <w:rFonts w:ascii="GHEA Grapalat" w:hAnsi="GHEA Grapalat"/>
                <w:b/>
                <w:sz w:val="20"/>
                <w:szCs w:val="20"/>
              </w:rPr>
            </w:pPr>
            <w:r w:rsidRPr="00FD4774">
              <w:rPr>
                <w:rFonts w:ascii="GHEA Grapalat" w:hAnsi="GHEA Grapalat"/>
                <w:b/>
                <w:sz w:val="20"/>
                <w:szCs w:val="20"/>
              </w:rPr>
              <w:t xml:space="preserve">160` Այլ սոցիալական ենթակառուցվածքներ </w:t>
            </w:r>
            <w:r w:rsidR="00FD4774" w:rsidRPr="00FD4774">
              <w:rPr>
                <w:rFonts w:ascii="GHEA Grapalat" w:hAnsi="GHEA Grapalat"/>
                <w:b/>
                <w:sz w:val="20"/>
                <w:szCs w:val="20"/>
              </w:rPr>
              <w:t>եւ</w:t>
            </w:r>
            <w:r w:rsidRPr="00FD4774">
              <w:rPr>
                <w:rFonts w:ascii="GHEA Grapalat" w:hAnsi="GHEA Grapalat"/>
                <w:b/>
                <w:sz w:val="20"/>
                <w:szCs w:val="20"/>
              </w:rPr>
              <w:t xml:space="preserve"> ծառայություններ</w:t>
            </w:r>
          </w:p>
          <w:p w:rsidR="0010420B" w:rsidRPr="00FD4774" w:rsidRDefault="0010420B" w:rsidP="000E0F13">
            <w:pPr>
              <w:pStyle w:val="Text1"/>
              <w:spacing w:before="0"/>
              <w:ind w:left="0" w:right="-25"/>
              <w:jc w:val="left"/>
              <w:rPr>
                <w:rFonts w:ascii="GHEA Grapalat" w:hAnsi="GHEA Grapalat"/>
                <w:sz w:val="20"/>
                <w:szCs w:val="20"/>
              </w:rPr>
            </w:pPr>
            <w:r w:rsidRPr="00FD4774">
              <w:rPr>
                <w:rFonts w:ascii="GHEA Grapalat" w:hAnsi="GHEA Grapalat"/>
                <w:sz w:val="20"/>
                <w:szCs w:val="20"/>
              </w:rPr>
              <w:t>16010՝ Սոցիալական/սոցիալական ապահովության ծառայություններ</w:t>
            </w:r>
          </w:p>
          <w:p w:rsidR="0010420B" w:rsidRPr="00FD4774" w:rsidRDefault="0010420B" w:rsidP="000E0F13">
            <w:pPr>
              <w:pStyle w:val="Text1"/>
              <w:spacing w:before="0"/>
              <w:ind w:left="0" w:right="-25"/>
              <w:jc w:val="left"/>
              <w:rPr>
                <w:rFonts w:ascii="GHEA Grapalat" w:hAnsi="GHEA Grapalat"/>
                <w:sz w:val="20"/>
                <w:szCs w:val="20"/>
              </w:rPr>
            </w:pPr>
            <w:r w:rsidRPr="00FD4774">
              <w:rPr>
                <w:rFonts w:ascii="GHEA Grapalat" w:hAnsi="GHEA Grapalat"/>
                <w:sz w:val="20"/>
                <w:szCs w:val="20"/>
              </w:rPr>
              <w:t xml:space="preserve">16015՝ Սոցիալական ծառայություններ (այդ թվում՝ երիտասարդների, կանանց </w:t>
            </w:r>
            <w:r w:rsidR="00FD4774" w:rsidRPr="00FD4774">
              <w:rPr>
                <w:rFonts w:ascii="GHEA Grapalat" w:hAnsi="GHEA Grapalat"/>
                <w:sz w:val="20"/>
                <w:szCs w:val="20"/>
              </w:rPr>
              <w:t>եւ</w:t>
            </w:r>
            <w:r w:rsidRPr="00FD4774">
              <w:rPr>
                <w:rFonts w:ascii="GHEA Grapalat" w:hAnsi="GHEA Grapalat"/>
                <w:sz w:val="20"/>
                <w:szCs w:val="20"/>
              </w:rPr>
              <w:t xml:space="preserve"> երեխաների զարգացում)</w:t>
            </w:r>
          </w:p>
        </w:tc>
      </w:tr>
      <w:tr w:rsidR="0010420B" w:rsidRPr="00FD4774" w:rsidTr="00FD09ED">
        <w:trPr>
          <w:gridBefore w:val="1"/>
          <w:wBefore w:w="12" w:type="dxa"/>
          <w:jc w:val="center"/>
        </w:trPr>
        <w:tc>
          <w:tcPr>
            <w:tcW w:w="2365" w:type="dxa"/>
            <w:tcBorders>
              <w:top w:val="single" w:sz="4" w:space="0" w:color="auto"/>
              <w:left w:val="single" w:sz="4" w:space="0" w:color="auto"/>
              <w:bottom w:val="single" w:sz="4" w:space="0" w:color="auto"/>
              <w:right w:val="single" w:sz="4" w:space="0" w:color="auto"/>
            </w:tcBorders>
            <w:shd w:val="clear" w:color="auto" w:fill="auto"/>
          </w:tcPr>
          <w:p w:rsidR="0010420B" w:rsidRPr="00FD4774" w:rsidRDefault="0010420B" w:rsidP="000E0F13">
            <w:pPr>
              <w:pStyle w:val="Text1"/>
              <w:tabs>
                <w:tab w:val="left" w:pos="420"/>
              </w:tabs>
              <w:spacing w:before="0"/>
              <w:ind w:left="142"/>
              <w:jc w:val="left"/>
              <w:rPr>
                <w:rFonts w:ascii="GHEA Grapalat" w:hAnsi="GHEA Grapalat"/>
                <w:b/>
                <w:sz w:val="20"/>
                <w:szCs w:val="20"/>
              </w:rPr>
            </w:pPr>
            <w:r w:rsidRPr="00FD4774">
              <w:rPr>
                <w:rFonts w:ascii="GHEA Grapalat" w:hAnsi="GHEA Grapalat"/>
                <w:b/>
                <w:sz w:val="20"/>
                <w:szCs w:val="20"/>
              </w:rPr>
              <w:t>բ) Մատուցման հիմնական ուղին</w:t>
            </w:r>
          </w:p>
        </w:tc>
        <w:tc>
          <w:tcPr>
            <w:tcW w:w="6911" w:type="dxa"/>
            <w:gridSpan w:val="4"/>
            <w:tcBorders>
              <w:top w:val="single" w:sz="4" w:space="0" w:color="auto"/>
              <w:left w:val="single" w:sz="4" w:space="0" w:color="auto"/>
              <w:bottom w:val="single" w:sz="4" w:space="0" w:color="auto"/>
              <w:right w:val="single" w:sz="4" w:space="0" w:color="auto"/>
            </w:tcBorders>
            <w:shd w:val="clear" w:color="auto" w:fill="auto"/>
          </w:tcPr>
          <w:p w:rsidR="0010420B" w:rsidRPr="00FD4774" w:rsidRDefault="0010420B" w:rsidP="000E0F13">
            <w:pPr>
              <w:pStyle w:val="Text1"/>
              <w:spacing w:before="0"/>
              <w:ind w:left="0" w:right="-25"/>
              <w:jc w:val="left"/>
              <w:rPr>
                <w:rFonts w:ascii="GHEA Grapalat" w:hAnsi="GHEA Grapalat"/>
                <w:sz w:val="20"/>
                <w:szCs w:val="20"/>
              </w:rPr>
            </w:pPr>
            <w:r w:rsidRPr="00FD4774">
              <w:rPr>
                <w:rFonts w:ascii="GHEA Grapalat" w:hAnsi="GHEA Grapalat"/>
                <w:sz w:val="20"/>
                <w:szCs w:val="20"/>
              </w:rPr>
              <w:t>41000՝ Միավորված ազգերի կազմակերպության գործակալություն, հիմնադրամ կամ հանձնաժողով (ՄԱԿ)</w:t>
            </w:r>
          </w:p>
          <w:p w:rsidR="0010420B" w:rsidRPr="00FD4774" w:rsidRDefault="0010420B" w:rsidP="000E0F13">
            <w:pPr>
              <w:pStyle w:val="Text1"/>
              <w:spacing w:before="0"/>
              <w:ind w:left="0" w:right="-25"/>
              <w:jc w:val="left"/>
              <w:rPr>
                <w:rFonts w:ascii="GHEA Grapalat" w:hAnsi="GHEA Grapalat"/>
                <w:sz w:val="20"/>
                <w:szCs w:val="20"/>
              </w:rPr>
            </w:pPr>
            <w:r w:rsidRPr="00FD4774">
              <w:rPr>
                <w:rFonts w:ascii="GHEA Grapalat" w:hAnsi="GHEA Grapalat"/>
                <w:sz w:val="20"/>
                <w:szCs w:val="20"/>
              </w:rPr>
              <w:t>21000՝ Միջազգային ՀԿ</w:t>
            </w:r>
          </w:p>
        </w:tc>
      </w:tr>
      <w:tr w:rsidR="0010420B" w:rsidRPr="00FD4774" w:rsidTr="00FD09ED">
        <w:trPr>
          <w:jc w:val="center"/>
        </w:trPr>
        <w:tc>
          <w:tcPr>
            <w:tcW w:w="2377"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10420B" w:rsidRPr="00FD4774" w:rsidRDefault="0010420B" w:rsidP="000E0F13">
            <w:pPr>
              <w:pStyle w:val="Text1"/>
              <w:spacing w:before="0"/>
              <w:ind w:left="0" w:right="-25"/>
              <w:jc w:val="left"/>
              <w:rPr>
                <w:rFonts w:ascii="GHEA Grapalat" w:hAnsi="GHEA Grapalat"/>
                <w:b/>
                <w:sz w:val="20"/>
                <w:szCs w:val="20"/>
              </w:rPr>
            </w:pPr>
            <w:r w:rsidRPr="00FD4774">
              <w:rPr>
                <w:rFonts w:ascii="GHEA Grapalat" w:hAnsi="GHEA Grapalat"/>
                <w:b/>
                <w:sz w:val="20"/>
                <w:szCs w:val="20"/>
              </w:rPr>
              <w:t>8. Ցուցիչները (վերցված CRIS համակարգի ԶԱԿ ձեւից)</w:t>
            </w:r>
          </w:p>
        </w:tc>
        <w:tc>
          <w:tcPr>
            <w:tcW w:w="3143" w:type="dxa"/>
            <w:tcBorders>
              <w:top w:val="single" w:sz="4" w:space="0" w:color="auto"/>
              <w:left w:val="nil"/>
              <w:bottom w:val="single" w:sz="4" w:space="0" w:color="auto"/>
              <w:right w:val="single" w:sz="4" w:space="0" w:color="auto"/>
            </w:tcBorders>
            <w:shd w:val="clear" w:color="auto" w:fill="D9D9D9"/>
          </w:tcPr>
          <w:p w:rsidR="0010420B" w:rsidRPr="00FD4774" w:rsidRDefault="0010420B" w:rsidP="000E0F13">
            <w:pPr>
              <w:pStyle w:val="Text1"/>
              <w:spacing w:before="0"/>
              <w:ind w:left="0" w:right="-25"/>
              <w:jc w:val="left"/>
              <w:rPr>
                <w:rFonts w:ascii="GHEA Grapalat" w:hAnsi="GHEA Grapalat"/>
                <w:b/>
                <w:sz w:val="20"/>
                <w:szCs w:val="20"/>
              </w:rPr>
            </w:pPr>
            <w:r w:rsidRPr="00FD4774">
              <w:rPr>
                <w:rFonts w:ascii="GHEA Grapalat" w:hAnsi="GHEA Grapalat"/>
                <w:b/>
                <w:sz w:val="20"/>
                <w:szCs w:val="20"/>
              </w:rPr>
              <w:t>Ընդհանուր քաղաքականության նպատակը</w:t>
            </w:r>
          </w:p>
        </w:tc>
        <w:tc>
          <w:tcPr>
            <w:tcW w:w="1255" w:type="dxa"/>
            <w:tcBorders>
              <w:top w:val="single" w:sz="4" w:space="0" w:color="auto"/>
              <w:left w:val="nil"/>
              <w:bottom w:val="single" w:sz="4" w:space="0" w:color="auto"/>
              <w:right w:val="single" w:sz="4" w:space="0" w:color="auto"/>
            </w:tcBorders>
            <w:shd w:val="clear" w:color="auto" w:fill="D9D9D9"/>
          </w:tcPr>
          <w:p w:rsidR="0010420B" w:rsidRPr="00FD4774" w:rsidRDefault="0010420B" w:rsidP="000E0F13">
            <w:pPr>
              <w:pStyle w:val="Text1"/>
              <w:spacing w:before="0"/>
              <w:ind w:left="-98" w:right="-101"/>
              <w:jc w:val="center"/>
              <w:rPr>
                <w:rFonts w:ascii="GHEA Grapalat" w:hAnsi="GHEA Grapalat"/>
                <w:b/>
                <w:sz w:val="20"/>
                <w:szCs w:val="20"/>
              </w:rPr>
            </w:pPr>
            <w:r w:rsidRPr="00FD4774">
              <w:rPr>
                <w:rFonts w:ascii="GHEA Grapalat" w:hAnsi="GHEA Grapalat"/>
                <w:b/>
                <w:sz w:val="20"/>
                <w:szCs w:val="20"/>
              </w:rPr>
              <w:t>Ոչ թիրախային</w:t>
            </w:r>
          </w:p>
        </w:tc>
        <w:tc>
          <w:tcPr>
            <w:tcW w:w="1274" w:type="dxa"/>
            <w:tcBorders>
              <w:top w:val="single" w:sz="4" w:space="0" w:color="auto"/>
              <w:left w:val="nil"/>
              <w:bottom w:val="single" w:sz="4" w:space="0" w:color="auto"/>
              <w:right w:val="single" w:sz="4" w:space="0" w:color="auto"/>
            </w:tcBorders>
            <w:shd w:val="clear" w:color="auto" w:fill="D9D9D9"/>
          </w:tcPr>
          <w:p w:rsidR="0010420B" w:rsidRPr="00FD4774" w:rsidRDefault="0010420B" w:rsidP="000E0F13">
            <w:pPr>
              <w:pStyle w:val="Text1"/>
              <w:spacing w:before="0"/>
              <w:ind w:left="-98" w:right="-101"/>
              <w:jc w:val="center"/>
              <w:rPr>
                <w:rFonts w:ascii="GHEA Grapalat" w:hAnsi="GHEA Grapalat"/>
                <w:b/>
                <w:sz w:val="20"/>
                <w:szCs w:val="20"/>
              </w:rPr>
            </w:pPr>
            <w:r w:rsidRPr="00FD4774">
              <w:rPr>
                <w:rFonts w:ascii="GHEA Grapalat" w:hAnsi="GHEA Grapalat"/>
                <w:b/>
                <w:sz w:val="20"/>
                <w:szCs w:val="20"/>
              </w:rPr>
              <w:t>Կար</w:t>
            </w:r>
            <w:r w:rsidR="00FD4774" w:rsidRPr="00FD4774">
              <w:rPr>
                <w:rFonts w:ascii="GHEA Grapalat" w:hAnsi="GHEA Grapalat"/>
                <w:b/>
                <w:sz w:val="20"/>
                <w:szCs w:val="20"/>
              </w:rPr>
              <w:t>եւ</w:t>
            </w:r>
            <w:r w:rsidRPr="00FD4774">
              <w:rPr>
                <w:rFonts w:ascii="GHEA Grapalat" w:hAnsi="GHEA Grapalat"/>
                <w:b/>
                <w:sz w:val="20"/>
                <w:szCs w:val="20"/>
              </w:rPr>
              <w:t>որ նպատակ</w:t>
            </w:r>
          </w:p>
        </w:tc>
        <w:tc>
          <w:tcPr>
            <w:tcW w:w="1239" w:type="dxa"/>
            <w:tcBorders>
              <w:top w:val="single" w:sz="4" w:space="0" w:color="auto"/>
              <w:left w:val="nil"/>
              <w:bottom w:val="single" w:sz="4" w:space="0" w:color="auto"/>
              <w:right w:val="single" w:sz="4" w:space="0" w:color="auto"/>
            </w:tcBorders>
            <w:shd w:val="clear" w:color="auto" w:fill="D9D9D9"/>
          </w:tcPr>
          <w:p w:rsidR="0010420B" w:rsidRPr="00FD4774" w:rsidRDefault="0010420B" w:rsidP="000E0F13">
            <w:pPr>
              <w:pStyle w:val="Text1"/>
              <w:spacing w:before="0"/>
              <w:ind w:left="-98" w:right="-101"/>
              <w:jc w:val="center"/>
              <w:rPr>
                <w:rFonts w:ascii="GHEA Grapalat" w:hAnsi="GHEA Grapalat"/>
                <w:b/>
                <w:sz w:val="20"/>
                <w:szCs w:val="20"/>
              </w:rPr>
            </w:pPr>
            <w:r w:rsidRPr="00FD4774">
              <w:rPr>
                <w:rFonts w:ascii="GHEA Grapalat" w:hAnsi="GHEA Grapalat"/>
                <w:b/>
                <w:sz w:val="20"/>
                <w:szCs w:val="20"/>
              </w:rPr>
              <w:t>Հիմնական նպատակ</w:t>
            </w:r>
          </w:p>
        </w:tc>
      </w:tr>
      <w:tr w:rsidR="0010420B" w:rsidRPr="00FD4774" w:rsidTr="00FD09ED">
        <w:trPr>
          <w:jc w:val="center"/>
        </w:trPr>
        <w:tc>
          <w:tcPr>
            <w:tcW w:w="2377" w:type="dxa"/>
            <w:gridSpan w:val="2"/>
            <w:vMerge/>
            <w:tcBorders>
              <w:top w:val="single" w:sz="4" w:space="0" w:color="auto"/>
              <w:left w:val="single" w:sz="4" w:space="0" w:color="auto"/>
              <w:bottom w:val="single" w:sz="4" w:space="0" w:color="auto"/>
              <w:right w:val="single" w:sz="4" w:space="0" w:color="auto"/>
            </w:tcBorders>
            <w:shd w:val="clear" w:color="auto" w:fill="auto"/>
          </w:tcPr>
          <w:p w:rsidR="0010420B" w:rsidRPr="00FD4774" w:rsidRDefault="0010420B" w:rsidP="000E0F13">
            <w:pPr>
              <w:pStyle w:val="Text1"/>
              <w:spacing w:before="0"/>
              <w:ind w:left="0" w:right="-25"/>
              <w:jc w:val="left"/>
              <w:rPr>
                <w:rFonts w:ascii="GHEA Grapalat" w:hAnsi="GHEA Grapalat"/>
                <w:b/>
                <w:sz w:val="20"/>
                <w:szCs w:val="20"/>
              </w:rPr>
            </w:pPr>
          </w:p>
        </w:tc>
        <w:tc>
          <w:tcPr>
            <w:tcW w:w="3143" w:type="dxa"/>
            <w:tcBorders>
              <w:top w:val="single" w:sz="4" w:space="0" w:color="auto"/>
              <w:left w:val="nil"/>
              <w:bottom w:val="single" w:sz="4" w:space="0" w:color="auto"/>
              <w:right w:val="single" w:sz="4" w:space="0" w:color="auto"/>
            </w:tcBorders>
            <w:shd w:val="clear" w:color="auto" w:fill="auto"/>
          </w:tcPr>
          <w:p w:rsidR="0010420B" w:rsidRPr="00FD4774" w:rsidRDefault="0010420B" w:rsidP="000E0F13">
            <w:pPr>
              <w:pStyle w:val="Text1"/>
              <w:spacing w:before="0"/>
              <w:ind w:left="0" w:right="-25"/>
              <w:jc w:val="left"/>
              <w:rPr>
                <w:rFonts w:ascii="GHEA Grapalat" w:hAnsi="GHEA Grapalat"/>
                <w:sz w:val="20"/>
                <w:szCs w:val="20"/>
              </w:rPr>
            </w:pPr>
            <w:r w:rsidRPr="00FD4774">
              <w:rPr>
                <w:rFonts w:ascii="GHEA Grapalat" w:hAnsi="GHEA Grapalat"/>
                <w:sz w:val="20"/>
                <w:szCs w:val="20"/>
              </w:rPr>
              <w:t>Մասնակցության ակտիվացում/արդյունավետ կառավարում</w:t>
            </w:r>
          </w:p>
        </w:tc>
        <w:tc>
          <w:tcPr>
            <w:tcW w:w="1255" w:type="dxa"/>
            <w:tcBorders>
              <w:top w:val="single" w:sz="4" w:space="0" w:color="auto"/>
              <w:left w:val="nil"/>
              <w:bottom w:val="single" w:sz="4" w:space="0" w:color="auto"/>
              <w:right w:val="single" w:sz="4" w:space="0" w:color="auto"/>
            </w:tcBorders>
            <w:shd w:val="clear" w:color="auto" w:fill="auto"/>
          </w:tcPr>
          <w:p w:rsidR="0010420B" w:rsidRPr="00FD4774" w:rsidRDefault="0010420B" w:rsidP="000E0F13">
            <w:pPr>
              <w:pStyle w:val="Text1"/>
              <w:spacing w:before="0"/>
              <w:ind w:left="-98" w:right="-101"/>
              <w:jc w:val="center"/>
              <w:rPr>
                <w:rFonts w:ascii="GHEA Grapalat" w:hAnsi="GHEA Grapalat"/>
                <w:sz w:val="20"/>
                <w:szCs w:val="20"/>
              </w:rPr>
            </w:pPr>
            <w:r w:rsidRPr="00FD4774">
              <w:rPr>
                <w:rFonts w:ascii="MS Gothic" w:hAnsi="MS Gothic"/>
                <w:sz w:val="20"/>
                <w:szCs w:val="20"/>
              </w:rPr>
              <w:t>☐</w:t>
            </w:r>
          </w:p>
        </w:tc>
        <w:tc>
          <w:tcPr>
            <w:tcW w:w="1274" w:type="dxa"/>
            <w:tcBorders>
              <w:top w:val="single" w:sz="4" w:space="0" w:color="auto"/>
              <w:left w:val="nil"/>
              <w:bottom w:val="single" w:sz="4" w:space="0" w:color="auto"/>
              <w:right w:val="single" w:sz="4" w:space="0" w:color="auto"/>
            </w:tcBorders>
            <w:shd w:val="clear" w:color="auto" w:fill="auto"/>
          </w:tcPr>
          <w:p w:rsidR="0010420B" w:rsidRPr="00FD4774" w:rsidRDefault="0010420B" w:rsidP="000E0F13">
            <w:pPr>
              <w:pStyle w:val="Text1"/>
              <w:spacing w:before="0"/>
              <w:ind w:left="-98" w:right="-101"/>
              <w:jc w:val="center"/>
              <w:rPr>
                <w:rFonts w:ascii="GHEA Grapalat" w:hAnsi="GHEA Grapalat"/>
                <w:sz w:val="20"/>
                <w:szCs w:val="20"/>
              </w:rPr>
            </w:pPr>
            <w:r w:rsidRPr="00FD4774">
              <w:rPr>
                <w:rFonts w:ascii="MS Gothic" w:hAnsi="MS Gothic"/>
                <w:sz w:val="20"/>
                <w:szCs w:val="20"/>
              </w:rPr>
              <w:t>☐</w:t>
            </w:r>
          </w:p>
        </w:tc>
        <w:tc>
          <w:tcPr>
            <w:tcW w:w="1239" w:type="dxa"/>
            <w:tcBorders>
              <w:top w:val="single" w:sz="4" w:space="0" w:color="auto"/>
              <w:left w:val="nil"/>
              <w:bottom w:val="single" w:sz="4" w:space="0" w:color="auto"/>
              <w:right w:val="single" w:sz="4" w:space="0" w:color="auto"/>
            </w:tcBorders>
            <w:shd w:val="clear" w:color="auto" w:fill="auto"/>
          </w:tcPr>
          <w:p w:rsidR="0010420B" w:rsidRPr="00FD4774" w:rsidRDefault="0010420B" w:rsidP="000E0F13">
            <w:pPr>
              <w:pStyle w:val="Text1"/>
              <w:spacing w:before="0"/>
              <w:ind w:left="-98" w:right="-101"/>
              <w:jc w:val="center"/>
              <w:rPr>
                <w:rFonts w:ascii="GHEA Grapalat" w:hAnsi="GHEA Grapalat"/>
                <w:sz w:val="20"/>
                <w:szCs w:val="20"/>
              </w:rPr>
            </w:pPr>
            <w:r w:rsidRPr="00FD4774">
              <w:rPr>
                <w:rFonts w:ascii="GHEA Grapalat" w:hAnsi="GHEA Grapalat"/>
                <w:sz w:val="20"/>
                <w:szCs w:val="20"/>
              </w:rPr>
              <w:t>x</w:t>
            </w:r>
          </w:p>
        </w:tc>
      </w:tr>
      <w:tr w:rsidR="0010420B" w:rsidRPr="00FD4774" w:rsidTr="00FD09ED">
        <w:trPr>
          <w:jc w:val="center"/>
        </w:trPr>
        <w:tc>
          <w:tcPr>
            <w:tcW w:w="2377" w:type="dxa"/>
            <w:gridSpan w:val="2"/>
            <w:vMerge/>
            <w:tcBorders>
              <w:top w:val="single" w:sz="4" w:space="0" w:color="auto"/>
              <w:left w:val="single" w:sz="4" w:space="0" w:color="auto"/>
              <w:bottom w:val="single" w:sz="4" w:space="0" w:color="auto"/>
              <w:right w:val="single" w:sz="4" w:space="0" w:color="auto"/>
            </w:tcBorders>
            <w:shd w:val="clear" w:color="auto" w:fill="auto"/>
          </w:tcPr>
          <w:p w:rsidR="0010420B" w:rsidRPr="00FD4774" w:rsidRDefault="0010420B" w:rsidP="000E0F13">
            <w:pPr>
              <w:pStyle w:val="Text1"/>
              <w:spacing w:before="0"/>
              <w:ind w:left="0" w:right="-25"/>
              <w:jc w:val="left"/>
              <w:rPr>
                <w:rFonts w:ascii="GHEA Grapalat" w:hAnsi="GHEA Grapalat"/>
                <w:b/>
                <w:sz w:val="20"/>
                <w:szCs w:val="20"/>
              </w:rPr>
            </w:pPr>
          </w:p>
        </w:tc>
        <w:tc>
          <w:tcPr>
            <w:tcW w:w="3143" w:type="dxa"/>
            <w:tcBorders>
              <w:top w:val="single" w:sz="4" w:space="0" w:color="auto"/>
              <w:left w:val="nil"/>
              <w:bottom w:val="single" w:sz="4" w:space="0" w:color="auto"/>
              <w:right w:val="single" w:sz="4" w:space="0" w:color="auto"/>
            </w:tcBorders>
            <w:shd w:val="clear" w:color="auto" w:fill="auto"/>
          </w:tcPr>
          <w:p w:rsidR="0010420B" w:rsidRPr="00FD4774" w:rsidRDefault="0010420B" w:rsidP="000E0F13">
            <w:pPr>
              <w:pStyle w:val="Text1"/>
              <w:spacing w:before="0"/>
              <w:ind w:left="0" w:right="-25"/>
              <w:jc w:val="left"/>
              <w:rPr>
                <w:rFonts w:ascii="GHEA Grapalat" w:hAnsi="GHEA Grapalat"/>
                <w:sz w:val="20"/>
                <w:szCs w:val="20"/>
              </w:rPr>
            </w:pPr>
            <w:r w:rsidRPr="00FD4774">
              <w:rPr>
                <w:rFonts w:ascii="GHEA Grapalat" w:hAnsi="GHEA Grapalat"/>
                <w:sz w:val="20"/>
                <w:szCs w:val="20"/>
              </w:rPr>
              <w:t>Աջակցություն շրջակա միջավայրի պահպանմանը</w:t>
            </w:r>
          </w:p>
        </w:tc>
        <w:tc>
          <w:tcPr>
            <w:tcW w:w="1255" w:type="dxa"/>
            <w:tcBorders>
              <w:top w:val="single" w:sz="4" w:space="0" w:color="auto"/>
              <w:left w:val="nil"/>
              <w:bottom w:val="single" w:sz="4" w:space="0" w:color="auto"/>
              <w:right w:val="single" w:sz="4" w:space="0" w:color="auto"/>
            </w:tcBorders>
            <w:shd w:val="clear" w:color="auto" w:fill="auto"/>
          </w:tcPr>
          <w:p w:rsidR="0010420B" w:rsidRPr="00FD4774" w:rsidRDefault="0010420B" w:rsidP="000E0F13">
            <w:pPr>
              <w:pStyle w:val="Text1"/>
              <w:spacing w:before="0"/>
              <w:ind w:left="-98" w:right="-101"/>
              <w:jc w:val="center"/>
              <w:rPr>
                <w:rFonts w:ascii="GHEA Grapalat" w:hAnsi="GHEA Grapalat"/>
                <w:sz w:val="20"/>
                <w:szCs w:val="20"/>
              </w:rPr>
            </w:pPr>
            <w:r w:rsidRPr="00FD4774">
              <w:rPr>
                <w:rFonts w:ascii="GHEA Grapalat" w:hAnsi="GHEA Grapalat"/>
                <w:sz w:val="20"/>
                <w:szCs w:val="20"/>
              </w:rPr>
              <w:t>x</w:t>
            </w:r>
          </w:p>
        </w:tc>
        <w:tc>
          <w:tcPr>
            <w:tcW w:w="1274" w:type="dxa"/>
            <w:tcBorders>
              <w:top w:val="single" w:sz="4" w:space="0" w:color="auto"/>
              <w:left w:val="nil"/>
              <w:bottom w:val="single" w:sz="4" w:space="0" w:color="auto"/>
              <w:right w:val="single" w:sz="4" w:space="0" w:color="auto"/>
            </w:tcBorders>
            <w:shd w:val="clear" w:color="auto" w:fill="auto"/>
          </w:tcPr>
          <w:p w:rsidR="0010420B" w:rsidRPr="00FD4774" w:rsidRDefault="0010420B" w:rsidP="000E0F13">
            <w:pPr>
              <w:pStyle w:val="Text1"/>
              <w:spacing w:before="0"/>
              <w:ind w:left="-98" w:right="-101"/>
              <w:jc w:val="center"/>
              <w:rPr>
                <w:rFonts w:ascii="GHEA Grapalat" w:hAnsi="GHEA Grapalat"/>
                <w:sz w:val="20"/>
                <w:szCs w:val="20"/>
              </w:rPr>
            </w:pPr>
            <w:r w:rsidRPr="00FD4774">
              <w:rPr>
                <w:rFonts w:ascii="MS Gothic" w:hAnsi="MS Gothic"/>
                <w:sz w:val="20"/>
                <w:szCs w:val="20"/>
              </w:rPr>
              <w:t>☐</w:t>
            </w:r>
          </w:p>
        </w:tc>
        <w:tc>
          <w:tcPr>
            <w:tcW w:w="1239" w:type="dxa"/>
            <w:tcBorders>
              <w:top w:val="single" w:sz="4" w:space="0" w:color="auto"/>
              <w:left w:val="nil"/>
              <w:bottom w:val="single" w:sz="4" w:space="0" w:color="auto"/>
              <w:right w:val="single" w:sz="4" w:space="0" w:color="auto"/>
            </w:tcBorders>
            <w:shd w:val="clear" w:color="auto" w:fill="auto"/>
          </w:tcPr>
          <w:p w:rsidR="0010420B" w:rsidRPr="00FD4774" w:rsidRDefault="0010420B" w:rsidP="000E0F13">
            <w:pPr>
              <w:pStyle w:val="Text1"/>
              <w:spacing w:before="0"/>
              <w:ind w:left="-98" w:right="-101"/>
              <w:jc w:val="center"/>
              <w:rPr>
                <w:rFonts w:ascii="GHEA Grapalat" w:hAnsi="GHEA Grapalat"/>
                <w:sz w:val="20"/>
                <w:szCs w:val="20"/>
              </w:rPr>
            </w:pPr>
            <w:r w:rsidRPr="00FD4774">
              <w:rPr>
                <w:rFonts w:ascii="MS Gothic" w:hAnsi="MS Gothic"/>
                <w:sz w:val="20"/>
                <w:szCs w:val="20"/>
              </w:rPr>
              <w:t>☐</w:t>
            </w:r>
          </w:p>
        </w:tc>
      </w:tr>
      <w:tr w:rsidR="0010420B" w:rsidRPr="00FD4774" w:rsidTr="00FD09ED">
        <w:trPr>
          <w:jc w:val="center"/>
        </w:trPr>
        <w:tc>
          <w:tcPr>
            <w:tcW w:w="2377" w:type="dxa"/>
            <w:gridSpan w:val="2"/>
            <w:vMerge/>
            <w:tcBorders>
              <w:top w:val="single" w:sz="4" w:space="0" w:color="auto"/>
              <w:left w:val="single" w:sz="4" w:space="0" w:color="auto"/>
              <w:bottom w:val="single" w:sz="4" w:space="0" w:color="auto"/>
              <w:right w:val="single" w:sz="4" w:space="0" w:color="auto"/>
            </w:tcBorders>
            <w:shd w:val="clear" w:color="auto" w:fill="auto"/>
          </w:tcPr>
          <w:p w:rsidR="0010420B" w:rsidRPr="00FD4774" w:rsidRDefault="0010420B" w:rsidP="000E0F13">
            <w:pPr>
              <w:pStyle w:val="Text1"/>
              <w:spacing w:before="0"/>
              <w:ind w:left="0" w:right="-25"/>
              <w:jc w:val="left"/>
              <w:rPr>
                <w:rFonts w:ascii="GHEA Grapalat" w:hAnsi="GHEA Grapalat"/>
                <w:b/>
                <w:sz w:val="20"/>
                <w:szCs w:val="20"/>
              </w:rPr>
            </w:pPr>
          </w:p>
        </w:tc>
        <w:tc>
          <w:tcPr>
            <w:tcW w:w="3143" w:type="dxa"/>
            <w:tcBorders>
              <w:top w:val="single" w:sz="4" w:space="0" w:color="auto"/>
              <w:left w:val="nil"/>
              <w:bottom w:val="single" w:sz="4" w:space="0" w:color="auto"/>
              <w:right w:val="single" w:sz="4" w:space="0" w:color="auto"/>
            </w:tcBorders>
            <w:shd w:val="clear" w:color="auto" w:fill="auto"/>
          </w:tcPr>
          <w:p w:rsidR="0010420B" w:rsidRPr="00FD4774" w:rsidRDefault="0010420B" w:rsidP="000E0F13">
            <w:pPr>
              <w:pStyle w:val="Text1"/>
              <w:spacing w:before="0"/>
              <w:ind w:left="0" w:right="-25"/>
              <w:jc w:val="left"/>
              <w:rPr>
                <w:rFonts w:ascii="GHEA Grapalat" w:hAnsi="GHEA Grapalat"/>
                <w:sz w:val="20"/>
                <w:szCs w:val="20"/>
              </w:rPr>
            </w:pPr>
            <w:r w:rsidRPr="00FD4774">
              <w:rPr>
                <w:rFonts w:ascii="GHEA Grapalat" w:hAnsi="GHEA Grapalat"/>
                <w:sz w:val="20"/>
                <w:szCs w:val="20"/>
              </w:rPr>
              <w:t>Գենդերային հավասարություն (այդ թվում՝ զարգացման ծրագրերում կանանց ներգրավվածությունը)</w:t>
            </w:r>
          </w:p>
        </w:tc>
        <w:tc>
          <w:tcPr>
            <w:tcW w:w="1255" w:type="dxa"/>
            <w:tcBorders>
              <w:top w:val="single" w:sz="4" w:space="0" w:color="auto"/>
              <w:left w:val="nil"/>
              <w:bottom w:val="single" w:sz="4" w:space="0" w:color="auto"/>
              <w:right w:val="single" w:sz="4" w:space="0" w:color="auto"/>
            </w:tcBorders>
            <w:shd w:val="clear" w:color="auto" w:fill="auto"/>
          </w:tcPr>
          <w:p w:rsidR="0010420B" w:rsidRPr="00FD4774" w:rsidRDefault="0010420B" w:rsidP="000E0F13">
            <w:pPr>
              <w:pStyle w:val="Text1"/>
              <w:spacing w:before="0"/>
              <w:ind w:left="-98" w:right="-101"/>
              <w:jc w:val="center"/>
              <w:rPr>
                <w:rFonts w:ascii="GHEA Grapalat" w:hAnsi="GHEA Grapalat"/>
                <w:sz w:val="20"/>
                <w:szCs w:val="20"/>
              </w:rPr>
            </w:pPr>
            <w:r w:rsidRPr="00FD4774">
              <w:rPr>
                <w:rFonts w:ascii="MS Gothic" w:hAnsi="MS Gothic"/>
                <w:sz w:val="20"/>
                <w:szCs w:val="20"/>
              </w:rPr>
              <w:t>☐</w:t>
            </w:r>
          </w:p>
        </w:tc>
        <w:tc>
          <w:tcPr>
            <w:tcW w:w="1274" w:type="dxa"/>
            <w:tcBorders>
              <w:top w:val="single" w:sz="4" w:space="0" w:color="auto"/>
              <w:left w:val="nil"/>
              <w:bottom w:val="single" w:sz="4" w:space="0" w:color="auto"/>
              <w:right w:val="single" w:sz="4" w:space="0" w:color="auto"/>
            </w:tcBorders>
            <w:shd w:val="clear" w:color="auto" w:fill="auto"/>
          </w:tcPr>
          <w:p w:rsidR="0010420B" w:rsidRPr="00FD4774" w:rsidRDefault="0010420B" w:rsidP="000E0F13">
            <w:pPr>
              <w:pStyle w:val="Text1"/>
              <w:spacing w:before="0"/>
              <w:ind w:left="-98" w:right="-101"/>
              <w:jc w:val="center"/>
              <w:rPr>
                <w:rFonts w:ascii="GHEA Grapalat" w:hAnsi="GHEA Grapalat"/>
                <w:sz w:val="20"/>
                <w:szCs w:val="20"/>
              </w:rPr>
            </w:pPr>
            <w:r w:rsidRPr="00FD4774">
              <w:rPr>
                <w:rFonts w:ascii="GHEA Grapalat" w:hAnsi="GHEA Grapalat"/>
                <w:sz w:val="20"/>
                <w:szCs w:val="20"/>
              </w:rPr>
              <w:t>x</w:t>
            </w:r>
          </w:p>
        </w:tc>
        <w:tc>
          <w:tcPr>
            <w:tcW w:w="1239" w:type="dxa"/>
            <w:tcBorders>
              <w:top w:val="single" w:sz="4" w:space="0" w:color="auto"/>
              <w:left w:val="nil"/>
              <w:bottom w:val="single" w:sz="4" w:space="0" w:color="auto"/>
              <w:right w:val="single" w:sz="4" w:space="0" w:color="auto"/>
            </w:tcBorders>
            <w:shd w:val="clear" w:color="auto" w:fill="auto"/>
          </w:tcPr>
          <w:p w:rsidR="0010420B" w:rsidRPr="00FD4774" w:rsidRDefault="0010420B" w:rsidP="000E0F13">
            <w:pPr>
              <w:pStyle w:val="Text1"/>
              <w:spacing w:before="0"/>
              <w:ind w:left="-98" w:right="-101"/>
              <w:jc w:val="center"/>
              <w:rPr>
                <w:rFonts w:ascii="GHEA Grapalat" w:hAnsi="GHEA Grapalat"/>
                <w:sz w:val="20"/>
                <w:szCs w:val="20"/>
              </w:rPr>
            </w:pPr>
            <w:r w:rsidRPr="00FD4774">
              <w:rPr>
                <w:rFonts w:ascii="MS Gothic" w:hAnsi="MS Gothic"/>
                <w:sz w:val="20"/>
                <w:szCs w:val="20"/>
              </w:rPr>
              <w:t>☐</w:t>
            </w:r>
          </w:p>
        </w:tc>
      </w:tr>
      <w:tr w:rsidR="0010420B" w:rsidRPr="00FD4774" w:rsidTr="00FD09ED">
        <w:trPr>
          <w:jc w:val="center"/>
        </w:trPr>
        <w:tc>
          <w:tcPr>
            <w:tcW w:w="2377" w:type="dxa"/>
            <w:gridSpan w:val="2"/>
            <w:vMerge/>
            <w:tcBorders>
              <w:top w:val="single" w:sz="4" w:space="0" w:color="auto"/>
              <w:left w:val="single" w:sz="4" w:space="0" w:color="auto"/>
              <w:bottom w:val="single" w:sz="4" w:space="0" w:color="auto"/>
              <w:right w:val="single" w:sz="4" w:space="0" w:color="auto"/>
            </w:tcBorders>
            <w:shd w:val="clear" w:color="auto" w:fill="auto"/>
          </w:tcPr>
          <w:p w:rsidR="0010420B" w:rsidRPr="00FD4774" w:rsidRDefault="0010420B" w:rsidP="000E0F13">
            <w:pPr>
              <w:pStyle w:val="Text1"/>
              <w:spacing w:before="0"/>
              <w:ind w:left="0" w:right="-25"/>
              <w:jc w:val="left"/>
              <w:rPr>
                <w:rFonts w:ascii="GHEA Grapalat" w:hAnsi="GHEA Grapalat"/>
                <w:b/>
                <w:sz w:val="20"/>
                <w:szCs w:val="20"/>
              </w:rPr>
            </w:pPr>
          </w:p>
        </w:tc>
        <w:tc>
          <w:tcPr>
            <w:tcW w:w="3143" w:type="dxa"/>
            <w:tcBorders>
              <w:top w:val="single" w:sz="4" w:space="0" w:color="auto"/>
              <w:left w:val="nil"/>
              <w:bottom w:val="single" w:sz="4" w:space="0" w:color="auto"/>
              <w:right w:val="single" w:sz="4" w:space="0" w:color="auto"/>
            </w:tcBorders>
            <w:shd w:val="clear" w:color="auto" w:fill="auto"/>
          </w:tcPr>
          <w:p w:rsidR="0010420B" w:rsidRPr="00FD4774" w:rsidRDefault="0010420B" w:rsidP="000E0F13">
            <w:pPr>
              <w:pStyle w:val="Text1"/>
              <w:spacing w:before="0"/>
              <w:ind w:left="0" w:right="-25"/>
              <w:jc w:val="left"/>
              <w:rPr>
                <w:rFonts w:ascii="GHEA Grapalat" w:hAnsi="GHEA Grapalat"/>
                <w:sz w:val="20"/>
                <w:szCs w:val="20"/>
              </w:rPr>
            </w:pPr>
            <w:r w:rsidRPr="00FD4774">
              <w:rPr>
                <w:rFonts w:ascii="GHEA Grapalat" w:hAnsi="GHEA Grapalat"/>
                <w:sz w:val="20"/>
                <w:szCs w:val="20"/>
              </w:rPr>
              <w:t>Առ</w:t>
            </w:r>
            <w:r w:rsidR="00FD4774" w:rsidRPr="00FD4774">
              <w:rPr>
                <w:rFonts w:ascii="GHEA Grapalat" w:hAnsi="GHEA Grapalat"/>
                <w:sz w:val="20"/>
                <w:szCs w:val="20"/>
              </w:rPr>
              <w:t>եւ</w:t>
            </w:r>
            <w:r w:rsidRPr="00FD4774">
              <w:rPr>
                <w:rFonts w:ascii="GHEA Grapalat" w:hAnsi="GHEA Grapalat"/>
                <w:sz w:val="20"/>
                <w:szCs w:val="20"/>
              </w:rPr>
              <w:t>տրի զարգացում</w:t>
            </w:r>
          </w:p>
        </w:tc>
        <w:tc>
          <w:tcPr>
            <w:tcW w:w="1255" w:type="dxa"/>
            <w:tcBorders>
              <w:top w:val="single" w:sz="4" w:space="0" w:color="auto"/>
              <w:left w:val="nil"/>
              <w:bottom w:val="single" w:sz="4" w:space="0" w:color="auto"/>
              <w:right w:val="single" w:sz="4" w:space="0" w:color="auto"/>
            </w:tcBorders>
            <w:shd w:val="clear" w:color="auto" w:fill="auto"/>
          </w:tcPr>
          <w:p w:rsidR="0010420B" w:rsidRPr="00FD4774" w:rsidRDefault="0010420B" w:rsidP="000E0F13">
            <w:pPr>
              <w:pStyle w:val="Text1"/>
              <w:spacing w:before="0"/>
              <w:ind w:left="-98" w:right="-101"/>
              <w:jc w:val="center"/>
              <w:rPr>
                <w:rFonts w:ascii="GHEA Grapalat" w:hAnsi="GHEA Grapalat"/>
                <w:sz w:val="20"/>
                <w:szCs w:val="20"/>
              </w:rPr>
            </w:pPr>
            <w:r w:rsidRPr="00FD4774">
              <w:rPr>
                <w:rFonts w:ascii="GHEA Grapalat" w:hAnsi="GHEA Grapalat"/>
                <w:sz w:val="20"/>
                <w:szCs w:val="20"/>
              </w:rPr>
              <w:t>x</w:t>
            </w:r>
          </w:p>
        </w:tc>
        <w:tc>
          <w:tcPr>
            <w:tcW w:w="1274" w:type="dxa"/>
            <w:tcBorders>
              <w:top w:val="single" w:sz="4" w:space="0" w:color="auto"/>
              <w:left w:val="nil"/>
              <w:bottom w:val="single" w:sz="4" w:space="0" w:color="auto"/>
              <w:right w:val="single" w:sz="4" w:space="0" w:color="auto"/>
            </w:tcBorders>
            <w:shd w:val="clear" w:color="auto" w:fill="auto"/>
          </w:tcPr>
          <w:p w:rsidR="0010420B" w:rsidRPr="00FD4774" w:rsidRDefault="0010420B" w:rsidP="000E0F13">
            <w:pPr>
              <w:pStyle w:val="Text1"/>
              <w:spacing w:before="0"/>
              <w:ind w:left="-98" w:right="-101"/>
              <w:jc w:val="center"/>
              <w:rPr>
                <w:rFonts w:ascii="GHEA Grapalat" w:hAnsi="GHEA Grapalat"/>
                <w:sz w:val="20"/>
                <w:szCs w:val="20"/>
              </w:rPr>
            </w:pPr>
            <w:r w:rsidRPr="00FD4774">
              <w:rPr>
                <w:rFonts w:ascii="MS Gothic" w:hAnsi="MS Gothic"/>
                <w:sz w:val="20"/>
                <w:szCs w:val="20"/>
              </w:rPr>
              <w:t>☐</w:t>
            </w:r>
          </w:p>
        </w:tc>
        <w:tc>
          <w:tcPr>
            <w:tcW w:w="1239" w:type="dxa"/>
            <w:tcBorders>
              <w:top w:val="single" w:sz="4" w:space="0" w:color="auto"/>
              <w:left w:val="nil"/>
              <w:bottom w:val="single" w:sz="4" w:space="0" w:color="auto"/>
              <w:right w:val="single" w:sz="4" w:space="0" w:color="auto"/>
            </w:tcBorders>
            <w:shd w:val="clear" w:color="auto" w:fill="auto"/>
          </w:tcPr>
          <w:p w:rsidR="0010420B" w:rsidRPr="00FD4774" w:rsidRDefault="0010420B" w:rsidP="000E0F13">
            <w:pPr>
              <w:pStyle w:val="Text1"/>
              <w:spacing w:before="0"/>
              <w:ind w:left="-98" w:right="-101"/>
              <w:jc w:val="center"/>
              <w:rPr>
                <w:rFonts w:ascii="GHEA Grapalat" w:hAnsi="GHEA Grapalat"/>
                <w:sz w:val="20"/>
                <w:szCs w:val="20"/>
              </w:rPr>
            </w:pPr>
            <w:r w:rsidRPr="00FD4774">
              <w:rPr>
                <w:rFonts w:ascii="MS Gothic" w:hAnsi="MS Gothic"/>
                <w:sz w:val="20"/>
                <w:szCs w:val="20"/>
              </w:rPr>
              <w:t>☐</w:t>
            </w:r>
          </w:p>
        </w:tc>
      </w:tr>
      <w:tr w:rsidR="0010420B" w:rsidRPr="00FD4774" w:rsidTr="00FD09ED">
        <w:trPr>
          <w:jc w:val="center"/>
        </w:trPr>
        <w:tc>
          <w:tcPr>
            <w:tcW w:w="2377" w:type="dxa"/>
            <w:gridSpan w:val="2"/>
            <w:vMerge/>
            <w:tcBorders>
              <w:top w:val="single" w:sz="4" w:space="0" w:color="auto"/>
              <w:left w:val="single" w:sz="4" w:space="0" w:color="auto"/>
              <w:bottom w:val="single" w:sz="4" w:space="0" w:color="auto"/>
              <w:right w:val="single" w:sz="4" w:space="0" w:color="auto"/>
            </w:tcBorders>
            <w:shd w:val="clear" w:color="auto" w:fill="auto"/>
          </w:tcPr>
          <w:p w:rsidR="0010420B" w:rsidRPr="00FD4774" w:rsidRDefault="0010420B" w:rsidP="000E0F13">
            <w:pPr>
              <w:pStyle w:val="Text1"/>
              <w:spacing w:before="0"/>
              <w:ind w:left="0" w:right="-25"/>
              <w:jc w:val="left"/>
              <w:rPr>
                <w:rFonts w:ascii="GHEA Grapalat" w:hAnsi="GHEA Grapalat"/>
                <w:b/>
                <w:sz w:val="20"/>
                <w:szCs w:val="20"/>
              </w:rPr>
            </w:pPr>
          </w:p>
        </w:tc>
        <w:tc>
          <w:tcPr>
            <w:tcW w:w="3143" w:type="dxa"/>
            <w:tcBorders>
              <w:top w:val="single" w:sz="4" w:space="0" w:color="auto"/>
              <w:left w:val="nil"/>
              <w:bottom w:val="single" w:sz="4" w:space="0" w:color="auto"/>
              <w:right w:val="single" w:sz="4" w:space="0" w:color="auto"/>
            </w:tcBorders>
            <w:shd w:val="clear" w:color="auto" w:fill="auto"/>
          </w:tcPr>
          <w:p w:rsidR="0010420B" w:rsidRPr="00FD4774" w:rsidRDefault="0010420B" w:rsidP="000E0F13">
            <w:pPr>
              <w:pStyle w:val="Text1"/>
              <w:spacing w:before="0"/>
              <w:ind w:left="0" w:right="-25"/>
              <w:jc w:val="left"/>
              <w:rPr>
                <w:rFonts w:ascii="GHEA Grapalat" w:hAnsi="GHEA Grapalat"/>
                <w:sz w:val="20"/>
                <w:szCs w:val="20"/>
              </w:rPr>
            </w:pPr>
            <w:r w:rsidRPr="00FD4774">
              <w:rPr>
                <w:rFonts w:ascii="GHEA Grapalat" w:hAnsi="GHEA Grapalat"/>
                <w:sz w:val="20"/>
                <w:szCs w:val="20"/>
              </w:rPr>
              <w:t>Վերարտադրողական, մոր, նորածնի եւ երեխայի առողջություն</w:t>
            </w:r>
          </w:p>
        </w:tc>
        <w:tc>
          <w:tcPr>
            <w:tcW w:w="1255" w:type="dxa"/>
            <w:tcBorders>
              <w:top w:val="single" w:sz="4" w:space="0" w:color="auto"/>
              <w:left w:val="nil"/>
              <w:bottom w:val="single" w:sz="4" w:space="0" w:color="auto"/>
              <w:right w:val="single" w:sz="4" w:space="0" w:color="auto"/>
            </w:tcBorders>
            <w:shd w:val="clear" w:color="auto" w:fill="auto"/>
          </w:tcPr>
          <w:p w:rsidR="0010420B" w:rsidRPr="00FD4774" w:rsidRDefault="0010420B" w:rsidP="000E0F13">
            <w:pPr>
              <w:pStyle w:val="Text1"/>
              <w:spacing w:before="0"/>
              <w:ind w:left="-98" w:right="-101"/>
              <w:jc w:val="center"/>
              <w:rPr>
                <w:rFonts w:ascii="GHEA Grapalat" w:hAnsi="GHEA Grapalat"/>
                <w:sz w:val="20"/>
                <w:szCs w:val="20"/>
              </w:rPr>
            </w:pPr>
            <w:r w:rsidRPr="00FD4774">
              <w:rPr>
                <w:rFonts w:ascii="GHEA Grapalat" w:hAnsi="GHEA Grapalat"/>
                <w:sz w:val="20"/>
                <w:szCs w:val="20"/>
              </w:rPr>
              <w:t>x</w:t>
            </w:r>
          </w:p>
        </w:tc>
        <w:tc>
          <w:tcPr>
            <w:tcW w:w="1274" w:type="dxa"/>
            <w:tcBorders>
              <w:top w:val="single" w:sz="4" w:space="0" w:color="auto"/>
              <w:left w:val="nil"/>
              <w:bottom w:val="single" w:sz="4" w:space="0" w:color="auto"/>
              <w:right w:val="single" w:sz="4" w:space="0" w:color="auto"/>
            </w:tcBorders>
            <w:shd w:val="clear" w:color="auto" w:fill="auto"/>
          </w:tcPr>
          <w:p w:rsidR="0010420B" w:rsidRPr="00FD4774" w:rsidRDefault="0010420B" w:rsidP="000E0F13">
            <w:pPr>
              <w:pStyle w:val="Text1"/>
              <w:spacing w:before="0"/>
              <w:ind w:left="-98" w:right="-101"/>
              <w:jc w:val="center"/>
              <w:rPr>
                <w:rFonts w:ascii="GHEA Grapalat" w:hAnsi="GHEA Grapalat"/>
                <w:sz w:val="20"/>
                <w:szCs w:val="20"/>
              </w:rPr>
            </w:pPr>
            <w:r w:rsidRPr="00FD4774">
              <w:rPr>
                <w:rFonts w:ascii="MS Gothic" w:hAnsi="MS Gothic"/>
                <w:sz w:val="20"/>
                <w:szCs w:val="20"/>
              </w:rPr>
              <w:t>☐</w:t>
            </w:r>
          </w:p>
        </w:tc>
        <w:tc>
          <w:tcPr>
            <w:tcW w:w="1239" w:type="dxa"/>
            <w:tcBorders>
              <w:top w:val="single" w:sz="4" w:space="0" w:color="auto"/>
              <w:left w:val="nil"/>
              <w:bottom w:val="single" w:sz="4" w:space="0" w:color="auto"/>
              <w:right w:val="single" w:sz="4" w:space="0" w:color="auto"/>
            </w:tcBorders>
            <w:shd w:val="clear" w:color="auto" w:fill="auto"/>
          </w:tcPr>
          <w:p w:rsidR="0010420B" w:rsidRPr="00FD4774" w:rsidRDefault="0010420B" w:rsidP="000E0F13">
            <w:pPr>
              <w:pStyle w:val="Text1"/>
              <w:spacing w:before="0"/>
              <w:ind w:left="-98" w:right="-101"/>
              <w:jc w:val="center"/>
              <w:rPr>
                <w:rFonts w:ascii="GHEA Grapalat" w:hAnsi="GHEA Grapalat"/>
                <w:sz w:val="20"/>
                <w:szCs w:val="20"/>
              </w:rPr>
            </w:pPr>
            <w:r w:rsidRPr="00FD4774">
              <w:rPr>
                <w:rFonts w:ascii="MS Gothic" w:hAnsi="MS Gothic"/>
                <w:sz w:val="20"/>
                <w:szCs w:val="20"/>
              </w:rPr>
              <w:t>☐</w:t>
            </w:r>
          </w:p>
        </w:tc>
      </w:tr>
      <w:tr w:rsidR="0010420B" w:rsidRPr="00FD4774" w:rsidTr="00FD09ED">
        <w:trPr>
          <w:jc w:val="center"/>
        </w:trPr>
        <w:tc>
          <w:tcPr>
            <w:tcW w:w="2377" w:type="dxa"/>
            <w:gridSpan w:val="2"/>
            <w:vMerge/>
            <w:tcBorders>
              <w:top w:val="single" w:sz="4" w:space="0" w:color="auto"/>
              <w:left w:val="single" w:sz="4" w:space="0" w:color="auto"/>
              <w:bottom w:val="single" w:sz="4" w:space="0" w:color="auto"/>
              <w:right w:val="single" w:sz="4" w:space="0" w:color="auto"/>
            </w:tcBorders>
            <w:shd w:val="clear" w:color="auto" w:fill="auto"/>
          </w:tcPr>
          <w:p w:rsidR="0010420B" w:rsidRPr="00FD4774" w:rsidRDefault="0010420B" w:rsidP="000E0F13">
            <w:pPr>
              <w:pStyle w:val="Text1"/>
              <w:spacing w:before="0"/>
              <w:ind w:left="0" w:right="-25"/>
              <w:jc w:val="left"/>
              <w:rPr>
                <w:rFonts w:ascii="GHEA Grapalat" w:hAnsi="GHEA Grapalat"/>
                <w:b/>
                <w:sz w:val="20"/>
                <w:szCs w:val="20"/>
              </w:rPr>
            </w:pPr>
          </w:p>
        </w:tc>
        <w:tc>
          <w:tcPr>
            <w:tcW w:w="3143" w:type="dxa"/>
            <w:tcBorders>
              <w:top w:val="single" w:sz="4" w:space="0" w:color="auto"/>
              <w:left w:val="nil"/>
              <w:bottom w:val="single" w:sz="4" w:space="0" w:color="auto"/>
              <w:right w:val="single" w:sz="4" w:space="0" w:color="auto"/>
            </w:tcBorders>
            <w:shd w:val="clear" w:color="auto" w:fill="D9D9D9"/>
          </w:tcPr>
          <w:p w:rsidR="0010420B" w:rsidRPr="00FD4774" w:rsidRDefault="0010420B" w:rsidP="000E0F13">
            <w:pPr>
              <w:pStyle w:val="Text1"/>
              <w:spacing w:before="0"/>
              <w:ind w:left="0" w:right="-25"/>
              <w:jc w:val="left"/>
              <w:rPr>
                <w:rFonts w:ascii="GHEA Grapalat" w:hAnsi="GHEA Grapalat"/>
                <w:b/>
                <w:sz w:val="20"/>
                <w:szCs w:val="20"/>
              </w:rPr>
            </w:pPr>
            <w:r w:rsidRPr="00FD4774">
              <w:rPr>
                <w:rFonts w:ascii="GHEA Grapalat" w:hAnsi="GHEA Grapalat"/>
                <w:b/>
                <w:sz w:val="20"/>
                <w:szCs w:val="20"/>
              </w:rPr>
              <w:t>Ռիոյի կոնվենցիայի ցուցիչները</w:t>
            </w:r>
          </w:p>
        </w:tc>
        <w:tc>
          <w:tcPr>
            <w:tcW w:w="1255" w:type="dxa"/>
            <w:tcBorders>
              <w:top w:val="single" w:sz="4" w:space="0" w:color="auto"/>
              <w:left w:val="nil"/>
              <w:bottom w:val="single" w:sz="4" w:space="0" w:color="auto"/>
              <w:right w:val="single" w:sz="4" w:space="0" w:color="auto"/>
            </w:tcBorders>
            <w:shd w:val="clear" w:color="auto" w:fill="D9D9D9"/>
          </w:tcPr>
          <w:p w:rsidR="0010420B" w:rsidRPr="00FD4774" w:rsidRDefault="0010420B" w:rsidP="000E0F13">
            <w:pPr>
              <w:pStyle w:val="Text1"/>
              <w:spacing w:before="0"/>
              <w:ind w:left="-98" w:right="-101"/>
              <w:jc w:val="center"/>
              <w:rPr>
                <w:rFonts w:ascii="GHEA Grapalat" w:hAnsi="GHEA Grapalat"/>
                <w:b/>
                <w:sz w:val="20"/>
                <w:szCs w:val="20"/>
              </w:rPr>
            </w:pPr>
            <w:r w:rsidRPr="00FD4774">
              <w:rPr>
                <w:rFonts w:ascii="GHEA Grapalat" w:hAnsi="GHEA Grapalat"/>
                <w:b/>
                <w:sz w:val="20"/>
                <w:szCs w:val="20"/>
              </w:rPr>
              <w:t>Ոչ թիրախային</w:t>
            </w:r>
          </w:p>
        </w:tc>
        <w:tc>
          <w:tcPr>
            <w:tcW w:w="1274" w:type="dxa"/>
            <w:tcBorders>
              <w:top w:val="single" w:sz="4" w:space="0" w:color="auto"/>
              <w:left w:val="nil"/>
              <w:bottom w:val="single" w:sz="4" w:space="0" w:color="auto"/>
              <w:right w:val="single" w:sz="4" w:space="0" w:color="auto"/>
            </w:tcBorders>
            <w:shd w:val="clear" w:color="auto" w:fill="D9D9D9"/>
          </w:tcPr>
          <w:p w:rsidR="0010420B" w:rsidRPr="00FD4774" w:rsidRDefault="0010420B" w:rsidP="000E0F13">
            <w:pPr>
              <w:pStyle w:val="Text1"/>
              <w:spacing w:before="0"/>
              <w:ind w:left="-98" w:right="-101"/>
              <w:jc w:val="center"/>
              <w:rPr>
                <w:rFonts w:ascii="GHEA Grapalat" w:hAnsi="GHEA Grapalat"/>
                <w:b/>
                <w:sz w:val="20"/>
                <w:szCs w:val="20"/>
              </w:rPr>
            </w:pPr>
            <w:r w:rsidRPr="00FD4774">
              <w:rPr>
                <w:rFonts w:ascii="GHEA Grapalat" w:hAnsi="GHEA Grapalat"/>
                <w:b/>
                <w:sz w:val="20"/>
                <w:szCs w:val="20"/>
              </w:rPr>
              <w:t>Կար</w:t>
            </w:r>
            <w:r w:rsidR="00FD4774" w:rsidRPr="00FD4774">
              <w:rPr>
                <w:rFonts w:ascii="GHEA Grapalat" w:hAnsi="GHEA Grapalat"/>
                <w:b/>
                <w:sz w:val="20"/>
                <w:szCs w:val="20"/>
              </w:rPr>
              <w:t>եւ</w:t>
            </w:r>
            <w:r w:rsidRPr="00FD4774">
              <w:rPr>
                <w:rFonts w:ascii="GHEA Grapalat" w:hAnsi="GHEA Grapalat"/>
                <w:b/>
                <w:sz w:val="20"/>
                <w:szCs w:val="20"/>
              </w:rPr>
              <w:t>որ նպատակ</w:t>
            </w:r>
          </w:p>
        </w:tc>
        <w:tc>
          <w:tcPr>
            <w:tcW w:w="1239" w:type="dxa"/>
            <w:tcBorders>
              <w:top w:val="single" w:sz="4" w:space="0" w:color="auto"/>
              <w:left w:val="nil"/>
              <w:bottom w:val="single" w:sz="4" w:space="0" w:color="auto"/>
              <w:right w:val="single" w:sz="4" w:space="0" w:color="auto"/>
            </w:tcBorders>
            <w:shd w:val="clear" w:color="auto" w:fill="D9D9D9"/>
          </w:tcPr>
          <w:p w:rsidR="0010420B" w:rsidRPr="00FD4774" w:rsidRDefault="0010420B" w:rsidP="000E0F13">
            <w:pPr>
              <w:pStyle w:val="Text1"/>
              <w:spacing w:before="0"/>
              <w:ind w:left="-98" w:right="-101"/>
              <w:jc w:val="center"/>
              <w:rPr>
                <w:rFonts w:ascii="GHEA Grapalat" w:hAnsi="GHEA Grapalat"/>
                <w:b/>
                <w:sz w:val="20"/>
                <w:szCs w:val="20"/>
              </w:rPr>
            </w:pPr>
            <w:r w:rsidRPr="00FD4774">
              <w:rPr>
                <w:rFonts w:ascii="GHEA Grapalat" w:hAnsi="GHEA Grapalat"/>
                <w:b/>
                <w:sz w:val="20"/>
                <w:szCs w:val="20"/>
              </w:rPr>
              <w:t>Հիմնական նպատակ</w:t>
            </w:r>
          </w:p>
        </w:tc>
      </w:tr>
      <w:tr w:rsidR="0010420B" w:rsidRPr="00FD4774" w:rsidTr="00FD09ED">
        <w:trPr>
          <w:jc w:val="center"/>
        </w:trPr>
        <w:tc>
          <w:tcPr>
            <w:tcW w:w="2377" w:type="dxa"/>
            <w:gridSpan w:val="2"/>
            <w:vMerge/>
            <w:tcBorders>
              <w:top w:val="single" w:sz="4" w:space="0" w:color="auto"/>
              <w:left w:val="single" w:sz="4" w:space="0" w:color="auto"/>
              <w:bottom w:val="single" w:sz="4" w:space="0" w:color="auto"/>
              <w:right w:val="single" w:sz="4" w:space="0" w:color="auto"/>
            </w:tcBorders>
            <w:shd w:val="clear" w:color="auto" w:fill="auto"/>
          </w:tcPr>
          <w:p w:rsidR="0010420B" w:rsidRPr="00FD4774" w:rsidRDefault="0010420B" w:rsidP="000E0F13">
            <w:pPr>
              <w:pStyle w:val="Text1"/>
              <w:spacing w:before="0"/>
              <w:ind w:left="0" w:right="-25"/>
              <w:jc w:val="left"/>
              <w:rPr>
                <w:rFonts w:ascii="GHEA Grapalat" w:hAnsi="GHEA Grapalat"/>
                <w:b/>
                <w:sz w:val="20"/>
                <w:szCs w:val="20"/>
              </w:rPr>
            </w:pPr>
          </w:p>
        </w:tc>
        <w:tc>
          <w:tcPr>
            <w:tcW w:w="3143" w:type="dxa"/>
            <w:tcBorders>
              <w:top w:val="single" w:sz="4" w:space="0" w:color="auto"/>
              <w:left w:val="nil"/>
              <w:bottom w:val="single" w:sz="4" w:space="0" w:color="auto"/>
              <w:right w:val="single" w:sz="4" w:space="0" w:color="auto"/>
            </w:tcBorders>
            <w:shd w:val="clear" w:color="auto" w:fill="auto"/>
          </w:tcPr>
          <w:p w:rsidR="0010420B" w:rsidRPr="00FD4774" w:rsidRDefault="0010420B" w:rsidP="000E0F13">
            <w:pPr>
              <w:pStyle w:val="Text1"/>
              <w:spacing w:before="0"/>
              <w:ind w:left="0" w:right="-25"/>
              <w:jc w:val="left"/>
              <w:rPr>
                <w:rFonts w:ascii="GHEA Grapalat" w:hAnsi="GHEA Grapalat"/>
                <w:sz w:val="20"/>
                <w:szCs w:val="20"/>
              </w:rPr>
            </w:pPr>
            <w:r w:rsidRPr="00FD4774">
              <w:rPr>
                <w:rFonts w:ascii="GHEA Grapalat" w:hAnsi="GHEA Grapalat"/>
                <w:sz w:val="20"/>
                <w:szCs w:val="20"/>
              </w:rPr>
              <w:t>Կենսաբազմազանություն</w:t>
            </w:r>
          </w:p>
        </w:tc>
        <w:tc>
          <w:tcPr>
            <w:tcW w:w="1255" w:type="dxa"/>
            <w:tcBorders>
              <w:top w:val="single" w:sz="4" w:space="0" w:color="auto"/>
              <w:left w:val="nil"/>
              <w:bottom w:val="single" w:sz="4" w:space="0" w:color="auto"/>
              <w:right w:val="single" w:sz="4" w:space="0" w:color="auto"/>
            </w:tcBorders>
            <w:shd w:val="clear" w:color="auto" w:fill="auto"/>
          </w:tcPr>
          <w:p w:rsidR="0010420B" w:rsidRPr="00FD4774" w:rsidRDefault="0010420B" w:rsidP="000E0F13">
            <w:pPr>
              <w:pStyle w:val="Text1"/>
              <w:spacing w:before="0"/>
              <w:ind w:left="-98" w:right="-101"/>
              <w:jc w:val="center"/>
              <w:rPr>
                <w:rFonts w:ascii="GHEA Grapalat" w:hAnsi="GHEA Grapalat"/>
                <w:sz w:val="20"/>
                <w:szCs w:val="20"/>
              </w:rPr>
            </w:pPr>
            <w:r w:rsidRPr="00FD4774">
              <w:rPr>
                <w:rFonts w:ascii="GHEA Grapalat" w:hAnsi="GHEA Grapalat"/>
                <w:sz w:val="20"/>
                <w:szCs w:val="20"/>
              </w:rPr>
              <w:t>x</w:t>
            </w:r>
          </w:p>
        </w:tc>
        <w:tc>
          <w:tcPr>
            <w:tcW w:w="1274" w:type="dxa"/>
            <w:tcBorders>
              <w:top w:val="single" w:sz="4" w:space="0" w:color="auto"/>
              <w:left w:val="nil"/>
              <w:bottom w:val="single" w:sz="4" w:space="0" w:color="auto"/>
              <w:right w:val="single" w:sz="4" w:space="0" w:color="auto"/>
            </w:tcBorders>
            <w:shd w:val="clear" w:color="auto" w:fill="auto"/>
          </w:tcPr>
          <w:p w:rsidR="0010420B" w:rsidRPr="00FD4774" w:rsidRDefault="0010420B" w:rsidP="000E0F13">
            <w:pPr>
              <w:pStyle w:val="Text1"/>
              <w:spacing w:before="0"/>
              <w:ind w:left="-98" w:right="-101"/>
              <w:jc w:val="center"/>
              <w:rPr>
                <w:rFonts w:ascii="GHEA Grapalat" w:hAnsi="GHEA Grapalat"/>
                <w:sz w:val="20"/>
                <w:szCs w:val="20"/>
              </w:rPr>
            </w:pPr>
            <w:r w:rsidRPr="00FD4774">
              <w:rPr>
                <w:rFonts w:ascii="MS Gothic" w:hAnsi="MS Gothic"/>
                <w:sz w:val="20"/>
                <w:szCs w:val="20"/>
              </w:rPr>
              <w:t>☐</w:t>
            </w:r>
          </w:p>
        </w:tc>
        <w:tc>
          <w:tcPr>
            <w:tcW w:w="1239" w:type="dxa"/>
            <w:tcBorders>
              <w:top w:val="single" w:sz="4" w:space="0" w:color="auto"/>
              <w:left w:val="nil"/>
              <w:bottom w:val="single" w:sz="4" w:space="0" w:color="auto"/>
              <w:right w:val="single" w:sz="4" w:space="0" w:color="auto"/>
            </w:tcBorders>
            <w:shd w:val="clear" w:color="auto" w:fill="auto"/>
          </w:tcPr>
          <w:p w:rsidR="0010420B" w:rsidRPr="00FD4774" w:rsidRDefault="0010420B" w:rsidP="000E0F13">
            <w:pPr>
              <w:pStyle w:val="Text1"/>
              <w:spacing w:before="0"/>
              <w:ind w:left="-98" w:right="-101"/>
              <w:jc w:val="center"/>
              <w:rPr>
                <w:rFonts w:ascii="GHEA Grapalat" w:hAnsi="GHEA Grapalat"/>
                <w:sz w:val="20"/>
                <w:szCs w:val="20"/>
              </w:rPr>
            </w:pPr>
            <w:r w:rsidRPr="00FD4774">
              <w:rPr>
                <w:rFonts w:ascii="MS Gothic" w:hAnsi="MS Gothic"/>
                <w:sz w:val="20"/>
                <w:szCs w:val="20"/>
              </w:rPr>
              <w:t>☐</w:t>
            </w:r>
          </w:p>
        </w:tc>
      </w:tr>
      <w:tr w:rsidR="0010420B" w:rsidRPr="00FD4774" w:rsidTr="00FD09ED">
        <w:trPr>
          <w:jc w:val="center"/>
        </w:trPr>
        <w:tc>
          <w:tcPr>
            <w:tcW w:w="2377" w:type="dxa"/>
            <w:gridSpan w:val="2"/>
            <w:vMerge/>
            <w:tcBorders>
              <w:top w:val="single" w:sz="4" w:space="0" w:color="auto"/>
              <w:left w:val="single" w:sz="4" w:space="0" w:color="auto"/>
              <w:bottom w:val="single" w:sz="4" w:space="0" w:color="auto"/>
              <w:right w:val="single" w:sz="4" w:space="0" w:color="auto"/>
            </w:tcBorders>
            <w:shd w:val="clear" w:color="auto" w:fill="auto"/>
          </w:tcPr>
          <w:p w:rsidR="0010420B" w:rsidRPr="00FD4774" w:rsidRDefault="0010420B" w:rsidP="000E0F13">
            <w:pPr>
              <w:pStyle w:val="Text1"/>
              <w:spacing w:before="0"/>
              <w:ind w:left="0" w:right="-25"/>
              <w:jc w:val="left"/>
              <w:rPr>
                <w:rFonts w:ascii="GHEA Grapalat" w:hAnsi="GHEA Grapalat"/>
                <w:b/>
                <w:sz w:val="20"/>
                <w:szCs w:val="20"/>
              </w:rPr>
            </w:pPr>
          </w:p>
        </w:tc>
        <w:tc>
          <w:tcPr>
            <w:tcW w:w="3143" w:type="dxa"/>
            <w:tcBorders>
              <w:top w:val="single" w:sz="4" w:space="0" w:color="auto"/>
              <w:left w:val="nil"/>
              <w:bottom w:val="single" w:sz="4" w:space="0" w:color="auto"/>
              <w:right w:val="single" w:sz="4" w:space="0" w:color="auto"/>
            </w:tcBorders>
            <w:shd w:val="clear" w:color="auto" w:fill="auto"/>
          </w:tcPr>
          <w:p w:rsidR="0010420B" w:rsidRPr="00FD4774" w:rsidRDefault="0010420B" w:rsidP="000E0F13">
            <w:pPr>
              <w:pStyle w:val="Text1"/>
              <w:spacing w:before="0"/>
              <w:ind w:left="0" w:right="-25"/>
              <w:jc w:val="left"/>
              <w:rPr>
                <w:rFonts w:ascii="GHEA Grapalat" w:hAnsi="GHEA Grapalat"/>
                <w:sz w:val="20"/>
                <w:szCs w:val="20"/>
              </w:rPr>
            </w:pPr>
            <w:r w:rsidRPr="00FD4774">
              <w:rPr>
                <w:rFonts w:ascii="GHEA Grapalat" w:hAnsi="GHEA Grapalat"/>
                <w:sz w:val="20"/>
                <w:szCs w:val="20"/>
              </w:rPr>
              <w:t>Պայքար անապատացման դեմ</w:t>
            </w:r>
          </w:p>
        </w:tc>
        <w:tc>
          <w:tcPr>
            <w:tcW w:w="1255" w:type="dxa"/>
            <w:tcBorders>
              <w:top w:val="single" w:sz="4" w:space="0" w:color="auto"/>
              <w:left w:val="nil"/>
              <w:bottom w:val="single" w:sz="4" w:space="0" w:color="auto"/>
              <w:right w:val="single" w:sz="4" w:space="0" w:color="auto"/>
            </w:tcBorders>
            <w:shd w:val="clear" w:color="auto" w:fill="auto"/>
          </w:tcPr>
          <w:p w:rsidR="0010420B" w:rsidRPr="00FD4774" w:rsidRDefault="0010420B" w:rsidP="000E0F13">
            <w:pPr>
              <w:pStyle w:val="Text1"/>
              <w:spacing w:before="0"/>
              <w:ind w:left="-98" w:right="-101"/>
              <w:jc w:val="center"/>
              <w:rPr>
                <w:rFonts w:ascii="GHEA Grapalat" w:hAnsi="GHEA Grapalat"/>
                <w:sz w:val="20"/>
                <w:szCs w:val="20"/>
              </w:rPr>
            </w:pPr>
            <w:r w:rsidRPr="00FD4774">
              <w:rPr>
                <w:rFonts w:ascii="GHEA Grapalat" w:hAnsi="GHEA Grapalat"/>
                <w:sz w:val="20"/>
                <w:szCs w:val="20"/>
              </w:rPr>
              <w:t>x</w:t>
            </w:r>
          </w:p>
        </w:tc>
        <w:tc>
          <w:tcPr>
            <w:tcW w:w="1274" w:type="dxa"/>
            <w:tcBorders>
              <w:top w:val="single" w:sz="4" w:space="0" w:color="auto"/>
              <w:left w:val="nil"/>
              <w:bottom w:val="single" w:sz="4" w:space="0" w:color="auto"/>
              <w:right w:val="single" w:sz="4" w:space="0" w:color="auto"/>
            </w:tcBorders>
            <w:shd w:val="clear" w:color="auto" w:fill="auto"/>
          </w:tcPr>
          <w:p w:rsidR="0010420B" w:rsidRPr="00FD4774" w:rsidRDefault="0010420B" w:rsidP="000E0F13">
            <w:pPr>
              <w:pStyle w:val="Text1"/>
              <w:spacing w:before="0"/>
              <w:ind w:left="-98" w:right="-101"/>
              <w:jc w:val="center"/>
              <w:rPr>
                <w:rFonts w:ascii="GHEA Grapalat" w:hAnsi="GHEA Grapalat"/>
                <w:sz w:val="20"/>
                <w:szCs w:val="20"/>
              </w:rPr>
            </w:pPr>
            <w:r w:rsidRPr="00FD4774">
              <w:rPr>
                <w:rFonts w:ascii="MS Gothic" w:hAnsi="MS Gothic"/>
                <w:sz w:val="20"/>
                <w:szCs w:val="20"/>
              </w:rPr>
              <w:t>☐</w:t>
            </w:r>
          </w:p>
        </w:tc>
        <w:tc>
          <w:tcPr>
            <w:tcW w:w="1239" w:type="dxa"/>
            <w:tcBorders>
              <w:top w:val="single" w:sz="4" w:space="0" w:color="auto"/>
              <w:left w:val="nil"/>
              <w:bottom w:val="single" w:sz="4" w:space="0" w:color="auto"/>
              <w:right w:val="single" w:sz="4" w:space="0" w:color="auto"/>
            </w:tcBorders>
            <w:shd w:val="clear" w:color="auto" w:fill="auto"/>
          </w:tcPr>
          <w:p w:rsidR="0010420B" w:rsidRPr="00FD4774" w:rsidRDefault="0010420B" w:rsidP="000E0F13">
            <w:pPr>
              <w:pStyle w:val="Text1"/>
              <w:spacing w:before="0"/>
              <w:ind w:left="-98" w:right="-101"/>
              <w:jc w:val="center"/>
              <w:rPr>
                <w:rFonts w:ascii="GHEA Grapalat" w:hAnsi="GHEA Grapalat"/>
                <w:sz w:val="20"/>
                <w:szCs w:val="20"/>
              </w:rPr>
            </w:pPr>
            <w:r w:rsidRPr="00FD4774">
              <w:rPr>
                <w:rFonts w:ascii="MS Gothic" w:hAnsi="MS Gothic"/>
                <w:sz w:val="20"/>
                <w:szCs w:val="20"/>
              </w:rPr>
              <w:t>☐</w:t>
            </w:r>
          </w:p>
        </w:tc>
      </w:tr>
      <w:tr w:rsidR="0010420B" w:rsidRPr="00FD4774" w:rsidTr="00FD09ED">
        <w:trPr>
          <w:jc w:val="center"/>
        </w:trPr>
        <w:tc>
          <w:tcPr>
            <w:tcW w:w="2377" w:type="dxa"/>
            <w:gridSpan w:val="2"/>
            <w:vMerge/>
            <w:tcBorders>
              <w:top w:val="single" w:sz="4" w:space="0" w:color="auto"/>
              <w:left w:val="single" w:sz="4" w:space="0" w:color="auto"/>
              <w:bottom w:val="single" w:sz="4" w:space="0" w:color="auto"/>
              <w:right w:val="single" w:sz="4" w:space="0" w:color="auto"/>
            </w:tcBorders>
            <w:shd w:val="clear" w:color="auto" w:fill="auto"/>
          </w:tcPr>
          <w:p w:rsidR="0010420B" w:rsidRPr="00FD4774" w:rsidRDefault="0010420B" w:rsidP="000E0F13">
            <w:pPr>
              <w:pStyle w:val="Text1"/>
              <w:spacing w:before="0"/>
              <w:ind w:left="0" w:right="-25"/>
              <w:jc w:val="left"/>
              <w:rPr>
                <w:rFonts w:ascii="GHEA Grapalat" w:hAnsi="GHEA Grapalat"/>
                <w:b/>
                <w:sz w:val="20"/>
                <w:szCs w:val="20"/>
              </w:rPr>
            </w:pPr>
          </w:p>
        </w:tc>
        <w:tc>
          <w:tcPr>
            <w:tcW w:w="3143" w:type="dxa"/>
            <w:tcBorders>
              <w:top w:val="single" w:sz="4" w:space="0" w:color="auto"/>
              <w:left w:val="nil"/>
              <w:bottom w:val="single" w:sz="4" w:space="0" w:color="auto"/>
              <w:right w:val="single" w:sz="4" w:space="0" w:color="auto"/>
            </w:tcBorders>
            <w:shd w:val="clear" w:color="auto" w:fill="auto"/>
          </w:tcPr>
          <w:p w:rsidR="0010420B" w:rsidRPr="00FD4774" w:rsidRDefault="0010420B" w:rsidP="000E0F13">
            <w:pPr>
              <w:pStyle w:val="Text1"/>
              <w:spacing w:before="0"/>
              <w:ind w:left="0" w:right="-25"/>
              <w:jc w:val="left"/>
              <w:rPr>
                <w:rFonts w:ascii="GHEA Grapalat" w:hAnsi="GHEA Grapalat"/>
                <w:sz w:val="20"/>
                <w:szCs w:val="20"/>
              </w:rPr>
            </w:pPr>
            <w:r w:rsidRPr="00FD4774">
              <w:rPr>
                <w:rFonts w:ascii="GHEA Grapalat" w:hAnsi="GHEA Grapalat"/>
                <w:sz w:val="20"/>
                <w:szCs w:val="20"/>
              </w:rPr>
              <w:t>Կլիմայական փոփոխությունների մեղմացում</w:t>
            </w:r>
          </w:p>
        </w:tc>
        <w:tc>
          <w:tcPr>
            <w:tcW w:w="1255" w:type="dxa"/>
            <w:tcBorders>
              <w:top w:val="single" w:sz="4" w:space="0" w:color="auto"/>
              <w:left w:val="nil"/>
              <w:bottom w:val="single" w:sz="4" w:space="0" w:color="auto"/>
              <w:right w:val="single" w:sz="4" w:space="0" w:color="auto"/>
            </w:tcBorders>
            <w:shd w:val="clear" w:color="auto" w:fill="auto"/>
          </w:tcPr>
          <w:p w:rsidR="0010420B" w:rsidRPr="00FD4774" w:rsidRDefault="0010420B" w:rsidP="000E0F13">
            <w:pPr>
              <w:pStyle w:val="Text1"/>
              <w:spacing w:before="0"/>
              <w:ind w:left="-98" w:right="-101"/>
              <w:jc w:val="center"/>
              <w:rPr>
                <w:rFonts w:ascii="GHEA Grapalat" w:hAnsi="GHEA Grapalat"/>
                <w:sz w:val="20"/>
                <w:szCs w:val="20"/>
              </w:rPr>
            </w:pPr>
            <w:r w:rsidRPr="00FD4774">
              <w:rPr>
                <w:rFonts w:ascii="GHEA Grapalat" w:hAnsi="GHEA Grapalat"/>
                <w:sz w:val="20"/>
                <w:szCs w:val="20"/>
              </w:rPr>
              <w:t>x</w:t>
            </w:r>
          </w:p>
        </w:tc>
        <w:tc>
          <w:tcPr>
            <w:tcW w:w="1274" w:type="dxa"/>
            <w:tcBorders>
              <w:top w:val="single" w:sz="4" w:space="0" w:color="auto"/>
              <w:left w:val="nil"/>
              <w:bottom w:val="single" w:sz="4" w:space="0" w:color="auto"/>
              <w:right w:val="single" w:sz="4" w:space="0" w:color="auto"/>
            </w:tcBorders>
            <w:shd w:val="clear" w:color="auto" w:fill="auto"/>
          </w:tcPr>
          <w:p w:rsidR="0010420B" w:rsidRPr="00FD4774" w:rsidRDefault="0010420B" w:rsidP="000E0F13">
            <w:pPr>
              <w:pStyle w:val="Text1"/>
              <w:spacing w:before="0"/>
              <w:ind w:left="-98" w:right="-101"/>
              <w:jc w:val="center"/>
              <w:rPr>
                <w:rFonts w:ascii="GHEA Grapalat" w:hAnsi="GHEA Grapalat"/>
                <w:sz w:val="20"/>
                <w:szCs w:val="20"/>
              </w:rPr>
            </w:pPr>
            <w:r w:rsidRPr="00FD4774">
              <w:rPr>
                <w:rFonts w:ascii="MS Gothic" w:hAnsi="MS Gothic"/>
                <w:sz w:val="20"/>
                <w:szCs w:val="20"/>
              </w:rPr>
              <w:t>☐</w:t>
            </w:r>
          </w:p>
        </w:tc>
        <w:tc>
          <w:tcPr>
            <w:tcW w:w="1239" w:type="dxa"/>
            <w:tcBorders>
              <w:top w:val="single" w:sz="4" w:space="0" w:color="auto"/>
              <w:left w:val="nil"/>
              <w:bottom w:val="single" w:sz="4" w:space="0" w:color="auto"/>
              <w:right w:val="single" w:sz="4" w:space="0" w:color="auto"/>
            </w:tcBorders>
            <w:shd w:val="clear" w:color="auto" w:fill="auto"/>
          </w:tcPr>
          <w:p w:rsidR="0010420B" w:rsidRPr="00FD4774" w:rsidRDefault="0010420B" w:rsidP="000E0F13">
            <w:pPr>
              <w:pStyle w:val="Text1"/>
              <w:spacing w:before="0"/>
              <w:ind w:left="-98" w:right="-101"/>
              <w:jc w:val="center"/>
              <w:rPr>
                <w:rFonts w:ascii="GHEA Grapalat" w:hAnsi="GHEA Grapalat"/>
                <w:sz w:val="20"/>
                <w:szCs w:val="20"/>
              </w:rPr>
            </w:pPr>
            <w:r w:rsidRPr="00FD4774">
              <w:rPr>
                <w:rFonts w:ascii="MS Gothic" w:hAnsi="MS Gothic"/>
                <w:sz w:val="20"/>
                <w:szCs w:val="20"/>
              </w:rPr>
              <w:t>☐</w:t>
            </w:r>
          </w:p>
        </w:tc>
      </w:tr>
      <w:tr w:rsidR="0010420B" w:rsidRPr="00FD4774" w:rsidTr="00FD09ED">
        <w:trPr>
          <w:jc w:val="center"/>
        </w:trPr>
        <w:tc>
          <w:tcPr>
            <w:tcW w:w="2377" w:type="dxa"/>
            <w:gridSpan w:val="2"/>
            <w:vMerge/>
            <w:tcBorders>
              <w:top w:val="single" w:sz="4" w:space="0" w:color="auto"/>
              <w:left w:val="single" w:sz="4" w:space="0" w:color="auto"/>
              <w:bottom w:val="single" w:sz="4" w:space="0" w:color="auto"/>
              <w:right w:val="single" w:sz="4" w:space="0" w:color="auto"/>
            </w:tcBorders>
            <w:shd w:val="clear" w:color="auto" w:fill="auto"/>
          </w:tcPr>
          <w:p w:rsidR="0010420B" w:rsidRPr="00FD4774" w:rsidRDefault="0010420B" w:rsidP="000E0F13">
            <w:pPr>
              <w:pStyle w:val="Text1"/>
              <w:spacing w:before="0"/>
              <w:ind w:left="0" w:right="-25"/>
              <w:jc w:val="left"/>
              <w:rPr>
                <w:rFonts w:ascii="GHEA Grapalat" w:hAnsi="GHEA Grapalat"/>
                <w:b/>
                <w:sz w:val="20"/>
                <w:szCs w:val="20"/>
              </w:rPr>
            </w:pPr>
          </w:p>
        </w:tc>
        <w:tc>
          <w:tcPr>
            <w:tcW w:w="3143" w:type="dxa"/>
            <w:tcBorders>
              <w:top w:val="single" w:sz="4" w:space="0" w:color="auto"/>
              <w:left w:val="nil"/>
              <w:bottom w:val="single" w:sz="4" w:space="0" w:color="auto"/>
              <w:right w:val="single" w:sz="4" w:space="0" w:color="auto"/>
            </w:tcBorders>
            <w:shd w:val="clear" w:color="auto" w:fill="auto"/>
          </w:tcPr>
          <w:p w:rsidR="0010420B" w:rsidRPr="00FD4774" w:rsidRDefault="0010420B" w:rsidP="000E0F13">
            <w:pPr>
              <w:pStyle w:val="Text1"/>
              <w:spacing w:before="0"/>
              <w:ind w:left="0" w:right="-25"/>
              <w:jc w:val="left"/>
              <w:rPr>
                <w:rFonts w:ascii="GHEA Grapalat" w:hAnsi="GHEA Grapalat"/>
                <w:sz w:val="20"/>
                <w:szCs w:val="20"/>
              </w:rPr>
            </w:pPr>
            <w:r w:rsidRPr="00FD4774">
              <w:rPr>
                <w:rFonts w:ascii="GHEA Grapalat" w:hAnsi="GHEA Grapalat"/>
                <w:sz w:val="20"/>
                <w:szCs w:val="20"/>
              </w:rPr>
              <w:t xml:space="preserve">Հարմարեցում կլիմայական փոփոխություններին </w:t>
            </w:r>
          </w:p>
        </w:tc>
        <w:tc>
          <w:tcPr>
            <w:tcW w:w="1255" w:type="dxa"/>
            <w:tcBorders>
              <w:top w:val="single" w:sz="4" w:space="0" w:color="auto"/>
              <w:left w:val="nil"/>
              <w:bottom w:val="single" w:sz="4" w:space="0" w:color="auto"/>
              <w:right w:val="single" w:sz="4" w:space="0" w:color="auto"/>
            </w:tcBorders>
            <w:shd w:val="clear" w:color="auto" w:fill="auto"/>
          </w:tcPr>
          <w:p w:rsidR="0010420B" w:rsidRPr="00FD4774" w:rsidRDefault="0010420B" w:rsidP="000E0F13">
            <w:pPr>
              <w:pStyle w:val="Text1"/>
              <w:spacing w:before="0"/>
              <w:ind w:left="-98" w:right="-101"/>
              <w:jc w:val="center"/>
              <w:rPr>
                <w:rFonts w:ascii="GHEA Grapalat" w:hAnsi="GHEA Grapalat"/>
                <w:sz w:val="20"/>
                <w:szCs w:val="20"/>
              </w:rPr>
            </w:pPr>
            <w:r w:rsidRPr="00FD4774">
              <w:rPr>
                <w:rFonts w:ascii="GHEA Grapalat" w:hAnsi="GHEA Grapalat"/>
                <w:sz w:val="20"/>
                <w:szCs w:val="20"/>
              </w:rPr>
              <w:t>x</w:t>
            </w:r>
          </w:p>
        </w:tc>
        <w:tc>
          <w:tcPr>
            <w:tcW w:w="1274" w:type="dxa"/>
            <w:tcBorders>
              <w:top w:val="single" w:sz="4" w:space="0" w:color="auto"/>
              <w:left w:val="nil"/>
              <w:bottom w:val="single" w:sz="4" w:space="0" w:color="auto"/>
              <w:right w:val="single" w:sz="4" w:space="0" w:color="auto"/>
            </w:tcBorders>
            <w:shd w:val="clear" w:color="auto" w:fill="auto"/>
          </w:tcPr>
          <w:p w:rsidR="0010420B" w:rsidRPr="00FD4774" w:rsidRDefault="0010420B" w:rsidP="000E0F13">
            <w:pPr>
              <w:pStyle w:val="Text1"/>
              <w:spacing w:before="0"/>
              <w:ind w:left="-98" w:right="-101"/>
              <w:jc w:val="center"/>
              <w:rPr>
                <w:rFonts w:ascii="GHEA Grapalat" w:hAnsi="GHEA Grapalat"/>
                <w:sz w:val="20"/>
                <w:szCs w:val="20"/>
              </w:rPr>
            </w:pPr>
            <w:r w:rsidRPr="00FD4774">
              <w:rPr>
                <w:rFonts w:ascii="MS Gothic" w:hAnsi="MS Gothic"/>
                <w:sz w:val="20"/>
                <w:szCs w:val="20"/>
              </w:rPr>
              <w:t>☐</w:t>
            </w:r>
          </w:p>
        </w:tc>
        <w:tc>
          <w:tcPr>
            <w:tcW w:w="1239" w:type="dxa"/>
            <w:tcBorders>
              <w:top w:val="single" w:sz="4" w:space="0" w:color="auto"/>
              <w:left w:val="nil"/>
              <w:bottom w:val="single" w:sz="4" w:space="0" w:color="auto"/>
              <w:right w:val="single" w:sz="4" w:space="0" w:color="auto"/>
            </w:tcBorders>
            <w:shd w:val="clear" w:color="auto" w:fill="auto"/>
          </w:tcPr>
          <w:p w:rsidR="0010420B" w:rsidRPr="00FD4774" w:rsidRDefault="0010420B" w:rsidP="000E0F13">
            <w:pPr>
              <w:pStyle w:val="Text1"/>
              <w:spacing w:before="0"/>
              <w:ind w:left="-98" w:right="-101"/>
              <w:jc w:val="center"/>
              <w:rPr>
                <w:rFonts w:ascii="GHEA Grapalat" w:hAnsi="GHEA Grapalat"/>
                <w:sz w:val="20"/>
                <w:szCs w:val="20"/>
              </w:rPr>
            </w:pPr>
            <w:r w:rsidRPr="00FD4774">
              <w:rPr>
                <w:rFonts w:ascii="MS Gothic" w:hAnsi="MS Gothic"/>
                <w:sz w:val="20"/>
                <w:szCs w:val="20"/>
              </w:rPr>
              <w:t>☐</w:t>
            </w:r>
          </w:p>
        </w:tc>
      </w:tr>
      <w:tr w:rsidR="0010420B" w:rsidRPr="00FD4774" w:rsidTr="00FD09ED">
        <w:trPr>
          <w:gridBefore w:val="1"/>
          <w:wBefore w:w="12" w:type="dxa"/>
          <w:jc w:val="center"/>
        </w:trPr>
        <w:tc>
          <w:tcPr>
            <w:tcW w:w="2365" w:type="dxa"/>
            <w:tcBorders>
              <w:top w:val="single" w:sz="4" w:space="0" w:color="auto"/>
              <w:left w:val="single" w:sz="4" w:space="0" w:color="auto"/>
              <w:bottom w:val="single" w:sz="4" w:space="0" w:color="auto"/>
              <w:right w:val="single" w:sz="4" w:space="0" w:color="auto"/>
            </w:tcBorders>
            <w:shd w:val="clear" w:color="auto" w:fill="auto"/>
          </w:tcPr>
          <w:p w:rsidR="0010420B" w:rsidRPr="00FD4774" w:rsidRDefault="0010420B" w:rsidP="000E0F13">
            <w:pPr>
              <w:pStyle w:val="Text1"/>
              <w:spacing w:before="0"/>
              <w:ind w:left="-10" w:right="-108"/>
              <w:jc w:val="left"/>
              <w:rPr>
                <w:rFonts w:ascii="GHEA Grapalat" w:hAnsi="GHEA Grapalat"/>
                <w:b/>
                <w:sz w:val="20"/>
                <w:szCs w:val="20"/>
              </w:rPr>
            </w:pPr>
            <w:r w:rsidRPr="00FD4774">
              <w:rPr>
                <w:rFonts w:ascii="GHEA Grapalat" w:hAnsi="GHEA Grapalat"/>
                <w:b/>
                <w:sz w:val="20"/>
                <w:szCs w:val="20"/>
              </w:rPr>
              <w:t>9. Գլոբալ հանրային բարիքներ եւ մարտահրավերներ (ԳՀԲՄ). թեմատիկ լավագույն նմուշները</w:t>
            </w:r>
          </w:p>
        </w:tc>
        <w:tc>
          <w:tcPr>
            <w:tcW w:w="6911" w:type="dxa"/>
            <w:gridSpan w:val="4"/>
            <w:tcBorders>
              <w:top w:val="single" w:sz="4" w:space="0" w:color="auto"/>
              <w:left w:val="single" w:sz="4" w:space="0" w:color="auto"/>
              <w:bottom w:val="single" w:sz="4" w:space="0" w:color="auto"/>
              <w:right w:val="single" w:sz="4" w:space="0" w:color="auto"/>
            </w:tcBorders>
            <w:shd w:val="clear" w:color="auto" w:fill="auto"/>
          </w:tcPr>
          <w:p w:rsidR="0010420B" w:rsidRPr="00FD4774" w:rsidRDefault="0010420B" w:rsidP="000E0F13">
            <w:pPr>
              <w:spacing w:after="120"/>
              <w:ind w:right="-25"/>
              <w:jc w:val="both"/>
              <w:rPr>
                <w:rFonts w:ascii="GHEA Grapalat" w:hAnsi="GHEA Grapalat"/>
                <w:sz w:val="20"/>
                <w:szCs w:val="20"/>
              </w:rPr>
            </w:pPr>
            <w:r w:rsidRPr="00FD4774">
              <w:rPr>
                <w:rFonts w:ascii="GHEA Grapalat" w:hAnsi="GHEA Grapalat"/>
                <w:sz w:val="20"/>
                <w:szCs w:val="20"/>
              </w:rPr>
              <w:t xml:space="preserve">Մարդկային զարգացում, իրավունքների վրա հիմնված մոտեցում, ներառյալ՝ արժանապատիվ աշխատանքը, զբաղվածության </w:t>
            </w:r>
            <w:r w:rsidR="00FD4774" w:rsidRPr="00FD4774">
              <w:rPr>
                <w:rFonts w:ascii="GHEA Grapalat" w:hAnsi="GHEA Grapalat"/>
                <w:sz w:val="20"/>
                <w:szCs w:val="20"/>
              </w:rPr>
              <w:t>եւ</w:t>
            </w:r>
            <w:r w:rsidRPr="00FD4774">
              <w:rPr>
                <w:rFonts w:ascii="GHEA Grapalat" w:hAnsi="GHEA Grapalat"/>
                <w:sz w:val="20"/>
                <w:szCs w:val="20"/>
              </w:rPr>
              <w:t xml:space="preserve"> կարողությունների զարգացման հնարավորություններ, սոցիալական արդարադատություն </w:t>
            </w:r>
            <w:r w:rsidR="00FD4774" w:rsidRPr="00FD4774">
              <w:rPr>
                <w:rFonts w:ascii="GHEA Grapalat" w:hAnsi="GHEA Grapalat"/>
                <w:sz w:val="20"/>
                <w:szCs w:val="20"/>
              </w:rPr>
              <w:t>եւ</w:t>
            </w:r>
            <w:r w:rsidRPr="00FD4774">
              <w:rPr>
                <w:rFonts w:ascii="GHEA Grapalat" w:hAnsi="GHEA Grapalat"/>
                <w:sz w:val="20"/>
                <w:szCs w:val="20"/>
              </w:rPr>
              <w:t xml:space="preserve"> մշակույթ, անհավասարության նվազեցում, ներառական կրթության խթանում, աջակցություն մարգինալացված </w:t>
            </w:r>
            <w:r w:rsidR="00FD4774" w:rsidRPr="00FD4774">
              <w:rPr>
                <w:rFonts w:ascii="GHEA Grapalat" w:hAnsi="GHEA Grapalat"/>
                <w:sz w:val="20"/>
                <w:szCs w:val="20"/>
              </w:rPr>
              <w:t>եւ</w:t>
            </w:r>
            <w:r w:rsidRPr="00FD4774">
              <w:rPr>
                <w:rFonts w:ascii="GHEA Grapalat" w:hAnsi="GHEA Grapalat"/>
                <w:sz w:val="20"/>
                <w:szCs w:val="20"/>
              </w:rPr>
              <w:t xml:space="preserve"> մեկուսացված խմբերի ու անհատների սոցիալական </w:t>
            </w:r>
            <w:r w:rsidR="00FD4774" w:rsidRPr="00FD4774">
              <w:rPr>
                <w:rFonts w:ascii="GHEA Grapalat" w:hAnsi="GHEA Grapalat"/>
                <w:sz w:val="20"/>
                <w:szCs w:val="20"/>
              </w:rPr>
              <w:t>եւ</w:t>
            </w:r>
            <w:r w:rsidRPr="00FD4774">
              <w:rPr>
                <w:rFonts w:ascii="GHEA Grapalat" w:hAnsi="GHEA Grapalat"/>
                <w:sz w:val="20"/>
                <w:szCs w:val="20"/>
              </w:rPr>
              <w:t xml:space="preserve"> տնտեսական ներառման հարցում։ Կանանց իրավազորում, գենդերային հավասարություն </w:t>
            </w:r>
            <w:r w:rsidR="00FD4774" w:rsidRPr="00FD4774">
              <w:rPr>
                <w:rFonts w:ascii="GHEA Grapalat" w:hAnsi="GHEA Grapalat"/>
                <w:sz w:val="20"/>
                <w:szCs w:val="20"/>
              </w:rPr>
              <w:t>եւ</w:t>
            </w:r>
            <w:r w:rsidRPr="00FD4774">
              <w:rPr>
                <w:rFonts w:ascii="GHEA Grapalat" w:hAnsi="GHEA Grapalat"/>
                <w:sz w:val="20"/>
                <w:szCs w:val="20"/>
              </w:rPr>
              <w:t xml:space="preserve"> երեխաների իրավունքների պաշտպանություն։ </w:t>
            </w:r>
          </w:p>
        </w:tc>
      </w:tr>
      <w:tr w:rsidR="0010420B" w:rsidRPr="00FD4774" w:rsidTr="00FD09ED">
        <w:trPr>
          <w:gridBefore w:val="1"/>
          <w:wBefore w:w="12" w:type="dxa"/>
          <w:jc w:val="center"/>
        </w:trPr>
        <w:tc>
          <w:tcPr>
            <w:tcW w:w="2365" w:type="dxa"/>
            <w:tcBorders>
              <w:top w:val="single" w:sz="4" w:space="0" w:color="auto"/>
              <w:left w:val="single" w:sz="4" w:space="0" w:color="auto"/>
              <w:bottom w:val="single" w:sz="4" w:space="0" w:color="auto"/>
              <w:right w:val="single" w:sz="4" w:space="0" w:color="auto"/>
            </w:tcBorders>
            <w:shd w:val="clear" w:color="auto" w:fill="auto"/>
          </w:tcPr>
          <w:p w:rsidR="0010420B" w:rsidRPr="00FD4774" w:rsidRDefault="0010420B" w:rsidP="000E0F13">
            <w:pPr>
              <w:pStyle w:val="Text1"/>
              <w:spacing w:before="0"/>
              <w:ind w:left="-10" w:right="-108"/>
              <w:jc w:val="left"/>
              <w:rPr>
                <w:rFonts w:ascii="GHEA Grapalat" w:hAnsi="GHEA Grapalat"/>
                <w:b/>
                <w:sz w:val="20"/>
                <w:szCs w:val="20"/>
              </w:rPr>
            </w:pPr>
            <w:r w:rsidRPr="00FD4774">
              <w:rPr>
                <w:rFonts w:ascii="GHEA Grapalat" w:hAnsi="GHEA Grapalat"/>
                <w:b/>
                <w:sz w:val="20"/>
                <w:szCs w:val="20"/>
              </w:rPr>
              <w:lastRenderedPageBreak/>
              <w:t>10. Կայուն զարգացման նպատակներ</w:t>
            </w:r>
            <w:r w:rsidR="00FD09ED" w:rsidRPr="00FD09ED">
              <w:rPr>
                <w:rFonts w:ascii="GHEA Grapalat" w:hAnsi="GHEA Grapalat"/>
                <w:b/>
                <w:sz w:val="20"/>
                <w:szCs w:val="20"/>
              </w:rPr>
              <w:br/>
            </w:r>
            <w:r w:rsidRPr="00FD4774">
              <w:rPr>
                <w:rFonts w:ascii="GHEA Grapalat" w:hAnsi="GHEA Grapalat"/>
                <w:b/>
                <w:sz w:val="20"/>
                <w:szCs w:val="20"/>
              </w:rPr>
              <w:t>(ԿԶՆ-ներ)</w:t>
            </w:r>
          </w:p>
        </w:tc>
        <w:tc>
          <w:tcPr>
            <w:tcW w:w="6911" w:type="dxa"/>
            <w:gridSpan w:val="4"/>
            <w:tcBorders>
              <w:top w:val="single" w:sz="4" w:space="0" w:color="auto"/>
              <w:left w:val="single" w:sz="4" w:space="0" w:color="auto"/>
              <w:bottom w:val="single" w:sz="4" w:space="0" w:color="auto"/>
              <w:right w:val="single" w:sz="4" w:space="0" w:color="auto"/>
            </w:tcBorders>
            <w:shd w:val="clear" w:color="auto" w:fill="auto"/>
          </w:tcPr>
          <w:p w:rsidR="00FD4774" w:rsidRDefault="0010420B" w:rsidP="000E0F13">
            <w:pPr>
              <w:pStyle w:val="Text1"/>
              <w:spacing w:before="0"/>
              <w:ind w:left="0"/>
              <w:jc w:val="left"/>
              <w:rPr>
                <w:rFonts w:ascii="GHEA Grapalat" w:hAnsi="GHEA Grapalat"/>
                <w:b/>
                <w:sz w:val="20"/>
                <w:szCs w:val="20"/>
              </w:rPr>
            </w:pPr>
            <w:r w:rsidRPr="00FD4774">
              <w:rPr>
                <w:rFonts w:ascii="GHEA Grapalat" w:hAnsi="GHEA Grapalat"/>
                <w:b/>
                <w:sz w:val="20"/>
                <w:szCs w:val="20"/>
              </w:rPr>
              <w:t>Հիմնական ԿԶՆ-ներ՝</w:t>
            </w:r>
          </w:p>
          <w:p w:rsidR="0010420B" w:rsidRPr="00FD4774" w:rsidRDefault="00FD4774" w:rsidP="000E0F13">
            <w:pPr>
              <w:pStyle w:val="Text1"/>
              <w:spacing w:before="0"/>
              <w:ind w:left="743" w:hanging="360"/>
              <w:jc w:val="left"/>
              <w:rPr>
                <w:rFonts w:ascii="GHEA Grapalat" w:hAnsi="GHEA Grapalat"/>
                <w:sz w:val="20"/>
                <w:szCs w:val="20"/>
              </w:rPr>
            </w:pPr>
            <w:r w:rsidRPr="00FD4774">
              <w:rPr>
                <w:rFonts w:ascii="GHEA Grapalat" w:hAnsi="GHEA Grapalat"/>
                <w:sz w:val="20"/>
                <w:szCs w:val="20"/>
              </w:rPr>
              <w:t>-</w:t>
            </w:r>
            <w:r w:rsidRPr="00FD4774">
              <w:rPr>
                <w:rFonts w:ascii="GHEA Grapalat" w:hAnsi="GHEA Grapalat"/>
                <w:sz w:val="20"/>
                <w:szCs w:val="20"/>
              </w:rPr>
              <w:tab/>
            </w:r>
            <w:r w:rsidR="0010420B" w:rsidRPr="00FD4774">
              <w:rPr>
                <w:rFonts w:ascii="GHEA Grapalat" w:hAnsi="GHEA Grapalat"/>
                <w:sz w:val="20"/>
                <w:szCs w:val="20"/>
              </w:rPr>
              <w:t xml:space="preserve">ԿԶՆ 5 «Հասնել գենդերային հավասարության </w:t>
            </w:r>
            <w:r w:rsidRPr="00FD4774">
              <w:rPr>
                <w:rFonts w:ascii="GHEA Grapalat" w:hAnsi="GHEA Grapalat"/>
                <w:sz w:val="20"/>
                <w:szCs w:val="20"/>
              </w:rPr>
              <w:t>եւ</w:t>
            </w:r>
            <w:r w:rsidR="0010420B" w:rsidRPr="00FD4774">
              <w:rPr>
                <w:rFonts w:ascii="GHEA Grapalat" w:hAnsi="GHEA Grapalat"/>
                <w:sz w:val="20"/>
                <w:szCs w:val="20"/>
              </w:rPr>
              <w:t xml:space="preserve"> իրավազորել բոլոր կանանց </w:t>
            </w:r>
            <w:r w:rsidRPr="00FD4774">
              <w:rPr>
                <w:rFonts w:ascii="GHEA Grapalat" w:hAnsi="GHEA Grapalat"/>
                <w:sz w:val="20"/>
                <w:szCs w:val="20"/>
              </w:rPr>
              <w:t>եւ</w:t>
            </w:r>
            <w:r w:rsidR="0010420B" w:rsidRPr="00FD4774">
              <w:rPr>
                <w:rFonts w:ascii="GHEA Grapalat" w:hAnsi="GHEA Grapalat"/>
                <w:sz w:val="20"/>
                <w:szCs w:val="20"/>
              </w:rPr>
              <w:t xml:space="preserve"> աղջիկներին»</w:t>
            </w:r>
          </w:p>
          <w:p w:rsidR="0010420B" w:rsidRPr="00FD4774" w:rsidRDefault="00FD4774" w:rsidP="000E0F13">
            <w:pPr>
              <w:pStyle w:val="Text1"/>
              <w:spacing w:before="0"/>
              <w:ind w:left="743" w:hanging="360"/>
              <w:jc w:val="left"/>
              <w:rPr>
                <w:rFonts w:ascii="GHEA Grapalat" w:hAnsi="GHEA Grapalat"/>
                <w:sz w:val="20"/>
                <w:szCs w:val="20"/>
              </w:rPr>
            </w:pPr>
            <w:r w:rsidRPr="00FD4774">
              <w:rPr>
                <w:rFonts w:ascii="GHEA Grapalat" w:hAnsi="GHEA Grapalat"/>
                <w:sz w:val="20"/>
                <w:szCs w:val="20"/>
              </w:rPr>
              <w:t>-</w:t>
            </w:r>
            <w:r w:rsidRPr="00FD4774">
              <w:rPr>
                <w:rFonts w:ascii="GHEA Grapalat" w:hAnsi="GHEA Grapalat"/>
                <w:sz w:val="20"/>
                <w:szCs w:val="20"/>
              </w:rPr>
              <w:tab/>
            </w:r>
            <w:r w:rsidR="0010420B" w:rsidRPr="00FD4774">
              <w:rPr>
                <w:rFonts w:ascii="GHEA Grapalat" w:hAnsi="GHEA Grapalat"/>
                <w:sz w:val="20"/>
                <w:szCs w:val="20"/>
              </w:rPr>
              <w:t xml:space="preserve">ԿԶՆ 16 «Խթանել խաղաղ </w:t>
            </w:r>
            <w:r w:rsidRPr="00FD4774">
              <w:rPr>
                <w:rFonts w:ascii="GHEA Grapalat" w:hAnsi="GHEA Grapalat"/>
                <w:sz w:val="20"/>
                <w:szCs w:val="20"/>
              </w:rPr>
              <w:t>եւ</w:t>
            </w:r>
            <w:r w:rsidR="0010420B" w:rsidRPr="00FD4774">
              <w:rPr>
                <w:rFonts w:ascii="GHEA Grapalat" w:hAnsi="GHEA Grapalat"/>
                <w:sz w:val="20"/>
                <w:szCs w:val="20"/>
              </w:rPr>
              <w:t xml:space="preserve"> ներառական հասարակության կայուն զարգացումը, բոլորի համար ապահովել արդարադատության մատչելիություն </w:t>
            </w:r>
            <w:r w:rsidRPr="00FD4774">
              <w:rPr>
                <w:rFonts w:ascii="GHEA Grapalat" w:hAnsi="GHEA Grapalat"/>
                <w:sz w:val="20"/>
                <w:szCs w:val="20"/>
              </w:rPr>
              <w:t>եւ</w:t>
            </w:r>
            <w:r w:rsidR="0010420B" w:rsidRPr="00FD4774">
              <w:rPr>
                <w:rFonts w:ascii="GHEA Grapalat" w:hAnsi="GHEA Grapalat"/>
                <w:sz w:val="20"/>
                <w:szCs w:val="20"/>
              </w:rPr>
              <w:t xml:space="preserve"> բոլոր մակարդակներում ստեղծել արդյունավետ, հաշվետու </w:t>
            </w:r>
            <w:r w:rsidRPr="00FD4774">
              <w:rPr>
                <w:rFonts w:ascii="GHEA Grapalat" w:hAnsi="GHEA Grapalat"/>
                <w:sz w:val="20"/>
                <w:szCs w:val="20"/>
              </w:rPr>
              <w:t>եւ</w:t>
            </w:r>
            <w:r w:rsidR="0010420B" w:rsidRPr="00FD4774">
              <w:rPr>
                <w:rFonts w:ascii="GHEA Grapalat" w:hAnsi="GHEA Grapalat"/>
                <w:sz w:val="20"/>
                <w:szCs w:val="20"/>
              </w:rPr>
              <w:t xml:space="preserve"> ներառական հաստատություններ»</w:t>
            </w:r>
          </w:p>
          <w:p w:rsidR="0010420B" w:rsidRPr="00FD4774" w:rsidRDefault="0010420B" w:rsidP="000E0F13">
            <w:pPr>
              <w:spacing w:after="120"/>
              <w:rPr>
                <w:rFonts w:ascii="GHEA Grapalat" w:hAnsi="GHEA Grapalat"/>
                <w:b/>
                <w:sz w:val="20"/>
                <w:szCs w:val="20"/>
              </w:rPr>
            </w:pPr>
            <w:r w:rsidRPr="00FD4774">
              <w:rPr>
                <w:rFonts w:ascii="GHEA Grapalat" w:hAnsi="GHEA Grapalat"/>
                <w:b/>
                <w:sz w:val="20"/>
                <w:szCs w:val="20"/>
              </w:rPr>
              <w:t>Երկրորդական ԿԶՆ-ներ՝</w:t>
            </w:r>
          </w:p>
          <w:p w:rsidR="0010420B" w:rsidRPr="00FD4774" w:rsidRDefault="00FD4774" w:rsidP="000E0F13">
            <w:pPr>
              <w:pStyle w:val="Text1"/>
              <w:spacing w:before="0"/>
              <w:ind w:left="743" w:hanging="360"/>
              <w:jc w:val="left"/>
              <w:rPr>
                <w:rFonts w:ascii="GHEA Grapalat" w:hAnsi="GHEA Grapalat"/>
                <w:sz w:val="20"/>
                <w:szCs w:val="20"/>
              </w:rPr>
            </w:pPr>
            <w:r w:rsidRPr="00FD4774">
              <w:rPr>
                <w:rFonts w:ascii="GHEA Grapalat" w:hAnsi="GHEA Grapalat"/>
                <w:sz w:val="20"/>
                <w:szCs w:val="20"/>
              </w:rPr>
              <w:t>-</w:t>
            </w:r>
            <w:r w:rsidRPr="00FD4774">
              <w:rPr>
                <w:rFonts w:ascii="GHEA Grapalat" w:hAnsi="GHEA Grapalat"/>
                <w:sz w:val="20"/>
                <w:szCs w:val="20"/>
              </w:rPr>
              <w:tab/>
            </w:r>
            <w:r w:rsidR="0010420B" w:rsidRPr="00FD4774">
              <w:rPr>
                <w:rFonts w:ascii="GHEA Grapalat" w:hAnsi="GHEA Grapalat"/>
                <w:sz w:val="20"/>
                <w:szCs w:val="20"/>
              </w:rPr>
              <w:t>ԿԶՆ 1 «Ամենուրեք վերացնել աղքատության բոլոր ձ</w:t>
            </w:r>
            <w:r w:rsidRPr="00FD4774">
              <w:rPr>
                <w:rFonts w:ascii="GHEA Grapalat" w:hAnsi="GHEA Grapalat"/>
                <w:sz w:val="20"/>
                <w:szCs w:val="20"/>
              </w:rPr>
              <w:t>եւ</w:t>
            </w:r>
            <w:r w:rsidR="0010420B" w:rsidRPr="00FD4774">
              <w:rPr>
                <w:rFonts w:ascii="GHEA Grapalat" w:hAnsi="GHEA Grapalat"/>
                <w:sz w:val="20"/>
                <w:szCs w:val="20"/>
              </w:rPr>
              <w:t>երը»</w:t>
            </w:r>
          </w:p>
          <w:p w:rsidR="0010420B" w:rsidRPr="00FD4774" w:rsidRDefault="00FD4774" w:rsidP="000E0F13">
            <w:pPr>
              <w:pStyle w:val="Text1"/>
              <w:spacing w:before="0"/>
              <w:ind w:left="743" w:hanging="360"/>
              <w:jc w:val="left"/>
              <w:rPr>
                <w:rFonts w:ascii="GHEA Grapalat" w:hAnsi="GHEA Grapalat"/>
                <w:sz w:val="20"/>
                <w:szCs w:val="20"/>
              </w:rPr>
            </w:pPr>
            <w:r w:rsidRPr="00FD4774">
              <w:rPr>
                <w:rFonts w:ascii="GHEA Grapalat" w:hAnsi="GHEA Grapalat"/>
                <w:sz w:val="20"/>
                <w:szCs w:val="20"/>
              </w:rPr>
              <w:t>-</w:t>
            </w:r>
            <w:r w:rsidRPr="00FD4774">
              <w:rPr>
                <w:rFonts w:ascii="GHEA Grapalat" w:hAnsi="GHEA Grapalat"/>
                <w:sz w:val="20"/>
                <w:szCs w:val="20"/>
              </w:rPr>
              <w:tab/>
            </w:r>
            <w:r w:rsidR="0010420B" w:rsidRPr="00FD4774">
              <w:rPr>
                <w:rFonts w:ascii="GHEA Grapalat" w:hAnsi="GHEA Grapalat"/>
                <w:sz w:val="20"/>
                <w:szCs w:val="20"/>
              </w:rPr>
              <w:t xml:space="preserve">ԿԶՆ 4 «Ապահովել ներառական </w:t>
            </w:r>
            <w:r w:rsidRPr="00FD4774">
              <w:rPr>
                <w:rFonts w:ascii="GHEA Grapalat" w:hAnsi="GHEA Grapalat"/>
                <w:sz w:val="20"/>
                <w:szCs w:val="20"/>
              </w:rPr>
              <w:t>եւ</w:t>
            </w:r>
            <w:r w:rsidR="0010420B" w:rsidRPr="00FD4774">
              <w:rPr>
                <w:rFonts w:ascii="GHEA Grapalat" w:hAnsi="GHEA Grapalat"/>
                <w:sz w:val="20"/>
                <w:szCs w:val="20"/>
              </w:rPr>
              <w:t xml:space="preserve"> հավասար որակյալ կրթություն, ինչպես նա</w:t>
            </w:r>
            <w:r w:rsidRPr="00FD4774">
              <w:rPr>
                <w:rFonts w:ascii="GHEA Grapalat" w:hAnsi="GHEA Grapalat"/>
                <w:sz w:val="20"/>
                <w:szCs w:val="20"/>
              </w:rPr>
              <w:t>եւ</w:t>
            </w:r>
            <w:r w:rsidR="0010420B" w:rsidRPr="00FD4774">
              <w:rPr>
                <w:rFonts w:ascii="GHEA Grapalat" w:hAnsi="GHEA Grapalat"/>
                <w:sz w:val="20"/>
                <w:szCs w:val="20"/>
              </w:rPr>
              <w:t xml:space="preserve"> բոլորի համար ընդլայնել հարատ</w:t>
            </w:r>
            <w:r w:rsidRPr="00FD4774">
              <w:rPr>
                <w:rFonts w:ascii="GHEA Grapalat" w:hAnsi="GHEA Grapalat"/>
                <w:sz w:val="20"/>
                <w:szCs w:val="20"/>
              </w:rPr>
              <w:t>եւ</w:t>
            </w:r>
            <w:r w:rsidR="0010420B" w:rsidRPr="00FD4774">
              <w:rPr>
                <w:rFonts w:ascii="GHEA Grapalat" w:hAnsi="GHEA Grapalat"/>
                <w:sz w:val="20"/>
                <w:szCs w:val="20"/>
              </w:rPr>
              <w:t xml:space="preserve"> կրթության հնարավորությունները»</w:t>
            </w:r>
          </w:p>
          <w:p w:rsidR="0010420B" w:rsidRPr="00FD4774" w:rsidRDefault="00FD4774" w:rsidP="000E0F13">
            <w:pPr>
              <w:pStyle w:val="Text1"/>
              <w:spacing w:before="0"/>
              <w:ind w:left="743" w:hanging="360"/>
              <w:jc w:val="left"/>
              <w:rPr>
                <w:rFonts w:ascii="GHEA Grapalat" w:hAnsi="GHEA Grapalat"/>
                <w:sz w:val="20"/>
                <w:szCs w:val="20"/>
              </w:rPr>
            </w:pPr>
            <w:r w:rsidRPr="00FD4774">
              <w:rPr>
                <w:rFonts w:ascii="GHEA Grapalat" w:hAnsi="GHEA Grapalat"/>
                <w:sz w:val="20"/>
                <w:szCs w:val="20"/>
              </w:rPr>
              <w:t>-</w:t>
            </w:r>
            <w:r w:rsidRPr="00FD4774">
              <w:rPr>
                <w:rFonts w:ascii="GHEA Grapalat" w:hAnsi="GHEA Grapalat"/>
                <w:sz w:val="20"/>
                <w:szCs w:val="20"/>
              </w:rPr>
              <w:tab/>
            </w:r>
            <w:r w:rsidR="0010420B" w:rsidRPr="00FD4774">
              <w:rPr>
                <w:rFonts w:ascii="GHEA Grapalat" w:hAnsi="GHEA Grapalat"/>
                <w:sz w:val="20"/>
                <w:szCs w:val="20"/>
              </w:rPr>
              <w:t xml:space="preserve">ԿԶՆ 10 «Կրճատել անհավասարությունը երկրների ներսում </w:t>
            </w:r>
            <w:r w:rsidRPr="00FD4774">
              <w:rPr>
                <w:rFonts w:ascii="GHEA Grapalat" w:hAnsi="GHEA Grapalat"/>
                <w:sz w:val="20"/>
                <w:szCs w:val="20"/>
              </w:rPr>
              <w:t>եւ</w:t>
            </w:r>
            <w:r w:rsidR="0010420B" w:rsidRPr="00FD4774">
              <w:rPr>
                <w:rFonts w:ascii="GHEA Grapalat" w:hAnsi="GHEA Grapalat"/>
                <w:sz w:val="20"/>
                <w:szCs w:val="20"/>
              </w:rPr>
              <w:t xml:space="preserve"> դրանց միջ</w:t>
            </w:r>
            <w:r w:rsidRPr="00FD4774">
              <w:rPr>
                <w:rFonts w:ascii="GHEA Grapalat" w:hAnsi="GHEA Grapalat"/>
                <w:sz w:val="20"/>
                <w:szCs w:val="20"/>
              </w:rPr>
              <w:t>եւ</w:t>
            </w:r>
            <w:r w:rsidR="0010420B" w:rsidRPr="00FD4774">
              <w:rPr>
                <w:rFonts w:ascii="GHEA Grapalat" w:hAnsi="GHEA Grapalat"/>
                <w:sz w:val="20"/>
                <w:szCs w:val="20"/>
              </w:rPr>
              <w:t>»</w:t>
            </w:r>
          </w:p>
        </w:tc>
      </w:tr>
    </w:tbl>
    <w:p w:rsidR="0010420B" w:rsidRPr="00922E50" w:rsidRDefault="0010420B" w:rsidP="000E0F13">
      <w:pPr>
        <w:spacing w:after="160" w:line="360" w:lineRule="auto"/>
        <w:ind w:firstLine="567"/>
        <w:rPr>
          <w:rStyle w:val="Emphasis"/>
          <w:rFonts w:ascii="GHEA Grapalat" w:hAnsi="GHEA Grapalat"/>
          <w:b/>
          <w:i w:val="0"/>
        </w:rPr>
      </w:pPr>
      <w:bookmarkStart w:id="4" w:name="_Toc391022347"/>
      <w:bookmarkStart w:id="5" w:name="_Toc391537189"/>
      <w:bookmarkStart w:id="6" w:name="_Toc391999023"/>
    </w:p>
    <w:tbl>
      <w:tblPr>
        <w:tblStyle w:val="TableGrid"/>
        <w:tblW w:w="0" w:type="auto"/>
        <w:tblLook w:val="04A0"/>
      </w:tblPr>
      <w:tblGrid>
        <w:gridCol w:w="9287"/>
      </w:tblGrid>
      <w:tr w:rsidR="00FD09ED" w:rsidTr="00FD09ED">
        <w:tc>
          <w:tcPr>
            <w:tcW w:w="9287" w:type="dxa"/>
          </w:tcPr>
          <w:p w:rsidR="00FD09ED" w:rsidRPr="00FD09ED" w:rsidRDefault="00FD09ED" w:rsidP="000E0F13">
            <w:pPr>
              <w:spacing w:after="160" w:line="360" w:lineRule="auto"/>
              <w:ind w:firstLine="567"/>
              <w:rPr>
                <w:rStyle w:val="Emphasis"/>
                <w:rFonts w:ascii="GHEA Grapalat" w:hAnsi="GHEA Grapalat"/>
                <w:b/>
                <w:i w:val="0"/>
              </w:rPr>
            </w:pPr>
            <w:r w:rsidRPr="00FD09ED">
              <w:rPr>
                <w:rStyle w:val="Emphasis"/>
                <w:rFonts w:ascii="GHEA Grapalat" w:hAnsi="GHEA Grapalat"/>
                <w:b/>
                <w:i w:val="0"/>
              </w:rPr>
              <w:t>ԱՄՓՈՓ ՆԿԱՐԱԳԻՐ</w:t>
            </w:r>
          </w:p>
          <w:p w:rsidR="00FD09ED" w:rsidRDefault="00FD09ED" w:rsidP="000E0F13">
            <w:pPr>
              <w:spacing w:after="160" w:line="360" w:lineRule="auto"/>
              <w:ind w:firstLine="567"/>
              <w:jc w:val="both"/>
              <w:rPr>
                <w:rFonts w:ascii="GHEA Grapalat" w:hAnsi="GHEA Grapalat"/>
              </w:rPr>
            </w:pPr>
            <w:r w:rsidRPr="00FD4774">
              <w:rPr>
                <w:rFonts w:ascii="GHEA Grapalat" w:hAnsi="GHEA Grapalat"/>
              </w:rPr>
              <w:t>2018 թվականի ապրիլ եւ մայիս ամիսներին Հայաստանի՝ տարբեր տարիքի մեծ թվով քաղաքացիներ զանգվածային խաղաղ ցույցերի միջոցով պահանջում էին ժողովրդական կառավարման սկզբունքին ավելի մեծ նվիրվածություն, ինչն անսպասելիորեն հանգեցրեց իշխանափոխության։ 2018 թվականի մայիսին նշանակված անցումային կառավարությունը հրապարակել է Կառավարման նոր ծրագիր, որի առաջնային նպատակն Ազգային ժողովի վաղ ընտրություններ կազմակերպելը եւ ժողովրդավարության, քաղաքացիների նկատմամբ թափանցիկության եւ հաշվետվողականության վրա հիմնված բարեփոխումների օրակարգի համար ուղի հարթելն է։</w:t>
            </w:r>
          </w:p>
          <w:p w:rsidR="00FD09ED" w:rsidRPr="00FD4774" w:rsidRDefault="00FD09ED" w:rsidP="000E0F13">
            <w:pPr>
              <w:spacing w:after="160" w:line="360" w:lineRule="auto"/>
              <w:ind w:firstLine="567"/>
              <w:jc w:val="both"/>
              <w:rPr>
                <w:rFonts w:ascii="GHEA Grapalat" w:hAnsi="GHEA Grapalat"/>
                <w:iCs/>
              </w:rPr>
            </w:pPr>
            <w:r w:rsidRPr="00FD4774">
              <w:rPr>
                <w:rFonts w:ascii="GHEA Grapalat" w:hAnsi="GHEA Grapalat"/>
              </w:rPr>
              <w:t>Ի պատասխան քաղաքական փոփոխություններին՝ Գործողության մեջ հատուկ ուշադրություն կդարձվի Հայաստանում ժողովրդավարության մակարդակի բարձրացմանը՝ քաղաքական կյանքում քաղաքացիների եւ քաղաքացիական հասարակության մասնակցության ամրապնդման, կառավարության հաշվետվողականության եւ թափանցիկության միջոցով։ Գործողությունը բաղկացած է երկու բաղադրիչներից՝</w:t>
            </w:r>
          </w:p>
          <w:p w:rsidR="00FD09ED" w:rsidRPr="00FD4774" w:rsidRDefault="00FD09ED" w:rsidP="000E0F13">
            <w:pPr>
              <w:spacing w:after="160" w:line="360" w:lineRule="auto"/>
              <w:ind w:firstLine="567"/>
              <w:jc w:val="both"/>
              <w:rPr>
                <w:rFonts w:ascii="GHEA Grapalat" w:hAnsi="GHEA Grapalat"/>
                <w:iCs/>
              </w:rPr>
            </w:pPr>
            <w:r w:rsidRPr="00FD4774">
              <w:rPr>
                <w:rFonts w:ascii="GHEA Grapalat" w:hAnsi="GHEA Grapalat"/>
              </w:rPr>
              <w:t xml:space="preserve">«Կառավարության նկատմամբ վստահության բարձրացում» առաջին բաղադրիչը հիմնականում կաջակցի Ազգային ժողովի ընտրությունների վստահելիությունը եւ </w:t>
            </w:r>
            <w:r w:rsidRPr="00FD4774">
              <w:rPr>
                <w:rFonts w:ascii="GHEA Grapalat" w:hAnsi="GHEA Grapalat"/>
              </w:rPr>
              <w:lastRenderedPageBreak/>
              <w:t>թափանցիկությունն ապահովելու հարցում՝ մասնակցային կառավարման համար ավելի բարենպաստ միջավայր ստեղծելու միջոցով՝ հատուկ ուշադրություն դարձնելով մարզերին, ինչպես նաեւ ընտրությունների կազմակերպման եւ անցկացման համար պատասխանատու անձանց վերապատրաստման եւ ընտրողների կենսաչափական տվյալների նույնականացման գործընթացն ընդլայնելու միջոցով։ Բաց կառավարման նախաձեռնություններին աջակցելու միջոցով կբարելավվեն բաց կառավարումը եւ քաղաքացիական հասարակության ավելի լայն շրջանակի մասնակցությունը։</w:t>
            </w:r>
          </w:p>
          <w:p w:rsidR="00FD09ED" w:rsidRDefault="00FD09ED" w:rsidP="000E0F13">
            <w:pPr>
              <w:spacing w:after="160" w:line="360" w:lineRule="auto"/>
              <w:ind w:firstLine="567"/>
              <w:jc w:val="both"/>
              <w:rPr>
                <w:rFonts w:ascii="GHEA Grapalat" w:hAnsi="GHEA Grapalat"/>
              </w:rPr>
            </w:pPr>
            <w:r w:rsidRPr="00FD4774">
              <w:rPr>
                <w:rFonts w:ascii="GHEA Grapalat" w:hAnsi="GHEA Grapalat"/>
              </w:rPr>
              <w:t>«Հայաստանում քաղաքացիական հասարակության ներգրավվածության մակարդակի բարձրացում» երկրորդ բաղադրիչը, որի հիմնական նպատակն է ընդլայնել մասնակցային ժողովրդավարության ընկալումը եւ որպես ակտիվ քաղաքացի ներգրավելու գործիքները, հնարավորություն կտա հայերին պահանջելու ավելի բաց գործելաոճ եւ հաշվետվողականություն ազգային եւ տեղական մակարդակներում, ինչպես նաեւ նրանց կաջակցի Հայաստանի ապագայի համար իրենց ձգտումների մասին բարձրաձայնելու հարցում: Երկրորդ բաղադրիչի շրջանակում իրականացվող գործողություններով կապահովվի, որ քաղաքականության մշակման եւ բարեփոխումների իրականացման գործընթացում քաղաքացիական հասարակության հատուկ գիտելիքները փոխանցվեն կառավարությանը։</w:t>
            </w:r>
          </w:p>
          <w:p w:rsidR="00FD09ED" w:rsidRPr="00FD4774" w:rsidRDefault="00FD09ED" w:rsidP="000E0F13">
            <w:pPr>
              <w:spacing w:after="160" w:line="360" w:lineRule="auto"/>
              <w:ind w:firstLine="567"/>
              <w:jc w:val="both"/>
              <w:rPr>
                <w:rFonts w:ascii="GHEA Grapalat" w:hAnsi="GHEA Grapalat"/>
                <w:iCs/>
              </w:rPr>
            </w:pPr>
            <w:r w:rsidRPr="00FD4774">
              <w:rPr>
                <w:rFonts w:ascii="GHEA Grapalat" w:hAnsi="GHEA Grapalat"/>
              </w:rPr>
              <w:t xml:space="preserve">Բացի այդ, այս բաղադրիչի շրջանակում լրատվական դաշտի նպատակն անկախ եւ մասնագիտական լրատվության միջոցների ամրապնդումն է։ Բազմակողմ նախաձեռնություններն ուղղված են լրատվական ոլորտում կարգավորման շրջանակի բարելավումներին, լրագրության մեջ պրոֆեսիոնալիզմի ապահովմանը եւ էթիկայի կանոնների պահպանմանը, ինչպես նաեւ ավելի թիրախային լրագրողական հետազոտություն իրականացնելուն եւ լրատվության միջոցների բովանդակության բազմազանությանն ուղղված գործողություններին։ Գենդերային հավասարության խթանմանը եւ կանանց քաղաքացիական մասնակցության ամրապնդմանն ուղղված գործողությունները նախատեսված են տեղական համայնքներում </w:t>
            </w:r>
            <w:r w:rsidRPr="00FD4774">
              <w:rPr>
                <w:rFonts w:ascii="GHEA Grapalat" w:hAnsi="GHEA Grapalat"/>
                <w:color w:val="000000"/>
                <w:u w:color="000000"/>
                <w:bdr w:val="nil"/>
              </w:rPr>
              <w:t>վաղ մանկական տարիքի կրթության եւ խնամքի</w:t>
            </w:r>
            <w:r w:rsidRPr="00FD4774">
              <w:rPr>
                <w:rFonts w:ascii="GHEA Grapalat" w:hAnsi="GHEA Grapalat"/>
              </w:rPr>
              <w:t xml:space="preserve"> մատչելիությունն ապահովելու միջոցով։ Ծրագիրը հիմնված կլինի Հայաստանում ԺՄԻԵԳ</w:t>
            </w:r>
            <w:r>
              <w:rPr>
                <w:rFonts w:ascii="GHEA Grapalat" w:hAnsi="GHEA Grapalat"/>
              </w:rPr>
              <w:t>-</w:t>
            </w:r>
            <w:r w:rsidRPr="00FD4774">
              <w:rPr>
                <w:rFonts w:ascii="GHEA Grapalat" w:hAnsi="GHEA Grapalat"/>
              </w:rPr>
              <w:t>ի միջոցով ծրագրի իրականացման փորձի վրա, ինչպես նաեւ դրանով կստեղծվի «ԵՄ</w:t>
            </w:r>
            <w:r>
              <w:rPr>
                <w:rFonts w:ascii="GHEA Grapalat" w:hAnsi="GHEA Grapalat"/>
              </w:rPr>
              <w:t>-</w:t>
            </w:r>
            <w:r w:rsidRPr="00FD4774">
              <w:rPr>
                <w:rFonts w:ascii="GHEA Grapalat" w:hAnsi="GHEA Grapalat"/>
              </w:rPr>
              <w:t xml:space="preserve">ն երիտասարդության համար», Պետական կառավարման ոլորտի բարեփոխումների, Մարդու իրավունքների ոլորտի </w:t>
            </w:r>
            <w:r w:rsidRPr="00FD4774">
              <w:rPr>
                <w:rFonts w:ascii="GHEA Grapalat" w:hAnsi="GHEA Grapalat"/>
              </w:rPr>
              <w:lastRenderedPageBreak/>
              <w:t>բարեփոխումների եւ Արդարադատության ոլորտի բարեփոխումների ծրագրերի շուրջ փոխգործակցություն, այն հիմնված կլինի նախորդ ընտրական աջակցության վրա, ներկայիս եւ հետագա ԺՄԻԵԳ ֆինանսական աջակցության, ինչպես նաեւ «ԵՄ-ն Հայաստանի համար» ծրագրի վրա, որը նույնպես ընդգրկված է 2018 թվականի ՏԳԾ-ում։</w:t>
            </w:r>
          </w:p>
          <w:p w:rsidR="00FD09ED" w:rsidRPr="00922E50" w:rsidRDefault="00FD09ED" w:rsidP="000E0F13">
            <w:pPr>
              <w:spacing w:after="160" w:line="360" w:lineRule="auto"/>
              <w:ind w:firstLine="567"/>
              <w:jc w:val="both"/>
              <w:rPr>
                <w:rStyle w:val="Emphasis"/>
                <w:rFonts w:ascii="GHEA Grapalat" w:hAnsi="GHEA Grapalat"/>
                <w:b/>
                <w:i w:val="0"/>
              </w:rPr>
            </w:pPr>
            <w:r w:rsidRPr="00FD4774">
              <w:rPr>
                <w:rFonts w:ascii="GHEA Grapalat" w:hAnsi="GHEA Grapalat"/>
              </w:rPr>
              <w:t>Չնայած որոշ գործողություններ կիրականացվեն երկրի մասշտաբով, թիրախային գործողություններ եւ ներդրումներ կլինեն երեք փորձնական տարածաշրջաններում (Շիրակի, Լոռու եւ Տավուշի մարզերում)</w:t>
            </w:r>
          </w:p>
        </w:tc>
      </w:tr>
    </w:tbl>
    <w:p w:rsidR="00FD09ED" w:rsidRPr="00922E50" w:rsidRDefault="00FD09ED" w:rsidP="000E0F13">
      <w:pPr>
        <w:spacing w:after="160" w:line="360" w:lineRule="auto"/>
        <w:ind w:firstLine="567"/>
        <w:rPr>
          <w:rStyle w:val="Emphasis"/>
          <w:rFonts w:ascii="GHEA Grapalat" w:hAnsi="GHEA Grapalat"/>
          <w:b/>
          <w:i w:val="0"/>
        </w:rPr>
      </w:pPr>
    </w:p>
    <w:p w:rsidR="00FD4774" w:rsidRDefault="0010420B" w:rsidP="000E0F13">
      <w:pPr>
        <w:pStyle w:val="Heading1"/>
        <w:keepNext w:val="0"/>
        <w:tabs>
          <w:tab w:val="left" w:pos="1134"/>
        </w:tabs>
        <w:spacing w:before="0" w:after="160" w:line="360" w:lineRule="auto"/>
        <w:ind w:left="0" w:firstLine="567"/>
        <w:contextualSpacing w:val="0"/>
        <w:rPr>
          <w:rFonts w:ascii="GHEA Grapalat" w:hAnsi="GHEA Grapalat"/>
          <w:smallCaps w:val="0"/>
          <w:szCs w:val="24"/>
        </w:rPr>
      </w:pPr>
      <w:bookmarkStart w:id="7" w:name="_Toc391022363"/>
      <w:bookmarkStart w:id="8" w:name="_Toc391537205"/>
      <w:bookmarkStart w:id="9" w:name="_Toc391999047"/>
      <w:bookmarkStart w:id="10" w:name="_Toc392858011"/>
      <w:bookmarkEnd w:id="4"/>
      <w:bookmarkEnd w:id="5"/>
      <w:bookmarkEnd w:id="6"/>
      <w:r w:rsidRPr="00FD4774">
        <w:rPr>
          <w:rFonts w:ascii="GHEA Grapalat" w:hAnsi="GHEA Grapalat"/>
          <w:smallCaps w:val="0"/>
          <w:szCs w:val="24"/>
        </w:rPr>
        <w:t>1</w:t>
      </w:r>
      <w:r w:rsidR="00FD09ED" w:rsidRPr="00922E50">
        <w:rPr>
          <w:rFonts w:ascii="GHEA Grapalat" w:hAnsi="GHEA Grapalat"/>
          <w:smallCaps w:val="0"/>
          <w:szCs w:val="24"/>
        </w:rPr>
        <w:t>.</w:t>
      </w:r>
      <w:r w:rsidR="00FD09ED" w:rsidRPr="00922E50">
        <w:rPr>
          <w:rFonts w:ascii="GHEA Grapalat" w:hAnsi="GHEA Grapalat"/>
          <w:smallCaps w:val="0"/>
          <w:szCs w:val="24"/>
        </w:rPr>
        <w:tab/>
      </w:r>
      <w:r w:rsidR="00FD09ED" w:rsidRPr="00FD4774">
        <w:rPr>
          <w:rFonts w:ascii="GHEA Grapalat" w:hAnsi="GHEA Grapalat"/>
          <w:smallCaps w:val="0"/>
          <w:szCs w:val="24"/>
        </w:rPr>
        <w:t>ԳՈՐԾՈՂՈՒԹՅԱՆ ՆԿԱՐԱԳԻՐԸ</w:t>
      </w:r>
      <w:bookmarkEnd w:id="7"/>
      <w:bookmarkEnd w:id="8"/>
      <w:bookmarkEnd w:id="9"/>
      <w:bookmarkEnd w:id="10"/>
    </w:p>
    <w:p w:rsidR="0010420B" w:rsidRPr="00FD4774" w:rsidRDefault="0010420B" w:rsidP="000E0F13">
      <w:pPr>
        <w:pStyle w:val="Text1"/>
        <w:spacing w:before="0" w:after="160" w:line="360" w:lineRule="auto"/>
        <w:ind w:left="0" w:firstLine="567"/>
        <w:rPr>
          <w:rFonts w:ascii="GHEA Grapalat" w:hAnsi="GHEA Grapalat"/>
        </w:rPr>
      </w:pPr>
    </w:p>
    <w:p w:rsidR="00FD4774" w:rsidRDefault="0010420B" w:rsidP="000E0F13">
      <w:pPr>
        <w:pStyle w:val="Heading2"/>
        <w:keepNext w:val="0"/>
        <w:numPr>
          <w:ilvl w:val="0"/>
          <w:numId w:val="0"/>
        </w:numPr>
        <w:tabs>
          <w:tab w:val="clear" w:pos="840"/>
          <w:tab w:val="left" w:pos="1134"/>
        </w:tabs>
        <w:spacing w:before="0" w:after="160" w:line="360" w:lineRule="auto"/>
        <w:ind w:firstLine="567"/>
        <w:contextualSpacing w:val="0"/>
        <w:rPr>
          <w:rFonts w:ascii="GHEA Grapalat" w:hAnsi="GHEA Grapalat"/>
          <w:szCs w:val="24"/>
        </w:rPr>
      </w:pPr>
      <w:bookmarkStart w:id="11" w:name="_Toc391999048"/>
      <w:bookmarkStart w:id="12" w:name="_Toc392858012"/>
      <w:bookmarkStart w:id="13" w:name="_Toc391022364"/>
      <w:bookmarkStart w:id="14" w:name="_Toc391537206"/>
      <w:bookmarkStart w:id="15" w:name="_Ref399941567"/>
      <w:r w:rsidRPr="00FD4774">
        <w:rPr>
          <w:rFonts w:ascii="GHEA Grapalat" w:hAnsi="GHEA Grapalat"/>
          <w:szCs w:val="24"/>
        </w:rPr>
        <w:t>1.1</w:t>
      </w:r>
      <w:r w:rsidR="00FD09ED" w:rsidRPr="00922E50">
        <w:rPr>
          <w:rFonts w:ascii="GHEA Grapalat" w:hAnsi="GHEA Grapalat"/>
          <w:szCs w:val="24"/>
        </w:rPr>
        <w:t>.</w:t>
      </w:r>
      <w:r w:rsidR="00FD09ED" w:rsidRPr="00922E50">
        <w:rPr>
          <w:rFonts w:ascii="GHEA Grapalat" w:hAnsi="GHEA Grapalat"/>
          <w:szCs w:val="24"/>
        </w:rPr>
        <w:tab/>
      </w:r>
      <w:r w:rsidRPr="00FD4774">
        <w:rPr>
          <w:rFonts w:ascii="GHEA Grapalat" w:hAnsi="GHEA Grapalat"/>
          <w:szCs w:val="24"/>
        </w:rPr>
        <w:t xml:space="preserve">Նպատակները/արդյունքները </w:t>
      </w:r>
      <w:r w:rsidR="00FD4774" w:rsidRPr="00FD4774">
        <w:rPr>
          <w:rFonts w:ascii="GHEA Grapalat" w:hAnsi="GHEA Grapalat"/>
          <w:szCs w:val="24"/>
        </w:rPr>
        <w:t>եւ</w:t>
      </w:r>
      <w:r w:rsidRPr="00FD4774">
        <w:rPr>
          <w:rFonts w:ascii="GHEA Grapalat" w:hAnsi="GHEA Grapalat"/>
          <w:szCs w:val="24"/>
        </w:rPr>
        <w:t xml:space="preserve"> հնարավոր տարբերակները</w:t>
      </w:r>
      <w:bookmarkEnd w:id="11"/>
      <w:bookmarkEnd w:id="12"/>
      <w:bookmarkEnd w:id="13"/>
      <w:bookmarkEnd w:id="14"/>
      <w:bookmarkEnd w:id="15"/>
    </w:p>
    <w:p w:rsidR="0010420B" w:rsidRPr="00FD4774" w:rsidRDefault="0010420B" w:rsidP="000E0F13">
      <w:pPr>
        <w:spacing w:after="160" w:line="360" w:lineRule="auto"/>
        <w:ind w:firstLine="567"/>
        <w:jc w:val="both"/>
        <w:rPr>
          <w:rFonts w:ascii="GHEA Grapalat" w:hAnsi="GHEA Grapalat"/>
        </w:rPr>
      </w:pPr>
      <w:r w:rsidRPr="00FD4774">
        <w:rPr>
          <w:rFonts w:ascii="GHEA Grapalat" w:hAnsi="GHEA Grapalat"/>
        </w:rPr>
        <w:t>Ընդհանուր նպատակն է Հայաստանում ամրապնդել ժողովրդավարությունը։</w:t>
      </w:r>
    </w:p>
    <w:p w:rsidR="0010420B" w:rsidRPr="00FD4774" w:rsidRDefault="0010420B" w:rsidP="000E0F13">
      <w:pPr>
        <w:spacing w:after="160" w:line="360" w:lineRule="auto"/>
        <w:ind w:firstLine="567"/>
        <w:jc w:val="both"/>
        <w:rPr>
          <w:rFonts w:ascii="GHEA Grapalat" w:hAnsi="GHEA Grapalat"/>
        </w:rPr>
      </w:pPr>
      <w:r w:rsidRPr="00FD4774">
        <w:rPr>
          <w:rFonts w:ascii="GHEA Grapalat" w:hAnsi="GHEA Grapalat"/>
        </w:rPr>
        <w:t>Ծրագրի հատուկ նպատակներն ու արդյունքները հետ</w:t>
      </w:r>
      <w:r w:rsidR="00FD4774" w:rsidRPr="00FD4774">
        <w:rPr>
          <w:rFonts w:ascii="GHEA Grapalat" w:hAnsi="GHEA Grapalat"/>
        </w:rPr>
        <w:t>եւ</w:t>
      </w:r>
      <w:r w:rsidRPr="00FD4774">
        <w:rPr>
          <w:rFonts w:ascii="GHEA Grapalat" w:hAnsi="GHEA Grapalat"/>
        </w:rPr>
        <w:t>յալն են՝</w:t>
      </w:r>
    </w:p>
    <w:p w:rsidR="0010420B" w:rsidRPr="00FD4774" w:rsidRDefault="0010420B" w:rsidP="000E0F13">
      <w:pPr>
        <w:pStyle w:val="ColorfulList-Accent11"/>
        <w:spacing w:after="160" w:line="360" w:lineRule="auto"/>
        <w:ind w:left="0" w:firstLine="567"/>
        <w:rPr>
          <w:rFonts w:ascii="GHEA Grapalat" w:hAnsi="GHEA Grapalat"/>
          <w:b/>
          <w:bCs/>
          <w:sz w:val="24"/>
          <w:szCs w:val="24"/>
        </w:rPr>
      </w:pPr>
      <w:bookmarkStart w:id="16" w:name="_Hlk513534590"/>
    </w:p>
    <w:p w:rsidR="0010420B" w:rsidRPr="00FD4774" w:rsidRDefault="0010420B" w:rsidP="000E0F13">
      <w:pPr>
        <w:pStyle w:val="ColorfulList-Accent11"/>
        <w:spacing w:after="160" w:line="360" w:lineRule="auto"/>
        <w:ind w:left="0" w:firstLine="567"/>
        <w:rPr>
          <w:rFonts w:ascii="GHEA Grapalat" w:hAnsi="GHEA Grapalat"/>
          <w:b/>
          <w:sz w:val="24"/>
          <w:szCs w:val="24"/>
        </w:rPr>
      </w:pPr>
      <w:r w:rsidRPr="00FD4774">
        <w:rPr>
          <w:rFonts w:ascii="GHEA Grapalat" w:hAnsi="GHEA Grapalat"/>
          <w:b/>
          <w:sz w:val="24"/>
          <w:szCs w:val="24"/>
        </w:rPr>
        <w:t>Նպատակ 1.</w:t>
      </w:r>
      <w:bookmarkEnd w:id="16"/>
      <w:r w:rsidR="00FD4774" w:rsidRPr="00FD4774">
        <w:rPr>
          <w:rFonts w:ascii="GHEA Grapalat" w:hAnsi="GHEA Grapalat"/>
          <w:b/>
          <w:sz w:val="24"/>
          <w:szCs w:val="24"/>
        </w:rPr>
        <w:t xml:space="preserve"> </w:t>
      </w:r>
      <w:r w:rsidRPr="00FD4774">
        <w:rPr>
          <w:rFonts w:ascii="GHEA Grapalat" w:hAnsi="GHEA Grapalat"/>
          <w:b/>
          <w:sz w:val="24"/>
          <w:szCs w:val="24"/>
        </w:rPr>
        <w:t>Բարձրացնել կառավարության նկատմամբ վստահությունը</w:t>
      </w:r>
    </w:p>
    <w:p w:rsidR="00FD4774" w:rsidRDefault="0010420B" w:rsidP="000E0F13">
      <w:pPr>
        <w:pStyle w:val="ColorfulList-Accent11"/>
        <w:spacing w:after="160" w:line="360" w:lineRule="auto"/>
        <w:ind w:left="0" w:firstLine="567"/>
        <w:jc w:val="both"/>
        <w:rPr>
          <w:rFonts w:ascii="GHEA Grapalat" w:hAnsi="GHEA Grapalat"/>
          <w:sz w:val="24"/>
          <w:szCs w:val="24"/>
        </w:rPr>
      </w:pPr>
      <w:r w:rsidRPr="00FD4774">
        <w:rPr>
          <w:rFonts w:ascii="GHEA Grapalat" w:hAnsi="GHEA Grapalat"/>
          <w:sz w:val="24"/>
          <w:szCs w:val="24"/>
        </w:rPr>
        <w:t>Արդյունք 1.1</w:t>
      </w:r>
      <w:r w:rsidR="00FD09ED" w:rsidRPr="00FD09ED">
        <w:rPr>
          <w:rFonts w:ascii="GHEA Grapalat" w:hAnsi="GHEA Grapalat"/>
          <w:sz w:val="24"/>
          <w:szCs w:val="24"/>
        </w:rPr>
        <w:t>.</w:t>
      </w:r>
      <w:r w:rsidRPr="00FD4774">
        <w:rPr>
          <w:rFonts w:ascii="GHEA Grapalat" w:hAnsi="GHEA Grapalat"/>
          <w:sz w:val="24"/>
          <w:szCs w:val="24"/>
        </w:rPr>
        <w:t xml:space="preserve"> Թափանցիկ </w:t>
      </w:r>
      <w:r w:rsidR="00FD4774" w:rsidRPr="00FD4774">
        <w:rPr>
          <w:rFonts w:ascii="GHEA Grapalat" w:hAnsi="GHEA Grapalat"/>
          <w:sz w:val="24"/>
          <w:szCs w:val="24"/>
        </w:rPr>
        <w:t>եւ</w:t>
      </w:r>
      <w:r w:rsidRPr="00FD4774">
        <w:rPr>
          <w:rFonts w:ascii="GHEA Grapalat" w:hAnsi="GHEA Grapalat"/>
          <w:sz w:val="24"/>
          <w:szCs w:val="24"/>
        </w:rPr>
        <w:t xml:space="preserve"> վստահելի ընտրություններ</w:t>
      </w:r>
    </w:p>
    <w:p w:rsidR="0010420B" w:rsidRPr="00FD4774" w:rsidRDefault="0010420B" w:rsidP="000E0F13">
      <w:pPr>
        <w:pStyle w:val="ColorfulList-Accent11"/>
        <w:spacing w:after="160" w:line="360" w:lineRule="auto"/>
        <w:ind w:left="0" w:firstLine="567"/>
        <w:jc w:val="both"/>
        <w:rPr>
          <w:rFonts w:ascii="GHEA Grapalat" w:hAnsi="GHEA Grapalat"/>
          <w:sz w:val="24"/>
          <w:szCs w:val="24"/>
        </w:rPr>
      </w:pPr>
      <w:r w:rsidRPr="00FD4774">
        <w:rPr>
          <w:rFonts w:ascii="GHEA Grapalat" w:hAnsi="GHEA Grapalat"/>
          <w:sz w:val="24"/>
          <w:szCs w:val="24"/>
        </w:rPr>
        <w:t>Արդյունք 1.2</w:t>
      </w:r>
      <w:r w:rsidR="00FD09ED" w:rsidRPr="00FD09ED">
        <w:rPr>
          <w:rFonts w:ascii="GHEA Grapalat" w:hAnsi="GHEA Grapalat"/>
          <w:sz w:val="24"/>
          <w:szCs w:val="24"/>
        </w:rPr>
        <w:t xml:space="preserve">. </w:t>
      </w:r>
      <w:r w:rsidRPr="00FD4774">
        <w:rPr>
          <w:rFonts w:ascii="GHEA Grapalat" w:hAnsi="GHEA Grapalat"/>
          <w:sz w:val="24"/>
          <w:szCs w:val="24"/>
        </w:rPr>
        <w:t xml:space="preserve">Կառավարության բաց գործելաոճ </w:t>
      </w:r>
      <w:r w:rsidR="00FD4774" w:rsidRPr="00FD4774">
        <w:rPr>
          <w:rFonts w:ascii="GHEA Grapalat" w:hAnsi="GHEA Grapalat"/>
          <w:sz w:val="24"/>
          <w:szCs w:val="24"/>
        </w:rPr>
        <w:t>եւ</w:t>
      </w:r>
      <w:r w:rsidRPr="00FD4774">
        <w:rPr>
          <w:rFonts w:ascii="GHEA Grapalat" w:hAnsi="GHEA Grapalat"/>
          <w:sz w:val="24"/>
          <w:szCs w:val="24"/>
        </w:rPr>
        <w:t xml:space="preserve"> հաշվետվողականություն</w:t>
      </w:r>
    </w:p>
    <w:p w:rsidR="0010420B" w:rsidRPr="00FD4774" w:rsidRDefault="0010420B" w:rsidP="000E0F13">
      <w:pPr>
        <w:pStyle w:val="ColorfulList-Accent11"/>
        <w:spacing w:after="160" w:line="360" w:lineRule="auto"/>
        <w:ind w:left="0" w:firstLine="567"/>
        <w:jc w:val="both"/>
        <w:rPr>
          <w:rFonts w:ascii="GHEA Grapalat" w:hAnsi="GHEA Grapalat"/>
          <w:sz w:val="24"/>
          <w:szCs w:val="24"/>
        </w:rPr>
      </w:pPr>
      <w:r w:rsidRPr="00FD4774">
        <w:rPr>
          <w:rFonts w:ascii="GHEA Grapalat" w:hAnsi="GHEA Grapalat"/>
          <w:sz w:val="24"/>
          <w:szCs w:val="24"/>
        </w:rPr>
        <w:t>Արդյունք 1.3</w:t>
      </w:r>
      <w:r w:rsidR="00FD09ED" w:rsidRPr="00FD09ED">
        <w:rPr>
          <w:rFonts w:ascii="GHEA Grapalat" w:hAnsi="GHEA Grapalat"/>
          <w:sz w:val="24"/>
          <w:szCs w:val="24"/>
        </w:rPr>
        <w:t>.</w:t>
      </w:r>
      <w:r w:rsidRPr="00FD4774">
        <w:rPr>
          <w:rFonts w:ascii="GHEA Grapalat" w:hAnsi="GHEA Grapalat"/>
          <w:sz w:val="24"/>
          <w:szCs w:val="24"/>
        </w:rPr>
        <w:t xml:space="preserve"> Մարդու իրավունքների նկատմամբ հարգանքի բարձրացում</w:t>
      </w:r>
    </w:p>
    <w:p w:rsidR="0010420B" w:rsidRPr="00FD4774" w:rsidRDefault="0010420B" w:rsidP="000E0F13">
      <w:pPr>
        <w:pStyle w:val="ColorfulList-Accent11"/>
        <w:spacing w:after="160" w:line="360" w:lineRule="auto"/>
        <w:ind w:left="0" w:firstLine="567"/>
        <w:jc w:val="both"/>
        <w:rPr>
          <w:rFonts w:ascii="GHEA Grapalat" w:hAnsi="GHEA Grapalat"/>
          <w:sz w:val="24"/>
          <w:szCs w:val="24"/>
        </w:rPr>
      </w:pPr>
      <w:r w:rsidRPr="00FD4774">
        <w:rPr>
          <w:rFonts w:ascii="GHEA Grapalat" w:hAnsi="GHEA Grapalat"/>
          <w:sz w:val="24"/>
          <w:szCs w:val="24"/>
        </w:rPr>
        <w:t>Արդյունք 1.4</w:t>
      </w:r>
      <w:r w:rsidR="00FD09ED" w:rsidRPr="00FD09ED">
        <w:rPr>
          <w:rFonts w:ascii="GHEA Grapalat" w:hAnsi="GHEA Grapalat"/>
          <w:sz w:val="24"/>
          <w:szCs w:val="24"/>
        </w:rPr>
        <w:t>.</w:t>
      </w:r>
      <w:r w:rsidRPr="00FD4774">
        <w:rPr>
          <w:rFonts w:ascii="GHEA Grapalat" w:hAnsi="GHEA Grapalat"/>
          <w:sz w:val="24"/>
          <w:szCs w:val="24"/>
        </w:rPr>
        <w:t xml:space="preserve"> Քաղաքացիական հասարակության հետ կառուցողական երկխոսության մեխանիզմ</w:t>
      </w:r>
    </w:p>
    <w:p w:rsidR="0010420B" w:rsidRPr="00FD4774" w:rsidRDefault="0010420B" w:rsidP="000E0F13">
      <w:pPr>
        <w:pStyle w:val="ColorfulList-Accent11"/>
        <w:spacing w:after="160" w:line="360" w:lineRule="auto"/>
        <w:ind w:left="0" w:firstLine="567"/>
        <w:rPr>
          <w:rFonts w:ascii="GHEA Grapalat" w:hAnsi="GHEA Grapalat"/>
          <w:b/>
          <w:bCs/>
          <w:sz w:val="24"/>
          <w:szCs w:val="24"/>
        </w:rPr>
      </w:pPr>
    </w:p>
    <w:p w:rsidR="0010420B" w:rsidRPr="00FD4774" w:rsidRDefault="0010420B" w:rsidP="000E0F13">
      <w:pPr>
        <w:spacing w:after="160" w:line="360" w:lineRule="auto"/>
        <w:ind w:left="2072" w:hanging="1505"/>
        <w:rPr>
          <w:rFonts w:ascii="GHEA Grapalat" w:eastAsia="Calibri" w:hAnsi="GHEA Grapalat"/>
          <w:b/>
          <w:bCs/>
        </w:rPr>
      </w:pPr>
      <w:r w:rsidRPr="00FD4774">
        <w:rPr>
          <w:rFonts w:ascii="GHEA Grapalat" w:hAnsi="GHEA Grapalat"/>
          <w:b/>
        </w:rPr>
        <w:t>Նպատակ 2. Բարձրացնել Հայաստանում քաղաքացիական հասարակության ներգրավվածության մակարդակը</w:t>
      </w:r>
    </w:p>
    <w:p w:rsidR="00FD4774" w:rsidRDefault="0010420B" w:rsidP="000E0F13">
      <w:pPr>
        <w:spacing w:after="160" w:line="360" w:lineRule="auto"/>
        <w:ind w:firstLine="567"/>
        <w:rPr>
          <w:rFonts w:ascii="GHEA Grapalat" w:hAnsi="GHEA Grapalat"/>
        </w:rPr>
      </w:pPr>
      <w:r w:rsidRPr="00FD4774">
        <w:rPr>
          <w:rFonts w:ascii="GHEA Grapalat" w:hAnsi="GHEA Grapalat"/>
        </w:rPr>
        <w:t>Արդյունք 2.1</w:t>
      </w:r>
      <w:r w:rsidR="00FD09ED" w:rsidRPr="00FD09ED">
        <w:rPr>
          <w:rFonts w:ascii="GHEA Grapalat" w:hAnsi="GHEA Grapalat"/>
        </w:rPr>
        <w:t>.</w:t>
      </w:r>
      <w:r w:rsidRPr="00FD4774">
        <w:rPr>
          <w:rFonts w:ascii="GHEA Grapalat" w:hAnsi="GHEA Grapalat"/>
        </w:rPr>
        <w:t xml:space="preserve"> Մասնակցային ժողովրդավարության զարգացում</w:t>
      </w:r>
    </w:p>
    <w:p w:rsidR="00FD4774" w:rsidRDefault="0010420B" w:rsidP="000E0F13">
      <w:pPr>
        <w:spacing w:after="160" w:line="360" w:lineRule="auto"/>
        <w:ind w:firstLine="567"/>
        <w:rPr>
          <w:rFonts w:ascii="GHEA Grapalat" w:hAnsi="GHEA Grapalat"/>
        </w:rPr>
      </w:pPr>
      <w:r w:rsidRPr="00FD4774">
        <w:rPr>
          <w:rFonts w:ascii="GHEA Grapalat" w:hAnsi="GHEA Grapalat"/>
        </w:rPr>
        <w:lastRenderedPageBreak/>
        <w:t>Արդյունք 2.2</w:t>
      </w:r>
      <w:r w:rsidR="00FD09ED" w:rsidRPr="00FD09ED">
        <w:rPr>
          <w:rFonts w:ascii="GHEA Grapalat" w:hAnsi="GHEA Grapalat"/>
        </w:rPr>
        <w:t>.</w:t>
      </w:r>
      <w:r w:rsidRPr="00FD4774">
        <w:rPr>
          <w:rFonts w:ascii="GHEA Grapalat" w:hAnsi="GHEA Grapalat"/>
        </w:rPr>
        <w:t xml:space="preserve"> Հայաստանում ակտիվ լրատվական միջավայրի զարգացում</w:t>
      </w:r>
    </w:p>
    <w:p w:rsidR="0010420B" w:rsidRPr="00FD4774" w:rsidRDefault="0010420B" w:rsidP="000E0F13">
      <w:pPr>
        <w:spacing w:after="160" w:line="360" w:lineRule="auto"/>
        <w:ind w:firstLine="567"/>
        <w:jc w:val="both"/>
        <w:rPr>
          <w:rFonts w:ascii="GHEA Grapalat" w:hAnsi="GHEA Grapalat"/>
        </w:rPr>
      </w:pPr>
      <w:r w:rsidRPr="00FD4774">
        <w:rPr>
          <w:rFonts w:ascii="GHEA Grapalat" w:hAnsi="GHEA Grapalat"/>
        </w:rPr>
        <w:t>Արդյունք 2.3 Կանանց ներգրավվածության ամրապնդում</w:t>
      </w:r>
    </w:p>
    <w:p w:rsidR="0010420B" w:rsidRPr="00FD4774" w:rsidRDefault="0010420B" w:rsidP="000E0F13">
      <w:pPr>
        <w:spacing w:after="160" w:line="360" w:lineRule="auto"/>
        <w:ind w:firstLine="567"/>
        <w:jc w:val="both"/>
        <w:rPr>
          <w:rFonts w:ascii="GHEA Grapalat" w:hAnsi="GHEA Grapalat"/>
        </w:rPr>
      </w:pPr>
      <w:r w:rsidRPr="00FD4774">
        <w:rPr>
          <w:rFonts w:ascii="GHEA Grapalat" w:hAnsi="GHEA Grapalat"/>
        </w:rPr>
        <w:t>Այս ծրագիրը կար</w:t>
      </w:r>
      <w:r w:rsidR="00FD4774" w:rsidRPr="00FD4774">
        <w:rPr>
          <w:rFonts w:ascii="GHEA Grapalat" w:hAnsi="GHEA Grapalat"/>
        </w:rPr>
        <w:t>եւ</w:t>
      </w:r>
      <w:r w:rsidRPr="00FD4774">
        <w:rPr>
          <w:rFonts w:ascii="GHEA Grapalat" w:hAnsi="GHEA Grapalat"/>
        </w:rPr>
        <w:t>որ նշանակություն ունի 2030 թվականի օրակարգի համար։ Այն նպաստում է հիմնականում հետ</w:t>
      </w:r>
      <w:r w:rsidR="00FD4774" w:rsidRPr="00FD4774">
        <w:rPr>
          <w:rFonts w:ascii="GHEA Grapalat" w:hAnsi="GHEA Grapalat"/>
        </w:rPr>
        <w:t>եւ</w:t>
      </w:r>
      <w:r w:rsidRPr="00FD4774">
        <w:rPr>
          <w:rFonts w:ascii="GHEA Grapalat" w:hAnsi="GHEA Grapalat"/>
        </w:rPr>
        <w:t xml:space="preserve">յալ ԿԶՆ-ներին աստիճանաբար հասնելուն՝ i) ԿԶՆ 5 «Հասնել գենդերային հավասարության </w:t>
      </w:r>
      <w:r w:rsidR="00FD4774" w:rsidRPr="00FD4774">
        <w:rPr>
          <w:rFonts w:ascii="GHEA Grapalat" w:hAnsi="GHEA Grapalat"/>
        </w:rPr>
        <w:t>եւ</w:t>
      </w:r>
      <w:r w:rsidRPr="00FD4774">
        <w:rPr>
          <w:rFonts w:ascii="GHEA Grapalat" w:hAnsi="GHEA Grapalat"/>
        </w:rPr>
        <w:t xml:space="preserve"> իրավազորել բոլոր կանանց </w:t>
      </w:r>
      <w:r w:rsidR="00FD4774" w:rsidRPr="00FD4774">
        <w:rPr>
          <w:rFonts w:ascii="GHEA Grapalat" w:hAnsi="GHEA Grapalat"/>
        </w:rPr>
        <w:t>եւ</w:t>
      </w:r>
      <w:r w:rsidRPr="00FD4774">
        <w:rPr>
          <w:rFonts w:ascii="GHEA Grapalat" w:hAnsi="GHEA Grapalat"/>
        </w:rPr>
        <w:t xml:space="preserve"> աղջիկներին» </w:t>
      </w:r>
      <w:r w:rsidR="00FD4774" w:rsidRPr="00FD4774">
        <w:rPr>
          <w:rFonts w:ascii="GHEA Grapalat" w:hAnsi="GHEA Grapalat"/>
        </w:rPr>
        <w:t>եւ</w:t>
      </w:r>
      <w:r w:rsidRPr="00FD4774">
        <w:rPr>
          <w:rFonts w:ascii="GHEA Grapalat" w:hAnsi="GHEA Grapalat"/>
        </w:rPr>
        <w:t xml:space="preserve"> ԿԶՆ 16 «Խթանել խաղաղ </w:t>
      </w:r>
      <w:r w:rsidR="00FD4774" w:rsidRPr="00FD4774">
        <w:rPr>
          <w:rFonts w:ascii="GHEA Grapalat" w:hAnsi="GHEA Grapalat"/>
        </w:rPr>
        <w:t>եւ</w:t>
      </w:r>
      <w:r w:rsidRPr="00FD4774">
        <w:rPr>
          <w:rFonts w:ascii="GHEA Grapalat" w:hAnsi="GHEA Grapalat"/>
        </w:rPr>
        <w:t xml:space="preserve"> ներառական հասարակության կայուն զարգացումը, բոլորի համար ապահովել արդարադատության մատչելիություն </w:t>
      </w:r>
      <w:r w:rsidR="00FD4774" w:rsidRPr="00FD4774">
        <w:rPr>
          <w:rFonts w:ascii="GHEA Grapalat" w:hAnsi="GHEA Grapalat"/>
        </w:rPr>
        <w:t>եւ</w:t>
      </w:r>
      <w:r w:rsidRPr="00FD4774">
        <w:rPr>
          <w:rFonts w:ascii="GHEA Grapalat" w:hAnsi="GHEA Grapalat"/>
        </w:rPr>
        <w:t xml:space="preserve"> բոլոր մակարդակներում ստեղծել արդյունավետ, հաշվետու </w:t>
      </w:r>
      <w:r w:rsidR="00FD4774" w:rsidRPr="00FD4774">
        <w:rPr>
          <w:rFonts w:ascii="GHEA Grapalat" w:hAnsi="GHEA Grapalat"/>
        </w:rPr>
        <w:t>եւ</w:t>
      </w:r>
      <w:r w:rsidRPr="00FD4774">
        <w:rPr>
          <w:rFonts w:ascii="GHEA Grapalat" w:hAnsi="GHEA Grapalat"/>
        </w:rPr>
        <w:t xml:space="preserve"> ներառական ինստիտուտներ»։ Նախատեսված է նա</w:t>
      </w:r>
      <w:r w:rsidR="00FD4774" w:rsidRPr="00FD4774">
        <w:rPr>
          <w:rFonts w:ascii="GHEA Grapalat" w:hAnsi="GHEA Grapalat"/>
        </w:rPr>
        <w:t>եւ</w:t>
      </w:r>
      <w:r w:rsidRPr="00FD4774">
        <w:rPr>
          <w:rFonts w:ascii="GHEA Grapalat" w:hAnsi="GHEA Grapalat"/>
        </w:rPr>
        <w:t>, որ ծրագիրը կնպաստի ԿԶՆ 1-ին՝ «Ամենուրեք վերացնել աղքատության բոլոր ձ</w:t>
      </w:r>
      <w:r w:rsidR="00FD4774" w:rsidRPr="00FD4774">
        <w:rPr>
          <w:rFonts w:ascii="GHEA Grapalat" w:hAnsi="GHEA Grapalat"/>
        </w:rPr>
        <w:t>եւ</w:t>
      </w:r>
      <w:r w:rsidRPr="00FD4774">
        <w:rPr>
          <w:rFonts w:ascii="GHEA Grapalat" w:hAnsi="GHEA Grapalat"/>
        </w:rPr>
        <w:t xml:space="preserve">երը», ԿԶՆ 4-ին՝ «Ապահովել ներառական </w:t>
      </w:r>
      <w:r w:rsidR="00FD4774" w:rsidRPr="00FD4774">
        <w:rPr>
          <w:rFonts w:ascii="GHEA Grapalat" w:hAnsi="GHEA Grapalat"/>
        </w:rPr>
        <w:t>եւ</w:t>
      </w:r>
      <w:r w:rsidRPr="00FD4774">
        <w:rPr>
          <w:rFonts w:ascii="GHEA Grapalat" w:hAnsi="GHEA Grapalat"/>
        </w:rPr>
        <w:t xml:space="preserve"> հավասար որակյալ կրթություն, ինչպես նա</w:t>
      </w:r>
      <w:r w:rsidR="00FD4774" w:rsidRPr="00FD4774">
        <w:rPr>
          <w:rFonts w:ascii="GHEA Grapalat" w:hAnsi="GHEA Grapalat"/>
        </w:rPr>
        <w:t>եւ</w:t>
      </w:r>
      <w:r w:rsidRPr="00FD4774">
        <w:rPr>
          <w:rFonts w:ascii="GHEA Grapalat" w:hAnsi="GHEA Grapalat"/>
        </w:rPr>
        <w:t xml:space="preserve"> բոլորի համար ընդլայնել հարատ</w:t>
      </w:r>
      <w:r w:rsidR="00FD4774" w:rsidRPr="00FD4774">
        <w:rPr>
          <w:rFonts w:ascii="GHEA Grapalat" w:hAnsi="GHEA Grapalat"/>
        </w:rPr>
        <w:t>եւ</w:t>
      </w:r>
      <w:r w:rsidRPr="00FD4774">
        <w:rPr>
          <w:rFonts w:ascii="GHEA Grapalat" w:hAnsi="GHEA Grapalat"/>
        </w:rPr>
        <w:t xml:space="preserve"> կրթության հնարավորությունները» </w:t>
      </w:r>
      <w:r w:rsidR="00FD4774" w:rsidRPr="00FD4774">
        <w:rPr>
          <w:rFonts w:ascii="GHEA Grapalat" w:hAnsi="GHEA Grapalat"/>
        </w:rPr>
        <w:t>եւ</w:t>
      </w:r>
      <w:r w:rsidRPr="00FD4774">
        <w:rPr>
          <w:rFonts w:ascii="GHEA Grapalat" w:hAnsi="GHEA Grapalat"/>
        </w:rPr>
        <w:t xml:space="preserve"> ԿԶՆ 10-ին՝ «Կրճատել անհավասարությունը երկրների ներսում </w:t>
      </w:r>
      <w:r w:rsidR="00FD4774" w:rsidRPr="00FD4774">
        <w:rPr>
          <w:rFonts w:ascii="GHEA Grapalat" w:hAnsi="GHEA Grapalat"/>
        </w:rPr>
        <w:t>եւ</w:t>
      </w:r>
      <w:r w:rsidRPr="00FD4774">
        <w:rPr>
          <w:rFonts w:ascii="GHEA Grapalat" w:hAnsi="GHEA Grapalat"/>
        </w:rPr>
        <w:t xml:space="preserve"> դրանց միջ</w:t>
      </w:r>
      <w:r w:rsidR="00FD4774" w:rsidRPr="00FD4774">
        <w:rPr>
          <w:rFonts w:ascii="GHEA Grapalat" w:hAnsi="GHEA Grapalat"/>
        </w:rPr>
        <w:t>եւ</w:t>
      </w:r>
      <w:r w:rsidRPr="00FD4774">
        <w:rPr>
          <w:rFonts w:ascii="GHEA Grapalat" w:hAnsi="GHEA Grapalat"/>
        </w:rPr>
        <w:t>»։</w:t>
      </w:r>
    </w:p>
    <w:p w:rsidR="0010420B" w:rsidRPr="00FD4774" w:rsidRDefault="0010420B" w:rsidP="000E0F13">
      <w:pPr>
        <w:spacing w:after="160" w:line="360" w:lineRule="auto"/>
        <w:ind w:firstLine="567"/>
        <w:jc w:val="both"/>
        <w:rPr>
          <w:rFonts w:ascii="GHEA Grapalat" w:hAnsi="GHEA Grapalat"/>
        </w:rPr>
      </w:pPr>
    </w:p>
    <w:p w:rsidR="0010420B" w:rsidRPr="00FD4774" w:rsidRDefault="00FD09ED" w:rsidP="000E0F13">
      <w:pPr>
        <w:pStyle w:val="Heading2"/>
        <w:keepNext w:val="0"/>
        <w:numPr>
          <w:ilvl w:val="0"/>
          <w:numId w:val="0"/>
        </w:numPr>
        <w:tabs>
          <w:tab w:val="clear" w:pos="840"/>
          <w:tab w:val="left" w:pos="1134"/>
        </w:tabs>
        <w:spacing w:before="0" w:after="160" w:line="360" w:lineRule="auto"/>
        <w:ind w:firstLine="567"/>
        <w:contextualSpacing w:val="0"/>
        <w:rPr>
          <w:rFonts w:ascii="GHEA Grapalat" w:hAnsi="GHEA Grapalat"/>
          <w:szCs w:val="24"/>
        </w:rPr>
      </w:pPr>
      <w:r>
        <w:rPr>
          <w:rFonts w:ascii="GHEA Grapalat" w:hAnsi="GHEA Grapalat"/>
          <w:szCs w:val="24"/>
        </w:rPr>
        <w:t>1.2</w:t>
      </w:r>
      <w:r w:rsidRPr="00922E50">
        <w:rPr>
          <w:rFonts w:ascii="GHEA Grapalat" w:hAnsi="GHEA Grapalat"/>
          <w:szCs w:val="24"/>
        </w:rPr>
        <w:t>.</w:t>
      </w:r>
      <w:r w:rsidRPr="00922E50">
        <w:rPr>
          <w:rFonts w:ascii="GHEA Grapalat" w:hAnsi="GHEA Grapalat"/>
          <w:szCs w:val="24"/>
        </w:rPr>
        <w:tab/>
      </w:r>
      <w:r w:rsidR="0010420B" w:rsidRPr="00FD4774">
        <w:rPr>
          <w:rFonts w:ascii="GHEA Grapalat" w:hAnsi="GHEA Grapalat"/>
          <w:szCs w:val="24"/>
        </w:rPr>
        <w:t>Հիմնական գործողությունները</w:t>
      </w:r>
    </w:p>
    <w:p w:rsidR="00FD4774" w:rsidRDefault="0010420B" w:rsidP="000E0F13">
      <w:pPr>
        <w:spacing w:after="160" w:line="360" w:lineRule="auto"/>
        <w:ind w:firstLine="567"/>
        <w:jc w:val="both"/>
        <w:rPr>
          <w:rFonts w:ascii="GHEA Grapalat" w:hAnsi="GHEA Grapalat"/>
        </w:rPr>
      </w:pPr>
      <w:r w:rsidRPr="00FD4774">
        <w:rPr>
          <w:rFonts w:ascii="GHEA Grapalat" w:hAnsi="GHEA Grapalat"/>
        </w:rPr>
        <w:t>Պլանավորվող գործողություններն ուղղված են ծրագրի հենասյուներին՝</w:t>
      </w:r>
    </w:p>
    <w:p w:rsidR="00FD4774" w:rsidRDefault="0010420B" w:rsidP="000E0F13">
      <w:pPr>
        <w:tabs>
          <w:tab w:val="left" w:pos="1134"/>
        </w:tabs>
        <w:spacing w:after="160" w:line="360" w:lineRule="auto"/>
        <w:ind w:firstLine="567"/>
        <w:jc w:val="both"/>
        <w:rPr>
          <w:rFonts w:ascii="GHEA Grapalat" w:hAnsi="GHEA Grapalat"/>
        </w:rPr>
      </w:pPr>
      <w:r w:rsidRPr="00FD4774">
        <w:rPr>
          <w:rFonts w:ascii="GHEA Grapalat" w:hAnsi="GHEA Grapalat"/>
        </w:rPr>
        <w:t>i.</w:t>
      </w:r>
      <w:r w:rsidR="00FD09ED" w:rsidRPr="00FD09ED">
        <w:rPr>
          <w:rFonts w:ascii="GHEA Grapalat" w:hAnsi="GHEA Grapalat"/>
        </w:rPr>
        <w:tab/>
      </w:r>
      <w:r w:rsidRPr="00FD4774">
        <w:rPr>
          <w:rFonts w:ascii="GHEA Grapalat" w:hAnsi="GHEA Grapalat"/>
        </w:rPr>
        <w:t>Կառավարության նկատմամբ վստահության բարձրացում,</w:t>
      </w:r>
    </w:p>
    <w:p w:rsidR="0010420B" w:rsidRPr="00FD4774" w:rsidRDefault="0010420B" w:rsidP="000E0F13">
      <w:pPr>
        <w:tabs>
          <w:tab w:val="left" w:pos="1134"/>
        </w:tabs>
        <w:spacing w:after="160" w:line="360" w:lineRule="auto"/>
        <w:ind w:firstLine="567"/>
        <w:jc w:val="both"/>
        <w:rPr>
          <w:rFonts w:ascii="GHEA Grapalat" w:hAnsi="GHEA Grapalat"/>
        </w:rPr>
      </w:pPr>
      <w:r w:rsidRPr="00FD4774">
        <w:rPr>
          <w:rFonts w:ascii="GHEA Grapalat" w:hAnsi="GHEA Grapalat"/>
        </w:rPr>
        <w:t>ii.</w:t>
      </w:r>
      <w:r w:rsidRPr="00FD4774">
        <w:rPr>
          <w:rFonts w:ascii="GHEA Grapalat" w:hAnsi="GHEA Grapalat"/>
        </w:rPr>
        <w:tab/>
        <w:t>Հայաստանում քաղաքացիական հասարակության ներգրավվածության մակարդակի բարձրացում</w:t>
      </w:r>
    </w:p>
    <w:p w:rsidR="0010420B" w:rsidRPr="00FD4774" w:rsidRDefault="0010420B" w:rsidP="000E0F13">
      <w:pPr>
        <w:spacing w:after="160" w:line="360" w:lineRule="auto"/>
        <w:ind w:firstLine="567"/>
        <w:jc w:val="both"/>
        <w:rPr>
          <w:rFonts w:ascii="GHEA Grapalat" w:hAnsi="GHEA Grapalat"/>
        </w:rPr>
      </w:pPr>
    </w:p>
    <w:p w:rsidR="00FD4774" w:rsidRDefault="0010420B" w:rsidP="000E0F13">
      <w:pPr>
        <w:spacing w:after="160" w:line="360" w:lineRule="auto"/>
        <w:ind w:firstLine="567"/>
        <w:jc w:val="both"/>
        <w:rPr>
          <w:rFonts w:ascii="GHEA Grapalat" w:hAnsi="GHEA Grapalat"/>
          <w:u w:val="single"/>
        </w:rPr>
      </w:pPr>
      <w:r w:rsidRPr="00FD4774">
        <w:rPr>
          <w:rFonts w:ascii="GHEA Grapalat" w:hAnsi="GHEA Grapalat"/>
          <w:b/>
          <w:u w:val="single"/>
        </w:rPr>
        <w:t>Բաղադրիչ 1. Կառավարության նկատմամբ վստահության բարձրացում</w:t>
      </w:r>
    </w:p>
    <w:p w:rsidR="00FD4774" w:rsidRDefault="0010420B" w:rsidP="000E0F13">
      <w:pPr>
        <w:spacing w:after="160" w:line="360" w:lineRule="auto"/>
        <w:ind w:firstLine="567"/>
        <w:jc w:val="both"/>
        <w:rPr>
          <w:rFonts w:ascii="GHEA Grapalat" w:hAnsi="GHEA Grapalat"/>
        </w:rPr>
      </w:pPr>
      <w:r w:rsidRPr="00FD4774">
        <w:rPr>
          <w:rFonts w:ascii="GHEA Grapalat" w:hAnsi="GHEA Grapalat"/>
        </w:rPr>
        <w:t xml:space="preserve">Քանի որ անցումային Կառավարության հիմնական նպատակը վաղ ընտրություններ կազմակերպելն է, ընտրությունների թափանցիկությունը </w:t>
      </w:r>
      <w:r w:rsidR="00FD4774" w:rsidRPr="00FD4774">
        <w:rPr>
          <w:rFonts w:ascii="GHEA Grapalat" w:hAnsi="GHEA Grapalat"/>
        </w:rPr>
        <w:t>եւ</w:t>
      </w:r>
      <w:r w:rsidRPr="00FD4774">
        <w:rPr>
          <w:rFonts w:ascii="GHEA Grapalat" w:hAnsi="GHEA Grapalat"/>
        </w:rPr>
        <w:t xml:space="preserve"> վստահելիությունը դառնում են կար</w:t>
      </w:r>
      <w:r w:rsidR="00FD4774" w:rsidRPr="00FD4774">
        <w:rPr>
          <w:rFonts w:ascii="GHEA Grapalat" w:hAnsi="GHEA Grapalat"/>
        </w:rPr>
        <w:t>եւ</w:t>
      </w:r>
      <w:r w:rsidRPr="00FD4774">
        <w:rPr>
          <w:rFonts w:ascii="GHEA Grapalat" w:hAnsi="GHEA Grapalat"/>
        </w:rPr>
        <w:t xml:space="preserve">որ նշանակություն ունեցող հարցեր՝ քաղաքացիական ալիքը պահպանելու </w:t>
      </w:r>
      <w:r w:rsidR="00FD4774" w:rsidRPr="00FD4774">
        <w:rPr>
          <w:rFonts w:ascii="GHEA Grapalat" w:hAnsi="GHEA Grapalat"/>
        </w:rPr>
        <w:t>եւ</w:t>
      </w:r>
      <w:r w:rsidRPr="00FD4774">
        <w:rPr>
          <w:rFonts w:ascii="GHEA Grapalat" w:hAnsi="GHEA Grapalat"/>
        </w:rPr>
        <w:t xml:space="preserve"> այն լեգիտիմ արդյունքների վերածելու </w:t>
      </w:r>
      <w:r w:rsidRPr="00FD4774">
        <w:rPr>
          <w:rFonts w:ascii="GHEA Grapalat" w:hAnsi="GHEA Grapalat"/>
        </w:rPr>
        <w:lastRenderedPageBreak/>
        <w:t>համար։ Բաղադրիչն առաջարկում է բազմակողմ մոտեցում, որը մի</w:t>
      </w:r>
      <w:r w:rsidR="00FD4774" w:rsidRPr="00FD4774">
        <w:rPr>
          <w:rFonts w:ascii="GHEA Grapalat" w:hAnsi="GHEA Grapalat"/>
        </w:rPr>
        <w:t>եւ</w:t>
      </w:r>
      <w:r w:rsidRPr="00FD4774">
        <w:rPr>
          <w:rFonts w:ascii="GHEA Grapalat" w:hAnsi="GHEA Grapalat"/>
        </w:rPr>
        <w:t xml:space="preserve">նույն ժամանակ ուղղված է ընտրությունների թափանցիկության </w:t>
      </w:r>
      <w:r w:rsidR="00FD4774" w:rsidRPr="00FD4774">
        <w:rPr>
          <w:rFonts w:ascii="GHEA Grapalat" w:hAnsi="GHEA Grapalat"/>
        </w:rPr>
        <w:t>եւ</w:t>
      </w:r>
      <w:r w:rsidRPr="00FD4774">
        <w:rPr>
          <w:rFonts w:ascii="GHEA Grapalat" w:hAnsi="GHEA Grapalat"/>
        </w:rPr>
        <w:t xml:space="preserve"> վստահելիության մակարդակի բարձրացմանը, մարդու իրավունքների համակարգի ամրապնդմանը </w:t>
      </w:r>
      <w:r w:rsidR="00FD4774" w:rsidRPr="00FD4774">
        <w:rPr>
          <w:rFonts w:ascii="GHEA Grapalat" w:hAnsi="GHEA Grapalat"/>
        </w:rPr>
        <w:t>եւ</w:t>
      </w:r>
      <w:r w:rsidRPr="00FD4774">
        <w:rPr>
          <w:rFonts w:ascii="GHEA Grapalat" w:hAnsi="GHEA Grapalat"/>
        </w:rPr>
        <w:t xml:space="preserve"> արդարադատության իրականացմանը, ինչպես նա</w:t>
      </w:r>
      <w:r w:rsidR="00FD4774" w:rsidRPr="00FD4774">
        <w:rPr>
          <w:rFonts w:ascii="GHEA Grapalat" w:hAnsi="GHEA Grapalat"/>
        </w:rPr>
        <w:t>եւ</w:t>
      </w:r>
      <w:r w:rsidRPr="00FD4774">
        <w:rPr>
          <w:rFonts w:ascii="GHEA Grapalat" w:hAnsi="GHEA Grapalat"/>
        </w:rPr>
        <w:t xml:space="preserve"> ընտրական փուլում ավելի բաց կառավարման համակարգերի խթանմանը։</w:t>
      </w:r>
    </w:p>
    <w:p w:rsidR="00FD4774" w:rsidRDefault="0010420B" w:rsidP="000E0F13">
      <w:pPr>
        <w:spacing w:after="160" w:line="360" w:lineRule="auto"/>
        <w:ind w:firstLine="567"/>
        <w:jc w:val="both"/>
        <w:rPr>
          <w:rFonts w:ascii="GHEA Grapalat" w:hAnsi="GHEA Grapalat"/>
        </w:rPr>
      </w:pPr>
      <w:r w:rsidRPr="00FD4774">
        <w:rPr>
          <w:rFonts w:ascii="GHEA Grapalat" w:hAnsi="GHEA Grapalat"/>
        </w:rPr>
        <w:t xml:space="preserve">Հավանական չէ, որ Կենտրոնական ընտրական հանձնաժողովի (ԿԸՀ) կազմն էականորեն փոխվի, սակայն դեռ առկա է ընտրությունների կազմակերպման </w:t>
      </w:r>
      <w:r w:rsidR="00FD4774" w:rsidRPr="00FD4774">
        <w:rPr>
          <w:rFonts w:ascii="GHEA Grapalat" w:hAnsi="GHEA Grapalat"/>
        </w:rPr>
        <w:t>եւ</w:t>
      </w:r>
      <w:r w:rsidRPr="00FD4774">
        <w:rPr>
          <w:rFonts w:ascii="GHEA Grapalat" w:hAnsi="GHEA Grapalat"/>
        </w:rPr>
        <w:t xml:space="preserve"> անցկացման համար պատասխանատու անձանց կարողությունների նպատակային զարգացման անհրաժեշտություն բոլոր մակարդակներում (կենտրոնական, տարածքային </w:t>
      </w:r>
      <w:r w:rsidR="00FD4774" w:rsidRPr="00FD4774">
        <w:rPr>
          <w:rFonts w:ascii="GHEA Grapalat" w:hAnsi="GHEA Grapalat"/>
        </w:rPr>
        <w:t>եւ</w:t>
      </w:r>
      <w:r w:rsidRPr="00FD4774">
        <w:rPr>
          <w:rFonts w:ascii="GHEA Grapalat" w:hAnsi="GHEA Grapalat"/>
        </w:rPr>
        <w:t xml:space="preserve"> տեղամասային)։ Հաշվի առնելով, որ ընտրական վարչարարությունը համալիր համակարգ է՝ առաջարկվող միջոցառումներով պահանջվում է ընտրական ցիկլի բոլոր փուլերում միաժամանակ անդրադառնալ ինչպես դրա առանձին խնդիրներին, այնպես էլ դրանց փոխկապակցվածությանը, օրինակ՝ ընթացակարգեր, սարքավորումներ, քաղաքացիներ </w:t>
      </w:r>
      <w:r w:rsidR="00FD4774" w:rsidRPr="00FD4774">
        <w:rPr>
          <w:rFonts w:ascii="GHEA Grapalat" w:hAnsi="GHEA Grapalat"/>
        </w:rPr>
        <w:t>եւ</w:t>
      </w:r>
      <w:r w:rsidRPr="00FD4774">
        <w:rPr>
          <w:rFonts w:ascii="GHEA Grapalat" w:hAnsi="GHEA Grapalat"/>
        </w:rPr>
        <w:t xml:space="preserve"> ընտրական հանձնաժողովներ: Համապետական մակարդակով պետք է անցկացվեն պատշաճ վերապատրաստումներ ընտրությունների կազմակերպման </w:t>
      </w:r>
      <w:r w:rsidR="00FD4774" w:rsidRPr="00FD4774">
        <w:rPr>
          <w:rFonts w:ascii="GHEA Grapalat" w:hAnsi="GHEA Grapalat"/>
        </w:rPr>
        <w:t>եւ</w:t>
      </w:r>
      <w:r w:rsidRPr="00FD4774">
        <w:rPr>
          <w:rFonts w:ascii="GHEA Grapalat" w:hAnsi="GHEA Grapalat"/>
        </w:rPr>
        <w:t xml:space="preserve"> անցկացման համար պատասխանատու անձանց ընթացակարգային, իրավական </w:t>
      </w:r>
      <w:r w:rsidR="00FD4774" w:rsidRPr="00FD4774">
        <w:rPr>
          <w:rFonts w:ascii="GHEA Grapalat" w:hAnsi="GHEA Grapalat"/>
        </w:rPr>
        <w:t>եւ</w:t>
      </w:r>
      <w:r w:rsidRPr="00FD4774">
        <w:rPr>
          <w:rFonts w:ascii="GHEA Grapalat" w:hAnsi="GHEA Grapalat"/>
        </w:rPr>
        <w:t xml:space="preserve"> բարոյական պարտականությունների վերաբերյալ, որպեսզի նրանք իրենց աշխատանքը կատարեն առանց որ</w:t>
      </w:r>
      <w:r w:rsidR="00FD4774" w:rsidRPr="00FD4774">
        <w:rPr>
          <w:rFonts w:ascii="GHEA Grapalat" w:hAnsi="GHEA Grapalat"/>
        </w:rPr>
        <w:t>եւ</w:t>
      </w:r>
      <w:r w:rsidRPr="00FD4774">
        <w:rPr>
          <w:rFonts w:ascii="GHEA Grapalat" w:hAnsi="GHEA Grapalat"/>
        </w:rPr>
        <w:t>է կուսակցության կամ թեկնածուի աջակցելու՝ ընդգծելով քաղաքական որոշումներ կայացնելու հարցում կանանց մասնակցության մակարդակը բարձրացնելու կար</w:t>
      </w:r>
      <w:r w:rsidR="00FD4774" w:rsidRPr="00FD4774">
        <w:rPr>
          <w:rFonts w:ascii="GHEA Grapalat" w:hAnsi="GHEA Grapalat"/>
        </w:rPr>
        <w:t>եւ</w:t>
      </w:r>
      <w:r w:rsidRPr="00FD4774">
        <w:rPr>
          <w:rFonts w:ascii="GHEA Grapalat" w:hAnsi="GHEA Grapalat"/>
        </w:rPr>
        <w:t>որությունը:</w:t>
      </w:r>
      <w:r w:rsidR="00FD4774" w:rsidRPr="00FD4774">
        <w:rPr>
          <w:rFonts w:ascii="GHEA Grapalat" w:hAnsi="GHEA Grapalat"/>
        </w:rPr>
        <w:t xml:space="preserve"> </w:t>
      </w:r>
      <w:r w:rsidRPr="00FD4774">
        <w:rPr>
          <w:rFonts w:ascii="GHEA Grapalat" w:hAnsi="GHEA Grapalat"/>
        </w:rPr>
        <w:t xml:space="preserve">Ընտրողներին կաշառելու դեմ պայքարելու </w:t>
      </w:r>
      <w:r w:rsidR="00FD4774" w:rsidRPr="00FD4774">
        <w:rPr>
          <w:rFonts w:ascii="GHEA Grapalat" w:hAnsi="GHEA Grapalat"/>
        </w:rPr>
        <w:t>եւ</w:t>
      </w:r>
      <w:r w:rsidRPr="00FD4774">
        <w:rPr>
          <w:rFonts w:ascii="GHEA Grapalat" w:hAnsi="GHEA Grapalat"/>
        </w:rPr>
        <w:t xml:space="preserve"> քարոզարշավի ֆինանսական միջոցների թափանցիկությունն ընդհանուր առմամբ բարձրացնելու </w:t>
      </w:r>
      <w:r w:rsidR="00FD4774" w:rsidRPr="00FD4774">
        <w:rPr>
          <w:rFonts w:ascii="GHEA Grapalat" w:hAnsi="GHEA Grapalat"/>
        </w:rPr>
        <w:t>եւ</w:t>
      </w:r>
      <w:r w:rsidRPr="00FD4774">
        <w:rPr>
          <w:rFonts w:ascii="GHEA Grapalat" w:hAnsi="GHEA Grapalat"/>
        </w:rPr>
        <w:t xml:space="preserve"> դրանք վերահսկելու առումով կար</w:t>
      </w:r>
      <w:r w:rsidR="00FD4774" w:rsidRPr="00FD4774">
        <w:rPr>
          <w:rFonts w:ascii="GHEA Grapalat" w:hAnsi="GHEA Grapalat"/>
        </w:rPr>
        <w:t>եւ</w:t>
      </w:r>
      <w:r w:rsidRPr="00FD4774">
        <w:rPr>
          <w:rFonts w:ascii="GHEA Grapalat" w:hAnsi="GHEA Grapalat"/>
        </w:rPr>
        <w:t>որ է նա</w:t>
      </w:r>
      <w:r w:rsidR="00FD4774" w:rsidRPr="00FD4774">
        <w:rPr>
          <w:rFonts w:ascii="GHEA Grapalat" w:hAnsi="GHEA Grapalat"/>
        </w:rPr>
        <w:t>եւ</w:t>
      </w:r>
      <w:r w:rsidRPr="00FD4774">
        <w:rPr>
          <w:rFonts w:ascii="GHEA Grapalat" w:hAnsi="GHEA Grapalat"/>
        </w:rPr>
        <w:t xml:space="preserve"> ընդլայնել ԿԸՀ-ի վերահսկիչ-վերստուգիչ ծառայության կարողությունները:</w:t>
      </w:r>
    </w:p>
    <w:p w:rsidR="00FD4774" w:rsidRDefault="0010420B" w:rsidP="000E0F13">
      <w:pPr>
        <w:spacing w:after="160" w:line="360" w:lineRule="auto"/>
        <w:ind w:firstLine="567"/>
        <w:jc w:val="both"/>
        <w:rPr>
          <w:rFonts w:ascii="GHEA Grapalat" w:hAnsi="GHEA Grapalat"/>
        </w:rPr>
      </w:pPr>
      <w:r w:rsidRPr="00FD4774">
        <w:rPr>
          <w:rFonts w:ascii="GHEA Grapalat" w:hAnsi="GHEA Grapalat"/>
        </w:rPr>
        <w:t xml:space="preserve">Ընտրատեղամասում ընտրողների կենսաչափական տվյալների նույնականացման համընդհանուր </w:t>
      </w:r>
      <w:r w:rsidR="00FD4774" w:rsidRPr="00FD4774">
        <w:rPr>
          <w:rFonts w:ascii="GHEA Grapalat" w:hAnsi="GHEA Grapalat"/>
        </w:rPr>
        <w:t>եւ</w:t>
      </w:r>
      <w:r w:rsidRPr="00FD4774">
        <w:rPr>
          <w:rFonts w:ascii="GHEA Grapalat" w:hAnsi="GHEA Grapalat"/>
        </w:rPr>
        <w:t xml:space="preserve"> հուսալի համակարգի ներդրմամբ փաստացի </w:t>
      </w:r>
      <w:r w:rsidRPr="00FD4774">
        <w:rPr>
          <w:rFonts w:ascii="GHEA Grapalat" w:hAnsi="GHEA Grapalat"/>
        </w:rPr>
        <w:lastRenderedPageBreak/>
        <w:t>կբացառվի բազմակի քվեարկության հնարավորությունը, քանի որ համակարգն ավտոմատ կերպով հրաժարվում է նույնականացնել ընտրողին, եթե մատնահետքերը չեն համապատասխանում: Սա կպահանջի թարմացնել ընտրողների նույնականացման գործող ծրագրաշարը, հնարավոր է նույնիսկ սարքաշարը (երկուսն էլ ձեռք են բերվել</w:t>
      </w:r>
      <w:r w:rsidR="00FD4774" w:rsidRPr="00FD4774">
        <w:rPr>
          <w:rFonts w:ascii="GHEA Grapalat" w:hAnsi="GHEA Grapalat"/>
        </w:rPr>
        <w:t xml:space="preserve"> </w:t>
      </w:r>
      <w:r w:rsidRPr="00FD4774">
        <w:rPr>
          <w:rFonts w:ascii="GHEA Grapalat" w:hAnsi="GHEA Grapalat"/>
        </w:rPr>
        <w:t>«Աջակցություն Հայաստանում ընտրական գործընթացին» ՄԱԶԾ ծրագրի ընթացքում, որը մասամբ ֆինանսավորվում է ԵՄ-ի կողմից), սակայն բոլոր ընտրողների կենսաչափական տվյալները հավաքելը շարունակում է լինել մարտահրավեր,</w:t>
      </w:r>
      <w:r w:rsidR="00FD4774" w:rsidRPr="00FD4774">
        <w:rPr>
          <w:rFonts w:ascii="GHEA Grapalat" w:hAnsi="GHEA Grapalat"/>
        </w:rPr>
        <w:t xml:space="preserve"> </w:t>
      </w:r>
      <w:r w:rsidRPr="00FD4774">
        <w:rPr>
          <w:rFonts w:ascii="GHEA Grapalat" w:hAnsi="GHEA Grapalat"/>
        </w:rPr>
        <w:t xml:space="preserve">ինչը </w:t>
      </w:r>
      <w:r w:rsidR="00FD4774" w:rsidRPr="00FD4774">
        <w:rPr>
          <w:rFonts w:ascii="GHEA Grapalat" w:hAnsi="GHEA Grapalat"/>
        </w:rPr>
        <w:t>եւ</w:t>
      </w:r>
      <w:r w:rsidRPr="00FD4774">
        <w:rPr>
          <w:rFonts w:ascii="GHEA Grapalat" w:hAnsi="GHEA Grapalat"/>
        </w:rPr>
        <w:t xml:space="preserve">՛ ժամանակատար է, </w:t>
      </w:r>
      <w:r w:rsidR="00FD4774" w:rsidRPr="00FD4774">
        <w:rPr>
          <w:rFonts w:ascii="GHEA Grapalat" w:hAnsi="GHEA Grapalat"/>
        </w:rPr>
        <w:t>եւ</w:t>
      </w:r>
      <w:r w:rsidRPr="00FD4774">
        <w:rPr>
          <w:rFonts w:ascii="GHEA Grapalat" w:hAnsi="GHEA Grapalat"/>
        </w:rPr>
        <w:t>՛ համարվում է լուրջ խնդիր:</w:t>
      </w:r>
    </w:p>
    <w:p w:rsidR="00FD4774" w:rsidRDefault="0010420B" w:rsidP="000E0F13">
      <w:pPr>
        <w:spacing w:after="160" w:line="360" w:lineRule="auto"/>
        <w:ind w:firstLine="567"/>
        <w:jc w:val="both"/>
        <w:rPr>
          <w:rFonts w:ascii="GHEA Grapalat" w:hAnsi="GHEA Grapalat"/>
        </w:rPr>
      </w:pPr>
      <w:r w:rsidRPr="00FD4774">
        <w:rPr>
          <w:rFonts w:ascii="GHEA Grapalat" w:hAnsi="GHEA Grapalat"/>
        </w:rPr>
        <w:t>Ընտրական վեճերի լուծման (ԸՎԾ) մեխանիզմները դիտորդական զեկույցների մեջ հետ</w:t>
      </w:r>
      <w:r w:rsidR="00FD4774" w:rsidRPr="00FD4774">
        <w:rPr>
          <w:rFonts w:ascii="GHEA Grapalat" w:hAnsi="GHEA Grapalat"/>
        </w:rPr>
        <w:t>եւ</w:t>
      </w:r>
      <w:r w:rsidRPr="00FD4774">
        <w:rPr>
          <w:rFonts w:ascii="GHEA Grapalat" w:hAnsi="GHEA Grapalat"/>
        </w:rPr>
        <w:t>ողականորեն սահմանվել են որպես ընտրական գործընթացում «թույլ կապեր», որտեղ բացակայում են թե՛ համաձայնեցված կիրառումը, թե՛ թափանցիկությունը:</w:t>
      </w:r>
      <w:r w:rsidR="00FD4774" w:rsidRPr="00FD4774">
        <w:rPr>
          <w:rFonts w:ascii="GHEA Grapalat" w:hAnsi="GHEA Grapalat"/>
        </w:rPr>
        <w:t xml:space="preserve"> </w:t>
      </w:r>
      <w:r w:rsidRPr="00FD4774">
        <w:rPr>
          <w:rFonts w:ascii="GHEA Grapalat" w:hAnsi="GHEA Grapalat"/>
        </w:rPr>
        <w:t xml:space="preserve">Այս խնդիրները կարգավորելու համար պետք է բարձրացվեն բոլոր շահագրգիռ կողմերի կարողությունները՝ սկսած դատավորներից, դատախազներից ու ընտրությունների կազմակերպման </w:t>
      </w:r>
      <w:r w:rsidR="00FD4774" w:rsidRPr="00FD4774">
        <w:rPr>
          <w:rFonts w:ascii="GHEA Grapalat" w:hAnsi="GHEA Grapalat"/>
        </w:rPr>
        <w:t>եւ</w:t>
      </w:r>
      <w:r w:rsidRPr="00FD4774">
        <w:rPr>
          <w:rFonts w:ascii="GHEA Grapalat" w:hAnsi="GHEA Grapalat"/>
        </w:rPr>
        <w:t xml:space="preserve"> անցկացման համար պատասխանատու անձանցից։ Բացի այդ, կար</w:t>
      </w:r>
      <w:r w:rsidR="00FD4774" w:rsidRPr="00FD4774">
        <w:rPr>
          <w:rFonts w:ascii="GHEA Grapalat" w:hAnsi="GHEA Grapalat"/>
        </w:rPr>
        <w:t>եւ</w:t>
      </w:r>
      <w:r w:rsidRPr="00FD4774">
        <w:rPr>
          <w:rFonts w:ascii="GHEA Grapalat" w:hAnsi="GHEA Grapalat"/>
        </w:rPr>
        <w:t xml:space="preserve">որ է, որ ԸՎԾ մեխանիզմներն ընտրողների </w:t>
      </w:r>
      <w:r w:rsidR="00FD4774" w:rsidRPr="00FD4774">
        <w:rPr>
          <w:rFonts w:ascii="GHEA Grapalat" w:hAnsi="GHEA Grapalat"/>
        </w:rPr>
        <w:t>եւ</w:t>
      </w:r>
      <w:r w:rsidRPr="00FD4774">
        <w:rPr>
          <w:rFonts w:ascii="GHEA Grapalat" w:hAnsi="GHEA Grapalat"/>
        </w:rPr>
        <w:t xml:space="preserve"> թեկնածուների համար լինեն հստակ, որպեսզի նրանք պաշտոնական բողոք ներկայացնելիս տեղյակ լինեն իրենց իրավունքներից </w:t>
      </w:r>
      <w:r w:rsidR="00FD4774" w:rsidRPr="00FD4774">
        <w:rPr>
          <w:rFonts w:ascii="GHEA Grapalat" w:hAnsi="GHEA Grapalat"/>
        </w:rPr>
        <w:t>եւ</w:t>
      </w:r>
      <w:r w:rsidRPr="00FD4774">
        <w:rPr>
          <w:rFonts w:ascii="GHEA Grapalat" w:hAnsi="GHEA Grapalat"/>
        </w:rPr>
        <w:t xml:space="preserve"> պարտականություններից: Կարողությունների զարգացու</w:t>
      </w:r>
      <w:r w:rsidR="003162C5">
        <w:rPr>
          <w:rFonts w:ascii="GHEA Grapalat" w:hAnsi="GHEA Grapalat"/>
        </w:rPr>
        <w:t>մ</w:t>
      </w:r>
      <w:r w:rsidRPr="00FD4774">
        <w:rPr>
          <w:rFonts w:ascii="GHEA Grapalat" w:hAnsi="GHEA Grapalat"/>
        </w:rPr>
        <w:t>ը ԸՎԾ մեխանիզմների ընդլայնումն է, որը կարող է տարածվել նա</w:t>
      </w:r>
      <w:r w:rsidR="00FD4774" w:rsidRPr="00FD4774">
        <w:rPr>
          <w:rFonts w:ascii="GHEA Grapalat" w:hAnsi="GHEA Grapalat"/>
        </w:rPr>
        <w:t>եւ</w:t>
      </w:r>
      <w:r w:rsidRPr="00FD4774">
        <w:rPr>
          <w:rFonts w:ascii="GHEA Grapalat" w:hAnsi="GHEA Grapalat"/>
        </w:rPr>
        <w:t xml:space="preserve"> դատավորների </w:t>
      </w:r>
      <w:r w:rsidR="00FD4774" w:rsidRPr="00FD4774">
        <w:rPr>
          <w:rFonts w:ascii="GHEA Grapalat" w:hAnsi="GHEA Grapalat"/>
        </w:rPr>
        <w:t>եւ</w:t>
      </w:r>
      <w:r w:rsidRPr="00FD4774">
        <w:rPr>
          <w:rFonts w:ascii="GHEA Grapalat" w:hAnsi="GHEA Grapalat"/>
        </w:rPr>
        <w:t xml:space="preserve"> դատախազների վրա:</w:t>
      </w:r>
    </w:p>
    <w:p w:rsidR="0010420B" w:rsidRPr="00FD4774" w:rsidRDefault="0010420B" w:rsidP="000E0F13">
      <w:pPr>
        <w:spacing w:after="160" w:line="360" w:lineRule="auto"/>
        <w:ind w:firstLine="567"/>
        <w:jc w:val="both"/>
        <w:rPr>
          <w:rFonts w:ascii="GHEA Grapalat" w:hAnsi="GHEA Grapalat"/>
        </w:rPr>
      </w:pPr>
      <w:r w:rsidRPr="00FD4774">
        <w:rPr>
          <w:rFonts w:ascii="GHEA Grapalat" w:hAnsi="GHEA Grapalat"/>
        </w:rPr>
        <w:t xml:space="preserve">Վերոնշյալ խնդիրները դեռ առկա են </w:t>
      </w:r>
      <w:r w:rsidR="00FD4774" w:rsidRPr="00FD4774">
        <w:rPr>
          <w:rFonts w:ascii="GHEA Grapalat" w:hAnsi="GHEA Grapalat"/>
        </w:rPr>
        <w:t>եւ</w:t>
      </w:r>
      <w:r w:rsidRPr="00FD4774">
        <w:rPr>
          <w:rFonts w:ascii="GHEA Grapalat" w:hAnsi="GHEA Grapalat"/>
        </w:rPr>
        <w:t xml:space="preserve">՛ ազգային, </w:t>
      </w:r>
      <w:r w:rsidR="00FD4774" w:rsidRPr="00FD4774">
        <w:rPr>
          <w:rFonts w:ascii="GHEA Grapalat" w:hAnsi="GHEA Grapalat"/>
        </w:rPr>
        <w:t>եւ</w:t>
      </w:r>
      <w:r w:rsidRPr="00FD4774">
        <w:rPr>
          <w:rFonts w:ascii="GHEA Grapalat" w:hAnsi="GHEA Grapalat"/>
        </w:rPr>
        <w:t>՛ տեղական ընտրություններում, հետ</w:t>
      </w:r>
      <w:r w:rsidR="00FD4774" w:rsidRPr="00FD4774">
        <w:rPr>
          <w:rFonts w:ascii="GHEA Grapalat" w:hAnsi="GHEA Grapalat"/>
        </w:rPr>
        <w:t>եւ</w:t>
      </w:r>
      <w:r w:rsidRPr="00FD4774">
        <w:rPr>
          <w:rFonts w:ascii="GHEA Grapalat" w:hAnsi="GHEA Grapalat"/>
        </w:rPr>
        <w:t xml:space="preserve">աբար, առաջարկվող մեխանիզմները կիրառվում են թե՛ հանրային վստահությունը </w:t>
      </w:r>
      <w:r w:rsidR="00FD4774" w:rsidRPr="00FD4774">
        <w:rPr>
          <w:rFonts w:ascii="GHEA Grapalat" w:hAnsi="GHEA Grapalat"/>
        </w:rPr>
        <w:t>եւ</w:t>
      </w:r>
      <w:r w:rsidRPr="00FD4774">
        <w:rPr>
          <w:rFonts w:ascii="GHEA Grapalat" w:hAnsi="GHEA Grapalat"/>
        </w:rPr>
        <w:t xml:space="preserve"> թե՛ ընդհանուր առմամբ ընտրական գործընթացների վստահելիությունը բարձրացնելու համար: Բնականաբար, լավագույն հնարավոր արդյունքին կարելի է հասնել, եթե առաջարկվող միջոցները կիրառվեն ամբողջությամբ։ Այնուամենայնիվ, կախված վաղ ընտրությունների ժամկետներից՝ դրանք կարող են կիրառվել ընտրողաբար՝ </w:t>
      </w:r>
      <w:r w:rsidRPr="00FD4774">
        <w:rPr>
          <w:rFonts w:ascii="GHEA Grapalat" w:hAnsi="GHEA Grapalat"/>
        </w:rPr>
        <w:lastRenderedPageBreak/>
        <w:t>առաջնահերթությունը տալով այն մարտահրավերներին, որոնց ուղղությամբ պետք է քայլեր ձեռնարկվեն։ Անհրաժեշտ երաշխիքներն ապահովելու համար կարող է դիտարկվել նա</w:t>
      </w:r>
      <w:r w:rsidR="00FD4774" w:rsidRPr="00FD4774">
        <w:rPr>
          <w:rFonts w:ascii="GHEA Grapalat" w:hAnsi="GHEA Grapalat"/>
        </w:rPr>
        <w:t>եւ</w:t>
      </w:r>
      <w:r w:rsidRPr="00FD4774">
        <w:rPr>
          <w:rFonts w:ascii="GHEA Grapalat" w:hAnsi="GHEA Grapalat"/>
        </w:rPr>
        <w:t xml:space="preserve"> անտեսանելի թանաք կիրառելու այլընտրանքային տարբերակը, մասնավորապես, այն դեպքում, երբ տեխնիկական լուծումների հետ կապված անհրաժեշտ թարմացումները հակասում են վաղ ընտրություններ անցկացնելու համար ցանկալի ժամկետին:</w:t>
      </w:r>
    </w:p>
    <w:p w:rsidR="00FD4774" w:rsidRDefault="0010420B" w:rsidP="000E0F13">
      <w:pPr>
        <w:spacing w:after="160" w:line="360" w:lineRule="auto"/>
        <w:ind w:firstLine="567"/>
        <w:jc w:val="both"/>
        <w:rPr>
          <w:rFonts w:ascii="GHEA Grapalat" w:hAnsi="GHEA Grapalat"/>
        </w:rPr>
      </w:pPr>
      <w:r w:rsidRPr="00FD4774">
        <w:rPr>
          <w:rFonts w:ascii="GHEA Grapalat" w:hAnsi="GHEA Grapalat"/>
          <w:b/>
        </w:rPr>
        <w:t>Մարդու իրավունքների</w:t>
      </w:r>
      <w:r w:rsidRPr="00FD4774">
        <w:rPr>
          <w:rFonts w:ascii="GHEA Grapalat" w:hAnsi="GHEA Grapalat"/>
        </w:rPr>
        <w:t xml:space="preserve"> վերաբերյալ հայեցակետը կներառի համապատասխան պետական գերատեսչություններին ուղղված խորհրդատվություն </w:t>
      </w:r>
      <w:r w:rsidR="00FD4774" w:rsidRPr="00FD4774">
        <w:rPr>
          <w:rFonts w:ascii="GHEA Grapalat" w:hAnsi="GHEA Grapalat"/>
        </w:rPr>
        <w:t>եւ</w:t>
      </w:r>
      <w:r w:rsidRPr="00FD4774">
        <w:rPr>
          <w:rFonts w:ascii="GHEA Grapalat" w:hAnsi="GHEA Grapalat"/>
        </w:rPr>
        <w:t xml:space="preserve"> նպատակային վերապատրաստումներ մարդու իրավունքների հետ կապված հիմնական թեմաների վերաբերյալ </w:t>
      </w:r>
      <w:r w:rsidR="00FD4774" w:rsidRPr="00FD4774">
        <w:rPr>
          <w:rFonts w:ascii="GHEA Grapalat" w:hAnsi="GHEA Grapalat"/>
        </w:rPr>
        <w:t>եւ</w:t>
      </w:r>
      <w:r w:rsidRPr="00FD4774">
        <w:rPr>
          <w:rFonts w:ascii="GHEA Grapalat" w:hAnsi="GHEA Grapalat"/>
        </w:rPr>
        <w:t xml:space="preserve"> պետական ծառայությունների ոլորտում, ինչպես նա</w:t>
      </w:r>
      <w:r w:rsidR="00FD4774" w:rsidRPr="00FD4774">
        <w:rPr>
          <w:rFonts w:ascii="GHEA Grapalat" w:hAnsi="GHEA Grapalat"/>
        </w:rPr>
        <w:t>եւ</w:t>
      </w:r>
      <w:r w:rsidRPr="00FD4774">
        <w:rPr>
          <w:rFonts w:ascii="GHEA Grapalat" w:hAnsi="GHEA Grapalat"/>
        </w:rPr>
        <w:t xml:space="preserve"> մարզերում իրավունքների վրա հիմնված մոտեցման հետ կապված հանձնառությունների ամրապնդումը </w:t>
      </w:r>
      <w:r w:rsidR="00FD4774" w:rsidRPr="00FD4774">
        <w:rPr>
          <w:rFonts w:ascii="GHEA Grapalat" w:hAnsi="GHEA Grapalat"/>
        </w:rPr>
        <w:t>եւ</w:t>
      </w:r>
      <w:r w:rsidRPr="00FD4774">
        <w:rPr>
          <w:rFonts w:ascii="GHEA Grapalat" w:hAnsi="GHEA Grapalat"/>
        </w:rPr>
        <w:t xml:space="preserve"> մասնավորապես գոյություն ունեցող գենդերային անհավասարությունը: ՀԿ-ները կանցնեն միջազգայնորեն ընդունված մեթոդաբանության վերաբերյալ վերապատրաստումներ՝ դատական քննություններն ուսումնասիրելու </w:t>
      </w:r>
      <w:r w:rsidR="00FD4774" w:rsidRPr="00FD4774">
        <w:rPr>
          <w:rFonts w:ascii="GHEA Grapalat" w:hAnsi="GHEA Grapalat"/>
        </w:rPr>
        <w:t>եւ</w:t>
      </w:r>
      <w:r w:rsidRPr="00FD4774">
        <w:rPr>
          <w:rFonts w:ascii="GHEA Grapalat" w:hAnsi="GHEA Grapalat"/>
        </w:rPr>
        <w:t xml:space="preserve"> դատական որոշումների մոնիթորինգ իրականացնելու համար:</w:t>
      </w:r>
    </w:p>
    <w:p w:rsidR="0010420B" w:rsidRPr="00FD4774" w:rsidRDefault="0010420B" w:rsidP="000E0F13">
      <w:pPr>
        <w:spacing w:after="160" w:line="360" w:lineRule="auto"/>
        <w:ind w:firstLine="567"/>
        <w:jc w:val="both"/>
        <w:rPr>
          <w:rFonts w:ascii="GHEA Grapalat" w:hAnsi="GHEA Grapalat"/>
        </w:rPr>
      </w:pPr>
      <w:r w:rsidRPr="00FD4774">
        <w:rPr>
          <w:rFonts w:ascii="GHEA Grapalat" w:hAnsi="GHEA Grapalat"/>
        </w:rPr>
        <w:t xml:space="preserve">«Իրավահավասարության ապահովման մասին» օրենքի նախագիծն ընդունվելուց հետո կստեղծվի իրավահավասարության հարցերով մարմին, որի դեպքում կառաջանա այդ մարմնի լիազորությունների </w:t>
      </w:r>
      <w:r w:rsidR="00FD4774" w:rsidRPr="00FD4774">
        <w:rPr>
          <w:rFonts w:ascii="GHEA Grapalat" w:hAnsi="GHEA Grapalat"/>
        </w:rPr>
        <w:t>եւ</w:t>
      </w:r>
      <w:r w:rsidRPr="00FD4774">
        <w:rPr>
          <w:rFonts w:ascii="GHEA Grapalat" w:hAnsi="GHEA Grapalat"/>
        </w:rPr>
        <w:t xml:space="preserve"> միջազգային չափանիշների վերաբերյալ</w:t>
      </w:r>
      <w:r w:rsidR="00FD4774" w:rsidRPr="00FD4774">
        <w:rPr>
          <w:rFonts w:ascii="GHEA Grapalat" w:hAnsi="GHEA Grapalat"/>
        </w:rPr>
        <w:t xml:space="preserve"> </w:t>
      </w:r>
      <w:r w:rsidRPr="00FD4774">
        <w:rPr>
          <w:rFonts w:ascii="GHEA Grapalat" w:hAnsi="GHEA Grapalat"/>
        </w:rPr>
        <w:t xml:space="preserve">վերապատրաստման </w:t>
      </w:r>
      <w:r w:rsidR="00FD4774" w:rsidRPr="00FD4774">
        <w:rPr>
          <w:rFonts w:ascii="GHEA Grapalat" w:hAnsi="GHEA Grapalat"/>
        </w:rPr>
        <w:t>եւ</w:t>
      </w:r>
      <w:r w:rsidRPr="00FD4774">
        <w:rPr>
          <w:rFonts w:ascii="GHEA Grapalat" w:hAnsi="GHEA Grapalat"/>
        </w:rPr>
        <w:t xml:space="preserve"> ընկալման անհրաժեշտություն, ինչպես նա</w:t>
      </w:r>
      <w:r w:rsidR="00FD4774" w:rsidRPr="00FD4774">
        <w:rPr>
          <w:rFonts w:ascii="GHEA Grapalat" w:hAnsi="GHEA Grapalat"/>
        </w:rPr>
        <w:t>եւ</w:t>
      </w:r>
      <w:r w:rsidRPr="00FD4774">
        <w:rPr>
          <w:rFonts w:ascii="GHEA Grapalat" w:hAnsi="GHEA Grapalat"/>
        </w:rPr>
        <w:t xml:space="preserve">, բացի իրազեկվածության բարձրացմանն ուղղված ծավալուն աշխատանքից, իր աշխատանքի մեթոդաբանության մշակման անհրաժեշտություն: Նմանապես, աշխատանքային տեսչության լիարժեք գործունեությունը Հայաստանում վերականգնելուն զուգահեռ կառաջանա կարողությունների զարգացման </w:t>
      </w:r>
      <w:r w:rsidR="00FD4774" w:rsidRPr="00FD4774">
        <w:rPr>
          <w:rFonts w:ascii="GHEA Grapalat" w:hAnsi="GHEA Grapalat"/>
        </w:rPr>
        <w:t>եւ</w:t>
      </w:r>
      <w:r w:rsidRPr="00FD4774">
        <w:rPr>
          <w:rFonts w:ascii="GHEA Grapalat" w:hAnsi="GHEA Grapalat"/>
        </w:rPr>
        <w:t xml:space="preserve"> վերապատրաստման անհրաժեշտություն: Առաջարկվում է իրավունքների վրա հիմնված մոտեցում ներդնելու </w:t>
      </w:r>
      <w:r w:rsidR="00FD4774" w:rsidRPr="00FD4774">
        <w:rPr>
          <w:rFonts w:ascii="GHEA Grapalat" w:hAnsi="GHEA Grapalat"/>
        </w:rPr>
        <w:t>եւ</w:t>
      </w:r>
      <w:r w:rsidRPr="00FD4774">
        <w:rPr>
          <w:rFonts w:ascii="GHEA Grapalat" w:hAnsi="GHEA Grapalat"/>
        </w:rPr>
        <w:t xml:space="preserve"> հարմարեցնելու հարցում</w:t>
      </w:r>
      <w:r w:rsidR="00FD4774" w:rsidRPr="00FD4774">
        <w:rPr>
          <w:rFonts w:ascii="GHEA Grapalat" w:hAnsi="GHEA Grapalat"/>
        </w:rPr>
        <w:t xml:space="preserve"> </w:t>
      </w:r>
      <w:r w:rsidRPr="00FD4774">
        <w:rPr>
          <w:rFonts w:ascii="GHEA Grapalat" w:hAnsi="GHEA Grapalat"/>
        </w:rPr>
        <w:t xml:space="preserve">աշխատանքներ կատարել պատասխանատու նախարարությունների </w:t>
      </w:r>
      <w:r w:rsidR="00FD4774" w:rsidRPr="00FD4774">
        <w:rPr>
          <w:rFonts w:ascii="GHEA Grapalat" w:hAnsi="GHEA Grapalat"/>
        </w:rPr>
        <w:t>եւ</w:t>
      </w:r>
      <w:r w:rsidRPr="00FD4774">
        <w:rPr>
          <w:rFonts w:ascii="GHEA Grapalat" w:hAnsi="GHEA Grapalat"/>
        </w:rPr>
        <w:t xml:space="preserve"> կառավարության աշխատակազմի շրջանում, այդ թվում՝ </w:t>
      </w:r>
      <w:r w:rsidRPr="00FD4774">
        <w:rPr>
          <w:rFonts w:ascii="GHEA Grapalat" w:hAnsi="GHEA Grapalat"/>
        </w:rPr>
        <w:lastRenderedPageBreak/>
        <w:t>մայրաքաղաքից դուրս,</w:t>
      </w:r>
      <w:r w:rsidR="00FD4774" w:rsidRPr="00FD4774">
        <w:rPr>
          <w:rFonts w:ascii="GHEA Grapalat" w:hAnsi="GHEA Grapalat"/>
        </w:rPr>
        <w:t xml:space="preserve"> </w:t>
      </w:r>
      <w:r w:rsidRPr="00FD4774">
        <w:rPr>
          <w:rFonts w:ascii="GHEA Grapalat" w:hAnsi="GHEA Grapalat"/>
        </w:rPr>
        <w:t>որտեղ կառավարության աշխատակազմը նույնիսկ չունի մարդու իրավունքների վերաբերյալ հիմնական գիտելիքներ: Կխթանվի նա</w:t>
      </w:r>
      <w:r w:rsidR="00FD4774" w:rsidRPr="00FD4774">
        <w:rPr>
          <w:rFonts w:ascii="GHEA Grapalat" w:hAnsi="GHEA Grapalat"/>
        </w:rPr>
        <w:t>եւ</w:t>
      </w:r>
      <w:r w:rsidRPr="00FD4774">
        <w:rPr>
          <w:rFonts w:ascii="GHEA Grapalat" w:hAnsi="GHEA Grapalat"/>
        </w:rPr>
        <w:t xml:space="preserve"> մասնավոր հատվածում </w:t>
      </w:r>
      <w:r w:rsidR="00FD4774" w:rsidRPr="00FD4774">
        <w:rPr>
          <w:rFonts w:ascii="GHEA Grapalat" w:hAnsi="GHEA Grapalat"/>
        </w:rPr>
        <w:t>եւ</w:t>
      </w:r>
      <w:r w:rsidRPr="00FD4774">
        <w:rPr>
          <w:rFonts w:ascii="GHEA Grapalat" w:hAnsi="GHEA Grapalat"/>
        </w:rPr>
        <w:t xml:space="preserve"> աշխատավայրում</w:t>
      </w:r>
      <w:r w:rsidR="00FD4774" w:rsidRPr="00FD4774">
        <w:rPr>
          <w:rFonts w:ascii="GHEA Grapalat" w:hAnsi="GHEA Grapalat"/>
        </w:rPr>
        <w:t xml:space="preserve"> </w:t>
      </w:r>
      <w:r w:rsidRPr="00FD4774">
        <w:rPr>
          <w:rFonts w:ascii="GHEA Grapalat" w:hAnsi="GHEA Grapalat"/>
        </w:rPr>
        <w:t>մարդու իրավունքների կար</w:t>
      </w:r>
      <w:r w:rsidR="00FD4774" w:rsidRPr="00FD4774">
        <w:rPr>
          <w:rFonts w:ascii="GHEA Grapalat" w:hAnsi="GHEA Grapalat"/>
        </w:rPr>
        <w:t>եւ</w:t>
      </w:r>
      <w:r w:rsidRPr="00FD4774">
        <w:rPr>
          <w:rFonts w:ascii="GHEA Grapalat" w:hAnsi="GHEA Grapalat"/>
        </w:rPr>
        <w:t xml:space="preserve">որության, այդ թվում՝ աշխատանքային չափանիշների </w:t>
      </w:r>
      <w:r w:rsidR="00FD4774" w:rsidRPr="00FD4774">
        <w:rPr>
          <w:rFonts w:ascii="GHEA Grapalat" w:hAnsi="GHEA Grapalat"/>
        </w:rPr>
        <w:t>եւ</w:t>
      </w:r>
      <w:r w:rsidRPr="00FD4774">
        <w:rPr>
          <w:rFonts w:ascii="GHEA Grapalat" w:hAnsi="GHEA Grapalat"/>
        </w:rPr>
        <w:t xml:space="preserve"> իրավունքների վերաբերյալ իրազեկության ավելի բարձր մակարդակ: Հաշվետվողականության մակարդակի բարձրացման նպատակով ակնկալվում է, որ ավելի շատ աշխատանքներ կկատարվեն ոլորտային ծրագրերի ցուցիչների մշակման, ինչպես նա</w:t>
      </w:r>
      <w:r w:rsidR="00FD4774" w:rsidRPr="00FD4774">
        <w:rPr>
          <w:rFonts w:ascii="GHEA Grapalat" w:hAnsi="GHEA Grapalat"/>
        </w:rPr>
        <w:t>եւ</w:t>
      </w:r>
      <w:r w:rsidRPr="00FD4774">
        <w:rPr>
          <w:rFonts w:ascii="GHEA Grapalat" w:hAnsi="GHEA Grapalat"/>
        </w:rPr>
        <w:t xml:space="preserve"> մոնիթորինգի (այդ թվում՝</w:t>
      </w:r>
      <w:r w:rsidR="00FD4774" w:rsidRPr="00FD4774">
        <w:rPr>
          <w:rFonts w:ascii="GHEA Grapalat" w:hAnsi="GHEA Grapalat"/>
        </w:rPr>
        <w:t xml:space="preserve"> </w:t>
      </w:r>
      <w:r w:rsidRPr="00FD4774">
        <w:rPr>
          <w:rFonts w:ascii="GHEA Grapalat" w:hAnsi="GHEA Grapalat"/>
        </w:rPr>
        <w:t xml:space="preserve">քաղաքացիական հասարակության կողմից իրականացվող) </w:t>
      </w:r>
      <w:r w:rsidR="00FD4774" w:rsidRPr="00FD4774">
        <w:rPr>
          <w:rFonts w:ascii="GHEA Grapalat" w:hAnsi="GHEA Grapalat"/>
        </w:rPr>
        <w:t>եւ</w:t>
      </w:r>
      <w:r w:rsidRPr="00FD4774">
        <w:rPr>
          <w:rFonts w:ascii="GHEA Grapalat" w:hAnsi="GHEA Grapalat"/>
        </w:rPr>
        <w:t xml:space="preserve"> հաշվետվությունների ներկայացման համակարգերում: Ի թիվս այլնի, այս բաղադրիչում կօգտագործվեն աշխարհի մյուս մասերից վերցված օրինակներ:</w:t>
      </w:r>
    </w:p>
    <w:p w:rsidR="00FD4774" w:rsidRDefault="0010420B" w:rsidP="000E0F13">
      <w:pPr>
        <w:spacing w:after="160" w:line="360" w:lineRule="auto"/>
        <w:ind w:firstLine="567"/>
        <w:jc w:val="both"/>
        <w:rPr>
          <w:rFonts w:ascii="GHEA Grapalat" w:hAnsi="GHEA Grapalat"/>
        </w:rPr>
      </w:pPr>
      <w:r w:rsidRPr="00FD4774">
        <w:rPr>
          <w:rFonts w:ascii="GHEA Grapalat" w:hAnsi="GHEA Grapalat"/>
        </w:rPr>
        <w:t xml:space="preserve">Անհրաժեշտ է հատուկ ուշադրություն դարձնել </w:t>
      </w:r>
      <w:r w:rsidRPr="00FD4774">
        <w:rPr>
          <w:rFonts w:ascii="GHEA Grapalat" w:hAnsi="GHEA Grapalat"/>
          <w:b/>
        </w:rPr>
        <w:t xml:space="preserve">ընտանեկան </w:t>
      </w:r>
      <w:r w:rsidR="00FD4774" w:rsidRPr="00FD4774">
        <w:rPr>
          <w:rFonts w:ascii="GHEA Grapalat" w:hAnsi="GHEA Grapalat"/>
          <w:b/>
        </w:rPr>
        <w:t>եւ</w:t>
      </w:r>
      <w:r w:rsidRPr="00FD4774">
        <w:rPr>
          <w:rFonts w:ascii="GHEA Grapalat" w:hAnsi="GHEA Grapalat"/>
          <w:b/>
        </w:rPr>
        <w:t xml:space="preserve"> սեռական բռնության ենթարկված կին զոհերին</w:t>
      </w:r>
      <w:r w:rsidRPr="00FD4774">
        <w:rPr>
          <w:rFonts w:ascii="GHEA Grapalat" w:hAnsi="GHEA Grapalat"/>
        </w:rPr>
        <w:t xml:space="preserve">։ Առկա մարտահրավերները հասկանալու նպատակով պետք է հավաքվեն ապացույցներ ՔՀԿ-ների կողմից դատաքննության ավելի լայնածավալ </w:t>
      </w:r>
      <w:r w:rsidR="00FD4774" w:rsidRPr="00FD4774">
        <w:rPr>
          <w:rFonts w:ascii="GHEA Grapalat" w:hAnsi="GHEA Grapalat"/>
        </w:rPr>
        <w:t>եւ</w:t>
      </w:r>
      <w:r w:rsidRPr="00FD4774">
        <w:rPr>
          <w:rFonts w:ascii="GHEA Grapalat" w:hAnsi="GHEA Grapalat"/>
        </w:rPr>
        <w:t xml:space="preserve"> հետ</w:t>
      </w:r>
      <w:r w:rsidR="00FD4774" w:rsidRPr="00FD4774">
        <w:rPr>
          <w:rFonts w:ascii="GHEA Grapalat" w:hAnsi="GHEA Grapalat"/>
        </w:rPr>
        <w:t>եւ</w:t>
      </w:r>
      <w:r w:rsidRPr="00FD4774">
        <w:rPr>
          <w:rFonts w:ascii="GHEA Grapalat" w:hAnsi="GHEA Grapalat"/>
        </w:rPr>
        <w:t xml:space="preserve">ողական մոնիթորինգ իրականացնելու միջոցով: Սա տեղեկություններ հավաքելու </w:t>
      </w:r>
      <w:r w:rsidR="00FD4774" w:rsidRPr="00FD4774">
        <w:rPr>
          <w:rFonts w:ascii="GHEA Grapalat" w:hAnsi="GHEA Grapalat"/>
        </w:rPr>
        <w:t>եւ</w:t>
      </w:r>
      <w:r w:rsidRPr="00FD4774">
        <w:rPr>
          <w:rFonts w:ascii="GHEA Grapalat" w:hAnsi="GHEA Grapalat"/>
        </w:rPr>
        <w:t xml:space="preserve"> բարեփոխումների ոլորտները որոշելու համար ընդունված մեթոդ է։ Այդպիսի պարբերական դիտարկումների միջոցով, օրինակ, կարգավորվել են մի շարք խնդիրներ, ինչպես նա</w:t>
      </w:r>
      <w:r w:rsidR="00FD4774" w:rsidRPr="00FD4774">
        <w:rPr>
          <w:rFonts w:ascii="GHEA Grapalat" w:hAnsi="GHEA Grapalat"/>
        </w:rPr>
        <w:t>եւ</w:t>
      </w:r>
      <w:r w:rsidRPr="00FD4774">
        <w:rPr>
          <w:rFonts w:ascii="GHEA Grapalat" w:hAnsi="GHEA Grapalat"/>
        </w:rPr>
        <w:t xml:space="preserve"> հար</w:t>
      </w:r>
      <w:r w:rsidR="00FD4774" w:rsidRPr="00FD4774">
        <w:rPr>
          <w:rFonts w:ascii="GHEA Grapalat" w:hAnsi="GHEA Grapalat"/>
        </w:rPr>
        <w:t>եւ</w:t>
      </w:r>
      <w:r w:rsidRPr="00FD4774">
        <w:rPr>
          <w:rFonts w:ascii="GHEA Grapalat" w:hAnsi="GHEA Grapalat"/>
        </w:rPr>
        <w:t>ան Վրաստանում դրանք նպաստել են արդարադատության ոլորտում բարեփոխումների իրականացմանը: Ակնկալվում է, որ հավաքված փորձով ու տեղեկություններով կբարձրացվի իրավապահ մարմիններում հետագա բարեփոխումներին ուղղված միջոցառումների, ինչպես նա</w:t>
      </w:r>
      <w:r w:rsidR="00FD4774" w:rsidRPr="00FD4774">
        <w:rPr>
          <w:rFonts w:ascii="GHEA Grapalat" w:hAnsi="GHEA Grapalat"/>
        </w:rPr>
        <w:t>եւ</w:t>
      </w:r>
      <w:r w:rsidRPr="00FD4774">
        <w:rPr>
          <w:rFonts w:ascii="GHEA Grapalat" w:hAnsi="GHEA Grapalat"/>
        </w:rPr>
        <w:t xml:space="preserve"> այս ոլորտում քաղաքացիական հասարակությանը տրամադրվող ԺՄԻԵԳ հետագա աջակցության մասին իրազեկվածության մակարդակը։</w:t>
      </w:r>
    </w:p>
    <w:p w:rsidR="0010420B" w:rsidRPr="00FD4774" w:rsidRDefault="0010420B" w:rsidP="000E0F13">
      <w:pPr>
        <w:spacing w:after="160" w:line="360" w:lineRule="auto"/>
        <w:ind w:firstLine="567"/>
        <w:jc w:val="both"/>
        <w:rPr>
          <w:rFonts w:ascii="GHEA Grapalat" w:hAnsi="GHEA Grapalat"/>
        </w:rPr>
      </w:pPr>
      <w:r w:rsidRPr="00FD4774">
        <w:rPr>
          <w:rFonts w:ascii="GHEA Grapalat" w:hAnsi="GHEA Grapalat"/>
          <w:b/>
        </w:rPr>
        <w:t>Բաց կառավարման նախաձեռնությունները</w:t>
      </w:r>
      <w:r w:rsidRPr="00FD4774">
        <w:rPr>
          <w:rFonts w:ascii="GHEA Grapalat" w:hAnsi="GHEA Grapalat"/>
        </w:rPr>
        <w:t xml:space="preserve"> կմեկնարկեն </w:t>
      </w:r>
      <w:r w:rsidR="00FD4774" w:rsidRPr="00FD4774">
        <w:rPr>
          <w:rFonts w:ascii="GHEA Grapalat" w:hAnsi="GHEA Grapalat"/>
        </w:rPr>
        <w:t>եւ</w:t>
      </w:r>
      <w:r w:rsidRPr="00FD4774">
        <w:rPr>
          <w:rFonts w:ascii="GHEA Grapalat" w:hAnsi="GHEA Grapalat"/>
        </w:rPr>
        <w:t xml:space="preserve"> կփորձարկվեն քաղաքացիների տարբեր խմբերի կողմից, </w:t>
      </w:r>
      <w:r w:rsidR="00FD4774" w:rsidRPr="00FD4774">
        <w:rPr>
          <w:rFonts w:ascii="GHEA Grapalat" w:hAnsi="GHEA Grapalat"/>
        </w:rPr>
        <w:t>եւ</w:t>
      </w:r>
      <w:r w:rsidRPr="00FD4774">
        <w:rPr>
          <w:rFonts w:ascii="GHEA Grapalat" w:hAnsi="GHEA Grapalat"/>
        </w:rPr>
        <w:t xml:space="preserve"> հաջողված նախաձեռնությունները կպատրաստվեն ավելի հետ</w:t>
      </w:r>
      <w:r w:rsidR="00FD4774" w:rsidRPr="00FD4774">
        <w:rPr>
          <w:rFonts w:ascii="GHEA Grapalat" w:hAnsi="GHEA Grapalat"/>
        </w:rPr>
        <w:t>եւ</w:t>
      </w:r>
      <w:r w:rsidRPr="00FD4774">
        <w:rPr>
          <w:rFonts w:ascii="GHEA Grapalat" w:hAnsi="GHEA Grapalat"/>
        </w:rPr>
        <w:t xml:space="preserve">ողականորեն իրականացվելու համար՝ քաղաքացիների նախընտրություններին </w:t>
      </w:r>
      <w:r w:rsidR="00FD4774" w:rsidRPr="00FD4774">
        <w:rPr>
          <w:rFonts w:ascii="GHEA Grapalat" w:hAnsi="GHEA Grapalat"/>
        </w:rPr>
        <w:t>եւ</w:t>
      </w:r>
      <w:r w:rsidRPr="00FD4774">
        <w:rPr>
          <w:rFonts w:ascii="GHEA Grapalat" w:hAnsi="GHEA Grapalat"/>
        </w:rPr>
        <w:t xml:space="preserve"> հաշվետվողականության </w:t>
      </w:r>
      <w:r w:rsidRPr="00FD4774">
        <w:rPr>
          <w:rFonts w:ascii="GHEA Grapalat" w:hAnsi="GHEA Grapalat"/>
        </w:rPr>
        <w:lastRenderedPageBreak/>
        <w:t>պահանջարկներին համապատասխան։ Աշխատանքը հի</w:t>
      </w:r>
      <w:r w:rsidR="003162C5">
        <w:rPr>
          <w:rFonts w:ascii="GHEA Grapalat" w:hAnsi="GHEA Grapalat"/>
        </w:rPr>
        <w:t>մ</w:t>
      </w:r>
      <w:r w:rsidRPr="00FD4774">
        <w:rPr>
          <w:rFonts w:ascii="GHEA Grapalat" w:hAnsi="GHEA Grapalat"/>
        </w:rPr>
        <w:t xml:space="preserve">նված կլինի առկա ձեռքբերումների </w:t>
      </w:r>
      <w:r w:rsidR="00FD4774" w:rsidRPr="00FD4774">
        <w:rPr>
          <w:rFonts w:ascii="GHEA Grapalat" w:hAnsi="GHEA Grapalat"/>
        </w:rPr>
        <w:t>եւ</w:t>
      </w:r>
      <w:r w:rsidRPr="00FD4774">
        <w:rPr>
          <w:rFonts w:ascii="GHEA Grapalat" w:hAnsi="GHEA Grapalat"/>
        </w:rPr>
        <w:t xml:space="preserve"> Հայաստանում ԲԿԳ երեք գործողությունների ծրագրերի իրականացման արդյունքում քաղած դասերի վրա </w:t>
      </w:r>
      <w:r w:rsidR="00FD4774" w:rsidRPr="00FD4774">
        <w:rPr>
          <w:rFonts w:ascii="GHEA Grapalat" w:hAnsi="GHEA Grapalat"/>
        </w:rPr>
        <w:t>եւ</w:t>
      </w:r>
      <w:r w:rsidRPr="00FD4774">
        <w:rPr>
          <w:rFonts w:ascii="GHEA Grapalat" w:hAnsi="GHEA Grapalat"/>
        </w:rPr>
        <w:t xml:space="preserve"> կընդլայնի բաց կառավարման մանդատը ենթաազգային մակարդակով՝ ընդունելով </w:t>
      </w:r>
      <w:r w:rsidRPr="00FD4774">
        <w:rPr>
          <w:rFonts w:ascii="GHEA Grapalat" w:hAnsi="GHEA Grapalat"/>
          <w:b/>
        </w:rPr>
        <w:t>քաղաքային բաց կառավարման</w:t>
      </w:r>
      <w:r w:rsidRPr="00FD4774">
        <w:rPr>
          <w:rFonts w:ascii="GHEA Grapalat" w:hAnsi="GHEA Grapalat"/>
        </w:rPr>
        <w:t xml:space="preserve"> </w:t>
      </w:r>
      <w:r w:rsidR="00FD4774" w:rsidRPr="00FD4774">
        <w:rPr>
          <w:rFonts w:ascii="GHEA Grapalat" w:hAnsi="GHEA Grapalat"/>
        </w:rPr>
        <w:t>եւ</w:t>
      </w:r>
      <w:r w:rsidRPr="00FD4774">
        <w:rPr>
          <w:rFonts w:ascii="GHEA Grapalat" w:hAnsi="GHEA Grapalat"/>
        </w:rPr>
        <w:t xml:space="preserve"> բարեվարքության վերաբերյալ հանձնառություններ </w:t>
      </w:r>
      <w:r w:rsidR="00FD4774" w:rsidRPr="00FD4774">
        <w:rPr>
          <w:rFonts w:ascii="GHEA Grapalat" w:hAnsi="GHEA Grapalat"/>
        </w:rPr>
        <w:t>եւ</w:t>
      </w:r>
      <w:r w:rsidRPr="00FD4774">
        <w:rPr>
          <w:rFonts w:ascii="GHEA Grapalat" w:hAnsi="GHEA Grapalat"/>
        </w:rPr>
        <w:t xml:space="preserve"> Հայաստանում ստեղծելով </w:t>
      </w:r>
      <w:r w:rsidRPr="00FD4774">
        <w:rPr>
          <w:rFonts w:ascii="GHEA Grapalat" w:hAnsi="GHEA Grapalat"/>
          <w:b/>
        </w:rPr>
        <w:t>տվյալների ազատ շարժի</w:t>
      </w:r>
      <w:r w:rsidRPr="00FD4774">
        <w:rPr>
          <w:rFonts w:ascii="GHEA Grapalat" w:hAnsi="GHEA Grapalat"/>
        </w:rPr>
        <w:t xml:space="preserve"> հնարավորություն։</w:t>
      </w:r>
    </w:p>
    <w:p w:rsidR="00FD4774" w:rsidRDefault="0010420B" w:rsidP="000E0F13">
      <w:pPr>
        <w:spacing w:after="160" w:line="360" w:lineRule="auto"/>
        <w:ind w:firstLine="567"/>
        <w:jc w:val="both"/>
        <w:rPr>
          <w:rFonts w:ascii="GHEA Grapalat" w:hAnsi="GHEA Grapalat"/>
        </w:rPr>
      </w:pPr>
      <w:r w:rsidRPr="00FD4774">
        <w:rPr>
          <w:rFonts w:ascii="GHEA Grapalat" w:hAnsi="GHEA Grapalat"/>
        </w:rPr>
        <w:t>Մասնավորապես,</w:t>
      </w:r>
      <w:r w:rsidR="00FD4774" w:rsidRPr="00FD4774">
        <w:rPr>
          <w:rFonts w:ascii="GHEA Grapalat" w:hAnsi="GHEA Grapalat"/>
        </w:rPr>
        <w:t xml:space="preserve"> </w:t>
      </w:r>
      <w:r w:rsidRPr="00FD4774">
        <w:rPr>
          <w:rFonts w:ascii="GHEA Grapalat" w:hAnsi="GHEA Grapalat"/>
        </w:rPr>
        <w:t xml:space="preserve">ԲԿԳ գործընթացում գաղափարների մրցույթների միջոցով </w:t>
      </w:r>
      <w:r w:rsidRPr="00FD4774">
        <w:rPr>
          <w:rFonts w:ascii="GHEA Grapalat" w:hAnsi="GHEA Grapalat"/>
          <w:b/>
        </w:rPr>
        <w:t>ակտիվ քաղաքացիների եւ հանրային ոլորտի նորարարների ավելի ընդլայնված մասնակցության</w:t>
      </w:r>
      <w:r w:rsidRPr="00FD4774">
        <w:rPr>
          <w:rFonts w:ascii="GHEA Grapalat" w:hAnsi="GHEA Grapalat"/>
        </w:rPr>
        <w:t xml:space="preserve"> ապահովումը՝ տվյալների գրանցման միջոցով աջակցելով համակարգման հիմնական մարմիններին, էապես կխթանի ԲԿԳ իրականացման հարցում առաջընթացը եւ կառավարությունում ազգային գերակայություն դառնալը՝ այդպիսով նպաստելով նաեւ Պետական կառավարման ոլորտում բարեփոխումների ավելի լայն նպատակներին հասնելուն։ Կառավարության՝ քաղաքացիներին առնչվող թեմաների վերաբերյալ տարեկան համաժողովում հետագայում կընդգծվեն ամրապնդված եւ մասնակցային ժողովրդավարության ուղղությամբ հիմնական ձեռքբերումներն ու հաջողությունները:</w:t>
      </w:r>
    </w:p>
    <w:p w:rsidR="00FD4774" w:rsidRDefault="0010420B" w:rsidP="000E0F13">
      <w:pPr>
        <w:spacing w:after="160" w:line="360" w:lineRule="auto"/>
        <w:ind w:firstLine="567"/>
        <w:jc w:val="both"/>
        <w:rPr>
          <w:rFonts w:ascii="GHEA Grapalat" w:hAnsi="GHEA Grapalat"/>
        </w:rPr>
      </w:pPr>
      <w:r w:rsidRPr="00FD4774">
        <w:rPr>
          <w:rFonts w:ascii="GHEA Grapalat" w:hAnsi="GHEA Grapalat"/>
        </w:rPr>
        <w:t>Գործողությունը կաջակցի ինչպես ԲԿԳ հանձնառությունների իրականացման, այնպես էլ դրանց քաղաքացիական վերահսկողության հարցում:</w:t>
      </w:r>
      <w:r w:rsidR="00FD4774" w:rsidRPr="00FD4774">
        <w:rPr>
          <w:rFonts w:ascii="GHEA Grapalat" w:hAnsi="GHEA Grapalat"/>
        </w:rPr>
        <w:t xml:space="preserve"> </w:t>
      </w:r>
      <w:r w:rsidRPr="00FD4774">
        <w:rPr>
          <w:rFonts w:ascii="GHEA Grapalat" w:hAnsi="GHEA Grapalat"/>
        </w:rPr>
        <w:t xml:space="preserve">Բացի ազգային եւ ենթաազգային մակարդակում բաց կառավարման մոտեցումների համար տրամադրվող համակարգային աջակցությունից, գործողությամբ կնախատեսվեն նաեւ ՔՀԿ դրամաշնորհային սխեմաներ՝ ապահովելու, որ քաղաքացիական հասարակությունը կարողանա տրամադրել փորձառություն, իրականացնել կառավարման ոլորտում բարեփոխումների եւ </w:t>
      </w:r>
      <w:r w:rsidRPr="00FD09ED">
        <w:rPr>
          <w:rFonts w:ascii="GHEA Grapalat" w:hAnsi="GHEA Grapalat"/>
          <w:spacing w:val="-4"/>
        </w:rPr>
        <w:t>ենթակառուցվածքային ծրագրերի մոնիթորինգ եւ վերահսկողություն: Ակնկալվում է,</w:t>
      </w:r>
      <w:r w:rsidRPr="00FD4774">
        <w:rPr>
          <w:rFonts w:ascii="GHEA Grapalat" w:hAnsi="GHEA Grapalat"/>
        </w:rPr>
        <w:t xml:space="preserve"> որ բոլոր մակարդակներում Կառավարությունը շատ ավելի լավ կընկալի քաղաքացիների նկատմամբ ավելի բաց եւ պատասխանատու լինելու մեխանիզմներ ընդունելու կարեւորությունը։</w:t>
      </w:r>
    </w:p>
    <w:p w:rsidR="00FD4774" w:rsidRPr="00FD09ED" w:rsidRDefault="0010420B" w:rsidP="000E0F13">
      <w:pPr>
        <w:pStyle w:val="Normal1"/>
        <w:spacing w:after="160" w:line="360" w:lineRule="auto"/>
        <w:ind w:firstLine="567"/>
        <w:jc w:val="both"/>
        <w:rPr>
          <w:rFonts w:ascii="GHEA Grapalat" w:hAnsi="GHEA Grapalat"/>
          <w:spacing w:val="-4"/>
        </w:rPr>
      </w:pPr>
      <w:r w:rsidRPr="00FD09ED">
        <w:rPr>
          <w:rFonts w:ascii="GHEA Grapalat" w:hAnsi="GHEA Grapalat"/>
          <w:b/>
          <w:spacing w:val="-4"/>
        </w:rPr>
        <w:lastRenderedPageBreak/>
        <w:t>Երիտասարդների ներգրավմանն</w:t>
      </w:r>
      <w:r w:rsidRPr="00FD09ED">
        <w:rPr>
          <w:rFonts w:ascii="GHEA Grapalat" w:hAnsi="GHEA Grapalat"/>
          <w:spacing w:val="-4"/>
        </w:rPr>
        <w:t xml:space="preserve"> ուղղված ԲԿԳ աշխատանքի մեկնարկով կբարձրանան նրանց քաղաքացիական մասնակցության հմտությունները, եւ, ամենայն հավանականությամբ, կխթանվի նաեւ նոր եւ ավելի շատ երիտասարդների համար նախատեսված տեխնոլոգիաների ընդլայնված օգտագործումը՝ բաց գործելաոճ եւ հաշվետվողականություն ապահովելու համար։ Գործողությունները հիմնված կլինեն այլ հարեւան երկրներում նույնանման միջամտությունների վրա եւ կհարմարեցվեն Հայաստանի համատեքստում հաստատված եւ փորձարկված՝ դեռահասների քաղաքացիական ներգրավման եւ 21-րդ դարի հմտությունները սովորելու մոդելներին՝ կենտրոնանալով հետեւյալի վրա՝</w:t>
      </w:r>
    </w:p>
    <w:p w:rsidR="00FD4774" w:rsidRDefault="0010420B" w:rsidP="000E0F13">
      <w:pPr>
        <w:pStyle w:val="Normal1"/>
        <w:tabs>
          <w:tab w:val="left" w:pos="1134"/>
        </w:tabs>
        <w:spacing w:after="160" w:line="360" w:lineRule="auto"/>
        <w:ind w:firstLine="567"/>
        <w:jc w:val="both"/>
        <w:rPr>
          <w:rFonts w:ascii="GHEA Grapalat" w:hAnsi="GHEA Grapalat"/>
        </w:rPr>
      </w:pPr>
      <w:r w:rsidRPr="00FD4774">
        <w:rPr>
          <w:rFonts w:ascii="GHEA Grapalat" w:hAnsi="GHEA Grapalat"/>
        </w:rPr>
        <w:t>1)</w:t>
      </w:r>
      <w:r w:rsidR="00FD09ED" w:rsidRPr="00922E50">
        <w:rPr>
          <w:rFonts w:ascii="GHEA Grapalat" w:hAnsi="GHEA Grapalat"/>
        </w:rPr>
        <w:tab/>
      </w:r>
      <w:r w:rsidRPr="00FD4774">
        <w:rPr>
          <w:rFonts w:ascii="GHEA Grapalat" w:hAnsi="GHEA Grapalat"/>
          <w:b/>
        </w:rPr>
        <w:t>կյանքի բոլոր ոլորտներում հմտությունների</w:t>
      </w:r>
      <w:r w:rsidRPr="00FD4774">
        <w:rPr>
          <w:rFonts w:ascii="GHEA Grapalat" w:hAnsi="GHEA Grapalat"/>
        </w:rPr>
        <w:t xml:space="preserve"> խթանում՝ կարողությունների զարգացման եւ համայնքային ներգրավման միջոցով դեռահաս աղջիկներին եւ տղաներին ակտիվ քաղաքացիներ դառնալու հնարավորություն տալով՝ այդպիսով նպաստելով ավելի բարգավաճ համայնքներ ունենալուն (Upshift մոդել).</w:t>
      </w:r>
    </w:p>
    <w:p w:rsidR="00FD4774" w:rsidRDefault="0010420B" w:rsidP="000E0F13">
      <w:pPr>
        <w:pStyle w:val="Normal1"/>
        <w:tabs>
          <w:tab w:val="left" w:pos="1134"/>
        </w:tabs>
        <w:spacing w:after="160" w:line="360" w:lineRule="auto"/>
        <w:ind w:firstLine="567"/>
        <w:jc w:val="both"/>
        <w:rPr>
          <w:rFonts w:ascii="GHEA Grapalat" w:hAnsi="GHEA Grapalat"/>
        </w:rPr>
      </w:pPr>
      <w:r w:rsidRPr="00FD4774">
        <w:rPr>
          <w:rFonts w:ascii="GHEA Grapalat" w:hAnsi="GHEA Grapalat"/>
        </w:rPr>
        <w:t>2)</w:t>
      </w:r>
      <w:r w:rsidR="00FD09ED" w:rsidRPr="00922E50">
        <w:rPr>
          <w:rFonts w:ascii="GHEA Grapalat" w:hAnsi="GHEA Grapalat"/>
        </w:rPr>
        <w:tab/>
      </w:r>
      <w:r w:rsidRPr="00FD4774">
        <w:rPr>
          <w:rFonts w:ascii="GHEA Grapalat" w:hAnsi="GHEA Grapalat"/>
        </w:rPr>
        <w:t xml:space="preserve">Դեռահասները կսովորեն </w:t>
      </w:r>
      <w:r w:rsidRPr="00FD4774">
        <w:rPr>
          <w:rFonts w:ascii="GHEA Grapalat" w:hAnsi="GHEA Grapalat"/>
          <w:b/>
        </w:rPr>
        <w:t>կիրառել քննադատական մտածողության հմտություններ</w:t>
      </w:r>
      <w:r w:rsidRPr="00FD4774">
        <w:rPr>
          <w:rFonts w:ascii="GHEA Grapalat" w:hAnsi="GHEA Grapalat"/>
        </w:rPr>
        <w:t>՝ մասնավորապես, տեղեկությունների մշակման եւ լրատվության միջոցների, ինչպես նաեւ սոցիալական հարցերի վերաբերյալ իրազեկության մակարդակի բարձրացման համար լրատվության միջոցներն օգտագործելու առնչությամբ (Ponder)։</w:t>
      </w:r>
    </w:p>
    <w:p w:rsidR="0010420B" w:rsidRPr="00FD4774" w:rsidRDefault="0010420B" w:rsidP="000E0F13">
      <w:pPr>
        <w:pStyle w:val="Normal1"/>
        <w:tabs>
          <w:tab w:val="left" w:pos="1134"/>
        </w:tabs>
        <w:spacing w:after="160" w:line="360" w:lineRule="auto"/>
        <w:ind w:firstLine="567"/>
        <w:jc w:val="both"/>
        <w:rPr>
          <w:rFonts w:ascii="GHEA Grapalat" w:eastAsia="Calibri" w:hAnsi="GHEA Grapalat" w:cs="Times New Roman"/>
        </w:rPr>
      </w:pPr>
      <w:r w:rsidRPr="00FD4774">
        <w:rPr>
          <w:rFonts w:ascii="GHEA Grapalat" w:hAnsi="GHEA Grapalat"/>
        </w:rPr>
        <w:t>3)</w:t>
      </w:r>
      <w:r w:rsidR="00FD09ED" w:rsidRPr="00922E50">
        <w:rPr>
          <w:rFonts w:ascii="GHEA Grapalat" w:hAnsi="GHEA Grapalat"/>
        </w:rPr>
        <w:tab/>
      </w:r>
      <w:r w:rsidRPr="00FD4774">
        <w:rPr>
          <w:rFonts w:ascii="GHEA Grapalat" w:hAnsi="GHEA Grapalat"/>
        </w:rPr>
        <w:t xml:space="preserve">Դեռահասներին ապահովել </w:t>
      </w:r>
      <w:r w:rsidRPr="00FD4774">
        <w:rPr>
          <w:rFonts w:ascii="GHEA Grapalat" w:hAnsi="GHEA Grapalat"/>
          <w:b/>
        </w:rPr>
        <w:t>համայնքային կարիքների գնահատումներ իրականացնելու, արշավները ղեկավարելու, որոշումների կայացման գործընթացում լոբբինգի եւ ազդեցություն ունենալու հետ կապված անհրաժեշտ հմտություններով</w:t>
      </w:r>
      <w:r w:rsidRPr="00FD4774">
        <w:rPr>
          <w:rFonts w:ascii="GHEA Grapalat" w:hAnsi="GHEA Grapalat"/>
        </w:rPr>
        <w:t xml:space="preserve"> (Podium)</w:t>
      </w:r>
    </w:p>
    <w:p w:rsidR="0010420B" w:rsidRPr="00FD4774" w:rsidRDefault="0010420B" w:rsidP="000E0F13">
      <w:pPr>
        <w:pStyle w:val="Normal1"/>
        <w:tabs>
          <w:tab w:val="left" w:pos="1134"/>
        </w:tabs>
        <w:spacing w:after="160" w:line="360" w:lineRule="auto"/>
        <w:ind w:firstLine="567"/>
        <w:jc w:val="both"/>
        <w:rPr>
          <w:rFonts w:ascii="GHEA Grapalat" w:eastAsia="Calibri" w:hAnsi="GHEA Grapalat" w:cs="Times New Roman"/>
        </w:rPr>
      </w:pPr>
      <w:r w:rsidRPr="00FD4774">
        <w:rPr>
          <w:rFonts w:ascii="GHEA Grapalat" w:hAnsi="GHEA Grapalat"/>
        </w:rPr>
        <w:t>4)</w:t>
      </w:r>
      <w:r w:rsidR="00FD09ED" w:rsidRPr="00922E50">
        <w:rPr>
          <w:rFonts w:ascii="GHEA Grapalat" w:hAnsi="GHEA Grapalat"/>
        </w:rPr>
        <w:tab/>
      </w:r>
      <w:r w:rsidRPr="00FD4774">
        <w:rPr>
          <w:rFonts w:ascii="GHEA Grapalat" w:hAnsi="GHEA Grapalat"/>
        </w:rPr>
        <w:t>Ստեղծել քաղաքացիական հասարակության կողմից ձեւավորված տեսակետներն ուղղորդելու համար նախատեսված կառուցողական երկխոսության մեխանիզմներ։</w:t>
      </w:r>
    </w:p>
    <w:p w:rsidR="0010420B" w:rsidRPr="00FD4774" w:rsidRDefault="0010420B" w:rsidP="000E0F13">
      <w:pPr>
        <w:pStyle w:val="Normal1"/>
        <w:spacing w:after="160" w:line="360" w:lineRule="auto"/>
        <w:ind w:firstLine="567"/>
        <w:jc w:val="both"/>
        <w:rPr>
          <w:rFonts w:ascii="GHEA Grapalat" w:eastAsia="Calibri" w:hAnsi="GHEA Grapalat" w:cs="Times New Roman"/>
        </w:rPr>
      </w:pPr>
      <w:r w:rsidRPr="00FD4774">
        <w:rPr>
          <w:rFonts w:ascii="GHEA Grapalat" w:hAnsi="GHEA Grapalat"/>
        </w:rPr>
        <w:lastRenderedPageBreak/>
        <w:t>Գործողությունները կիրականացվեն Հայաստանի մարզերում՝ ընդգրկելով համայնքները, դպրոցները, երիտասարդական ակումբները, զանգվածային լրատվության միջոցները եւ գործընկեր հաստատությունները: Երիտասարդների վրա կենտրոնացված գործողություններում կներգրավվեն 4</w:t>
      </w:r>
      <w:r w:rsidR="00FD4774" w:rsidRPr="00FD4774">
        <w:rPr>
          <w:rFonts w:ascii="Courier New" w:hAnsi="Courier New" w:cs="Courier New"/>
        </w:rPr>
        <w:t> </w:t>
      </w:r>
      <w:r w:rsidRPr="00FD4774">
        <w:rPr>
          <w:rFonts w:ascii="GHEA Grapalat" w:hAnsi="GHEA Grapalat"/>
        </w:rPr>
        <w:t>100 երիտասարդներ, որոնցից շուրջ 1</w:t>
      </w:r>
      <w:r w:rsidR="00FD4774" w:rsidRPr="00FD4774">
        <w:rPr>
          <w:rFonts w:ascii="Courier New" w:hAnsi="Courier New" w:cs="Courier New"/>
        </w:rPr>
        <w:t> </w:t>
      </w:r>
      <w:r w:rsidRPr="00FD4774">
        <w:rPr>
          <w:rFonts w:ascii="GHEA Grapalat" w:hAnsi="GHEA Grapalat"/>
        </w:rPr>
        <w:t>100-ը վերապատրաստումներից ուղղակիորեն օգտվող</w:t>
      </w:r>
      <w:r w:rsidR="00FD4774" w:rsidRPr="00FD4774">
        <w:rPr>
          <w:rFonts w:ascii="GHEA Grapalat" w:hAnsi="GHEA Grapalat"/>
        </w:rPr>
        <w:t xml:space="preserve"> </w:t>
      </w:r>
      <w:r w:rsidRPr="00FD4774">
        <w:rPr>
          <w:rFonts w:ascii="GHEA Grapalat" w:hAnsi="GHEA Grapalat"/>
        </w:rPr>
        <w:t>դեռահաս աղջիկներն եւ տղաներն են։ Բացի այդ, ծրագրի նպատակն է առցանց եւ սոցիալական ցանցերով հաղորդակցությունների միջոցով ներգրավել 9</w:t>
      </w:r>
      <w:r w:rsidR="00FD4774" w:rsidRPr="00FD4774">
        <w:rPr>
          <w:rFonts w:ascii="Courier New" w:hAnsi="Courier New" w:cs="Courier New"/>
        </w:rPr>
        <w:t> </w:t>
      </w:r>
      <w:r w:rsidR="00FD4774" w:rsidRPr="00FD4774">
        <w:rPr>
          <w:rFonts w:ascii="GHEA Grapalat" w:hAnsi="GHEA Grapalat"/>
        </w:rPr>
        <w:t>000</w:t>
      </w:r>
      <w:r w:rsidRPr="00FD4774">
        <w:rPr>
          <w:rFonts w:ascii="GHEA Grapalat" w:hAnsi="GHEA Grapalat"/>
        </w:rPr>
        <w:t xml:space="preserve"> երիտասարդների։</w:t>
      </w:r>
    </w:p>
    <w:p w:rsidR="0010420B" w:rsidRPr="00FD4774" w:rsidRDefault="0010420B" w:rsidP="000E0F13">
      <w:pPr>
        <w:spacing w:after="160" w:line="360" w:lineRule="auto"/>
        <w:ind w:firstLine="567"/>
        <w:jc w:val="both"/>
        <w:rPr>
          <w:rFonts w:ascii="GHEA Grapalat" w:hAnsi="GHEA Grapalat"/>
        </w:rPr>
      </w:pPr>
      <w:r w:rsidRPr="00FD4774">
        <w:rPr>
          <w:rFonts w:ascii="GHEA Grapalat" w:hAnsi="GHEA Grapalat"/>
        </w:rPr>
        <w:t>Այս բաղադրիչի ընդհանուր արդյունքը մարդու իրավունքների բարելավված պաշտպանությունը եւ մարդու իրավունքների միջազգային չափանիշների մասին իրազեկվածության բարձրացումն է ինչպես իրական արդարադատություն իրականացնող պատասխանատու մարմինների կողմից, այնպես էլ ընդհանուր բնակչության շրջանում եւ Հայաստանի քաղաքացիների ավելի ընդլայնված մասնակցության միջոցով։</w:t>
      </w:r>
    </w:p>
    <w:p w:rsidR="0010420B" w:rsidRPr="00FD4774" w:rsidRDefault="0010420B" w:rsidP="000E0F13">
      <w:pPr>
        <w:spacing w:after="160" w:line="360" w:lineRule="auto"/>
        <w:ind w:firstLine="567"/>
        <w:jc w:val="both"/>
        <w:rPr>
          <w:rFonts w:ascii="GHEA Grapalat" w:hAnsi="GHEA Grapalat"/>
          <w:b/>
        </w:rPr>
      </w:pPr>
    </w:p>
    <w:p w:rsidR="0010420B" w:rsidRPr="00FD4774" w:rsidRDefault="0010420B" w:rsidP="000E0F13">
      <w:pPr>
        <w:pStyle w:val="ColorfulList-Accent11"/>
        <w:spacing w:after="160" w:line="360" w:lineRule="auto"/>
        <w:ind w:left="2170" w:hanging="1603"/>
        <w:rPr>
          <w:rFonts w:ascii="GHEA Grapalat" w:hAnsi="GHEA Grapalat"/>
          <w:b/>
          <w:sz w:val="24"/>
          <w:szCs w:val="24"/>
          <w:u w:val="single"/>
        </w:rPr>
      </w:pPr>
      <w:r w:rsidRPr="00FD4774">
        <w:rPr>
          <w:rFonts w:ascii="GHEA Grapalat" w:hAnsi="GHEA Grapalat"/>
          <w:b/>
          <w:sz w:val="24"/>
          <w:szCs w:val="24"/>
          <w:u w:val="single"/>
        </w:rPr>
        <w:t>Բաղադրիչ 2. Հայաստանում քաղաքացիական հասարակության ներգրավվածության մակարդակի բարձրացում</w:t>
      </w:r>
    </w:p>
    <w:p w:rsidR="00FD4774" w:rsidRDefault="0010420B" w:rsidP="000E0F13">
      <w:pPr>
        <w:pStyle w:val="Normal1"/>
        <w:spacing w:after="160" w:line="360" w:lineRule="auto"/>
        <w:ind w:firstLine="567"/>
        <w:jc w:val="both"/>
        <w:rPr>
          <w:rFonts w:ascii="GHEA Grapalat" w:hAnsi="GHEA Grapalat"/>
        </w:rPr>
      </w:pPr>
      <w:r w:rsidRPr="00FD4774">
        <w:rPr>
          <w:rFonts w:ascii="GHEA Grapalat" w:hAnsi="GHEA Grapalat"/>
        </w:rPr>
        <w:t xml:space="preserve">Հայաստանում վերջին զարգացումները ցույց են տալիս </w:t>
      </w:r>
      <w:r w:rsidRPr="00FD4774">
        <w:rPr>
          <w:rFonts w:ascii="GHEA Grapalat" w:hAnsi="GHEA Grapalat"/>
          <w:b/>
        </w:rPr>
        <w:t>կանանց եւ տղամարդկանց՝ բացի ընտրական փուլից նաեւ քաղաքական երկխոսության եւ կառավարման գործընթացներում ներգրավված լինելու</w:t>
      </w:r>
      <w:r w:rsidRPr="00FD4774">
        <w:rPr>
          <w:rFonts w:ascii="GHEA Grapalat" w:hAnsi="GHEA Grapalat"/>
        </w:rPr>
        <w:t xml:space="preserve"> աճող պահանջարկը։</w:t>
      </w:r>
      <w:r w:rsidR="00FD4774" w:rsidRPr="00FD4774">
        <w:rPr>
          <w:rFonts w:ascii="GHEA Grapalat" w:hAnsi="GHEA Grapalat"/>
        </w:rPr>
        <w:t xml:space="preserve"> </w:t>
      </w:r>
      <w:r w:rsidRPr="00FD4774">
        <w:rPr>
          <w:rFonts w:ascii="GHEA Grapalat" w:hAnsi="GHEA Grapalat"/>
        </w:rPr>
        <w:t xml:space="preserve">Մոտեցմամբ նախատեսվում են քաղաքացիների կողմից ուղղակի համագործակցություն, պետական ծառայությունների համատեղ ստեղծում եւ համատեղ իրականացում եւ, ընդհանուր առմամբ, հասարակական կյանք։ Գործողությունը կօգնի Հայաստանի կառավարությանը ընդունել քաղաքականության իրականացման տարբեր մակարդակներում երիտասարդների համար նախատեսված ներգրավման մոտեցում՝ մարտահրավերների սահմանումից մինչեւ փաստացի իրականացում՝ ցուցաբերելով գենդերային մոտեցում։ Խրախուսելով մասնակցային </w:t>
      </w:r>
      <w:r w:rsidRPr="00FD4774">
        <w:rPr>
          <w:rFonts w:ascii="GHEA Grapalat" w:hAnsi="GHEA Grapalat"/>
        </w:rPr>
        <w:lastRenderedPageBreak/>
        <w:t>ժողովրդավարությունը՝ գործողությամբ կընդգծվի նաեւ կայուն ժողովրդավարական հաստատությունների կարեւորությունը փորձնական ընտրությունների եւ երիտասարդական խորհրդարաններով կառավարման կամ եվրոակումբների եւ ԵՄ երիտասարդ դեսպանների ցանցի ներառման միջոցով։</w:t>
      </w:r>
      <w:r w:rsidR="00FD4774" w:rsidRPr="00FD4774">
        <w:rPr>
          <w:rFonts w:ascii="GHEA Grapalat" w:hAnsi="GHEA Grapalat"/>
        </w:rPr>
        <w:t xml:space="preserve"> </w:t>
      </w:r>
      <w:r w:rsidRPr="00FD4774">
        <w:rPr>
          <w:rFonts w:ascii="GHEA Grapalat" w:hAnsi="GHEA Grapalat"/>
        </w:rPr>
        <w:t>Գործողությամբ ավելի լավ հնարավորություններ կստեղծվեն մարզերում գտնվող երեխաների, երիտասարդների եւ կանանց համար, հատուկ կարիքներ ունեցող խմբերի, ինչպես օրինակ՝ հաշմանդամություն ունեցող անձանց, փախստականների, ծայրահեղ աղքատների, էթնիկ փոքրամասնությունների համար եւ այլն։</w:t>
      </w:r>
    </w:p>
    <w:p w:rsidR="00FD4774" w:rsidRDefault="0010420B" w:rsidP="000E0F13">
      <w:pPr>
        <w:pStyle w:val="Normal1"/>
        <w:spacing w:after="160" w:line="360" w:lineRule="auto"/>
        <w:ind w:firstLine="567"/>
        <w:jc w:val="both"/>
        <w:rPr>
          <w:rFonts w:ascii="GHEA Grapalat" w:hAnsi="GHEA Grapalat"/>
        </w:rPr>
      </w:pPr>
      <w:r w:rsidRPr="00FD4774">
        <w:rPr>
          <w:rFonts w:ascii="GHEA Grapalat" w:hAnsi="GHEA Grapalat"/>
        </w:rPr>
        <w:t xml:space="preserve">Գործողությունների նպատակն է </w:t>
      </w:r>
      <w:r w:rsidRPr="00FD4774">
        <w:rPr>
          <w:rFonts w:ascii="GHEA Grapalat" w:hAnsi="GHEA Grapalat"/>
          <w:b/>
        </w:rPr>
        <w:t>երիտասարդներին խրախուսել ակտիվորեն ներգրավվել համայնքային զարգացմանը</w:t>
      </w:r>
      <w:r w:rsidRPr="00FD4774">
        <w:rPr>
          <w:rFonts w:ascii="GHEA Grapalat" w:hAnsi="GHEA Grapalat"/>
        </w:rPr>
        <w:t>՝ ստեղծելով միկրոծրագրեր։ Երիտասարդների կողմից նախաձեռնված ծրագրերը չեն փոխարինի, սակայն կլրացնեն տեղական մարմինների զարգացման ռազմավարությունը, այդ թվում՝ այնպիսի գործողությունները, ինչպիսիք են հանրային տարածքների վերակենդանացումը, վեբ/բջջային ծրագրերի ստեղծումը, երիտասարդների կողմից իրականացվող հետազոտությունը, այնպիսի խմբերի հատուկ մարտահրավերներին ծրագրի վրա հիմնված արձագանքը, ինչպիսիք են օրինակ՝ հաշմանդամություն ունեցող անձինք, էթնիկ եւ կրոնական փոքրամասնությունները եւ այլն։</w:t>
      </w:r>
    </w:p>
    <w:p w:rsidR="00FD4774" w:rsidRDefault="0010420B" w:rsidP="000E0F13">
      <w:pPr>
        <w:pStyle w:val="Normal1"/>
        <w:spacing w:after="160" w:line="360" w:lineRule="auto"/>
        <w:ind w:firstLine="567"/>
        <w:jc w:val="both"/>
        <w:rPr>
          <w:rFonts w:ascii="GHEA Grapalat" w:hAnsi="GHEA Grapalat"/>
        </w:rPr>
      </w:pPr>
      <w:r w:rsidRPr="00FD4774">
        <w:rPr>
          <w:rFonts w:ascii="GHEA Grapalat" w:hAnsi="GHEA Grapalat"/>
        </w:rPr>
        <w:t xml:space="preserve">Օգտատերերի այս խմբերի ներգրավմանն ուղղված հատուկ գործողությունները կներառեն </w:t>
      </w:r>
      <w:r w:rsidRPr="00FD4774">
        <w:rPr>
          <w:rFonts w:ascii="GHEA Grapalat" w:hAnsi="GHEA Grapalat"/>
          <w:b/>
        </w:rPr>
        <w:t>Dream Labs</w:t>
      </w:r>
      <w:r w:rsidRPr="00FD4774">
        <w:rPr>
          <w:rFonts w:ascii="GHEA Grapalat" w:hAnsi="GHEA Grapalat"/>
        </w:rPr>
        <w:t>՝ քաղաքացիների կողմից ուղղորդվող դրական ապագայի հետ կապված սցենարների հավաքման կանխատեսման մոտեցումը: Հաղորդակցման անխափան գործընթացներ եւ հետադարձ կապի արդյունավետ հանգույցներ ապահովելու նպատակով Գործողության շրջանակում կձեւավորվեն նաեւ ռեցեպտիվ եւ կառավարությունում օգտատերերի համար առավել մատչելի մեխանիզմներ:</w:t>
      </w:r>
      <w:r w:rsidR="00FD4774" w:rsidRPr="00FD4774">
        <w:rPr>
          <w:rFonts w:ascii="GHEA Grapalat" w:hAnsi="GHEA Grapalat"/>
        </w:rPr>
        <w:t xml:space="preserve"> </w:t>
      </w:r>
      <w:r w:rsidRPr="00FD4774">
        <w:rPr>
          <w:rFonts w:ascii="GHEA Grapalat" w:hAnsi="GHEA Grapalat"/>
        </w:rPr>
        <w:t xml:space="preserve">Համագործակցության պայմանական հարացույցում, բնակչության եւ հանրային ծառայությունների վերջնական օգտատերերի միջեւ կապն ապահովելու համար Կառավարությունը հիմնվում է </w:t>
      </w:r>
      <w:r w:rsidRPr="00FD4774">
        <w:rPr>
          <w:rFonts w:ascii="GHEA Grapalat" w:hAnsi="GHEA Grapalat"/>
        </w:rPr>
        <w:lastRenderedPageBreak/>
        <w:t>լրատվության միջոցների եւ քաղաքացիական հասարակության կազմակերպությունների վրա: Այնուամենայնիվ, ժողովրդավարական կառավարման ավելի նոր մոդելներում առավել շեշտադրվում են հաղորդակցման եւ համագործակցության, այդ թվում՝ բովանդակային մասնակցության ուղղակի ուղիները։</w:t>
      </w:r>
    </w:p>
    <w:p w:rsidR="0010420B" w:rsidRPr="00FD4774" w:rsidRDefault="0010420B" w:rsidP="000E0F13">
      <w:pPr>
        <w:pStyle w:val="Normal1"/>
        <w:spacing w:after="160" w:line="360" w:lineRule="auto"/>
        <w:ind w:firstLine="567"/>
        <w:jc w:val="both"/>
        <w:rPr>
          <w:rFonts w:ascii="GHEA Grapalat" w:hAnsi="GHEA Grapalat" w:cs="Times New Roman"/>
        </w:rPr>
      </w:pPr>
      <w:r w:rsidRPr="00FD4774">
        <w:rPr>
          <w:rFonts w:ascii="GHEA Grapalat" w:hAnsi="GHEA Grapalat"/>
        </w:rPr>
        <w:t xml:space="preserve">Ի վերջո, կոլեկտիվ կերպով տեղական եւ ազգային կառավարման մարմինների ծառայությունները մոնիթորինգի ենթարկելու եւ գնահատելու համար կօգտագործվեն երիտասարդների բարելավված կարողությունները՝ իրական ժամանակում </w:t>
      </w:r>
      <w:r w:rsidRPr="00FD4774">
        <w:rPr>
          <w:rFonts w:ascii="GHEA Grapalat" w:hAnsi="GHEA Grapalat"/>
          <w:b/>
        </w:rPr>
        <w:t xml:space="preserve">վեբ տեղեկատվական ցուցանակների </w:t>
      </w:r>
      <w:r w:rsidRPr="00FD4774">
        <w:rPr>
          <w:rFonts w:ascii="GHEA Grapalat" w:hAnsi="GHEA Grapalat"/>
        </w:rPr>
        <w:t>միջոցով, որտեղ յուրաքանչյուր քաղաքացի կարող է զեկուցել եւ գնահատել Կառավարությանը՝ որպես իր ծառայություններից օգտվող:</w:t>
      </w:r>
      <w:r w:rsidR="00FD4774" w:rsidRPr="00FD4774">
        <w:rPr>
          <w:rFonts w:ascii="GHEA Grapalat" w:hAnsi="GHEA Grapalat"/>
        </w:rPr>
        <w:t xml:space="preserve"> </w:t>
      </w:r>
      <w:r w:rsidRPr="00FD4774">
        <w:rPr>
          <w:rFonts w:ascii="GHEA Grapalat" w:hAnsi="GHEA Grapalat"/>
        </w:rPr>
        <w:t xml:space="preserve">Տեղեկատվական ցուցանակը կամրապնդի </w:t>
      </w:r>
      <w:r w:rsidRPr="00FD09ED">
        <w:rPr>
          <w:rFonts w:ascii="GHEA Grapalat" w:hAnsi="GHEA Grapalat"/>
          <w:b/>
        </w:rPr>
        <w:t>վեբ-ռեզիդենտ հանդիսացող երիտասարդների շրջանում</w:t>
      </w:r>
      <w:r w:rsidRPr="00FD4774">
        <w:rPr>
          <w:rFonts w:ascii="GHEA Grapalat" w:hAnsi="GHEA Grapalat"/>
        </w:rPr>
        <w:t xml:space="preserve"> </w:t>
      </w:r>
      <w:r w:rsidRPr="00FD09ED">
        <w:rPr>
          <w:rFonts w:ascii="GHEA Grapalat" w:hAnsi="GHEA Grapalat"/>
          <w:b/>
        </w:rPr>
        <w:t>աճող</w:t>
      </w:r>
      <w:r w:rsidRPr="00FD4774">
        <w:rPr>
          <w:rFonts w:ascii="GHEA Grapalat" w:hAnsi="GHEA Grapalat"/>
        </w:rPr>
        <w:t xml:space="preserve"> </w:t>
      </w:r>
      <w:r w:rsidRPr="00FD09ED">
        <w:rPr>
          <w:rFonts w:ascii="GHEA Grapalat" w:hAnsi="GHEA Grapalat"/>
          <w:b/>
        </w:rPr>
        <w:t>պահանջարկ-վարքագիծը</w:t>
      </w:r>
      <w:r w:rsidRPr="00FD4774">
        <w:rPr>
          <w:rFonts w:ascii="GHEA Grapalat" w:hAnsi="GHEA Grapalat"/>
        </w:rPr>
        <w:t xml:space="preserve"> եւ կապահովի որոշումներ կայացնողների թափանցիկությունը եւ հաշվետվողականությունը:</w:t>
      </w:r>
      <w:r w:rsidR="00FD4774" w:rsidRPr="00FD4774">
        <w:rPr>
          <w:rFonts w:ascii="GHEA Grapalat" w:hAnsi="GHEA Grapalat"/>
        </w:rPr>
        <w:t xml:space="preserve"> </w:t>
      </w:r>
      <w:r w:rsidRPr="00FD4774">
        <w:rPr>
          <w:rFonts w:ascii="GHEA Grapalat" w:hAnsi="GHEA Grapalat"/>
        </w:rPr>
        <w:t>Նպատակային դրամաշնորհի բաղադրիչն ընդգրկվել է կանանց եւ այնպիսի թիրախային խմբերին խրախուսելու համար, ինչպիսիք են երիտասարդները, ուսանողները, փոքրամասնության խմբերը, կանայք եւ մեկուսացված խմբերի անդամները՝ քաղաքականության իրականացման մոնիթորինգն ավելի համակարգված իրականացնելու եւ երիտասարդների կողմից ուղղորդվող պետական գույքի նկատմամբ վերահսկողությունը եւ փաստահավաք նախաձեռնությունները խրախուսելու նպատակով:</w:t>
      </w:r>
    </w:p>
    <w:p w:rsidR="00FD4774" w:rsidRDefault="0010420B" w:rsidP="000E0F13">
      <w:pPr>
        <w:pStyle w:val="Normal1"/>
        <w:spacing w:after="160" w:line="360" w:lineRule="auto"/>
        <w:ind w:firstLine="567"/>
        <w:jc w:val="both"/>
        <w:rPr>
          <w:rFonts w:ascii="GHEA Grapalat" w:hAnsi="GHEA Grapalat"/>
        </w:rPr>
      </w:pPr>
      <w:r w:rsidRPr="00FD4774">
        <w:rPr>
          <w:rFonts w:ascii="GHEA Grapalat" w:hAnsi="GHEA Grapalat"/>
        </w:rPr>
        <w:t>Գործողությունը հիմնված կլինի ԵՄ-ի կողմից ֆինանսավորվող նախորդ ծրագրերի վրա եւ կհամակարգվի վերջերս Հայաստանում մեկնարկած «ԵՄ-ն երիտասարդության համար» ծրագրերի հետ եւ կփորձի բարձրացնել քաղաքացիների բավարարվածությունը եւ վստահությունը՝ էապես բարելավելով գործընթացներում ուղղակի մասնակցությունը հետեւյալ առանցքային ոլորտներում՝ i) քաղաքացի-կառավարություն հաղորդակցում.</w:t>
      </w:r>
      <w:r w:rsidR="00FD4774" w:rsidRPr="00FD4774">
        <w:rPr>
          <w:rFonts w:ascii="GHEA Grapalat" w:hAnsi="GHEA Grapalat"/>
        </w:rPr>
        <w:t xml:space="preserve"> </w:t>
      </w:r>
      <w:r w:rsidRPr="00FD4774">
        <w:rPr>
          <w:rFonts w:ascii="GHEA Grapalat" w:hAnsi="GHEA Grapalat"/>
        </w:rPr>
        <w:t>ii) ազգային եւ ենթաազգային ծառայությունների մատուցում:</w:t>
      </w:r>
    </w:p>
    <w:p w:rsidR="0010420B" w:rsidRPr="00FD4774" w:rsidRDefault="0010420B" w:rsidP="000E0F13">
      <w:pPr>
        <w:pStyle w:val="Normal1"/>
        <w:spacing w:after="160" w:line="360" w:lineRule="auto"/>
        <w:ind w:firstLine="567"/>
        <w:jc w:val="both"/>
        <w:rPr>
          <w:rFonts w:ascii="GHEA Grapalat" w:eastAsia="Calibri" w:hAnsi="GHEA Grapalat" w:cs="Times New Roman"/>
        </w:rPr>
      </w:pPr>
      <w:r w:rsidRPr="00FD4774">
        <w:rPr>
          <w:rFonts w:ascii="GHEA Grapalat" w:hAnsi="GHEA Grapalat"/>
          <w:b/>
        </w:rPr>
        <w:lastRenderedPageBreak/>
        <w:t xml:space="preserve">Վաղ մանկական տարիքի եւ խնամքի ծառայությունների մատչելիությունը, որակը եւ հավասարությունը </w:t>
      </w:r>
      <w:r w:rsidRPr="000E0F13">
        <w:rPr>
          <w:rFonts w:ascii="GHEA Grapalat" w:hAnsi="GHEA Grapalat"/>
        </w:rPr>
        <w:t>բարելավելու ուղղությամբ ներդրումների մակարդակի ավելացումը</w:t>
      </w:r>
      <w:r w:rsidRPr="00FD4774">
        <w:rPr>
          <w:rFonts w:ascii="GHEA Grapalat" w:hAnsi="GHEA Grapalat"/>
        </w:rPr>
        <w:t xml:space="preserve"> եւ ընտանիքների, ծնողների եւ, մասնավորապես, կանանց աջակցությունը հրատապ անհրաժեշտություն են Հայաստանի համար՝ գենդերային հավասարության մակարդակը բարձրացնելու, բնակչության ողջ կադրային ներուժի օգտագործման մակարդակը մեծացնելու եւ կանանց տնտեսական անկախությունը բարձրացնելու համար:</w:t>
      </w:r>
      <w:r w:rsidR="00FD4774" w:rsidRPr="00FD4774">
        <w:rPr>
          <w:rFonts w:ascii="GHEA Grapalat" w:hAnsi="GHEA Grapalat"/>
        </w:rPr>
        <w:t xml:space="preserve"> </w:t>
      </w:r>
      <w:r w:rsidRPr="00FD4774">
        <w:rPr>
          <w:rFonts w:ascii="GHEA Grapalat" w:hAnsi="GHEA Grapalat"/>
        </w:rPr>
        <w:t>Բաղադրիչը ենթադրում է վաղ մանկական տարիքի կրթության եւ խնամքի 40 հաստատությունների ստեղծում Հայաստանի գյուղական տարածքներում, որտեղ հնարավոր կլինի տեղավորել հաշմանդամություն ունեցող երեխաներին:</w:t>
      </w:r>
      <w:r w:rsidR="00FD4774" w:rsidRPr="00FD4774">
        <w:rPr>
          <w:rFonts w:ascii="GHEA Grapalat" w:hAnsi="GHEA Grapalat"/>
        </w:rPr>
        <w:t xml:space="preserve"> </w:t>
      </w:r>
      <w:r w:rsidRPr="00FD4774">
        <w:rPr>
          <w:rFonts w:ascii="GHEA Grapalat" w:hAnsi="GHEA Grapalat"/>
        </w:rPr>
        <w:t>Այս կենտրոնների հասանելիությունը թույլ կտա երիտասարդ մայրերին, ինչպես նաեւ կանանց ու տղամարդկանց օգտվել հզորացման նոր հնարավորություններից, իրականացնել համատեղ ծրագրեր, աշխատել եւ ներգրավվել եկամուտներ ստեղծող հնարավորություններում՝ հմտությունների խաչաձեւ համապատասխանեցման միջոցով:</w:t>
      </w:r>
      <w:r w:rsidR="00FD4774" w:rsidRPr="00FD4774">
        <w:rPr>
          <w:rFonts w:ascii="GHEA Grapalat" w:hAnsi="GHEA Grapalat"/>
        </w:rPr>
        <w:t xml:space="preserve"> </w:t>
      </w:r>
      <w:r w:rsidRPr="00FD4774">
        <w:rPr>
          <w:rFonts w:ascii="GHEA Grapalat" w:hAnsi="GHEA Grapalat"/>
        </w:rPr>
        <w:t>Առաջարկվող մոդելները նաեւ կօգտվեն պետական-մասնավոր հատված համագործակցության հնարավորությունից՝ նպաստելով համայնքի զարգացմանը, ընտանիքի ամրապնդմանը եւ սոցիալական միասնականությանը: Բացի այդ, երբ նախադպրոցական ծառայությունները կազմակերպվում են դպրոցի տարածքում եւ ունեն համայնքային ուղղվածություն, ակնկալվում է, որ դրանք եւս կբարձրացնեն համայնքի մոբիլիզացման մակարդակը եւ հեռավոր ու գյուղական համայնքների վերակենդանացումը:</w:t>
      </w:r>
    </w:p>
    <w:p w:rsidR="00FD4774" w:rsidRDefault="0010420B" w:rsidP="000E0F13">
      <w:pPr>
        <w:pStyle w:val="Normal1"/>
        <w:spacing w:after="160" w:line="360" w:lineRule="auto"/>
        <w:ind w:firstLine="567"/>
        <w:jc w:val="both"/>
        <w:rPr>
          <w:rFonts w:ascii="GHEA Grapalat" w:hAnsi="GHEA Grapalat"/>
        </w:rPr>
      </w:pPr>
      <w:r w:rsidRPr="00FD4774">
        <w:rPr>
          <w:rFonts w:ascii="GHEA Grapalat" w:hAnsi="GHEA Grapalat"/>
        </w:rPr>
        <w:t xml:space="preserve">Համայնքի ընտրված անդամները, ավելի հաճախ մայրերը/խնամակալներն անցել են փոքր երեխաների հետ աշխատելու վերապատրաստում, հետեւաբար վաղ մանկական ուսուցման եւ խնամքի ծառայությունների մատուցման գործընթացում համայնքին ներգրավելը կխթանի կանանց հզորացումը տարբեր ուղղություններով: Վաղ մանկական եւ խնամքի կենտրոնները կարող են նաեւ համախմբել մայրերին եւ հայրերին, տատիկներին եւ պապիկներին իրենց փոքր </w:t>
      </w:r>
      <w:r w:rsidRPr="00FD4774">
        <w:rPr>
          <w:rFonts w:ascii="GHEA Grapalat" w:hAnsi="GHEA Grapalat"/>
        </w:rPr>
        <w:lastRenderedPageBreak/>
        <w:t>երեխաների համար ավելի լավ ապագա ապահովելու ձգտումներում՝ իրականացնելով խորհրդատվական քննարկումներ երեխաների դաստիարակության, սննդի, առողջության եւ զարգացման հարցերով ծնողների հմտությունների վերաբերյալ: Բաղադրիչը բազմաոլորտային մոտեցմամբ կաջակցի նաեւ ներառական մանկապարտեզներին, ինչպես նաեւ դրանում ընդգրկված են պետական եւ հասարակական այնպիսի գործակալություններ, որոնք համայնքներին տրամադրում են սոցիալական աջակցություն։ Վաղ մանկական տարիքի կրթության եւ խնամքի տրամադրման երկու տեսակներն ավանդական մոդելներից տարբերվում են ճկունությամբ, կարիքների վրա հիմնված ծրագրերի մշակման գործընթացում տեղական համայնքների եւ ծնողների մեծ ներգրավվածությամբ, համապատասխանում են համայնքում առկա իրավիճակին եւ հատուկ են տվյալ համայնքին։</w:t>
      </w:r>
    </w:p>
    <w:p w:rsidR="00FD4774" w:rsidRDefault="0010420B" w:rsidP="000E0F13">
      <w:pPr>
        <w:pStyle w:val="Normal1"/>
        <w:spacing w:after="160" w:line="360" w:lineRule="auto"/>
        <w:ind w:firstLine="567"/>
        <w:jc w:val="both"/>
        <w:rPr>
          <w:rFonts w:ascii="GHEA Grapalat" w:hAnsi="GHEA Grapalat"/>
        </w:rPr>
      </w:pPr>
      <w:r w:rsidRPr="00FD4774">
        <w:rPr>
          <w:rFonts w:ascii="GHEA Grapalat" w:hAnsi="GHEA Grapalat"/>
        </w:rPr>
        <w:t xml:space="preserve">Երկու կարեւոր գործողությունների միջոցով ԵՄ աջակցություն կտրամադրվի Հայաստանի քաղաքացիական հասարակությանը եւ լրատվական ոլորտին։ Քաղաքացիական հասարակությանն ուղղված աջակցությամբ </w:t>
      </w:r>
      <w:r w:rsidRPr="000E0F13">
        <w:rPr>
          <w:rFonts w:ascii="GHEA Grapalat" w:hAnsi="GHEA Grapalat"/>
          <w:b/>
        </w:rPr>
        <w:t>կընդլայնվեն քաղաքացիական հասարակության կազմակերպությունների կարողությունները՝ քաղաքականության մշակման եւ բարեփոխումների իրականացման վերաբերյալ կարեւոր գիտելիքները կառավարությանը փոխանցելու եւ քաղաքացիների ներգրավման հարթակները ներկայացնելու համար</w:t>
      </w:r>
      <w:r w:rsidRPr="00FD4774">
        <w:rPr>
          <w:rFonts w:ascii="GHEA Grapalat" w:hAnsi="GHEA Grapalat"/>
        </w:rPr>
        <w:t xml:space="preserve">։ Հաշվի առնելով Կառավարության եւ քաղաքացիական հասարակության հետ քննարկումներն այն մասին, թե ինչպես ձեռնարկել ավելի կառուցողական քաղաքականության երկխոսություն քաղաքացիական հասարակության կազմակերպությունների, քաղաքացիական նախաձեռնություններ իրականացնող եւ խնդիրները բարձրացնող այլ անձանց հետ՝ ԵՄ-ն կմեկնարկի հայտամրցույթ փորձնական նախաձեռնության համար, որով հարթակ կտրամադրվի քաղաքականության եւ բարեփոխումների առաջնահերթությունների, ինչպես նաեւ քաղաքացիների հետագա իրավազորման վերաբերյալ շարունակական երկխոսությունների, խորհրդակցությունների եւ քննարկումների համար։ Որոշ մոդելներ արդեն ներկայացվել եւ փորձարկվել են Կառավարության կողմից, եւ </w:t>
      </w:r>
      <w:r w:rsidRPr="00FD4774">
        <w:rPr>
          <w:rFonts w:ascii="GHEA Grapalat" w:hAnsi="GHEA Grapalat"/>
        </w:rPr>
        <w:lastRenderedPageBreak/>
        <w:t>ակնկալվում է, որ Ընտրական օրենսգրքի եւ այլ առանցքային օրենքների նախագծերի ու քաղաքականության վերաբերյալ փաստաթղթերի հետ կապված հանրային քննարկումների արդյունքում աշնան ամիսների ընթացքում կներկայացվեն ավելի շատ մոդելներ։ Հայտամրցույթը բաց կլինի թե՛ եվրոպական, թե՛ հայաստանյան քաղաքացիական հասարակության կազմակերպությունների համար, եւ ակնկալվում է ներառել քաղաքացիների եւ կառավարության ներգրավման ու համագործակցության նորարարական տարրեր:</w:t>
      </w:r>
    </w:p>
    <w:p w:rsidR="00FD4774" w:rsidRDefault="0010420B" w:rsidP="000E0F13">
      <w:pPr>
        <w:pStyle w:val="Normal1"/>
        <w:spacing w:after="160" w:line="360" w:lineRule="auto"/>
        <w:ind w:firstLine="567"/>
        <w:jc w:val="both"/>
        <w:rPr>
          <w:rFonts w:ascii="GHEA Grapalat" w:hAnsi="GHEA Grapalat"/>
        </w:rPr>
      </w:pPr>
      <w:r w:rsidRPr="00FD4774">
        <w:rPr>
          <w:rFonts w:ascii="GHEA Grapalat" w:hAnsi="GHEA Grapalat"/>
          <w:b/>
        </w:rPr>
        <w:t>Լրատվական ոլորտում բարեփոխումներին աջակցելու նպատակով կձեւավորվի ԵՄ լրատվական ծրագիր, եւ լրատվական ոլորտում համաշխարհային զարգացումները,</w:t>
      </w:r>
      <w:r w:rsidRPr="00FD4774">
        <w:rPr>
          <w:rFonts w:ascii="GHEA Grapalat" w:hAnsi="GHEA Grapalat"/>
        </w:rPr>
        <w:t xml:space="preserve"> ինչպես նաեւ Հայաստանի կանանց եւ տղամարդկանց կողմից լրատվական արտադրանքների պահանջարկներն արտացոլող գործունեության եւ ֆինանսական կայուն ռազմավարություններ մշակելու նպատակով լրատվամիջոցներին կտրամադրվի տեխնիկական եւ ֆինանսական աջակցություն՝ մասնավորապես Հայաստանի մարզերում:</w:t>
      </w:r>
      <w:r w:rsidR="00FD4774" w:rsidRPr="00FD4774">
        <w:rPr>
          <w:rFonts w:ascii="GHEA Grapalat" w:hAnsi="GHEA Grapalat"/>
        </w:rPr>
        <w:t xml:space="preserve"> </w:t>
      </w:r>
      <w:r w:rsidRPr="00FD4774">
        <w:rPr>
          <w:rFonts w:ascii="GHEA Grapalat" w:hAnsi="GHEA Grapalat"/>
        </w:rPr>
        <w:t>Վերջին տարիներին Հայաստանում չի իրականացվել լրատվության միջոցների կիրառման եւ նախասիրությունների վերաբերյալ լայնածավալ հետազոտություն, սակայն դա կարող էր օգնել լրատվության միջոցներին համապատասխանեցնել իրենց որոշումները լրատվական շուկայում առկա իրավիճակին։ Նախատեսվում է երրորդ կողմերին տրամադրել եւ՛ հիմնական ֆինանսական աջակցություն, եւ՛ գործողություններին ուղղված ֆինանսական աջակցություն, եւ դա լրացնել փորձագիտական խորհրդատվությամբ եւ ուսուցմամբ:</w:t>
      </w:r>
      <w:r w:rsidR="00FD4774" w:rsidRPr="00FD4774">
        <w:rPr>
          <w:rFonts w:ascii="GHEA Grapalat" w:hAnsi="GHEA Grapalat"/>
        </w:rPr>
        <w:t xml:space="preserve"> </w:t>
      </w:r>
      <w:r w:rsidRPr="00FD4774">
        <w:rPr>
          <w:rFonts w:ascii="GHEA Grapalat" w:hAnsi="GHEA Grapalat"/>
        </w:rPr>
        <w:t>Նախատեսվում է նաեւ շարունակել խթանել քաղաքացիների կողմից ուղղորդվող լրագրությունը, հետաքննական լրագրությունը տեխնիկական ոլորտներում եւ երիտասարդների ու գենդերային խնդիրները հաշվի առնող լրագրությունը:</w:t>
      </w:r>
      <w:r w:rsidR="00FD4774" w:rsidRPr="00FD4774">
        <w:rPr>
          <w:rFonts w:ascii="GHEA Grapalat" w:hAnsi="GHEA Grapalat"/>
        </w:rPr>
        <w:t xml:space="preserve"> </w:t>
      </w:r>
      <w:r w:rsidRPr="00FD4774">
        <w:rPr>
          <w:rFonts w:ascii="GHEA Grapalat" w:hAnsi="GHEA Grapalat"/>
        </w:rPr>
        <w:t>Լրատվական ոլորտի վերջին գնահատման համաձայն՝ մեծ ծավալի տվյալների հավաքագրումը եւ կառավարումը, ինչպես նաեւ լրագրողներին տրամադրվող իրավական աջակցությունը կարծես թե այն բաց ոլորտներն են, որտեղ նույնպես առկա է աջակցության անհրաժեշտություն։</w:t>
      </w:r>
      <w:r w:rsidR="00FD4774" w:rsidRPr="00FD4774">
        <w:rPr>
          <w:rFonts w:ascii="GHEA Grapalat" w:hAnsi="GHEA Grapalat"/>
        </w:rPr>
        <w:t xml:space="preserve"> </w:t>
      </w:r>
      <w:r w:rsidRPr="00FD4774">
        <w:rPr>
          <w:rFonts w:ascii="GHEA Grapalat" w:hAnsi="GHEA Grapalat"/>
        </w:rPr>
        <w:t xml:space="preserve">Փոքր տեղական անկախ լրատվության </w:t>
      </w:r>
      <w:r w:rsidRPr="00FD4774">
        <w:rPr>
          <w:rFonts w:ascii="GHEA Grapalat" w:hAnsi="GHEA Grapalat"/>
        </w:rPr>
        <w:lastRenderedPageBreak/>
        <w:t>միջոցներին մասնագիտական գիտելիքների եւ սարքավորումների բացակայության խնդիրները հաղթահարելուն աջակցելու նպատակով կապահովվի արտադրության կենտրոնների ցանցի հասանելիությունը:</w:t>
      </w:r>
    </w:p>
    <w:p w:rsidR="00FD4774" w:rsidRDefault="0010420B" w:rsidP="000E0F13">
      <w:pPr>
        <w:spacing w:after="160" w:line="360" w:lineRule="auto"/>
        <w:ind w:firstLine="567"/>
        <w:jc w:val="both"/>
        <w:rPr>
          <w:rFonts w:ascii="GHEA Grapalat" w:hAnsi="GHEA Grapalat"/>
        </w:rPr>
      </w:pPr>
      <w:r w:rsidRPr="00FD4774">
        <w:rPr>
          <w:rFonts w:ascii="GHEA Grapalat" w:hAnsi="GHEA Grapalat"/>
        </w:rPr>
        <w:t xml:space="preserve">Որպես համալիր տարր, նախատեսվում է </w:t>
      </w:r>
      <w:r w:rsidRPr="00FD4774">
        <w:rPr>
          <w:rFonts w:ascii="GHEA Grapalat" w:hAnsi="GHEA Grapalat"/>
          <w:b/>
        </w:rPr>
        <w:t>մասնակցային մոնիթորինգի լայնածավալ նախաձեռնություն</w:t>
      </w:r>
      <w:r w:rsidRPr="00FD4774">
        <w:rPr>
          <w:rFonts w:ascii="GHEA Grapalat" w:hAnsi="GHEA Grapalat"/>
        </w:rPr>
        <w:t xml:space="preserve"> հետեւյալ ոլորտներում ԵՄ փորձի վերաբերյալ տեղեկություններ տրամադրելու նպատակով՝ i) հնարավորության ընձեռում Հայաստանի կանանց եւ տղամարդկանց՝</w:t>
      </w:r>
      <w:r w:rsidR="00FD4774" w:rsidRPr="00FD4774">
        <w:rPr>
          <w:rFonts w:ascii="GHEA Grapalat" w:hAnsi="GHEA Grapalat"/>
        </w:rPr>
        <w:t xml:space="preserve"> </w:t>
      </w:r>
      <w:r w:rsidRPr="00FD4774">
        <w:rPr>
          <w:rFonts w:ascii="GHEA Grapalat" w:hAnsi="GHEA Grapalat"/>
        </w:rPr>
        <w:t xml:space="preserve">զարգացող ժողովրդավարությանը եւ իրենց երկրի զարգացման գործընթացում իրենց ներդրումն ունենալու համար. </w:t>
      </w:r>
      <w:r w:rsidR="000E0F13" w:rsidRPr="00922E50">
        <w:rPr>
          <w:rFonts w:ascii="GHEA Grapalat" w:hAnsi="GHEA Grapalat"/>
        </w:rPr>
        <w:br/>
      </w:r>
      <w:r w:rsidRPr="00FD4774">
        <w:rPr>
          <w:rFonts w:ascii="GHEA Grapalat" w:hAnsi="GHEA Grapalat"/>
        </w:rPr>
        <w:t>ii) ժողովրդավարական ինստիտուտների հանրային լեգիտիմության եւ կայունության ապահովում:</w:t>
      </w:r>
      <w:r w:rsidR="00FD4774" w:rsidRPr="00FD4774">
        <w:rPr>
          <w:rFonts w:ascii="GHEA Grapalat" w:hAnsi="GHEA Grapalat"/>
        </w:rPr>
        <w:t xml:space="preserve"> </w:t>
      </w:r>
      <w:r w:rsidRPr="00FD4774">
        <w:rPr>
          <w:rFonts w:ascii="GHEA Grapalat" w:hAnsi="GHEA Grapalat"/>
        </w:rPr>
        <w:t>Սրանով նաեւ կապահովվի ԵՄ լավ տեսանելի աջակցություն՝ մասնակցային ժողովրդավարությունը պահպանելու նպատակով նոր սերունդների համար բարենպաստ միջավայր ստեղծելու հարցում։</w:t>
      </w:r>
    </w:p>
    <w:p w:rsidR="0010420B" w:rsidRPr="00FD4774" w:rsidRDefault="0010420B" w:rsidP="000E0F13">
      <w:pPr>
        <w:spacing w:after="160" w:line="360" w:lineRule="auto"/>
        <w:ind w:firstLine="567"/>
        <w:rPr>
          <w:rFonts w:ascii="GHEA Grapalat" w:hAnsi="GHEA Grapalat"/>
        </w:rPr>
      </w:pPr>
    </w:p>
    <w:p w:rsidR="0010420B" w:rsidRPr="00FD4774" w:rsidRDefault="0010420B" w:rsidP="000E0F13">
      <w:pPr>
        <w:pStyle w:val="Heading2"/>
        <w:keepNext w:val="0"/>
        <w:numPr>
          <w:ilvl w:val="0"/>
          <w:numId w:val="0"/>
        </w:numPr>
        <w:tabs>
          <w:tab w:val="clear" w:pos="840"/>
          <w:tab w:val="left" w:pos="1134"/>
        </w:tabs>
        <w:spacing w:before="0" w:after="160" w:line="360" w:lineRule="auto"/>
        <w:ind w:firstLine="567"/>
        <w:contextualSpacing w:val="0"/>
        <w:rPr>
          <w:rFonts w:ascii="GHEA Grapalat" w:hAnsi="GHEA Grapalat"/>
          <w:szCs w:val="24"/>
        </w:rPr>
      </w:pPr>
      <w:bookmarkStart w:id="17" w:name="_Toc391999049"/>
      <w:bookmarkStart w:id="18" w:name="_Toc392858013"/>
      <w:bookmarkStart w:id="19" w:name="_Toc391022365"/>
      <w:bookmarkStart w:id="20" w:name="_Toc391537207"/>
      <w:r w:rsidRPr="00FD4774">
        <w:rPr>
          <w:rFonts w:ascii="GHEA Grapalat" w:hAnsi="GHEA Grapalat"/>
          <w:szCs w:val="24"/>
        </w:rPr>
        <w:t>1.3</w:t>
      </w:r>
      <w:r w:rsidR="000E0F13" w:rsidRPr="00922E50">
        <w:rPr>
          <w:rFonts w:ascii="GHEA Grapalat" w:hAnsi="GHEA Grapalat"/>
          <w:szCs w:val="24"/>
        </w:rPr>
        <w:t>.</w:t>
      </w:r>
      <w:r w:rsidR="000E0F13" w:rsidRPr="00922E50">
        <w:rPr>
          <w:rFonts w:ascii="GHEA Grapalat" w:hAnsi="GHEA Grapalat"/>
          <w:szCs w:val="24"/>
        </w:rPr>
        <w:tab/>
      </w:r>
      <w:r w:rsidRPr="00FD4774">
        <w:rPr>
          <w:rFonts w:ascii="GHEA Grapalat" w:hAnsi="GHEA Grapalat"/>
          <w:szCs w:val="24"/>
        </w:rPr>
        <w:t>Միջամտության հիմնավորումը</w:t>
      </w:r>
      <w:bookmarkEnd w:id="17"/>
      <w:bookmarkEnd w:id="18"/>
      <w:bookmarkEnd w:id="19"/>
      <w:bookmarkEnd w:id="20"/>
    </w:p>
    <w:p w:rsidR="00FD4774" w:rsidRDefault="0010420B" w:rsidP="000E0F13">
      <w:pPr>
        <w:tabs>
          <w:tab w:val="left" w:pos="840"/>
        </w:tabs>
        <w:spacing w:after="160" w:line="360" w:lineRule="auto"/>
        <w:ind w:firstLine="567"/>
        <w:jc w:val="both"/>
        <w:rPr>
          <w:rFonts w:ascii="GHEA Grapalat" w:hAnsi="GHEA Grapalat"/>
          <w:color w:val="000000"/>
        </w:rPr>
      </w:pPr>
      <w:r w:rsidRPr="00FD4774">
        <w:rPr>
          <w:rFonts w:ascii="GHEA Grapalat" w:hAnsi="GHEA Grapalat"/>
        </w:rPr>
        <w:t>ԵՄ-ն պարտավորվում է աջակցել Հայաստանին այն ժամանակահատվածում, երբ երկիրն անցնում է ժողովրդավարության ամրապնդման եւ ձեւավորում է իր ժողովրդավարական ապագան: Առաջարկվող գործողությունը հիմնված կլինի նախկինում տրամադրված լայնածավալ աջակցության եւ քաղած դասերի վրա, ինչպես նաեւ դրանում հատուկ ուշադրություն կդարձվի ժողովրդավարացման, կառավարման, գենդերային հավասարության եւ մարդու իրավունքների ոլորտներում հայտնաբերված բացերին՝ նպատակ ունենալով անցումային ժամանակաշրջանում ամրապնդել ժողովրդավարությունը եւ մասնակցությունը, բարելավել մարդու իրավունքների պաշտպանությունն ու հարգանքը՝ միեւնույն ժամանակ</w:t>
      </w:r>
      <w:r w:rsidR="00FD4774" w:rsidRPr="00FD4774">
        <w:rPr>
          <w:rFonts w:ascii="GHEA Grapalat" w:hAnsi="GHEA Grapalat"/>
        </w:rPr>
        <w:t xml:space="preserve"> </w:t>
      </w:r>
      <w:r w:rsidRPr="00FD4774">
        <w:rPr>
          <w:rFonts w:ascii="GHEA Grapalat" w:hAnsi="GHEA Grapalat"/>
        </w:rPr>
        <w:t>նաեւ նյութական ծառայություններ մատուցելով Հայաստանի մարգինալացված տարածքներում գտնվող կանանց եւ տղամարդկանց, ինչպես նաեւ երեխաների համար։ Առաջարկվող գործողությունը կաջակցի նաեւ գործընկերների կարողությունների զարգացման եւ փորձի փոխանակման հարցում։</w:t>
      </w:r>
      <w:r w:rsidR="00FD4774" w:rsidRPr="00FD4774">
        <w:rPr>
          <w:rFonts w:ascii="GHEA Grapalat" w:hAnsi="GHEA Grapalat"/>
        </w:rPr>
        <w:t xml:space="preserve"> </w:t>
      </w:r>
      <w:r w:rsidRPr="00FD4774">
        <w:rPr>
          <w:rFonts w:ascii="GHEA Grapalat" w:hAnsi="GHEA Grapalat"/>
          <w:color w:val="000000"/>
        </w:rPr>
        <w:t xml:space="preserve">Ազգային եւ տեղական </w:t>
      </w:r>
      <w:r w:rsidRPr="00FD4774">
        <w:rPr>
          <w:rFonts w:ascii="GHEA Grapalat" w:hAnsi="GHEA Grapalat"/>
          <w:color w:val="000000"/>
        </w:rPr>
        <w:lastRenderedPageBreak/>
        <w:t>մակարդակներում քաղաքացիների մոնիթորինգի ընդլայնված համակարգեր, ինչպես նաեւ ձեռք բերված արդյունքների վերաբերյալ հանրային իրազեկման գործիք ստեղծելու նպատակով առաջարկվող գործողությունը կաջակցի նորարարական մասնակցության գործիքներ նախագծելու եւ մշակելու հարցում։</w:t>
      </w:r>
    </w:p>
    <w:p w:rsidR="00FD4774" w:rsidRDefault="0010420B" w:rsidP="000E0F13">
      <w:pPr>
        <w:tabs>
          <w:tab w:val="left" w:pos="840"/>
        </w:tabs>
        <w:spacing w:after="160" w:line="360" w:lineRule="auto"/>
        <w:ind w:firstLine="567"/>
        <w:jc w:val="both"/>
        <w:rPr>
          <w:rFonts w:ascii="GHEA Grapalat" w:hAnsi="GHEA Grapalat"/>
          <w:color w:val="000000"/>
        </w:rPr>
      </w:pPr>
      <w:r w:rsidRPr="00FD4774">
        <w:rPr>
          <w:rFonts w:ascii="GHEA Grapalat" w:hAnsi="GHEA Grapalat"/>
          <w:color w:val="000000"/>
        </w:rPr>
        <w:t>Սույն գործողության տեսանելիությունը հիմնականում հիմնված կլինի նաեւ երեխաների եւ երիտասարդների խմբերի, սովորական քաղաքացիների՝ կանայք-տղամարդիկ, եւ հատկապես հեռավոր շրջանների բնակիչների խոսքի վրա՝ ծրագրի մասին պատմելու, տեսողական պատկերը ներկայացնելու հարցում իրենց աջակցությունը տրամադրելու եւ իրենց նեգրավվածության ու փորձի վերաբերյալ հետադարձ կապն ապահովելու համար։ Այսպիսով, ավանդական լրատվության միջոցները կվերապատրաստվեն Հայաստանի մարզերից լրատվական տարբեր հոսքեր ապահովելու համար իրադարձությունների կարճ լուսաբանումներ եւ պատմություններ օգտագործելու հարցում։ Բացի այս, հաղորդակցման այլընտրանքային միջոցները, ինչպես օրինակ՝ սոցիալական արվեստը եւ (կամ) հեռուստահաղորդումները, նույնպես կօգտագործվեն գենդերային կարծրատիպերից զերծ պրոակտիվ եւ պատասխանատու քաղաքացու կերպար ստեղծելու համար։ Արդյունքում, որպես տեսանելիության ռազմավարության մաս, հաղորդակցման այլընտրանքային միջոցների հետ մեկտեղ կօգտագործվի ավանդական եւ նոր լրատվության միջոցների ֆինանսավորումը՝ ուղիղ ժողովրդավարության հնարավորությունների վերաբերյալ քաղաքացիներին կրթելու համար։</w:t>
      </w:r>
    </w:p>
    <w:p w:rsidR="00FD4774" w:rsidRDefault="0010420B" w:rsidP="000E0F13">
      <w:pPr>
        <w:tabs>
          <w:tab w:val="left" w:pos="840"/>
        </w:tabs>
        <w:spacing w:after="160" w:line="360" w:lineRule="auto"/>
        <w:ind w:firstLine="567"/>
        <w:jc w:val="both"/>
        <w:rPr>
          <w:rFonts w:ascii="GHEA Grapalat" w:hAnsi="GHEA Grapalat"/>
          <w:color w:val="000000"/>
        </w:rPr>
      </w:pPr>
      <w:r w:rsidRPr="00FD4774">
        <w:rPr>
          <w:rFonts w:ascii="GHEA Grapalat" w:hAnsi="GHEA Grapalat"/>
          <w:color w:val="000000"/>
        </w:rPr>
        <w:t>Նախատեսվում է նաեւ մասնակցության վերաբերյալ հետադարձ կապի եւ մոնիթորինգի մոդել, որը, ի թիվս այլ միջոցների, կներառի տարեկան երկու համաժողով, որոնց ընթացքում կքննարկվեն Հայաստանում ժողովրդավարական կառավարման եւ քաղաքացիների ներգրավման հետ կապված հարցեր։</w:t>
      </w:r>
    </w:p>
    <w:p w:rsidR="000E0F13" w:rsidRDefault="000E0F13">
      <w:pPr>
        <w:spacing w:after="200" w:line="276" w:lineRule="auto"/>
        <w:rPr>
          <w:rFonts w:ascii="GHEA Grapalat" w:hAnsi="GHEA Grapalat"/>
        </w:rPr>
      </w:pPr>
      <w:r>
        <w:rPr>
          <w:rFonts w:ascii="GHEA Grapalat" w:hAnsi="GHEA Grapalat"/>
        </w:rPr>
        <w:br w:type="page"/>
      </w:r>
    </w:p>
    <w:p w:rsidR="00FD4774" w:rsidRDefault="00CB29EF" w:rsidP="000E0F13">
      <w:pPr>
        <w:pStyle w:val="Heading1"/>
        <w:keepNext w:val="0"/>
        <w:tabs>
          <w:tab w:val="left" w:pos="1134"/>
        </w:tabs>
        <w:spacing w:before="0" w:after="160" w:line="360" w:lineRule="auto"/>
        <w:ind w:left="0" w:firstLine="567"/>
        <w:contextualSpacing w:val="0"/>
        <w:rPr>
          <w:rFonts w:ascii="GHEA Grapalat" w:hAnsi="GHEA Grapalat"/>
          <w:smallCaps w:val="0"/>
          <w:szCs w:val="24"/>
        </w:rPr>
      </w:pPr>
      <w:r w:rsidRPr="00FD4774">
        <w:rPr>
          <w:rFonts w:ascii="GHEA Grapalat" w:hAnsi="GHEA Grapalat"/>
          <w:smallCaps w:val="0"/>
          <w:szCs w:val="24"/>
        </w:rPr>
        <w:lastRenderedPageBreak/>
        <w:t>2</w:t>
      </w:r>
      <w:r w:rsidR="000E0F13" w:rsidRPr="000E0F13">
        <w:rPr>
          <w:rFonts w:ascii="GHEA Grapalat" w:hAnsi="GHEA Grapalat"/>
          <w:smallCaps w:val="0"/>
          <w:szCs w:val="24"/>
        </w:rPr>
        <w:t>.</w:t>
      </w:r>
      <w:r w:rsidR="000E0F13" w:rsidRPr="000E0F13">
        <w:rPr>
          <w:rFonts w:ascii="GHEA Grapalat" w:hAnsi="GHEA Grapalat"/>
          <w:smallCaps w:val="0"/>
          <w:szCs w:val="24"/>
        </w:rPr>
        <w:tab/>
      </w:r>
      <w:r w:rsidR="000E0F13" w:rsidRPr="00FD4774">
        <w:rPr>
          <w:rFonts w:ascii="GHEA Grapalat" w:hAnsi="GHEA Grapalat"/>
          <w:smallCaps w:val="0"/>
          <w:szCs w:val="24"/>
        </w:rPr>
        <w:t>ԻՐԱԿԱՆԱՑՈՒՄԸ</w:t>
      </w:r>
      <w:bookmarkEnd w:id="0"/>
      <w:bookmarkEnd w:id="1"/>
      <w:bookmarkEnd w:id="2"/>
      <w:bookmarkEnd w:id="3"/>
    </w:p>
    <w:p w:rsidR="00CB29EF" w:rsidRPr="00FD4774" w:rsidRDefault="00CB29EF" w:rsidP="000E0F13">
      <w:pPr>
        <w:spacing w:after="160" w:line="360" w:lineRule="auto"/>
        <w:ind w:firstLine="567"/>
        <w:jc w:val="both"/>
        <w:rPr>
          <w:rFonts w:ascii="GHEA Grapalat" w:hAnsi="GHEA Grapalat"/>
        </w:rPr>
      </w:pPr>
      <w:bookmarkStart w:id="21" w:name="_Ref399941359"/>
    </w:p>
    <w:p w:rsidR="00FD4774" w:rsidRDefault="000E0F13" w:rsidP="000E0F13">
      <w:pPr>
        <w:pStyle w:val="Heading2"/>
        <w:keepNext w:val="0"/>
        <w:numPr>
          <w:ilvl w:val="0"/>
          <w:numId w:val="0"/>
        </w:numPr>
        <w:tabs>
          <w:tab w:val="clear" w:pos="840"/>
          <w:tab w:val="left" w:pos="1134"/>
        </w:tabs>
        <w:spacing w:before="0" w:after="160" w:line="360" w:lineRule="auto"/>
        <w:ind w:firstLine="567"/>
        <w:contextualSpacing w:val="0"/>
        <w:rPr>
          <w:rFonts w:ascii="GHEA Grapalat" w:hAnsi="GHEA Grapalat"/>
          <w:szCs w:val="24"/>
        </w:rPr>
      </w:pPr>
      <w:bookmarkStart w:id="22" w:name="_Toc392858021"/>
      <w:bookmarkStart w:id="23" w:name="_Ref399941348"/>
      <w:bookmarkStart w:id="24" w:name="_Ref399941973"/>
      <w:r>
        <w:rPr>
          <w:rFonts w:ascii="GHEA Grapalat" w:hAnsi="GHEA Grapalat"/>
          <w:szCs w:val="24"/>
        </w:rPr>
        <w:t>2.1</w:t>
      </w:r>
      <w:r w:rsidRPr="000E0F13">
        <w:rPr>
          <w:rFonts w:ascii="GHEA Grapalat" w:hAnsi="GHEA Grapalat"/>
          <w:szCs w:val="24"/>
        </w:rPr>
        <w:t>.</w:t>
      </w:r>
      <w:r w:rsidRPr="000E0F13">
        <w:rPr>
          <w:rFonts w:ascii="GHEA Grapalat" w:hAnsi="GHEA Grapalat"/>
          <w:szCs w:val="24"/>
        </w:rPr>
        <w:tab/>
      </w:r>
      <w:r w:rsidR="00CB29EF" w:rsidRPr="00FD4774">
        <w:rPr>
          <w:rFonts w:ascii="GHEA Grapalat" w:hAnsi="GHEA Grapalat"/>
          <w:szCs w:val="24"/>
        </w:rPr>
        <w:t>Իրականացման մեթոդը</w:t>
      </w:r>
      <w:bookmarkEnd w:id="22"/>
      <w:bookmarkEnd w:id="23"/>
      <w:bookmarkEnd w:id="24"/>
    </w:p>
    <w:p w:rsidR="00CB29EF" w:rsidRPr="00FD4774" w:rsidRDefault="00CB29EF" w:rsidP="000E0F13">
      <w:pPr>
        <w:spacing w:after="160" w:line="360" w:lineRule="auto"/>
        <w:ind w:firstLine="567"/>
        <w:jc w:val="both"/>
        <w:rPr>
          <w:rFonts w:ascii="GHEA Grapalat" w:hAnsi="GHEA Grapalat"/>
        </w:rPr>
      </w:pPr>
      <w:r w:rsidRPr="00FD4774">
        <w:rPr>
          <w:rFonts w:ascii="GHEA Grapalat" w:hAnsi="GHEA Grapalat"/>
        </w:rPr>
        <w:t xml:space="preserve">Հանձնաժողովը կապահովի, որ պահպանվեն ԵՄ-ի՝ երրորդ կողմերին ֆինանսավորման տրամադրման կանոնները </w:t>
      </w:r>
      <w:r w:rsidR="00FD4774" w:rsidRPr="00FD4774">
        <w:rPr>
          <w:rFonts w:ascii="GHEA Grapalat" w:hAnsi="GHEA Grapalat"/>
        </w:rPr>
        <w:t>եւ</w:t>
      </w:r>
      <w:r w:rsidRPr="00FD4774">
        <w:rPr>
          <w:rFonts w:ascii="GHEA Grapalat" w:hAnsi="GHEA Grapalat"/>
        </w:rPr>
        <w:t xml:space="preserve"> ընթացակարգերը</w:t>
      </w:r>
      <w:r w:rsidR="006C497A" w:rsidRPr="00FD4774">
        <w:rPr>
          <w:rFonts w:ascii="GHEA Grapalat" w:hAnsi="GHEA Grapalat"/>
        </w:rPr>
        <w:t>,</w:t>
      </w:r>
      <w:r w:rsidRPr="00FD4774">
        <w:rPr>
          <w:rFonts w:ascii="GHEA Grapalat" w:hAnsi="GHEA Grapalat"/>
        </w:rPr>
        <w:t xml:space="preserve"> ներառյալ</w:t>
      </w:r>
      <w:r w:rsidR="006C497A" w:rsidRPr="00FD4774">
        <w:rPr>
          <w:rFonts w:ascii="GHEA Grapalat" w:hAnsi="GHEA Grapalat"/>
        </w:rPr>
        <w:t>՝</w:t>
      </w:r>
      <w:r w:rsidRPr="00FD4774">
        <w:rPr>
          <w:rFonts w:ascii="GHEA Grapalat" w:hAnsi="GHEA Grapalat"/>
        </w:rPr>
        <w:t xml:space="preserve"> վերանայման ընթացակարգերը, անհրաժեշտության դեպքում, </w:t>
      </w:r>
      <w:r w:rsidR="00FD4774" w:rsidRPr="00FD4774">
        <w:rPr>
          <w:rFonts w:ascii="GHEA Grapalat" w:hAnsi="GHEA Grapalat"/>
        </w:rPr>
        <w:t>եւ</w:t>
      </w:r>
      <w:r w:rsidRPr="00FD4774">
        <w:rPr>
          <w:rFonts w:ascii="GHEA Grapalat" w:hAnsi="GHEA Grapalat"/>
        </w:rPr>
        <w:t xml:space="preserve"> գործողության համապատասխանությունը ԵՄ սահմանափակող միջոցներին</w:t>
      </w:r>
      <w:r w:rsidRPr="00FD4774">
        <w:rPr>
          <w:rFonts w:ascii="GHEA Grapalat" w:hAnsi="GHEA Grapalat"/>
          <w:vertAlign w:val="superscript"/>
        </w:rPr>
        <w:footnoteReference w:id="1"/>
      </w:r>
      <w:r w:rsidRPr="00FD4774">
        <w:rPr>
          <w:rFonts w:ascii="GHEA Grapalat" w:hAnsi="GHEA Grapalat"/>
        </w:rPr>
        <w:t>:</w:t>
      </w:r>
    </w:p>
    <w:p w:rsidR="00CB29EF" w:rsidRPr="00FD4774" w:rsidRDefault="00CB29EF" w:rsidP="000E0F13">
      <w:pPr>
        <w:pStyle w:val="Text2"/>
        <w:spacing w:before="0" w:after="160" w:line="360" w:lineRule="auto"/>
        <w:ind w:left="0" w:firstLine="567"/>
        <w:rPr>
          <w:rFonts w:ascii="GHEA Grapalat" w:hAnsi="GHEA Grapalat"/>
        </w:rPr>
      </w:pPr>
    </w:p>
    <w:p w:rsidR="00FD4774" w:rsidRDefault="000E0F13" w:rsidP="000E0F13">
      <w:pPr>
        <w:pStyle w:val="Heading4"/>
        <w:keepNext w:val="0"/>
        <w:numPr>
          <w:ilvl w:val="0"/>
          <w:numId w:val="0"/>
        </w:numPr>
        <w:spacing w:before="0" w:after="160" w:line="360" w:lineRule="auto"/>
        <w:ind w:left="1560" w:hanging="993"/>
        <w:jc w:val="left"/>
        <w:rPr>
          <w:rFonts w:ascii="GHEA Grapalat" w:hAnsi="GHEA Grapalat"/>
          <w:b/>
          <w:szCs w:val="24"/>
        </w:rPr>
      </w:pPr>
      <w:r>
        <w:rPr>
          <w:rFonts w:ascii="GHEA Grapalat" w:hAnsi="GHEA Grapalat"/>
          <w:b/>
          <w:szCs w:val="24"/>
        </w:rPr>
        <w:t>2.1.1.1</w:t>
      </w:r>
      <w:r w:rsidRPr="000E0F13">
        <w:rPr>
          <w:rFonts w:ascii="GHEA Grapalat" w:hAnsi="GHEA Grapalat"/>
          <w:b/>
          <w:szCs w:val="24"/>
        </w:rPr>
        <w:t>.</w:t>
      </w:r>
      <w:r w:rsidRPr="000E0F13">
        <w:rPr>
          <w:rFonts w:ascii="GHEA Grapalat" w:hAnsi="GHEA Grapalat"/>
          <w:b/>
          <w:szCs w:val="24"/>
        </w:rPr>
        <w:tab/>
      </w:r>
      <w:r w:rsidR="00CB29EF" w:rsidRPr="00FD4774">
        <w:rPr>
          <w:rFonts w:ascii="GHEA Grapalat" w:hAnsi="GHEA Grapalat"/>
          <w:b/>
          <w:szCs w:val="24"/>
        </w:rPr>
        <w:t xml:space="preserve">Դրամաշնորհներ. </w:t>
      </w:r>
      <w:r w:rsidR="00675A2C" w:rsidRPr="00FD4774">
        <w:rPr>
          <w:rFonts w:ascii="GHEA Grapalat" w:hAnsi="GHEA Grapalat"/>
          <w:b/>
          <w:szCs w:val="24"/>
        </w:rPr>
        <w:t xml:space="preserve">հայտերի ներկայացման </w:t>
      </w:r>
      <w:r w:rsidR="00CB29EF" w:rsidRPr="00FD4774">
        <w:rPr>
          <w:rFonts w:ascii="GHEA Grapalat" w:hAnsi="GHEA Grapalat"/>
          <w:b/>
          <w:szCs w:val="24"/>
        </w:rPr>
        <w:t xml:space="preserve">սահմանափակ </w:t>
      </w:r>
      <w:r w:rsidR="00675A2C" w:rsidRPr="00FD4774">
        <w:rPr>
          <w:rFonts w:ascii="GHEA Grapalat" w:hAnsi="GHEA Grapalat"/>
          <w:b/>
          <w:szCs w:val="24"/>
        </w:rPr>
        <w:t>հրավեր՝</w:t>
      </w:r>
      <w:r w:rsidR="00CB29EF" w:rsidRPr="00FD4774">
        <w:rPr>
          <w:rFonts w:ascii="GHEA Grapalat" w:hAnsi="GHEA Grapalat"/>
          <w:b/>
          <w:szCs w:val="24"/>
        </w:rPr>
        <w:t xml:space="preserve"> Հայաստանում ԵՄ լրատվամիջոցների համար</w:t>
      </w:r>
    </w:p>
    <w:p w:rsidR="00CB29EF" w:rsidRPr="00FD4774" w:rsidRDefault="00CB29EF" w:rsidP="000E0F13">
      <w:pPr>
        <w:tabs>
          <w:tab w:val="left" w:pos="1134"/>
        </w:tabs>
        <w:spacing w:after="160" w:line="360" w:lineRule="auto"/>
        <w:ind w:firstLine="567"/>
        <w:jc w:val="both"/>
        <w:rPr>
          <w:rFonts w:ascii="GHEA Grapalat" w:hAnsi="GHEA Grapalat"/>
        </w:rPr>
      </w:pPr>
      <w:r w:rsidRPr="00FD4774">
        <w:rPr>
          <w:rFonts w:ascii="GHEA Grapalat" w:hAnsi="GHEA Grapalat"/>
        </w:rPr>
        <w:t>ա)</w:t>
      </w:r>
      <w:r w:rsidR="000E0F13" w:rsidRPr="00922E50">
        <w:rPr>
          <w:rFonts w:ascii="GHEA Grapalat" w:hAnsi="GHEA Grapalat"/>
        </w:rPr>
        <w:tab/>
      </w:r>
      <w:r w:rsidRPr="00FD4774">
        <w:rPr>
          <w:rFonts w:ascii="GHEA Grapalat" w:hAnsi="GHEA Grapalat"/>
        </w:rPr>
        <w:t xml:space="preserve">Դրամաշնորհների նպատակները, միջամտության ոլորտները, տարվա առաջնահերթությունները </w:t>
      </w:r>
      <w:r w:rsidR="00FD4774" w:rsidRPr="00FD4774">
        <w:rPr>
          <w:rFonts w:ascii="GHEA Grapalat" w:hAnsi="GHEA Grapalat"/>
        </w:rPr>
        <w:t>եւ</w:t>
      </w:r>
      <w:r w:rsidRPr="00FD4774">
        <w:rPr>
          <w:rFonts w:ascii="GHEA Grapalat" w:hAnsi="GHEA Grapalat"/>
        </w:rPr>
        <w:t xml:space="preserve"> ակնկալվող արդյունքները</w:t>
      </w:r>
    </w:p>
    <w:p w:rsidR="00CB29EF" w:rsidRPr="00FD4774" w:rsidRDefault="00675A2C" w:rsidP="000E0F13">
      <w:pPr>
        <w:spacing w:after="160" w:line="360" w:lineRule="auto"/>
        <w:ind w:firstLine="567"/>
        <w:jc w:val="both"/>
        <w:rPr>
          <w:rFonts w:ascii="GHEA Grapalat" w:hAnsi="GHEA Grapalat"/>
        </w:rPr>
      </w:pPr>
      <w:r w:rsidRPr="00FD4774">
        <w:rPr>
          <w:rFonts w:ascii="GHEA Grapalat" w:hAnsi="GHEA Grapalat"/>
        </w:rPr>
        <w:t>Հայտերի ներկայացման ս</w:t>
      </w:r>
      <w:r w:rsidR="00CB29EF" w:rsidRPr="00FD4774">
        <w:rPr>
          <w:rFonts w:ascii="GHEA Grapalat" w:hAnsi="GHEA Grapalat"/>
        </w:rPr>
        <w:t xml:space="preserve">ույն </w:t>
      </w:r>
      <w:r w:rsidRPr="00FD4774">
        <w:rPr>
          <w:rFonts w:ascii="GHEA Grapalat" w:hAnsi="GHEA Grapalat"/>
        </w:rPr>
        <w:t>հրավերի</w:t>
      </w:r>
      <w:r w:rsidR="00CB29EF" w:rsidRPr="00FD4774">
        <w:rPr>
          <w:rFonts w:ascii="GHEA Grapalat" w:hAnsi="GHEA Grapalat"/>
        </w:rPr>
        <w:t xml:space="preserve"> նպատակն է աջակցել 2.2 արդյունքին՝ Հայաստանում ակտիվ լրատվական միջավայր ստեղծելու մասով: Հիմնական խնդիրն է շարունակել զարգացնել Հայաստանի լրատվական ոլորտը </w:t>
      </w:r>
      <w:r w:rsidR="00FD4774" w:rsidRPr="00FD4774">
        <w:rPr>
          <w:rFonts w:ascii="GHEA Grapalat" w:hAnsi="GHEA Grapalat"/>
        </w:rPr>
        <w:t>եւ</w:t>
      </w:r>
      <w:r w:rsidR="00CB29EF" w:rsidRPr="00FD4774">
        <w:rPr>
          <w:rFonts w:ascii="GHEA Grapalat" w:hAnsi="GHEA Grapalat"/>
        </w:rPr>
        <w:t xml:space="preserve"> աջակցել լրատվական նոր </w:t>
      </w:r>
      <w:r w:rsidR="00FD4774" w:rsidRPr="00FD4774">
        <w:rPr>
          <w:rFonts w:ascii="GHEA Grapalat" w:hAnsi="GHEA Grapalat"/>
        </w:rPr>
        <w:t>եւ</w:t>
      </w:r>
      <w:r w:rsidR="00CB29EF" w:rsidRPr="00FD4774">
        <w:rPr>
          <w:rFonts w:ascii="GHEA Grapalat" w:hAnsi="GHEA Grapalat"/>
        </w:rPr>
        <w:t xml:space="preserve"> ավելի տարաբնույթ արտադրանքի ստեղծմանը, ինչպես նա</w:t>
      </w:r>
      <w:r w:rsidR="00FD4774" w:rsidRPr="00FD4774">
        <w:rPr>
          <w:rFonts w:ascii="GHEA Grapalat" w:hAnsi="GHEA Grapalat"/>
        </w:rPr>
        <w:t>եւ</w:t>
      </w:r>
      <w:r w:rsidR="00CB29EF" w:rsidRPr="00FD4774">
        <w:rPr>
          <w:rFonts w:ascii="GHEA Grapalat" w:hAnsi="GHEA Grapalat"/>
        </w:rPr>
        <w:t xml:space="preserve"> աջակցել լրատվամիջոցների կայուն արդիականացմանը: Նախագիծը կներառի երրորդ կողմերին ֆինանսական աջակցության տարբեր ծրագրեր:</w:t>
      </w:r>
    </w:p>
    <w:p w:rsidR="00CB29EF" w:rsidRPr="00FD4774" w:rsidRDefault="00CB29EF" w:rsidP="000E0F13">
      <w:pPr>
        <w:tabs>
          <w:tab w:val="left" w:pos="1134"/>
        </w:tabs>
        <w:spacing w:after="160" w:line="360" w:lineRule="auto"/>
        <w:ind w:firstLine="567"/>
        <w:jc w:val="both"/>
        <w:rPr>
          <w:rFonts w:ascii="GHEA Grapalat" w:hAnsi="GHEA Grapalat"/>
        </w:rPr>
      </w:pPr>
      <w:r w:rsidRPr="00FD4774">
        <w:rPr>
          <w:rFonts w:ascii="GHEA Grapalat" w:hAnsi="GHEA Grapalat"/>
        </w:rPr>
        <w:t>բ)</w:t>
      </w:r>
      <w:r w:rsidR="000E0F13" w:rsidRPr="00922E50">
        <w:rPr>
          <w:rFonts w:ascii="GHEA Grapalat" w:hAnsi="GHEA Grapalat"/>
        </w:rPr>
        <w:tab/>
      </w:r>
      <w:r w:rsidRPr="00FD4774">
        <w:rPr>
          <w:rFonts w:ascii="GHEA Grapalat" w:hAnsi="GHEA Grapalat"/>
        </w:rPr>
        <w:t>Համապատասխանելիության պայմանները</w:t>
      </w:r>
    </w:p>
    <w:p w:rsidR="00CB29EF" w:rsidRPr="00FD4774" w:rsidRDefault="00CB29EF" w:rsidP="000E0F13">
      <w:pPr>
        <w:spacing w:after="160" w:line="360" w:lineRule="auto"/>
        <w:ind w:firstLine="567"/>
        <w:jc w:val="both"/>
        <w:rPr>
          <w:rFonts w:ascii="GHEA Grapalat" w:hAnsi="GHEA Grapalat"/>
        </w:rPr>
      </w:pPr>
      <w:r w:rsidRPr="00FD4774">
        <w:rPr>
          <w:rFonts w:ascii="GHEA Grapalat" w:hAnsi="GHEA Grapalat"/>
        </w:rPr>
        <w:t>Դրամաշնորհ ստանալու իրավունք ունենալու համար հայտատուն պետք է՝</w:t>
      </w:r>
    </w:p>
    <w:p w:rsidR="00CB29EF" w:rsidRPr="00FD4774" w:rsidRDefault="00CB29EF" w:rsidP="000E0F13">
      <w:pPr>
        <w:spacing w:after="160" w:line="360" w:lineRule="auto"/>
        <w:ind w:firstLine="567"/>
        <w:jc w:val="both"/>
        <w:rPr>
          <w:rFonts w:ascii="GHEA Grapalat" w:hAnsi="GHEA Grapalat"/>
        </w:rPr>
      </w:pPr>
      <w:r w:rsidRPr="00FD4774">
        <w:rPr>
          <w:rFonts w:ascii="GHEA Grapalat" w:hAnsi="GHEA Grapalat"/>
        </w:rPr>
        <w:lastRenderedPageBreak/>
        <w:t xml:space="preserve">Անմիջական պատասխանատվություն կրի գործողության նախապատրաստման </w:t>
      </w:r>
      <w:r w:rsidR="00FD4774" w:rsidRPr="00FD4774">
        <w:rPr>
          <w:rFonts w:ascii="GHEA Grapalat" w:hAnsi="GHEA Grapalat"/>
        </w:rPr>
        <w:t>եւ</w:t>
      </w:r>
      <w:r w:rsidRPr="00FD4774">
        <w:rPr>
          <w:rFonts w:ascii="GHEA Grapalat" w:hAnsi="GHEA Grapalat"/>
        </w:rPr>
        <w:t xml:space="preserve"> կառավարման համար համահայտատուի (համահայտատուների) </w:t>
      </w:r>
      <w:r w:rsidR="00FD4774" w:rsidRPr="00FD4774">
        <w:rPr>
          <w:rFonts w:ascii="GHEA Grapalat" w:hAnsi="GHEA Grapalat"/>
        </w:rPr>
        <w:t>եւ</w:t>
      </w:r>
      <w:r w:rsidRPr="00FD4774">
        <w:rPr>
          <w:rFonts w:ascii="GHEA Grapalat" w:hAnsi="GHEA Grapalat"/>
        </w:rPr>
        <w:t xml:space="preserve"> փոխկապակցված անձի (անձանց) հետ միասին</w:t>
      </w:r>
      <w:r w:rsidR="006C497A" w:rsidRPr="00FD4774">
        <w:rPr>
          <w:rFonts w:ascii="GHEA Grapalat" w:hAnsi="GHEA Grapalat"/>
        </w:rPr>
        <w:t>՝</w:t>
      </w:r>
      <w:r w:rsidRPr="00FD4774">
        <w:rPr>
          <w:rFonts w:ascii="GHEA Grapalat" w:hAnsi="GHEA Grapalat"/>
        </w:rPr>
        <w:t xml:space="preserve"> առանց հանդես գալու որպես միջնորդ:</w:t>
      </w:r>
    </w:p>
    <w:p w:rsidR="00FD4774" w:rsidRDefault="00CB29EF" w:rsidP="000E0F13">
      <w:pPr>
        <w:spacing w:after="160" w:line="360" w:lineRule="auto"/>
        <w:ind w:firstLine="567"/>
        <w:jc w:val="both"/>
        <w:rPr>
          <w:rFonts w:ascii="GHEA Grapalat" w:hAnsi="GHEA Grapalat"/>
        </w:rPr>
      </w:pPr>
      <w:r w:rsidRPr="00FD4774">
        <w:rPr>
          <w:rFonts w:ascii="GHEA Grapalat" w:hAnsi="GHEA Grapalat"/>
        </w:rPr>
        <w:t xml:space="preserve">Հաշվի առնելով </w:t>
      </w:r>
      <w:r w:rsidR="00675A2C" w:rsidRPr="00FD4774">
        <w:rPr>
          <w:rFonts w:ascii="GHEA Grapalat" w:hAnsi="GHEA Grapalat"/>
        </w:rPr>
        <w:t xml:space="preserve">հայտերի ներկայացման հրավերում </w:t>
      </w:r>
      <w:r w:rsidRPr="00FD4774">
        <w:rPr>
          <w:rFonts w:ascii="GHEA Grapalat" w:hAnsi="GHEA Grapalat"/>
        </w:rPr>
        <w:t>հրապարակման ենթակա տեղեկատվությունը</w:t>
      </w:r>
      <w:r w:rsidR="00E934E8" w:rsidRPr="00FD4774">
        <w:rPr>
          <w:rFonts w:ascii="GHEA Grapalat" w:hAnsi="GHEA Grapalat"/>
        </w:rPr>
        <w:t>՝</w:t>
      </w:r>
      <w:r w:rsidRPr="00FD4774">
        <w:rPr>
          <w:rFonts w:ascii="GHEA Grapalat" w:hAnsi="GHEA Grapalat"/>
        </w:rPr>
        <w:t xml:space="preserve"> ԵՄ </w:t>
      </w:r>
      <w:r w:rsidR="00557E38" w:rsidRPr="00FD4774">
        <w:rPr>
          <w:rFonts w:ascii="GHEA Grapalat" w:hAnsi="GHEA Grapalat"/>
        </w:rPr>
        <w:t>օժանդակության</w:t>
      </w:r>
      <w:r w:rsidRPr="00FD4774">
        <w:rPr>
          <w:rFonts w:ascii="GHEA Grapalat" w:hAnsi="GHEA Grapalat"/>
        </w:rPr>
        <w:t xml:space="preserve"> նախանշված գումարը կազմում է 2</w:t>
      </w:r>
      <w:r w:rsidR="00FD4774" w:rsidRPr="00FD4774">
        <w:rPr>
          <w:rFonts w:ascii="Sylfaen" w:hAnsi="Sylfaen"/>
        </w:rPr>
        <w:t> </w:t>
      </w:r>
      <w:r w:rsidR="00FD4774" w:rsidRPr="00FD4774">
        <w:rPr>
          <w:rFonts w:ascii="GHEA Grapalat" w:hAnsi="GHEA Grapalat"/>
        </w:rPr>
        <w:t>000</w:t>
      </w:r>
      <w:r w:rsidR="00FD4774" w:rsidRPr="00FD4774">
        <w:rPr>
          <w:rFonts w:ascii="Sylfaen" w:hAnsi="Sylfaen"/>
        </w:rPr>
        <w:t> </w:t>
      </w:r>
      <w:r w:rsidR="00FD4774" w:rsidRPr="00FD4774">
        <w:rPr>
          <w:rFonts w:ascii="GHEA Grapalat" w:hAnsi="GHEA Grapalat"/>
        </w:rPr>
        <w:t>000</w:t>
      </w:r>
      <w:r w:rsidRPr="00FD4774">
        <w:rPr>
          <w:rFonts w:ascii="GHEA Grapalat" w:hAnsi="GHEA Grapalat"/>
        </w:rPr>
        <w:t xml:space="preserve"> եվրո, </w:t>
      </w:r>
      <w:r w:rsidR="00FD4774" w:rsidRPr="00FD4774">
        <w:rPr>
          <w:rFonts w:ascii="GHEA Grapalat" w:hAnsi="GHEA Grapalat"/>
        </w:rPr>
        <w:t>եւ</w:t>
      </w:r>
      <w:r w:rsidRPr="00FD4774">
        <w:rPr>
          <w:rFonts w:ascii="GHEA Grapalat" w:hAnsi="GHEA Grapalat"/>
        </w:rPr>
        <w:t xml:space="preserve"> դրամաշնորհը կարող է տրամադրվել մեկ շահառուի կամ շահառուների կոնսորցիումին (համակարգող </w:t>
      </w:r>
      <w:r w:rsidR="00FD4774" w:rsidRPr="00FD4774">
        <w:rPr>
          <w:rFonts w:ascii="GHEA Grapalat" w:hAnsi="GHEA Grapalat"/>
        </w:rPr>
        <w:t>եւ</w:t>
      </w:r>
      <w:r w:rsidRPr="00FD4774">
        <w:rPr>
          <w:rFonts w:ascii="GHEA Grapalat" w:hAnsi="GHEA Grapalat"/>
        </w:rPr>
        <w:t xml:space="preserve"> համաշահառուներ): Դրամաշնորհի (դրա իրականացման ժամանակահատվածի) նախանշված տ</w:t>
      </w:r>
      <w:r w:rsidR="00FD4774" w:rsidRPr="00FD4774">
        <w:rPr>
          <w:rFonts w:ascii="GHEA Grapalat" w:hAnsi="GHEA Grapalat"/>
        </w:rPr>
        <w:t>եւ</w:t>
      </w:r>
      <w:r w:rsidRPr="00FD4774">
        <w:rPr>
          <w:rFonts w:ascii="GHEA Grapalat" w:hAnsi="GHEA Grapalat"/>
        </w:rPr>
        <w:t>ողությունն է առավելագույնը 48 ամիս:</w:t>
      </w:r>
    </w:p>
    <w:p w:rsidR="00CB29EF" w:rsidRPr="00FD4774" w:rsidRDefault="000E0F13" w:rsidP="000E0F13">
      <w:pPr>
        <w:tabs>
          <w:tab w:val="left" w:pos="1134"/>
        </w:tabs>
        <w:spacing w:after="160" w:line="360" w:lineRule="auto"/>
        <w:ind w:firstLine="567"/>
        <w:jc w:val="both"/>
        <w:rPr>
          <w:rFonts w:ascii="GHEA Grapalat" w:hAnsi="GHEA Grapalat"/>
        </w:rPr>
      </w:pPr>
      <w:r>
        <w:rPr>
          <w:rFonts w:ascii="GHEA Grapalat" w:hAnsi="GHEA Grapalat"/>
        </w:rPr>
        <w:t>գ)</w:t>
      </w:r>
      <w:r w:rsidRPr="000E0F13">
        <w:rPr>
          <w:rFonts w:ascii="GHEA Grapalat" w:hAnsi="GHEA Grapalat"/>
        </w:rPr>
        <w:tab/>
      </w:r>
      <w:r w:rsidR="00CB29EF" w:rsidRPr="00FD4774">
        <w:rPr>
          <w:rFonts w:ascii="GHEA Grapalat" w:hAnsi="GHEA Grapalat"/>
        </w:rPr>
        <w:t>Ընտր</w:t>
      </w:r>
      <w:r w:rsidR="00557E38" w:rsidRPr="00FD4774">
        <w:rPr>
          <w:rFonts w:ascii="GHEA Grapalat" w:hAnsi="GHEA Grapalat"/>
        </w:rPr>
        <w:t>ման</w:t>
      </w:r>
      <w:r w:rsidR="00CB29EF" w:rsidRPr="00FD4774">
        <w:rPr>
          <w:rFonts w:ascii="GHEA Grapalat" w:hAnsi="GHEA Grapalat"/>
        </w:rPr>
        <w:t xml:space="preserve"> </w:t>
      </w:r>
      <w:r w:rsidR="00FD4774" w:rsidRPr="00FD4774">
        <w:rPr>
          <w:rFonts w:ascii="GHEA Grapalat" w:hAnsi="GHEA Grapalat"/>
        </w:rPr>
        <w:t>եւ</w:t>
      </w:r>
      <w:r w:rsidR="00CB29EF" w:rsidRPr="00FD4774">
        <w:rPr>
          <w:rFonts w:ascii="GHEA Grapalat" w:hAnsi="GHEA Grapalat"/>
        </w:rPr>
        <w:t xml:space="preserve"> տրամադրման </w:t>
      </w:r>
      <w:r w:rsidR="00557E38" w:rsidRPr="00FD4774">
        <w:rPr>
          <w:rFonts w:ascii="GHEA Grapalat" w:hAnsi="GHEA Grapalat"/>
        </w:rPr>
        <w:t>կար</w:t>
      </w:r>
      <w:r w:rsidR="00FD4774" w:rsidRPr="00FD4774">
        <w:rPr>
          <w:rFonts w:ascii="GHEA Grapalat" w:hAnsi="GHEA Grapalat"/>
        </w:rPr>
        <w:t>եւ</w:t>
      </w:r>
      <w:r w:rsidR="00557E38" w:rsidRPr="00FD4774">
        <w:rPr>
          <w:rFonts w:ascii="GHEA Grapalat" w:hAnsi="GHEA Grapalat"/>
        </w:rPr>
        <w:t>որագույն</w:t>
      </w:r>
      <w:r w:rsidR="00CB29EF" w:rsidRPr="00FD4774">
        <w:rPr>
          <w:rFonts w:ascii="GHEA Grapalat" w:hAnsi="GHEA Grapalat"/>
        </w:rPr>
        <w:t xml:space="preserve"> չափորոշիչները</w:t>
      </w:r>
    </w:p>
    <w:p w:rsidR="00CB29EF" w:rsidRPr="00FD4774" w:rsidRDefault="00CB29EF" w:rsidP="000E0F13">
      <w:pPr>
        <w:spacing w:after="160" w:line="360" w:lineRule="auto"/>
        <w:ind w:firstLine="567"/>
        <w:jc w:val="both"/>
        <w:rPr>
          <w:rFonts w:ascii="GHEA Grapalat" w:hAnsi="GHEA Grapalat"/>
        </w:rPr>
      </w:pPr>
      <w:r w:rsidRPr="00FD4774">
        <w:rPr>
          <w:rFonts w:ascii="GHEA Grapalat" w:hAnsi="GHEA Grapalat"/>
        </w:rPr>
        <w:t>Ընտրման կար</w:t>
      </w:r>
      <w:r w:rsidR="00FD4774" w:rsidRPr="00FD4774">
        <w:rPr>
          <w:rFonts w:ascii="GHEA Grapalat" w:hAnsi="GHEA Grapalat"/>
        </w:rPr>
        <w:t>եւ</w:t>
      </w:r>
      <w:r w:rsidRPr="00FD4774">
        <w:rPr>
          <w:rFonts w:ascii="GHEA Grapalat" w:hAnsi="GHEA Grapalat"/>
        </w:rPr>
        <w:t xml:space="preserve">որագույն չափորոշիչներն են հայտատուի ֆինանսական </w:t>
      </w:r>
      <w:r w:rsidR="00FD4774" w:rsidRPr="00FD4774">
        <w:rPr>
          <w:rFonts w:ascii="GHEA Grapalat" w:hAnsi="GHEA Grapalat"/>
        </w:rPr>
        <w:t>եւ</w:t>
      </w:r>
      <w:r w:rsidRPr="00FD4774">
        <w:rPr>
          <w:rFonts w:ascii="GHEA Grapalat" w:hAnsi="GHEA Grapalat"/>
        </w:rPr>
        <w:t xml:space="preserve"> գործառնական կարողությունները:</w:t>
      </w:r>
    </w:p>
    <w:p w:rsidR="00CB29EF" w:rsidRPr="00FD4774" w:rsidRDefault="00CB29EF" w:rsidP="000E0F13">
      <w:pPr>
        <w:spacing w:after="160" w:line="360" w:lineRule="auto"/>
        <w:ind w:firstLine="567"/>
        <w:jc w:val="both"/>
        <w:rPr>
          <w:rFonts w:ascii="GHEA Grapalat" w:hAnsi="GHEA Grapalat"/>
        </w:rPr>
      </w:pPr>
      <w:r w:rsidRPr="00FD4774">
        <w:rPr>
          <w:rFonts w:ascii="GHEA Grapalat" w:hAnsi="GHEA Grapalat"/>
        </w:rPr>
        <w:t>Տրամադրման կար</w:t>
      </w:r>
      <w:r w:rsidR="00FD4774" w:rsidRPr="00FD4774">
        <w:rPr>
          <w:rFonts w:ascii="GHEA Grapalat" w:hAnsi="GHEA Grapalat"/>
        </w:rPr>
        <w:t>եւ</w:t>
      </w:r>
      <w:r w:rsidRPr="00FD4774">
        <w:rPr>
          <w:rFonts w:ascii="GHEA Grapalat" w:hAnsi="GHEA Grapalat"/>
        </w:rPr>
        <w:t xml:space="preserve">որագույն չափորոշիչներն են առաջարկվող գործողության համապատասխանությունը հայտամրցույթի նպատակներին՝ փորձառությունը, գործողության կառուցվածքը, արդյունավետությունը, իրագործելիությունը, կայունությունը </w:t>
      </w:r>
      <w:r w:rsidR="00FD4774" w:rsidRPr="00FD4774">
        <w:rPr>
          <w:rFonts w:ascii="GHEA Grapalat" w:hAnsi="GHEA Grapalat"/>
        </w:rPr>
        <w:t>եւ</w:t>
      </w:r>
      <w:r w:rsidRPr="00FD4774">
        <w:rPr>
          <w:rFonts w:ascii="GHEA Grapalat" w:hAnsi="GHEA Grapalat"/>
        </w:rPr>
        <w:t xml:space="preserve"> ծախսարդյունավետությունը:</w:t>
      </w:r>
    </w:p>
    <w:p w:rsidR="00CB29EF" w:rsidRPr="00FD4774" w:rsidRDefault="00CB29EF" w:rsidP="000E0F13">
      <w:pPr>
        <w:tabs>
          <w:tab w:val="left" w:pos="1134"/>
        </w:tabs>
        <w:spacing w:after="160" w:line="360" w:lineRule="auto"/>
        <w:ind w:firstLine="567"/>
        <w:jc w:val="both"/>
        <w:rPr>
          <w:rFonts w:ascii="GHEA Grapalat" w:hAnsi="GHEA Grapalat"/>
        </w:rPr>
      </w:pPr>
      <w:r w:rsidRPr="00FD4774">
        <w:rPr>
          <w:rFonts w:ascii="GHEA Grapalat" w:hAnsi="GHEA Grapalat"/>
        </w:rPr>
        <w:t>դ)</w:t>
      </w:r>
      <w:r w:rsidR="000E0F13" w:rsidRPr="00922E50">
        <w:rPr>
          <w:rFonts w:ascii="GHEA Grapalat" w:hAnsi="GHEA Grapalat"/>
        </w:rPr>
        <w:tab/>
      </w:r>
      <w:r w:rsidRPr="00FD4774">
        <w:rPr>
          <w:rFonts w:ascii="GHEA Grapalat" w:hAnsi="GHEA Grapalat"/>
        </w:rPr>
        <w:t>Համաֆինանսավորման առավելագույն չափը</w:t>
      </w:r>
    </w:p>
    <w:p w:rsidR="00CB29EF" w:rsidRPr="00FD4774" w:rsidRDefault="00CB29EF" w:rsidP="000E0F13">
      <w:pPr>
        <w:spacing w:after="160" w:line="360" w:lineRule="auto"/>
        <w:ind w:firstLine="567"/>
        <w:jc w:val="both"/>
        <w:rPr>
          <w:rFonts w:ascii="GHEA Grapalat" w:hAnsi="GHEA Grapalat"/>
        </w:rPr>
      </w:pPr>
      <w:r w:rsidRPr="00FD4774">
        <w:rPr>
          <w:rFonts w:ascii="GHEA Grapalat" w:hAnsi="GHEA Grapalat"/>
        </w:rPr>
        <w:t xml:space="preserve">Այս </w:t>
      </w:r>
      <w:r w:rsidR="00675A2C" w:rsidRPr="00FD4774">
        <w:rPr>
          <w:rFonts w:ascii="GHEA Grapalat" w:hAnsi="GHEA Grapalat"/>
        </w:rPr>
        <w:t xml:space="preserve">հայտամրցույթի </w:t>
      </w:r>
      <w:r w:rsidRPr="00FD4774">
        <w:rPr>
          <w:rFonts w:ascii="GHEA Grapalat" w:hAnsi="GHEA Grapalat"/>
        </w:rPr>
        <w:t>շրջանակներում տրամադրվող դրամաշնորհների համար համաֆինանսավորման հնարավոր առավելագույն չափը կազմում է 80 %։</w:t>
      </w:r>
    </w:p>
    <w:p w:rsidR="00CB29EF" w:rsidRPr="00FD4774" w:rsidRDefault="00CB29EF" w:rsidP="000E0F13">
      <w:pPr>
        <w:spacing w:after="160" w:line="360" w:lineRule="auto"/>
        <w:ind w:firstLine="567"/>
        <w:jc w:val="both"/>
        <w:rPr>
          <w:rFonts w:ascii="GHEA Grapalat" w:hAnsi="GHEA Grapalat"/>
        </w:rPr>
      </w:pPr>
      <w:r w:rsidRPr="00FD4774">
        <w:rPr>
          <w:rFonts w:ascii="GHEA Grapalat" w:hAnsi="GHEA Grapalat"/>
        </w:rPr>
        <w:t xml:space="preserve">Եթե գործողությունն իրականացնելու համար ամբողջական ֆինանսավորումն էական է, ապա </w:t>
      </w:r>
      <w:r w:rsidR="006E4C82" w:rsidRPr="00FD4774">
        <w:rPr>
          <w:rFonts w:ascii="GHEA Grapalat" w:hAnsi="GHEA Grapalat"/>
        </w:rPr>
        <w:t>համա</w:t>
      </w:r>
      <w:r w:rsidRPr="00FD4774">
        <w:rPr>
          <w:rFonts w:ascii="GHEA Grapalat" w:hAnsi="GHEA Grapalat"/>
        </w:rPr>
        <w:t xml:space="preserve">ֆինանսավորման հնարավոր առավելագույն չափը կարող է բարձրացվել մինչեւ 100%։ Ամբողջական ֆինանսավորման անհրաժեշտությունը հիմնավորվում է դրամաշնորհ տրամադրելու մասին որոշում կայացնելու համար պատասխանատու՝ </w:t>
      </w:r>
      <w:r w:rsidRPr="00FD4774">
        <w:rPr>
          <w:rFonts w:ascii="GHEA Grapalat" w:hAnsi="GHEA Grapalat"/>
        </w:rPr>
        <w:lastRenderedPageBreak/>
        <w:t xml:space="preserve">Հանձնաժողովի լիազոր պաշտոնյայի կողմից՝ հավասար վերաբերմունքի </w:t>
      </w:r>
      <w:r w:rsidR="00FD4774" w:rsidRPr="00FD4774">
        <w:rPr>
          <w:rFonts w:ascii="GHEA Grapalat" w:hAnsi="GHEA Grapalat"/>
        </w:rPr>
        <w:t>եւ</w:t>
      </w:r>
      <w:r w:rsidRPr="00FD4774">
        <w:rPr>
          <w:rFonts w:ascii="GHEA Grapalat" w:hAnsi="GHEA Grapalat"/>
        </w:rPr>
        <w:t xml:space="preserve"> սահուն ֆինանսական կառավարման սկզբունքներին համապատասխան:</w:t>
      </w:r>
    </w:p>
    <w:p w:rsidR="00CB29EF" w:rsidRPr="00FD4774" w:rsidRDefault="00CB29EF" w:rsidP="000E0F13">
      <w:pPr>
        <w:tabs>
          <w:tab w:val="left" w:pos="1134"/>
        </w:tabs>
        <w:spacing w:after="160" w:line="360" w:lineRule="auto"/>
        <w:ind w:firstLine="567"/>
        <w:jc w:val="both"/>
        <w:rPr>
          <w:rFonts w:ascii="GHEA Grapalat" w:hAnsi="GHEA Grapalat"/>
        </w:rPr>
      </w:pPr>
      <w:r w:rsidRPr="00FD4774">
        <w:rPr>
          <w:rFonts w:ascii="GHEA Grapalat" w:hAnsi="GHEA Grapalat"/>
        </w:rPr>
        <w:t>ե)</w:t>
      </w:r>
      <w:r w:rsidR="000E0F13" w:rsidRPr="00922E50">
        <w:rPr>
          <w:rFonts w:ascii="GHEA Grapalat" w:hAnsi="GHEA Grapalat"/>
        </w:rPr>
        <w:tab/>
      </w:r>
      <w:r w:rsidR="00675A2C" w:rsidRPr="00FD4774">
        <w:rPr>
          <w:rFonts w:ascii="GHEA Grapalat" w:hAnsi="GHEA Grapalat"/>
        </w:rPr>
        <w:t>Հայտամ</w:t>
      </w:r>
      <w:r w:rsidRPr="00FD4774">
        <w:rPr>
          <w:rFonts w:ascii="GHEA Grapalat" w:hAnsi="GHEA Grapalat"/>
        </w:rPr>
        <w:t>րցույթի մեկնարկի նախանշված ժամկետները</w:t>
      </w:r>
    </w:p>
    <w:p w:rsidR="00CB29EF" w:rsidRPr="00FD4774" w:rsidRDefault="00CB29EF" w:rsidP="000E0F13">
      <w:pPr>
        <w:spacing w:after="160" w:line="360" w:lineRule="auto"/>
        <w:ind w:firstLine="567"/>
        <w:jc w:val="both"/>
        <w:rPr>
          <w:rFonts w:ascii="GHEA Grapalat" w:hAnsi="GHEA Grapalat"/>
        </w:rPr>
      </w:pPr>
      <w:r w:rsidRPr="00FD4774">
        <w:rPr>
          <w:rFonts w:ascii="GHEA Grapalat" w:hAnsi="GHEA Grapalat"/>
        </w:rPr>
        <w:t>Ե4 2018 թվական — Ե1 2019 թվական</w:t>
      </w:r>
    </w:p>
    <w:p w:rsidR="00CB29EF" w:rsidRPr="00FD4774" w:rsidRDefault="00CB29EF" w:rsidP="000E0F13">
      <w:pPr>
        <w:spacing w:after="160" w:line="360" w:lineRule="auto"/>
        <w:ind w:firstLine="567"/>
        <w:jc w:val="both"/>
        <w:rPr>
          <w:rFonts w:ascii="GHEA Grapalat" w:hAnsi="GHEA Grapalat"/>
        </w:rPr>
      </w:pPr>
    </w:p>
    <w:p w:rsidR="00FD4774" w:rsidRDefault="00CB29EF" w:rsidP="000E0F13">
      <w:pPr>
        <w:pStyle w:val="Heading4"/>
        <w:keepNext w:val="0"/>
        <w:numPr>
          <w:ilvl w:val="0"/>
          <w:numId w:val="0"/>
        </w:numPr>
        <w:spacing w:before="0" w:after="160" w:line="360" w:lineRule="auto"/>
        <w:ind w:left="1560" w:hanging="993"/>
        <w:jc w:val="left"/>
        <w:rPr>
          <w:rFonts w:ascii="GHEA Grapalat" w:hAnsi="GHEA Grapalat"/>
          <w:b/>
          <w:szCs w:val="24"/>
        </w:rPr>
      </w:pPr>
      <w:r w:rsidRPr="00FD4774">
        <w:rPr>
          <w:rFonts w:ascii="GHEA Grapalat" w:hAnsi="GHEA Grapalat"/>
          <w:b/>
          <w:szCs w:val="24"/>
        </w:rPr>
        <w:t>2.1.1.2</w:t>
      </w:r>
      <w:r w:rsidR="000E0F13" w:rsidRPr="00922E50">
        <w:rPr>
          <w:rFonts w:ascii="GHEA Grapalat" w:hAnsi="GHEA Grapalat"/>
          <w:b/>
          <w:szCs w:val="24"/>
        </w:rPr>
        <w:t>.</w:t>
      </w:r>
      <w:r w:rsidR="000E0F13" w:rsidRPr="00922E50">
        <w:rPr>
          <w:rFonts w:ascii="GHEA Grapalat" w:hAnsi="GHEA Grapalat"/>
          <w:szCs w:val="24"/>
        </w:rPr>
        <w:tab/>
      </w:r>
      <w:r w:rsidRPr="00FD4774">
        <w:rPr>
          <w:rFonts w:ascii="GHEA Grapalat" w:hAnsi="GHEA Grapalat"/>
          <w:b/>
          <w:szCs w:val="24"/>
        </w:rPr>
        <w:t xml:space="preserve">Դրամաշնորհներ. </w:t>
      </w:r>
      <w:r w:rsidR="0006429E" w:rsidRPr="00FD4774">
        <w:rPr>
          <w:rFonts w:ascii="GHEA Grapalat" w:hAnsi="GHEA Grapalat"/>
          <w:b/>
          <w:szCs w:val="24"/>
        </w:rPr>
        <w:t xml:space="preserve">հայտերի ներկայացման </w:t>
      </w:r>
      <w:r w:rsidRPr="00FD4774">
        <w:rPr>
          <w:rFonts w:ascii="GHEA Grapalat" w:hAnsi="GHEA Grapalat"/>
          <w:b/>
          <w:szCs w:val="24"/>
        </w:rPr>
        <w:t xml:space="preserve">սահմանափակ </w:t>
      </w:r>
      <w:r w:rsidR="0006429E" w:rsidRPr="00FD4774">
        <w:rPr>
          <w:rFonts w:ascii="GHEA Grapalat" w:hAnsi="GHEA Grapalat"/>
          <w:b/>
          <w:szCs w:val="24"/>
        </w:rPr>
        <w:t>հրավեր՝</w:t>
      </w:r>
      <w:r w:rsidRPr="00FD4774">
        <w:rPr>
          <w:rFonts w:ascii="GHEA Grapalat" w:hAnsi="GHEA Grapalat"/>
          <w:b/>
          <w:szCs w:val="24"/>
        </w:rPr>
        <w:t xml:space="preserve"> </w:t>
      </w:r>
      <w:r w:rsidR="0006429E" w:rsidRPr="00FD4774">
        <w:rPr>
          <w:rFonts w:ascii="GHEA Grapalat" w:hAnsi="GHEA Grapalat"/>
          <w:b/>
          <w:szCs w:val="24"/>
        </w:rPr>
        <w:t>ք</w:t>
      </w:r>
      <w:r w:rsidRPr="00FD4774">
        <w:rPr>
          <w:rFonts w:ascii="GHEA Grapalat" w:hAnsi="GHEA Grapalat"/>
          <w:b/>
          <w:szCs w:val="24"/>
        </w:rPr>
        <w:t>աղաքացիների ներգրավվածությունը խթանելու գործողության համար</w:t>
      </w:r>
    </w:p>
    <w:p w:rsidR="00CB29EF" w:rsidRPr="00FD4774" w:rsidRDefault="000E0F13" w:rsidP="000E0F13">
      <w:pPr>
        <w:tabs>
          <w:tab w:val="left" w:pos="1134"/>
        </w:tabs>
        <w:spacing w:after="160" w:line="360" w:lineRule="auto"/>
        <w:ind w:firstLine="567"/>
        <w:jc w:val="both"/>
        <w:rPr>
          <w:rFonts w:ascii="GHEA Grapalat" w:hAnsi="GHEA Grapalat"/>
        </w:rPr>
      </w:pPr>
      <w:r>
        <w:rPr>
          <w:rFonts w:ascii="GHEA Grapalat" w:hAnsi="GHEA Grapalat"/>
        </w:rPr>
        <w:t>ա)</w:t>
      </w:r>
      <w:r w:rsidRPr="000E0F13">
        <w:rPr>
          <w:rFonts w:ascii="GHEA Grapalat" w:hAnsi="GHEA Grapalat"/>
        </w:rPr>
        <w:tab/>
      </w:r>
      <w:r w:rsidR="00CB29EF" w:rsidRPr="00FD4774">
        <w:rPr>
          <w:rFonts w:ascii="GHEA Grapalat" w:hAnsi="GHEA Grapalat"/>
        </w:rPr>
        <w:t xml:space="preserve">Դրամաշնորհների նպատակները, միջամտության ոլորտները, տարվա առաջնահերթությունները </w:t>
      </w:r>
      <w:r w:rsidR="00FD4774" w:rsidRPr="00FD4774">
        <w:rPr>
          <w:rFonts w:ascii="GHEA Grapalat" w:hAnsi="GHEA Grapalat"/>
        </w:rPr>
        <w:t>եւ</w:t>
      </w:r>
      <w:r w:rsidR="00CB29EF" w:rsidRPr="00FD4774">
        <w:rPr>
          <w:rFonts w:ascii="GHEA Grapalat" w:hAnsi="GHEA Grapalat"/>
        </w:rPr>
        <w:t xml:space="preserve"> ակնկալվող արդյունքները</w:t>
      </w:r>
    </w:p>
    <w:p w:rsidR="00CB29EF" w:rsidRPr="00FD4774" w:rsidRDefault="003079D2" w:rsidP="000E0F13">
      <w:pPr>
        <w:spacing w:after="160" w:line="360" w:lineRule="auto"/>
        <w:ind w:firstLine="567"/>
        <w:jc w:val="both"/>
        <w:rPr>
          <w:rFonts w:ascii="GHEA Grapalat" w:hAnsi="GHEA Grapalat"/>
        </w:rPr>
      </w:pPr>
      <w:r w:rsidRPr="00FD4774">
        <w:rPr>
          <w:rFonts w:ascii="GHEA Grapalat" w:hAnsi="GHEA Grapalat"/>
        </w:rPr>
        <w:t>Հայտերի ներկայացման ս</w:t>
      </w:r>
      <w:r w:rsidR="00CB29EF" w:rsidRPr="00FD4774">
        <w:rPr>
          <w:rFonts w:ascii="GHEA Grapalat" w:hAnsi="GHEA Grapalat"/>
        </w:rPr>
        <w:t xml:space="preserve">ույն </w:t>
      </w:r>
      <w:r w:rsidRPr="00FD4774">
        <w:rPr>
          <w:rFonts w:ascii="GHEA Grapalat" w:hAnsi="GHEA Grapalat"/>
        </w:rPr>
        <w:t>հրավեր</w:t>
      </w:r>
      <w:r w:rsidR="00CB29EF" w:rsidRPr="00FD4774">
        <w:rPr>
          <w:rFonts w:ascii="GHEA Grapalat" w:hAnsi="GHEA Grapalat"/>
        </w:rPr>
        <w:t xml:space="preserve">ի նպատակն է աջակցել 2.1 </w:t>
      </w:r>
      <w:r w:rsidR="00FD4774" w:rsidRPr="00FD4774">
        <w:rPr>
          <w:rFonts w:ascii="GHEA Grapalat" w:hAnsi="GHEA Grapalat"/>
        </w:rPr>
        <w:t>եւ</w:t>
      </w:r>
      <w:r w:rsidR="00CB29EF" w:rsidRPr="00FD4774">
        <w:rPr>
          <w:rFonts w:ascii="GHEA Grapalat" w:hAnsi="GHEA Grapalat"/>
        </w:rPr>
        <w:t xml:space="preserve"> 1.4 արդյունքներին՝ Հայաստանում մասնակցային ժողովրդա</w:t>
      </w:r>
      <w:r w:rsidR="000E01F5" w:rsidRPr="00FD4774">
        <w:rPr>
          <w:rFonts w:ascii="GHEA Grapalat" w:hAnsi="GHEA Grapalat"/>
        </w:rPr>
        <w:t>վար</w:t>
      </w:r>
      <w:r w:rsidR="00CB29EF" w:rsidRPr="00FD4774">
        <w:rPr>
          <w:rFonts w:ascii="GHEA Grapalat" w:hAnsi="GHEA Grapalat"/>
        </w:rPr>
        <w:t>ությունը զարգացնելու մասով, համապատասխանաբար հաստատելով կառուցողական երկխոսություն կառավարության հետ: Հիմնական նպատակն է ստեղծել մեծ շահագրգռվածություն 2018 թվականի ապրիլ-մայիս ամիսներին խաղաղ ցույցերի ընթացքում հազարավոր հայերի կողմից ցուցաբերված</w:t>
      </w:r>
      <w:r w:rsidR="000E01F5" w:rsidRPr="00FD4774">
        <w:rPr>
          <w:rFonts w:ascii="GHEA Grapalat" w:hAnsi="GHEA Grapalat"/>
        </w:rPr>
        <w:t>՝</w:t>
      </w:r>
      <w:r w:rsidR="00CB29EF" w:rsidRPr="00FD4774">
        <w:rPr>
          <w:rFonts w:ascii="GHEA Grapalat" w:hAnsi="GHEA Grapalat"/>
        </w:rPr>
        <w:t xml:space="preserve"> քաղաքացիական հասարակության ներգրավվածության մասով, շարունակել ապահովել քաղաքականության վերաբերյալ քննարկումներին </w:t>
      </w:r>
      <w:r w:rsidR="00FD4774" w:rsidRPr="00FD4774">
        <w:rPr>
          <w:rFonts w:ascii="GHEA Grapalat" w:hAnsi="GHEA Grapalat"/>
        </w:rPr>
        <w:t>եւ</w:t>
      </w:r>
      <w:r w:rsidR="00CB29EF" w:rsidRPr="00FD4774">
        <w:rPr>
          <w:rFonts w:ascii="GHEA Grapalat" w:hAnsi="GHEA Grapalat"/>
        </w:rPr>
        <w:t xml:space="preserve"> բարեփոխումների նախաձեռնություններին հետ</w:t>
      </w:r>
      <w:r w:rsidR="00FD4774" w:rsidRPr="00FD4774">
        <w:rPr>
          <w:rFonts w:ascii="GHEA Grapalat" w:hAnsi="GHEA Grapalat"/>
        </w:rPr>
        <w:t>եւ</w:t>
      </w:r>
      <w:r w:rsidR="00CB29EF" w:rsidRPr="00FD4774">
        <w:rPr>
          <w:rFonts w:ascii="GHEA Grapalat" w:hAnsi="GHEA Grapalat"/>
        </w:rPr>
        <w:t>ելու հարթակներ սովորական քաղաքացիների համար, ինչպես նա</w:t>
      </w:r>
      <w:r w:rsidR="00FD4774" w:rsidRPr="00FD4774">
        <w:rPr>
          <w:rFonts w:ascii="GHEA Grapalat" w:hAnsi="GHEA Grapalat"/>
        </w:rPr>
        <w:t>եւ</w:t>
      </w:r>
      <w:r w:rsidR="00CB29EF" w:rsidRPr="00FD4774">
        <w:rPr>
          <w:rFonts w:ascii="GHEA Grapalat" w:hAnsi="GHEA Grapalat"/>
        </w:rPr>
        <w:t xml:space="preserve"> ամրապնդել քաղաքացիական հասարակության կազմակերպությունների՝ կառավարությանը քաղաքականության մշակման </w:t>
      </w:r>
      <w:r w:rsidR="00FD4774" w:rsidRPr="00FD4774">
        <w:rPr>
          <w:rFonts w:ascii="GHEA Grapalat" w:hAnsi="GHEA Grapalat"/>
        </w:rPr>
        <w:t>եւ</w:t>
      </w:r>
      <w:r w:rsidR="00CB29EF" w:rsidRPr="00FD4774">
        <w:rPr>
          <w:rFonts w:ascii="GHEA Grapalat" w:hAnsi="GHEA Grapalat"/>
        </w:rPr>
        <w:t xml:space="preserve"> բարեփոխումների իրականացման մասով խորհրդատվություն տրամադրելու կարողությունները: Ֆինանսական աջակցությունը երրորդ կողմերին կարող է լինել գործողության հիմնական նպատակը:</w:t>
      </w:r>
    </w:p>
    <w:p w:rsidR="00CB29EF" w:rsidRPr="00FD4774" w:rsidRDefault="00CB29EF" w:rsidP="000E0F13">
      <w:pPr>
        <w:tabs>
          <w:tab w:val="left" w:pos="1134"/>
        </w:tabs>
        <w:spacing w:after="160" w:line="360" w:lineRule="auto"/>
        <w:ind w:firstLine="567"/>
        <w:jc w:val="both"/>
        <w:rPr>
          <w:rFonts w:ascii="GHEA Grapalat" w:hAnsi="GHEA Grapalat"/>
        </w:rPr>
      </w:pPr>
      <w:r w:rsidRPr="00FD4774">
        <w:rPr>
          <w:rFonts w:ascii="GHEA Grapalat" w:hAnsi="GHEA Grapalat"/>
        </w:rPr>
        <w:t>բ)</w:t>
      </w:r>
      <w:r w:rsidR="000E0F13" w:rsidRPr="00922E50">
        <w:rPr>
          <w:rFonts w:ascii="GHEA Grapalat" w:hAnsi="GHEA Grapalat"/>
        </w:rPr>
        <w:tab/>
      </w:r>
      <w:r w:rsidRPr="00FD4774">
        <w:rPr>
          <w:rFonts w:ascii="GHEA Grapalat" w:hAnsi="GHEA Grapalat"/>
        </w:rPr>
        <w:t>Համապատասխանելիության պայմանները</w:t>
      </w:r>
    </w:p>
    <w:p w:rsidR="00CB29EF" w:rsidRPr="00FD4774" w:rsidRDefault="00CB29EF" w:rsidP="000E0F13">
      <w:pPr>
        <w:spacing w:after="160" w:line="360" w:lineRule="auto"/>
        <w:ind w:firstLine="567"/>
        <w:jc w:val="both"/>
        <w:rPr>
          <w:rFonts w:ascii="GHEA Grapalat" w:hAnsi="GHEA Grapalat"/>
        </w:rPr>
      </w:pPr>
      <w:r w:rsidRPr="00FD4774">
        <w:rPr>
          <w:rFonts w:ascii="GHEA Grapalat" w:hAnsi="GHEA Grapalat"/>
        </w:rPr>
        <w:t>Դրամաշնորհ ստանալու իրավունք ունենալու համար հայտատուն պետք է՝</w:t>
      </w:r>
    </w:p>
    <w:p w:rsidR="00CB29EF" w:rsidRPr="00FD4774" w:rsidRDefault="00CB29EF" w:rsidP="000E0F13">
      <w:pPr>
        <w:spacing w:after="160" w:line="360" w:lineRule="auto"/>
        <w:ind w:firstLine="567"/>
        <w:jc w:val="both"/>
        <w:rPr>
          <w:rFonts w:ascii="GHEA Grapalat" w:hAnsi="GHEA Grapalat"/>
        </w:rPr>
      </w:pPr>
      <w:r w:rsidRPr="00FD4774">
        <w:rPr>
          <w:rFonts w:ascii="GHEA Grapalat" w:hAnsi="GHEA Grapalat"/>
        </w:rPr>
        <w:lastRenderedPageBreak/>
        <w:t xml:space="preserve">Լինի ժողովրդավարական կառավարման </w:t>
      </w:r>
      <w:r w:rsidR="00FD4774" w:rsidRPr="00FD4774">
        <w:rPr>
          <w:rFonts w:ascii="GHEA Grapalat" w:hAnsi="GHEA Grapalat"/>
        </w:rPr>
        <w:t>եւ</w:t>
      </w:r>
      <w:r w:rsidRPr="00FD4774">
        <w:rPr>
          <w:rFonts w:ascii="GHEA Grapalat" w:hAnsi="GHEA Grapalat"/>
        </w:rPr>
        <w:t xml:space="preserve"> քաղաքացիների ներգրավման մասով մասնագիտացված հասարակական կազմակերպություն:</w:t>
      </w:r>
    </w:p>
    <w:p w:rsidR="00CB29EF" w:rsidRPr="00FD4774" w:rsidRDefault="00CB29EF" w:rsidP="000E0F13">
      <w:pPr>
        <w:spacing w:after="160" w:line="360" w:lineRule="auto"/>
        <w:ind w:firstLine="567"/>
        <w:jc w:val="both"/>
        <w:rPr>
          <w:rFonts w:ascii="GHEA Grapalat" w:hAnsi="GHEA Grapalat"/>
        </w:rPr>
      </w:pPr>
      <w:r w:rsidRPr="00FD4774">
        <w:rPr>
          <w:rFonts w:ascii="GHEA Grapalat" w:hAnsi="GHEA Grapalat"/>
        </w:rPr>
        <w:t xml:space="preserve">Անմիջական պատասխանատվություն կրի գործողության նախապատրաստման </w:t>
      </w:r>
      <w:r w:rsidR="00FD4774" w:rsidRPr="00FD4774">
        <w:rPr>
          <w:rFonts w:ascii="GHEA Grapalat" w:hAnsi="GHEA Grapalat"/>
        </w:rPr>
        <w:t>եւ</w:t>
      </w:r>
      <w:r w:rsidRPr="00FD4774">
        <w:rPr>
          <w:rFonts w:ascii="GHEA Grapalat" w:hAnsi="GHEA Grapalat"/>
        </w:rPr>
        <w:t xml:space="preserve"> կառավարման համար համահայտատուի (համահայտատուների) </w:t>
      </w:r>
      <w:r w:rsidR="00FD4774" w:rsidRPr="00FD4774">
        <w:rPr>
          <w:rFonts w:ascii="GHEA Grapalat" w:hAnsi="GHEA Grapalat"/>
        </w:rPr>
        <w:t>եւ</w:t>
      </w:r>
      <w:r w:rsidRPr="00FD4774">
        <w:rPr>
          <w:rFonts w:ascii="GHEA Grapalat" w:hAnsi="GHEA Grapalat"/>
        </w:rPr>
        <w:t xml:space="preserve"> փոխկապակցված անձի (անձանց) հետ միասին</w:t>
      </w:r>
      <w:r w:rsidR="00A11657" w:rsidRPr="00FD4774">
        <w:rPr>
          <w:rFonts w:ascii="GHEA Grapalat" w:hAnsi="GHEA Grapalat"/>
        </w:rPr>
        <w:t>՝</w:t>
      </w:r>
      <w:r w:rsidRPr="00FD4774">
        <w:rPr>
          <w:rFonts w:ascii="GHEA Grapalat" w:hAnsi="GHEA Grapalat"/>
        </w:rPr>
        <w:t xml:space="preserve"> առանց հանդես գալու որպես միջնորդ:</w:t>
      </w:r>
    </w:p>
    <w:p w:rsidR="00FD4774" w:rsidRDefault="00CB29EF" w:rsidP="000E0F13">
      <w:pPr>
        <w:spacing w:after="160" w:line="360" w:lineRule="auto"/>
        <w:ind w:firstLine="567"/>
        <w:jc w:val="both"/>
        <w:rPr>
          <w:rFonts w:ascii="GHEA Grapalat" w:hAnsi="GHEA Grapalat"/>
        </w:rPr>
      </w:pPr>
      <w:r w:rsidRPr="00FD4774">
        <w:rPr>
          <w:rFonts w:ascii="GHEA Grapalat" w:hAnsi="GHEA Grapalat"/>
        </w:rPr>
        <w:t xml:space="preserve">Հաշվի առնելով </w:t>
      </w:r>
      <w:r w:rsidR="000E01F5" w:rsidRPr="00FD4774">
        <w:rPr>
          <w:rFonts w:ascii="GHEA Grapalat" w:hAnsi="GHEA Grapalat"/>
        </w:rPr>
        <w:t>հայտերի ներկայացման հրավերում</w:t>
      </w:r>
      <w:r w:rsidRPr="00FD4774">
        <w:rPr>
          <w:rFonts w:ascii="GHEA Grapalat" w:hAnsi="GHEA Grapalat"/>
        </w:rPr>
        <w:t xml:space="preserve"> հրապարակման ենթակա տեղեկատվությունը</w:t>
      </w:r>
      <w:r w:rsidR="000E01F5" w:rsidRPr="00FD4774">
        <w:rPr>
          <w:rFonts w:ascii="GHEA Grapalat" w:hAnsi="GHEA Grapalat"/>
        </w:rPr>
        <w:t>՝</w:t>
      </w:r>
      <w:r w:rsidRPr="00FD4774">
        <w:rPr>
          <w:rFonts w:ascii="GHEA Grapalat" w:hAnsi="GHEA Grapalat"/>
        </w:rPr>
        <w:t xml:space="preserve"> ԵՄ </w:t>
      </w:r>
      <w:r w:rsidR="000E01F5" w:rsidRPr="00FD4774">
        <w:rPr>
          <w:rFonts w:ascii="GHEA Grapalat" w:hAnsi="GHEA Grapalat"/>
        </w:rPr>
        <w:t>օժանդակության</w:t>
      </w:r>
      <w:r w:rsidRPr="00FD4774">
        <w:rPr>
          <w:rFonts w:ascii="GHEA Grapalat" w:hAnsi="GHEA Grapalat"/>
        </w:rPr>
        <w:t xml:space="preserve"> նախանշված գումարը կազմում է 400</w:t>
      </w:r>
      <w:r w:rsidR="00FD4774" w:rsidRPr="00FD4774">
        <w:rPr>
          <w:rFonts w:ascii="Sylfaen" w:hAnsi="Sylfaen"/>
        </w:rPr>
        <w:t> </w:t>
      </w:r>
      <w:r w:rsidR="00FD4774" w:rsidRPr="00FD4774">
        <w:rPr>
          <w:rFonts w:ascii="GHEA Grapalat" w:hAnsi="GHEA Grapalat"/>
        </w:rPr>
        <w:t>000</w:t>
      </w:r>
      <w:r w:rsidRPr="00FD4774">
        <w:rPr>
          <w:rFonts w:ascii="GHEA Grapalat" w:hAnsi="GHEA Grapalat"/>
        </w:rPr>
        <w:t xml:space="preserve"> եվրո, </w:t>
      </w:r>
      <w:r w:rsidR="00FD4774" w:rsidRPr="00FD4774">
        <w:rPr>
          <w:rFonts w:ascii="GHEA Grapalat" w:hAnsi="GHEA Grapalat"/>
        </w:rPr>
        <w:t>եւ</w:t>
      </w:r>
      <w:r w:rsidRPr="00FD4774">
        <w:rPr>
          <w:rFonts w:ascii="GHEA Grapalat" w:hAnsi="GHEA Grapalat"/>
        </w:rPr>
        <w:t xml:space="preserve"> դրամաշնորհը կարող է տրամադրվել մեկ շահառուի կամ շահառուների կոնսորցիումին (համակարգող </w:t>
      </w:r>
      <w:r w:rsidR="00FD4774" w:rsidRPr="00FD4774">
        <w:rPr>
          <w:rFonts w:ascii="GHEA Grapalat" w:hAnsi="GHEA Grapalat"/>
        </w:rPr>
        <w:t>եւ</w:t>
      </w:r>
      <w:r w:rsidRPr="00FD4774">
        <w:rPr>
          <w:rFonts w:ascii="GHEA Grapalat" w:hAnsi="GHEA Grapalat"/>
        </w:rPr>
        <w:t xml:space="preserve"> համաշահառուներ): Դրամաշնորհի (դրա իրականացման ժամանակահատվածի) նախանշված տ</w:t>
      </w:r>
      <w:r w:rsidR="00FD4774" w:rsidRPr="00FD4774">
        <w:rPr>
          <w:rFonts w:ascii="GHEA Grapalat" w:hAnsi="GHEA Grapalat"/>
        </w:rPr>
        <w:t>եւ</w:t>
      </w:r>
      <w:r w:rsidRPr="00FD4774">
        <w:rPr>
          <w:rFonts w:ascii="GHEA Grapalat" w:hAnsi="GHEA Grapalat"/>
        </w:rPr>
        <w:t>ողությունն է առնվազն 30 ամիս:</w:t>
      </w:r>
    </w:p>
    <w:p w:rsidR="00CB29EF" w:rsidRPr="00FD4774" w:rsidRDefault="00CB29EF" w:rsidP="000E0F13">
      <w:pPr>
        <w:tabs>
          <w:tab w:val="left" w:pos="1134"/>
        </w:tabs>
        <w:spacing w:after="160" w:line="360" w:lineRule="auto"/>
        <w:ind w:firstLine="567"/>
        <w:jc w:val="both"/>
        <w:rPr>
          <w:rFonts w:ascii="GHEA Grapalat" w:hAnsi="GHEA Grapalat"/>
        </w:rPr>
      </w:pPr>
      <w:r w:rsidRPr="00FD4774">
        <w:rPr>
          <w:rFonts w:ascii="GHEA Grapalat" w:hAnsi="GHEA Grapalat"/>
        </w:rPr>
        <w:t>գ)</w:t>
      </w:r>
      <w:r w:rsidR="000E0F13" w:rsidRPr="000E0F13">
        <w:rPr>
          <w:rFonts w:ascii="GHEA Grapalat" w:hAnsi="GHEA Grapalat"/>
        </w:rPr>
        <w:tab/>
      </w:r>
      <w:r w:rsidRPr="00FD4774">
        <w:rPr>
          <w:rFonts w:ascii="GHEA Grapalat" w:hAnsi="GHEA Grapalat"/>
        </w:rPr>
        <w:t>Ընտր</w:t>
      </w:r>
      <w:r w:rsidR="000E01F5" w:rsidRPr="00FD4774">
        <w:rPr>
          <w:rFonts w:ascii="GHEA Grapalat" w:hAnsi="GHEA Grapalat"/>
        </w:rPr>
        <w:t>ման</w:t>
      </w:r>
      <w:r w:rsidRPr="00FD4774">
        <w:rPr>
          <w:rFonts w:ascii="GHEA Grapalat" w:hAnsi="GHEA Grapalat"/>
        </w:rPr>
        <w:t xml:space="preserve"> </w:t>
      </w:r>
      <w:r w:rsidR="00FD4774" w:rsidRPr="00FD4774">
        <w:rPr>
          <w:rFonts w:ascii="GHEA Grapalat" w:hAnsi="GHEA Grapalat"/>
        </w:rPr>
        <w:t>եւ</w:t>
      </w:r>
      <w:r w:rsidRPr="00FD4774">
        <w:rPr>
          <w:rFonts w:ascii="GHEA Grapalat" w:hAnsi="GHEA Grapalat"/>
        </w:rPr>
        <w:t xml:space="preserve"> տրամադրման </w:t>
      </w:r>
      <w:r w:rsidR="000E01F5" w:rsidRPr="00FD4774">
        <w:rPr>
          <w:rFonts w:ascii="GHEA Grapalat" w:hAnsi="GHEA Grapalat"/>
        </w:rPr>
        <w:t>կար</w:t>
      </w:r>
      <w:r w:rsidR="00FD4774" w:rsidRPr="00FD4774">
        <w:rPr>
          <w:rFonts w:ascii="GHEA Grapalat" w:hAnsi="GHEA Grapalat"/>
        </w:rPr>
        <w:t>եւ</w:t>
      </w:r>
      <w:r w:rsidR="000E01F5" w:rsidRPr="00FD4774">
        <w:rPr>
          <w:rFonts w:ascii="GHEA Grapalat" w:hAnsi="GHEA Grapalat"/>
        </w:rPr>
        <w:t xml:space="preserve">որագույն </w:t>
      </w:r>
      <w:r w:rsidRPr="00FD4774">
        <w:rPr>
          <w:rFonts w:ascii="GHEA Grapalat" w:hAnsi="GHEA Grapalat"/>
        </w:rPr>
        <w:t>չափորոշիչները</w:t>
      </w:r>
    </w:p>
    <w:p w:rsidR="00CB29EF" w:rsidRPr="00FD4774" w:rsidRDefault="00CB29EF" w:rsidP="000E0F13">
      <w:pPr>
        <w:spacing w:after="160" w:line="360" w:lineRule="auto"/>
        <w:ind w:firstLine="567"/>
        <w:jc w:val="both"/>
        <w:rPr>
          <w:rFonts w:ascii="GHEA Grapalat" w:hAnsi="GHEA Grapalat"/>
        </w:rPr>
      </w:pPr>
      <w:r w:rsidRPr="00FD4774">
        <w:rPr>
          <w:rFonts w:ascii="GHEA Grapalat" w:hAnsi="GHEA Grapalat"/>
        </w:rPr>
        <w:t>Ընտրման կար</w:t>
      </w:r>
      <w:r w:rsidR="00FD4774" w:rsidRPr="00FD4774">
        <w:rPr>
          <w:rFonts w:ascii="GHEA Grapalat" w:hAnsi="GHEA Grapalat"/>
        </w:rPr>
        <w:t>եւ</w:t>
      </w:r>
      <w:r w:rsidRPr="00FD4774">
        <w:rPr>
          <w:rFonts w:ascii="GHEA Grapalat" w:hAnsi="GHEA Grapalat"/>
        </w:rPr>
        <w:t xml:space="preserve">որագույն չափորոշիչներն են հայտատուի ֆինանսական </w:t>
      </w:r>
      <w:r w:rsidR="00FD4774" w:rsidRPr="00FD4774">
        <w:rPr>
          <w:rFonts w:ascii="GHEA Grapalat" w:hAnsi="GHEA Grapalat"/>
        </w:rPr>
        <w:t>եւ</w:t>
      </w:r>
      <w:r w:rsidRPr="00FD4774">
        <w:rPr>
          <w:rFonts w:ascii="GHEA Grapalat" w:hAnsi="GHEA Grapalat"/>
        </w:rPr>
        <w:t xml:space="preserve"> գործառնական կարողությունները:</w:t>
      </w:r>
    </w:p>
    <w:p w:rsidR="00CB29EF" w:rsidRPr="00FD4774" w:rsidRDefault="00CB29EF" w:rsidP="000E0F13">
      <w:pPr>
        <w:spacing w:after="160" w:line="360" w:lineRule="auto"/>
        <w:ind w:firstLine="567"/>
        <w:jc w:val="both"/>
        <w:rPr>
          <w:rFonts w:ascii="GHEA Grapalat" w:hAnsi="GHEA Grapalat"/>
        </w:rPr>
      </w:pPr>
      <w:r w:rsidRPr="00FD4774">
        <w:rPr>
          <w:rFonts w:ascii="GHEA Grapalat" w:hAnsi="GHEA Grapalat"/>
        </w:rPr>
        <w:t xml:space="preserve">Տրամադրման կարեւորագույն չափորոշիչներն են առաջարկվող գործողության համապատասխանությունը հայտամրցույթի նպատակներին՝ </w:t>
      </w:r>
      <w:r w:rsidR="00DB00CD" w:rsidRPr="00FD4774">
        <w:rPr>
          <w:rFonts w:ascii="GHEA Grapalat" w:hAnsi="GHEA Grapalat"/>
        </w:rPr>
        <w:t xml:space="preserve">փորձառությունը, </w:t>
      </w:r>
      <w:r w:rsidRPr="00FD4774">
        <w:rPr>
          <w:rFonts w:ascii="GHEA Grapalat" w:hAnsi="GHEA Grapalat"/>
        </w:rPr>
        <w:t>գործողության կառուցվածքը, արդյունավետությունը, իրագործելիությունը, կայունությունը եւ ծախսարդյունավետությունը:</w:t>
      </w:r>
    </w:p>
    <w:p w:rsidR="00CB29EF" w:rsidRPr="00FD4774" w:rsidRDefault="00CB29EF" w:rsidP="000E0F13">
      <w:pPr>
        <w:tabs>
          <w:tab w:val="left" w:pos="1134"/>
        </w:tabs>
        <w:spacing w:after="160" w:line="360" w:lineRule="auto"/>
        <w:ind w:firstLine="567"/>
        <w:jc w:val="both"/>
        <w:rPr>
          <w:rFonts w:ascii="GHEA Grapalat" w:hAnsi="GHEA Grapalat"/>
        </w:rPr>
      </w:pPr>
      <w:r w:rsidRPr="00FD4774">
        <w:rPr>
          <w:rFonts w:ascii="GHEA Grapalat" w:hAnsi="GHEA Grapalat"/>
        </w:rPr>
        <w:t>դ)</w:t>
      </w:r>
      <w:r w:rsidR="000E0F13" w:rsidRPr="00922E50">
        <w:rPr>
          <w:rFonts w:ascii="GHEA Grapalat" w:hAnsi="GHEA Grapalat"/>
        </w:rPr>
        <w:tab/>
      </w:r>
      <w:r w:rsidRPr="00FD4774">
        <w:rPr>
          <w:rFonts w:ascii="GHEA Grapalat" w:hAnsi="GHEA Grapalat"/>
        </w:rPr>
        <w:t>Համաֆինանսավորման առավելագույն չափը</w:t>
      </w:r>
    </w:p>
    <w:p w:rsidR="00CB29EF" w:rsidRPr="00FD4774" w:rsidRDefault="00CB29EF" w:rsidP="000E0F13">
      <w:pPr>
        <w:spacing w:after="160" w:line="360" w:lineRule="auto"/>
        <w:ind w:firstLine="567"/>
        <w:jc w:val="both"/>
        <w:rPr>
          <w:rFonts w:ascii="GHEA Grapalat" w:hAnsi="GHEA Grapalat"/>
        </w:rPr>
      </w:pPr>
      <w:r w:rsidRPr="00FD4774">
        <w:rPr>
          <w:rFonts w:ascii="GHEA Grapalat" w:hAnsi="GHEA Grapalat"/>
        </w:rPr>
        <w:t xml:space="preserve">Այս </w:t>
      </w:r>
      <w:r w:rsidR="00E018C8" w:rsidRPr="00FD4774">
        <w:rPr>
          <w:rFonts w:ascii="GHEA Grapalat" w:hAnsi="GHEA Grapalat"/>
        </w:rPr>
        <w:t xml:space="preserve">հայտամրցույթի </w:t>
      </w:r>
      <w:r w:rsidRPr="00FD4774">
        <w:rPr>
          <w:rFonts w:ascii="GHEA Grapalat" w:hAnsi="GHEA Grapalat"/>
        </w:rPr>
        <w:t>շրջանակներում տրամադրվող դրամաշնորհների համար համաֆինանսավորման հնարավոր առավելագույն չափը կազմում է 80 %։</w:t>
      </w:r>
    </w:p>
    <w:p w:rsidR="00CB29EF" w:rsidRPr="00FD4774" w:rsidRDefault="00CB29EF" w:rsidP="000E0F13">
      <w:pPr>
        <w:spacing w:after="160" w:line="360" w:lineRule="auto"/>
        <w:ind w:firstLine="567"/>
        <w:jc w:val="both"/>
        <w:rPr>
          <w:rFonts w:ascii="GHEA Grapalat" w:hAnsi="GHEA Grapalat"/>
        </w:rPr>
      </w:pPr>
      <w:r w:rsidRPr="00FD4774">
        <w:rPr>
          <w:rFonts w:ascii="GHEA Grapalat" w:hAnsi="GHEA Grapalat"/>
        </w:rPr>
        <w:t xml:space="preserve">Եթե գործողությունն իրականացնելու համար ամբողջական ֆինանսավորումն էական է, ապա </w:t>
      </w:r>
      <w:r w:rsidR="00E018C8" w:rsidRPr="00FD4774">
        <w:rPr>
          <w:rFonts w:ascii="GHEA Grapalat" w:hAnsi="GHEA Grapalat"/>
        </w:rPr>
        <w:t>համա</w:t>
      </w:r>
      <w:r w:rsidRPr="00FD4774">
        <w:rPr>
          <w:rFonts w:ascii="GHEA Grapalat" w:hAnsi="GHEA Grapalat"/>
        </w:rPr>
        <w:t xml:space="preserve">ֆինանսավորման հնարավոր առավելագույն չափը կարող է բարձրացվել մինչեւ 100%։ Ամբողջական ֆինանսավորման անհրաժեշտությունը հիմնավորվում է դրամաշնորհ </w:t>
      </w:r>
      <w:r w:rsidRPr="00FD4774">
        <w:rPr>
          <w:rFonts w:ascii="GHEA Grapalat" w:hAnsi="GHEA Grapalat"/>
        </w:rPr>
        <w:lastRenderedPageBreak/>
        <w:t xml:space="preserve">տրամադրելու մասին որոշում կայացնելու համար պատասխանատու՝ Հանձնաժողովի լիազոր պաշտոնյայի կողմից՝ հավասար վերաբերմունքի </w:t>
      </w:r>
      <w:r w:rsidR="00FD4774" w:rsidRPr="00FD4774">
        <w:rPr>
          <w:rFonts w:ascii="GHEA Grapalat" w:hAnsi="GHEA Grapalat"/>
        </w:rPr>
        <w:t>եւ</w:t>
      </w:r>
      <w:r w:rsidRPr="00FD4774">
        <w:rPr>
          <w:rFonts w:ascii="GHEA Grapalat" w:hAnsi="GHEA Grapalat"/>
        </w:rPr>
        <w:t xml:space="preserve"> սահուն ֆինանսական կառավարման սկզբունքներին համապատասխան:</w:t>
      </w:r>
    </w:p>
    <w:p w:rsidR="00CB29EF" w:rsidRPr="00FD4774" w:rsidRDefault="00CB29EF" w:rsidP="000E0F13">
      <w:pPr>
        <w:tabs>
          <w:tab w:val="left" w:pos="1134"/>
        </w:tabs>
        <w:spacing w:after="160" w:line="360" w:lineRule="auto"/>
        <w:ind w:firstLine="567"/>
        <w:jc w:val="both"/>
        <w:rPr>
          <w:rFonts w:ascii="GHEA Grapalat" w:hAnsi="GHEA Grapalat"/>
        </w:rPr>
      </w:pPr>
      <w:r w:rsidRPr="00FD4774">
        <w:rPr>
          <w:rFonts w:ascii="GHEA Grapalat" w:hAnsi="GHEA Grapalat"/>
        </w:rPr>
        <w:t>ե)</w:t>
      </w:r>
      <w:r w:rsidR="000E0F13" w:rsidRPr="00922E50">
        <w:rPr>
          <w:rFonts w:ascii="GHEA Grapalat" w:hAnsi="GHEA Grapalat"/>
        </w:rPr>
        <w:tab/>
      </w:r>
      <w:r w:rsidR="00B261A9" w:rsidRPr="00FD4774">
        <w:rPr>
          <w:rFonts w:ascii="GHEA Grapalat" w:hAnsi="GHEA Grapalat"/>
        </w:rPr>
        <w:t>Հայտամ</w:t>
      </w:r>
      <w:r w:rsidRPr="00FD4774">
        <w:rPr>
          <w:rFonts w:ascii="GHEA Grapalat" w:hAnsi="GHEA Grapalat"/>
        </w:rPr>
        <w:t>րցույթի մեկնարկի նախանշված ժամկետները</w:t>
      </w:r>
    </w:p>
    <w:p w:rsidR="00CB29EF" w:rsidRPr="00FD4774" w:rsidRDefault="00CB29EF" w:rsidP="000E0F13">
      <w:pPr>
        <w:spacing w:after="160" w:line="360" w:lineRule="auto"/>
        <w:ind w:firstLine="567"/>
        <w:jc w:val="both"/>
        <w:rPr>
          <w:rFonts w:ascii="GHEA Grapalat" w:hAnsi="GHEA Grapalat"/>
        </w:rPr>
      </w:pPr>
      <w:r w:rsidRPr="00FD4774">
        <w:rPr>
          <w:rFonts w:ascii="GHEA Grapalat" w:hAnsi="GHEA Grapalat"/>
        </w:rPr>
        <w:t>Ե4 2018 թվական — Ե1 2019 թվական</w:t>
      </w:r>
    </w:p>
    <w:p w:rsidR="00CB29EF" w:rsidRPr="00FD4774" w:rsidRDefault="00CB29EF" w:rsidP="000E0F13">
      <w:pPr>
        <w:spacing w:after="160" w:line="360" w:lineRule="auto"/>
        <w:ind w:firstLine="567"/>
        <w:jc w:val="both"/>
        <w:rPr>
          <w:rFonts w:ascii="GHEA Grapalat" w:hAnsi="GHEA Grapalat"/>
        </w:rPr>
      </w:pPr>
    </w:p>
    <w:p w:rsidR="00CB29EF" w:rsidRPr="00FD4774" w:rsidRDefault="00CB29EF" w:rsidP="000E0F13">
      <w:pPr>
        <w:pStyle w:val="Heading4"/>
        <w:keepNext w:val="0"/>
        <w:numPr>
          <w:ilvl w:val="0"/>
          <w:numId w:val="0"/>
        </w:numPr>
        <w:tabs>
          <w:tab w:val="left" w:pos="1560"/>
        </w:tabs>
        <w:spacing w:before="0" w:after="160" w:line="360" w:lineRule="auto"/>
        <w:ind w:firstLine="567"/>
        <w:rPr>
          <w:rFonts w:ascii="GHEA Grapalat" w:hAnsi="GHEA Grapalat"/>
          <w:b/>
          <w:szCs w:val="24"/>
        </w:rPr>
      </w:pPr>
      <w:r w:rsidRPr="00FD4774">
        <w:rPr>
          <w:rFonts w:ascii="GHEA Grapalat" w:hAnsi="GHEA Grapalat"/>
          <w:b/>
          <w:szCs w:val="24"/>
        </w:rPr>
        <w:t>2.1.1.3</w:t>
      </w:r>
      <w:r w:rsidR="000E0F13" w:rsidRPr="000E0F13">
        <w:rPr>
          <w:rFonts w:ascii="GHEA Grapalat" w:hAnsi="GHEA Grapalat"/>
          <w:szCs w:val="24"/>
        </w:rPr>
        <w:t>.</w:t>
      </w:r>
      <w:r w:rsidR="000E0F13" w:rsidRPr="000E0F13">
        <w:rPr>
          <w:rFonts w:ascii="GHEA Grapalat" w:hAnsi="GHEA Grapalat"/>
          <w:szCs w:val="24"/>
        </w:rPr>
        <w:tab/>
      </w:r>
      <w:r w:rsidRPr="00FD4774">
        <w:rPr>
          <w:rFonts w:ascii="GHEA Grapalat" w:hAnsi="GHEA Grapalat"/>
          <w:b/>
          <w:szCs w:val="24"/>
        </w:rPr>
        <w:t>Գնումներ (ուղղակի կառավարում)</w:t>
      </w:r>
    </w:p>
    <w:tbl>
      <w:tblPr>
        <w:tblW w:w="8789" w:type="dxa"/>
        <w:jc w:val="center"/>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2"/>
        <w:gridCol w:w="2048"/>
        <w:gridCol w:w="2204"/>
        <w:gridCol w:w="2835"/>
      </w:tblGrid>
      <w:tr w:rsidR="00CB29EF" w:rsidRPr="00FD4774" w:rsidTr="000E0F13">
        <w:trPr>
          <w:jc w:val="center"/>
        </w:trPr>
        <w:tc>
          <w:tcPr>
            <w:tcW w:w="1702" w:type="dxa"/>
            <w:shd w:val="clear" w:color="auto" w:fill="auto"/>
          </w:tcPr>
          <w:p w:rsidR="00CB29EF" w:rsidRPr="000E0F13" w:rsidRDefault="00CB29EF" w:rsidP="000E0F13">
            <w:pPr>
              <w:pStyle w:val="Text2"/>
              <w:spacing w:before="0"/>
              <w:ind w:left="0"/>
              <w:jc w:val="left"/>
              <w:rPr>
                <w:rFonts w:ascii="GHEA Grapalat" w:hAnsi="GHEA Grapalat"/>
                <w:b/>
                <w:sz w:val="20"/>
              </w:rPr>
            </w:pPr>
            <w:r w:rsidRPr="000E0F13">
              <w:rPr>
                <w:rFonts w:ascii="GHEA Grapalat" w:hAnsi="GHEA Grapalat"/>
                <w:b/>
                <w:sz w:val="20"/>
              </w:rPr>
              <w:t>Առարկան</w:t>
            </w:r>
          </w:p>
        </w:tc>
        <w:tc>
          <w:tcPr>
            <w:tcW w:w="2048" w:type="dxa"/>
            <w:shd w:val="clear" w:color="auto" w:fill="auto"/>
          </w:tcPr>
          <w:p w:rsidR="00CB29EF" w:rsidRPr="000E0F13" w:rsidRDefault="00CB29EF" w:rsidP="000E0F13">
            <w:pPr>
              <w:pStyle w:val="Text2"/>
              <w:spacing w:before="0"/>
              <w:ind w:left="0"/>
              <w:rPr>
                <w:rFonts w:ascii="GHEA Grapalat" w:hAnsi="GHEA Grapalat"/>
                <w:b/>
                <w:sz w:val="20"/>
              </w:rPr>
            </w:pPr>
            <w:r w:rsidRPr="000E0F13">
              <w:rPr>
                <w:rFonts w:ascii="GHEA Grapalat" w:hAnsi="GHEA Grapalat"/>
                <w:b/>
                <w:sz w:val="20"/>
              </w:rPr>
              <w:t>Տեսակը</w:t>
            </w:r>
          </w:p>
        </w:tc>
        <w:tc>
          <w:tcPr>
            <w:tcW w:w="2204" w:type="dxa"/>
            <w:shd w:val="clear" w:color="auto" w:fill="auto"/>
          </w:tcPr>
          <w:p w:rsidR="00CB29EF" w:rsidRPr="000E0F13" w:rsidRDefault="00CB29EF" w:rsidP="000E0F13">
            <w:pPr>
              <w:pStyle w:val="Text2"/>
              <w:spacing w:before="0"/>
              <w:ind w:left="0"/>
              <w:jc w:val="left"/>
              <w:rPr>
                <w:rFonts w:ascii="GHEA Grapalat" w:hAnsi="GHEA Grapalat"/>
                <w:b/>
                <w:sz w:val="20"/>
              </w:rPr>
            </w:pPr>
            <w:r w:rsidRPr="000E0F13">
              <w:rPr>
                <w:rFonts w:ascii="GHEA Grapalat" w:hAnsi="GHEA Grapalat"/>
                <w:b/>
                <w:sz w:val="20"/>
              </w:rPr>
              <w:t>Պայմանագրերի նախանշված թիվը</w:t>
            </w:r>
          </w:p>
        </w:tc>
        <w:tc>
          <w:tcPr>
            <w:tcW w:w="2835" w:type="dxa"/>
            <w:shd w:val="clear" w:color="auto" w:fill="auto"/>
          </w:tcPr>
          <w:p w:rsidR="00CB29EF" w:rsidRPr="000E0F13" w:rsidRDefault="00CB29EF" w:rsidP="000E0F13">
            <w:pPr>
              <w:pStyle w:val="Text2"/>
              <w:spacing w:before="0"/>
              <w:ind w:left="0"/>
              <w:rPr>
                <w:rFonts w:ascii="GHEA Grapalat" w:hAnsi="GHEA Grapalat"/>
                <w:b/>
                <w:sz w:val="20"/>
              </w:rPr>
            </w:pPr>
            <w:r w:rsidRPr="000E0F13">
              <w:rPr>
                <w:rFonts w:ascii="GHEA Grapalat" w:hAnsi="GHEA Grapalat"/>
                <w:b/>
                <w:sz w:val="20"/>
              </w:rPr>
              <w:t>Ընթացակարգի մեկնարկի նախանշված եռամսյակը</w:t>
            </w:r>
          </w:p>
        </w:tc>
      </w:tr>
      <w:tr w:rsidR="00CB29EF" w:rsidRPr="00FD4774" w:rsidTr="000E0F13">
        <w:trPr>
          <w:jc w:val="center"/>
        </w:trPr>
        <w:tc>
          <w:tcPr>
            <w:tcW w:w="1702" w:type="dxa"/>
            <w:shd w:val="clear" w:color="auto" w:fill="auto"/>
            <w:vAlign w:val="center"/>
          </w:tcPr>
          <w:p w:rsidR="00CB29EF" w:rsidRPr="000E0F13" w:rsidRDefault="00CB29EF" w:rsidP="000E0F13">
            <w:pPr>
              <w:pStyle w:val="Text2"/>
              <w:spacing w:before="0"/>
              <w:ind w:left="0"/>
              <w:jc w:val="left"/>
              <w:rPr>
                <w:rFonts w:ascii="GHEA Grapalat" w:hAnsi="GHEA Grapalat"/>
                <w:sz w:val="20"/>
              </w:rPr>
            </w:pPr>
            <w:r w:rsidRPr="000E0F13">
              <w:rPr>
                <w:rFonts w:ascii="GHEA Grapalat" w:hAnsi="GHEA Grapalat"/>
                <w:sz w:val="20"/>
              </w:rPr>
              <w:t xml:space="preserve">Դիտանցում, վերանայում </w:t>
            </w:r>
            <w:r w:rsidR="00FD4774" w:rsidRPr="000E0F13">
              <w:rPr>
                <w:rFonts w:ascii="GHEA Grapalat" w:hAnsi="GHEA Grapalat"/>
                <w:sz w:val="20"/>
              </w:rPr>
              <w:t>եւ</w:t>
            </w:r>
            <w:r w:rsidRPr="000E0F13">
              <w:rPr>
                <w:rFonts w:ascii="GHEA Grapalat" w:hAnsi="GHEA Grapalat"/>
                <w:sz w:val="20"/>
              </w:rPr>
              <w:t xml:space="preserve"> գնահատում </w:t>
            </w:r>
          </w:p>
        </w:tc>
        <w:tc>
          <w:tcPr>
            <w:tcW w:w="2048" w:type="dxa"/>
            <w:shd w:val="clear" w:color="auto" w:fill="auto"/>
            <w:vAlign w:val="center"/>
          </w:tcPr>
          <w:p w:rsidR="00CB29EF" w:rsidRPr="000E0F13" w:rsidRDefault="00CB29EF" w:rsidP="000E0F13">
            <w:pPr>
              <w:pStyle w:val="Text2"/>
              <w:spacing w:before="0"/>
              <w:ind w:left="0"/>
              <w:jc w:val="left"/>
              <w:rPr>
                <w:rFonts w:ascii="GHEA Grapalat" w:hAnsi="GHEA Grapalat"/>
                <w:sz w:val="20"/>
              </w:rPr>
            </w:pPr>
            <w:r w:rsidRPr="000E0F13">
              <w:rPr>
                <w:rFonts w:ascii="GHEA Grapalat" w:hAnsi="GHEA Grapalat"/>
                <w:sz w:val="20"/>
              </w:rPr>
              <w:t>Ծառայության նկարագրությունը</w:t>
            </w:r>
          </w:p>
        </w:tc>
        <w:tc>
          <w:tcPr>
            <w:tcW w:w="2204" w:type="dxa"/>
            <w:shd w:val="clear" w:color="auto" w:fill="auto"/>
            <w:vAlign w:val="center"/>
          </w:tcPr>
          <w:p w:rsidR="00CB29EF" w:rsidRPr="000E0F13" w:rsidRDefault="00CB29EF" w:rsidP="000E0F13">
            <w:pPr>
              <w:pStyle w:val="Text2"/>
              <w:spacing w:before="0"/>
              <w:ind w:left="0"/>
              <w:jc w:val="center"/>
              <w:rPr>
                <w:rFonts w:ascii="GHEA Grapalat" w:hAnsi="GHEA Grapalat"/>
                <w:sz w:val="20"/>
              </w:rPr>
            </w:pPr>
            <w:r w:rsidRPr="000E0F13">
              <w:rPr>
                <w:rFonts w:ascii="GHEA Grapalat" w:hAnsi="GHEA Grapalat"/>
                <w:sz w:val="20"/>
              </w:rPr>
              <w:t>2</w:t>
            </w:r>
          </w:p>
        </w:tc>
        <w:tc>
          <w:tcPr>
            <w:tcW w:w="2835" w:type="dxa"/>
            <w:shd w:val="clear" w:color="auto" w:fill="auto"/>
            <w:vAlign w:val="center"/>
          </w:tcPr>
          <w:p w:rsidR="00CB29EF" w:rsidRPr="000E0F13" w:rsidRDefault="00CB29EF" w:rsidP="000E0F13">
            <w:pPr>
              <w:pStyle w:val="Text2"/>
              <w:spacing w:before="0"/>
              <w:ind w:left="0"/>
              <w:jc w:val="center"/>
              <w:rPr>
                <w:rFonts w:ascii="GHEA Grapalat" w:hAnsi="GHEA Grapalat"/>
                <w:sz w:val="20"/>
              </w:rPr>
            </w:pPr>
            <w:r w:rsidRPr="000E0F13">
              <w:rPr>
                <w:rFonts w:ascii="GHEA Grapalat" w:hAnsi="GHEA Grapalat"/>
                <w:sz w:val="20"/>
              </w:rPr>
              <w:t>2019 թվական Ե1</w:t>
            </w:r>
          </w:p>
        </w:tc>
      </w:tr>
    </w:tbl>
    <w:p w:rsidR="00CB29EF" w:rsidRPr="00FD4774" w:rsidRDefault="00CB29EF" w:rsidP="000E0F13">
      <w:pPr>
        <w:spacing w:after="160" w:line="360" w:lineRule="auto"/>
        <w:ind w:firstLine="567"/>
        <w:rPr>
          <w:rFonts w:ascii="GHEA Grapalat" w:hAnsi="GHEA Grapalat"/>
        </w:rPr>
      </w:pPr>
    </w:p>
    <w:p w:rsidR="00CB29EF" w:rsidRPr="00FD4774" w:rsidRDefault="000E0F13" w:rsidP="000E0F13">
      <w:pPr>
        <w:pStyle w:val="Heading4"/>
        <w:keepNext w:val="0"/>
        <w:numPr>
          <w:ilvl w:val="0"/>
          <w:numId w:val="0"/>
        </w:numPr>
        <w:spacing w:before="0" w:after="160" w:line="360" w:lineRule="auto"/>
        <w:ind w:left="1560" w:hanging="993"/>
        <w:jc w:val="left"/>
        <w:rPr>
          <w:rFonts w:ascii="GHEA Grapalat" w:hAnsi="GHEA Grapalat"/>
          <w:b/>
          <w:szCs w:val="24"/>
        </w:rPr>
      </w:pPr>
      <w:r>
        <w:rPr>
          <w:rFonts w:ascii="GHEA Grapalat" w:hAnsi="GHEA Grapalat"/>
          <w:b/>
          <w:szCs w:val="24"/>
        </w:rPr>
        <w:t>2.1.1.4</w:t>
      </w:r>
      <w:r w:rsidRPr="000E0F13">
        <w:rPr>
          <w:rFonts w:ascii="GHEA Grapalat" w:hAnsi="GHEA Grapalat"/>
          <w:b/>
          <w:szCs w:val="24"/>
        </w:rPr>
        <w:t>.</w:t>
      </w:r>
      <w:r w:rsidRPr="000E0F13">
        <w:rPr>
          <w:rFonts w:ascii="GHEA Grapalat" w:hAnsi="GHEA Grapalat"/>
          <w:b/>
          <w:szCs w:val="24"/>
        </w:rPr>
        <w:tab/>
      </w:r>
      <w:r w:rsidR="00A365A2" w:rsidRPr="000E0F13">
        <w:rPr>
          <w:rFonts w:ascii="GHEA Grapalat" w:hAnsi="GHEA Grapalat"/>
          <w:b/>
          <w:spacing w:val="-4"/>
          <w:szCs w:val="24"/>
        </w:rPr>
        <w:t xml:space="preserve">Անուղղակի կառավարումը </w:t>
      </w:r>
      <w:r w:rsidR="00CB29EF" w:rsidRPr="000E0F13">
        <w:rPr>
          <w:rFonts w:ascii="GHEA Grapalat" w:hAnsi="GHEA Grapalat"/>
          <w:b/>
          <w:spacing w:val="-4"/>
          <w:szCs w:val="24"/>
        </w:rPr>
        <w:t>Միավորված ազգերի կազմակերպության զարգացման ծրագր</w:t>
      </w:r>
      <w:r w:rsidR="00A365A2" w:rsidRPr="000E0F13">
        <w:rPr>
          <w:rFonts w:ascii="GHEA Grapalat" w:hAnsi="GHEA Grapalat"/>
          <w:b/>
          <w:spacing w:val="-4"/>
          <w:szCs w:val="24"/>
        </w:rPr>
        <w:t>ի</w:t>
      </w:r>
      <w:r w:rsidR="00CB29EF" w:rsidRPr="000E0F13">
        <w:rPr>
          <w:rFonts w:ascii="GHEA Grapalat" w:hAnsi="GHEA Grapalat"/>
          <w:b/>
          <w:spacing w:val="-4"/>
          <w:szCs w:val="24"/>
        </w:rPr>
        <w:t xml:space="preserve"> (այսուհետ՝ ՄԱԶԾ) հետ</w:t>
      </w:r>
    </w:p>
    <w:p w:rsidR="00FD4774" w:rsidRDefault="00CB29EF" w:rsidP="000E0F13">
      <w:pPr>
        <w:spacing w:after="160" w:line="360" w:lineRule="auto"/>
        <w:ind w:firstLine="567"/>
        <w:jc w:val="both"/>
        <w:rPr>
          <w:rFonts w:ascii="GHEA Grapalat" w:hAnsi="GHEA Grapalat"/>
        </w:rPr>
      </w:pPr>
      <w:r w:rsidRPr="00FD4774">
        <w:rPr>
          <w:rFonts w:ascii="GHEA Grapalat" w:hAnsi="GHEA Grapalat"/>
        </w:rPr>
        <w:t xml:space="preserve">Սույն ծրագրի 1.1 </w:t>
      </w:r>
      <w:r w:rsidR="00FD4774" w:rsidRPr="00FD4774">
        <w:rPr>
          <w:rFonts w:ascii="GHEA Grapalat" w:hAnsi="GHEA Grapalat"/>
        </w:rPr>
        <w:t>եւ</w:t>
      </w:r>
      <w:r w:rsidRPr="00FD4774">
        <w:rPr>
          <w:rFonts w:ascii="GHEA Grapalat" w:hAnsi="GHEA Grapalat"/>
        </w:rPr>
        <w:t xml:space="preserve"> 1.2 արդյունքները կարող են իրականացվել Միավորված ազգերի կազմակերպության զարգացման ծրագիր (ՄԱԶԾ) հետ անուղղակի կառավարմամբ, որը գնահատված հենասյուն է: </w:t>
      </w:r>
      <w:r w:rsidR="001F6A02" w:rsidRPr="00FD4774">
        <w:rPr>
          <w:rFonts w:ascii="GHEA Grapalat" w:hAnsi="GHEA Grapalat"/>
        </w:rPr>
        <w:t>Այսպիսի ի</w:t>
      </w:r>
      <w:r w:rsidRPr="00FD4774">
        <w:rPr>
          <w:rFonts w:ascii="GHEA Grapalat" w:hAnsi="GHEA Grapalat"/>
        </w:rPr>
        <w:t>րականացումը հիմնավորված է, քանի որ ԵՄ-ՄԱԶԾ համատեղ աշխատանքային խմբի (այսուհետ՝ ՀԱԽ) միջ</w:t>
      </w:r>
      <w:r w:rsidR="00FD4774" w:rsidRPr="00FD4774">
        <w:rPr>
          <w:rFonts w:ascii="GHEA Grapalat" w:hAnsi="GHEA Grapalat"/>
        </w:rPr>
        <w:t>եւ</w:t>
      </w:r>
      <w:r w:rsidRPr="00FD4774">
        <w:rPr>
          <w:rFonts w:ascii="GHEA Grapalat" w:hAnsi="GHEA Grapalat"/>
        </w:rPr>
        <w:t xml:space="preserve"> հաստատված է ամուր գործընկերություն ընտրությունների հետ կապված աջակցության մասով, </w:t>
      </w:r>
      <w:r w:rsidR="00FD4774" w:rsidRPr="00FD4774">
        <w:rPr>
          <w:rFonts w:ascii="GHEA Grapalat" w:hAnsi="GHEA Grapalat"/>
        </w:rPr>
        <w:t>եւ</w:t>
      </w:r>
      <w:r w:rsidRPr="00FD4774">
        <w:rPr>
          <w:rFonts w:ascii="GHEA Grapalat" w:hAnsi="GHEA Grapalat"/>
        </w:rPr>
        <w:t xml:space="preserve"> ԵՄ-ն օգտագործում է այս գործընկերությունը</w:t>
      </w:r>
      <w:r w:rsidR="00FB28C0" w:rsidRPr="00FD4774">
        <w:rPr>
          <w:rFonts w:ascii="GHEA Grapalat" w:hAnsi="GHEA Grapalat"/>
        </w:rPr>
        <w:t>՝</w:t>
      </w:r>
      <w:r w:rsidRPr="00FD4774">
        <w:rPr>
          <w:rFonts w:ascii="GHEA Grapalat" w:hAnsi="GHEA Grapalat"/>
        </w:rPr>
        <w:t xml:space="preserve"> ընտրությունների հետ կապված իր աջակցության մեծ մասը, եթե ոչ ամբողջ աջակցությունը, իրականացնելու համար: ՄԱԶԾ-ն ունի հաստատված փորձ </w:t>
      </w:r>
      <w:r w:rsidR="00FD4774" w:rsidRPr="00FD4774">
        <w:rPr>
          <w:rFonts w:ascii="GHEA Grapalat" w:hAnsi="GHEA Grapalat"/>
        </w:rPr>
        <w:t>եւ</w:t>
      </w:r>
      <w:r w:rsidRPr="00FD4774">
        <w:rPr>
          <w:rFonts w:ascii="GHEA Grapalat" w:hAnsi="GHEA Grapalat"/>
        </w:rPr>
        <w:t xml:space="preserve"> տեխնիկական կարողություններ բաց կառավարությունը խթանելու ոլորտներում (արդյունք 1.2) </w:t>
      </w:r>
      <w:r w:rsidR="00FD4774" w:rsidRPr="00FD4774">
        <w:rPr>
          <w:rFonts w:ascii="GHEA Grapalat" w:hAnsi="GHEA Grapalat"/>
        </w:rPr>
        <w:t>եւ</w:t>
      </w:r>
      <w:r w:rsidRPr="00FD4774">
        <w:rPr>
          <w:rFonts w:ascii="GHEA Grapalat" w:hAnsi="GHEA Grapalat"/>
        </w:rPr>
        <w:t xml:space="preserve"> արժեքավոր մեծ փորձ այլ երկրներից, որը կարող է կիրառվել Հայաստանում:</w:t>
      </w:r>
    </w:p>
    <w:p w:rsidR="00FD4774" w:rsidRDefault="00CB29EF" w:rsidP="000E0F13">
      <w:pPr>
        <w:spacing w:after="160" w:line="360" w:lineRule="auto"/>
        <w:ind w:firstLine="567"/>
        <w:jc w:val="both"/>
        <w:rPr>
          <w:rFonts w:ascii="GHEA Grapalat" w:hAnsi="GHEA Grapalat"/>
        </w:rPr>
      </w:pPr>
      <w:r w:rsidRPr="00FD4774">
        <w:rPr>
          <w:rFonts w:ascii="GHEA Grapalat" w:hAnsi="GHEA Grapalat"/>
        </w:rPr>
        <w:t>Լիազորված մարմինը կատարում է բյուջեի կատարմանն առնչվող հետ</w:t>
      </w:r>
      <w:r w:rsidR="00FD4774" w:rsidRPr="00FD4774">
        <w:rPr>
          <w:rFonts w:ascii="GHEA Grapalat" w:hAnsi="GHEA Grapalat"/>
        </w:rPr>
        <w:t>եւ</w:t>
      </w:r>
      <w:r w:rsidRPr="00FD4774">
        <w:rPr>
          <w:rFonts w:ascii="GHEA Grapalat" w:hAnsi="GHEA Grapalat"/>
        </w:rPr>
        <w:t xml:space="preserve">յալ առաջադրանքները. </w:t>
      </w:r>
      <w:r w:rsidR="00C41976" w:rsidRPr="00FD4774">
        <w:rPr>
          <w:rFonts w:ascii="GHEA Grapalat" w:hAnsi="GHEA Grapalat"/>
        </w:rPr>
        <w:t>տենդերներին մասնակցության</w:t>
      </w:r>
      <w:r w:rsidRPr="00FD4774">
        <w:rPr>
          <w:rFonts w:ascii="GHEA Grapalat" w:hAnsi="GHEA Grapalat"/>
        </w:rPr>
        <w:t xml:space="preserve"> հրավերների </w:t>
      </w:r>
      <w:r w:rsidR="00FD4774" w:rsidRPr="00FD4774">
        <w:rPr>
          <w:rFonts w:ascii="GHEA Grapalat" w:hAnsi="GHEA Grapalat"/>
        </w:rPr>
        <w:t>եւ</w:t>
      </w:r>
      <w:r w:rsidRPr="00FD4774">
        <w:rPr>
          <w:rFonts w:ascii="GHEA Grapalat" w:hAnsi="GHEA Grapalat"/>
        </w:rPr>
        <w:t xml:space="preserve"> հայտ</w:t>
      </w:r>
      <w:r w:rsidR="00C41976" w:rsidRPr="00FD4774">
        <w:rPr>
          <w:rFonts w:ascii="GHEA Grapalat" w:hAnsi="GHEA Grapalat"/>
        </w:rPr>
        <w:t xml:space="preserve">երի </w:t>
      </w:r>
      <w:r w:rsidR="00C41976" w:rsidRPr="00FD4774">
        <w:rPr>
          <w:rFonts w:ascii="GHEA Grapalat" w:hAnsi="GHEA Grapalat"/>
        </w:rPr>
        <w:lastRenderedPageBreak/>
        <w:t>ներկայացման հրավերների</w:t>
      </w:r>
      <w:r w:rsidRPr="00FD4774">
        <w:rPr>
          <w:rFonts w:ascii="GHEA Grapalat" w:hAnsi="GHEA Grapalat"/>
        </w:rPr>
        <w:t xml:space="preserve"> ներկայացում. համապատասխան</w:t>
      </w:r>
      <w:r w:rsidR="00C41976" w:rsidRPr="00FD4774">
        <w:rPr>
          <w:rFonts w:ascii="GHEA Grapalat" w:hAnsi="GHEA Grapalat"/>
        </w:rPr>
        <w:t>ելի</w:t>
      </w:r>
      <w:r w:rsidRPr="00FD4774">
        <w:rPr>
          <w:rFonts w:ascii="GHEA Grapalat" w:hAnsi="GHEA Grapalat"/>
        </w:rPr>
        <w:t xml:space="preserve">ության, ընտրության </w:t>
      </w:r>
      <w:r w:rsidR="00FD4774" w:rsidRPr="00FD4774">
        <w:rPr>
          <w:rFonts w:ascii="GHEA Grapalat" w:hAnsi="GHEA Grapalat"/>
        </w:rPr>
        <w:t>եւ</w:t>
      </w:r>
      <w:r w:rsidRPr="00FD4774">
        <w:rPr>
          <w:rFonts w:ascii="GHEA Grapalat" w:hAnsi="GHEA Grapalat"/>
        </w:rPr>
        <w:t xml:space="preserve"> տրամադրման չափորոշիչների որոշում, </w:t>
      </w:r>
      <w:r w:rsidR="00C41976" w:rsidRPr="00FD4774">
        <w:rPr>
          <w:rFonts w:ascii="GHEA Grapalat" w:hAnsi="GHEA Grapalat"/>
        </w:rPr>
        <w:t>տենդերների</w:t>
      </w:r>
      <w:r w:rsidRPr="00FD4774">
        <w:rPr>
          <w:rFonts w:ascii="GHEA Grapalat" w:hAnsi="GHEA Grapalat"/>
        </w:rPr>
        <w:t xml:space="preserve"> </w:t>
      </w:r>
      <w:r w:rsidR="00FD4774" w:rsidRPr="00FD4774">
        <w:rPr>
          <w:rFonts w:ascii="GHEA Grapalat" w:hAnsi="GHEA Grapalat"/>
        </w:rPr>
        <w:t>եւ</w:t>
      </w:r>
      <w:r w:rsidRPr="00FD4774">
        <w:rPr>
          <w:rFonts w:ascii="GHEA Grapalat" w:hAnsi="GHEA Grapalat"/>
        </w:rPr>
        <w:t xml:space="preserve"> հայտերի գնահատում, դրամաշնորհների, պայմանագրերի </w:t>
      </w:r>
      <w:r w:rsidR="00FD4774" w:rsidRPr="00FD4774">
        <w:rPr>
          <w:rFonts w:ascii="GHEA Grapalat" w:hAnsi="GHEA Grapalat"/>
        </w:rPr>
        <w:t>եւ</w:t>
      </w:r>
      <w:r w:rsidRPr="00FD4774">
        <w:rPr>
          <w:rFonts w:ascii="GHEA Grapalat" w:hAnsi="GHEA Grapalat"/>
        </w:rPr>
        <w:t xml:space="preserve"> ֆինանսական գործիքների տրամադրում, որպես պայմանագրեր կնքող </w:t>
      </w:r>
      <w:r w:rsidR="00FD4774" w:rsidRPr="00FD4774">
        <w:rPr>
          <w:rFonts w:ascii="GHEA Grapalat" w:hAnsi="GHEA Grapalat"/>
        </w:rPr>
        <w:t>եւ</w:t>
      </w:r>
      <w:r w:rsidRPr="00FD4774">
        <w:rPr>
          <w:rFonts w:ascii="GHEA Grapalat" w:hAnsi="GHEA Grapalat"/>
        </w:rPr>
        <w:t xml:space="preserve"> դրանց իրականացման նկատմամբ հսկողություն իրականացնող</w:t>
      </w:r>
      <w:r w:rsidR="00C41976" w:rsidRPr="00FD4774">
        <w:rPr>
          <w:rFonts w:ascii="GHEA Grapalat" w:hAnsi="GHEA Grapalat"/>
        </w:rPr>
        <w:t>,</w:t>
      </w:r>
      <w:r w:rsidRPr="00FD4774">
        <w:rPr>
          <w:rFonts w:ascii="GHEA Grapalat" w:hAnsi="GHEA Grapalat"/>
        </w:rPr>
        <w:t xml:space="preserve"> </w:t>
      </w:r>
      <w:r w:rsidR="00C41976" w:rsidRPr="00FD4774">
        <w:rPr>
          <w:rFonts w:ascii="GHEA Grapalat" w:hAnsi="GHEA Grapalat"/>
        </w:rPr>
        <w:t xml:space="preserve">վճարումներ </w:t>
      </w:r>
      <w:r w:rsidR="00945945" w:rsidRPr="00FD4774">
        <w:rPr>
          <w:rFonts w:ascii="GHEA Grapalat" w:hAnsi="GHEA Grapalat"/>
        </w:rPr>
        <w:t>կատարող՝ պետական պատվիրատու հանդես</w:t>
      </w:r>
      <w:r w:rsidRPr="00FD4774">
        <w:rPr>
          <w:rFonts w:ascii="GHEA Grapalat" w:hAnsi="GHEA Grapalat"/>
        </w:rPr>
        <w:t xml:space="preserve"> գալ: Կքննարկվի այն հարցը, թե արդյոք ՄԱԶԾ-ի հետ </w:t>
      </w:r>
      <w:r w:rsidR="00E96B25" w:rsidRPr="00FD4774">
        <w:rPr>
          <w:rFonts w:ascii="GHEA Grapalat" w:hAnsi="GHEA Grapalat"/>
        </w:rPr>
        <w:t>կ</w:t>
      </w:r>
      <w:r w:rsidRPr="00FD4774">
        <w:rPr>
          <w:rFonts w:ascii="GHEA Grapalat" w:hAnsi="GHEA Grapalat"/>
        </w:rPr>
        <w:t>կնքվի մեկ պայմանագիր, որը կներառի նա</w:t>
      </w:r>
      <w:r w:rsidR="00FD4774" w:rsidRPr="00FD4774">
        <w:rPr>
          <w:rFonts w:ascii="GHEA Grapalat" w:hAnsi="GHEA Grapalat"/>
        </w:rPr>
        <w:t>եւ</w:t>
      </w:r>
      <w:r w:rsidRPr="00FD4774">
        <w:rPr>
          <w:rFonts w:ascii="GHEA Grapalat" w:hAnsi="GHEA Grapalat"/>
        </w:rPr>
        <w:t xml:space="preserve"> 5.3.1.4 </w:t>
      </w:r>
      <w:r w:rsidR="00FD4774" w:rsidRPr="00FD4774">
        <w:rPr>
          <w:rFonts w:ascii="GHEA Grapalat" w:hAnsi="GHEA Grapalat"/>
        </w:rPr>
        <w:t>եւ</w:t>
      </w:r>
      <w:r w:rsidRPr="00FD4774">
        <w:rPr>
          <w:rFonts w:ascii="GHEA Grapalat" w:hAnsi="GHEA Grapalat"/>
        </w:rPr>
        <w:t xml:space="preserve"> 5.3.1.5 կետերում նշված պայմանագրերը. սակայն, քանի որ ընտրությունների հետ կապված աջակցության իրականացումն ավելի հրատապ է, հնարավոր է, որ անհրաժեշտ լինի առանձին պայմանագիր: Թափանցիկությ</w:t>
      </w:r>
      <w:r w:rsidR="004D7D10" w:rsidRPr="00FD4774">
        <w:rPr>
          <w:rFonts w:ascii="GHEA Grapalat" w:hAnsi="GHEA Grapalat"/>
        </w:rPr>
        <w:t>ու</w:t>
      </w:r>
      <w:r w:rsidRPr="00FD4774">
        <w:rPr>
          <w:rFonts w:ascii="GHEA Grapalat" w:hAnsi="GHEA Grapalat"/>
        </w:rPr>
        <w:t xml:space="preserve">ն </w:t>
      </w:r>
      <w:r w:rsidR="004D7D10" w:rsidRPr="00FD4774">
        <w:rPr>
          <w:rFonts w:ascii="GHEA Grapalat" w:hAnsi="GHEA Grapalat"/>
        </w:rPr>
        <w:t>ապահովելու անհրաժեշտությունից ելնելով՝</w:t>
      </w:r>
      <w:r w:rsidRPr="00FD4774">
        <w:rPr>
          <w:rFonts w:ascii="GHEA Grapalat" w:hAnsi="GHEA Grapalat"/>
        </w:rPr>
        <w:t xml:space="preserve"> «Նախանշված բյուջե» անվանմամբ 5.5 բաժնում ներառված է նախանշված բաշխում</w:t>
      </w:r>
      <w:r w:rsidR="004D7D10" w:rsidRPr="00FD4774">
        <w:rPr>
          <w:rFonts w:ascii="GHEA Grapalat" w:hAnsi="GHEA Grapalat"/>
        </w:rPr>
        <w:t>՝</w:t>
      </w:r>
      <w:r w:rsidRPr="00FD4774">
        <w:rPr>
          <w:rFonts w:ascii="GHEA Grapalat" w:hAnsi="GHEA Grapalat"/>
        </w:rPr>
        <w:t xml:space="preserve"> ըստ կազմակերպության/աշխատանքի ոլորտների:</w:t>
      </w:r>
    </w:p>
    <w:p w:rsidR="00CB29EF" w:rsidRPr="00FD4774" w:rsidRDefault="00CB29EF" w:rsidP="000E0F13">
      <w:pPr>
        <w:spacing w:after="160" w:line="360" w:lineRule="auto"/>
        <w:ind w:firstLine="567"/>
        <w:jc w:val="both"/>
        <w:rPr>
          <w:rFonts w:ascii="GHEA Grapalat" w:hAnsi="GHEA Grapalat"/>
        </w:rPr>
      </w:pPr>
      <w:r w:rsidRPr="00FD4774">
        <w:rPr>
          <w:rFonts w:ascii="GHEA Grapalat" w:hAnsi="GHEA Grapalat"/>
        </w:rPr>
        <w:t xml:space="preserve">Հանձնաժողովն ընդունում է, որ լիազորված մարմնի կողմից կրած ծախսերը կարող են ճանաչվել </w:t>
      </w:r>
      <w:r w:rsidR="00BB25FE" w:rsidRPr="00FD4774">
        <w:rPr>
          <w:rFonts w:ascii="GHEA Grapalat" w:hAnsi="GHEA Grapalat"/>
        </w:rPr>
        <w:t xml:space="preserve">որպես </w:t>
      </w:r>
      <w:r w:rsidRPr="00FD4774">
        <w:rPr>
          <w:rFonts w:ascii="GHEA Grapalat" w:hAnsi="GHEA Grapalat"/>
        </w:rPr>
        <w:t>համապատասխան</w:t>
      </w:r>
      <w:r w:rsidR="00BB25FE" w:rsidRPr="00FD4774">
        <w:rPr>
          <w:rFonts w:ascii="GHEA Grapalat" w:hAnsi="GHEA Grapalat"/>
        </w:rPr>
        <w:t>ող՝</w:t>
      </w:r>
      <w:r w:rsidRPr="00FD4774">
        <w:rPr>
          <w:rFonts w:ascii="GHEA Grapalat" w:hAnsi="GHEA Grapalat"/>
        </w:rPr>
        <w:t xml:space="preserve"> 2018 թվականի հուլիսի 1-ի դրությամբ</w:t>
      </w:r>
      <w:r w:rsidR="00BB25FE" w:rsidRPr="00FD4774">
        <w:rPr>
          <w:rFonts w:ascii="GHEA Grapalat" w:hAnsi="GHEA Grapalat"/>
        </w:rPr>
        <w:t>,</w:t>
      </w:r>
      <w:r w:rsidRPr="00FD4774">
        <w:rPr>
          <w:rFonts w:ascii="GHEA Grapalat" w:hAnsi="GHEA Grapalat"/>
        </w:rPr>
        <w:t xml:space="preserve"> բացառիկ </w:t>
      </w:r>
      <w:r w:rsidR="00FD4774" w:rsidRPr="00FD4774">
        <w:rPr>
          <w:rFonts w:ascii="GHEA Grapalat" w:hAnsi="GHEA Grapalat"/>
        </w:rPr>
        <w:t>եւ</w:t>
      </w:r>
      <w:r w:rsidRPr="00FD4774">
        <w:rPr>
          <w:rFonts w:ascii="GHEA Grapalat" w:hAnsi="GHEA Grapalat"/>
        </w:rPr>
        <w:t xml:space="preserve"> պատշաճ կերպով հիմնավորված դեպքերում, ԵՄ պատվիրակության նախնական համաձայնությամբ, քանի որ անհրաժեշտ կլինի նախատեսել ընտրությունների համատեղ ֆինանսավորման ֆոնդ՝ Ընտրական օրենսգրքի ընդունումից անմիջապես հետո ընտրություններին նախապատրաստվելու մասով աջակցելու համար: 2018 թվականի սեպտեմբերի կեսի դրությամբ անձնակազմի առկայությունն ապահովելու համար ԵՄ-ն արդեն պատրաստվում է սկսել աշխատանքի ընդունում:</w:t>
      </w:r>
    </w:p>
    <w:p w:rsidR="00CB29EF" w:rsidRPr="00FD4774" w:rsidRDefault="00CB29EF" w:rsidP="000E0F13">
      <w:pPr>
        <w:spacing w:after="160" w:line="360" w:lineRule="auto"/>
        <w:ind w:firstLine="567"/>
        <w:jc w:val="both"/>
        <w:rPr>
          <w:rFonts w:ascii="GHEA Grapalat" w:hAnsi="GHEA Grapalat"/>
        </w:rPr>
      </w:pPr>
    </w:p>
    <w:p w:rsidR="00CB29EF" w:rsidRPr="00FD4774" w:rsidRDefault="00945945" w:rsidP="000E0F13">
      <w:pPr>
        <w:pStyle w:val="Heading4"/>
        <w:keepNext w:val="0"/>
        <w:numPr>
          <w:ilvl w:val="0"/>
          <w:numId w:val="0"/>
        </w:numPr>
        <w:spacing w:before="0" w:after="160" w:line="360" w:lineRule="auto"/>
        <w:ind w:left="1560" w:hanging="993"/>
        <w:jc w:val="left"/>
        <w:rPr>
          <w:rFonts w:ascii="GHEA Grapalat" w:hAnsi="GHEA Grapalat"/>
          <w:szCs w:val="24"/>
        </w:rPr>
      </w:pPr>
      <w:r w:rsidRPr="00FD4774">
        <w:rPr>
          <w:rFonts w:ascii="GHEA Grapalat" w:hAnsi="GHEA Grapalat"/>
          <w:b/>
          <w:szCs w:val="24"/>
        </w:rPr>
        <w:t>2.1.1.5</w:t>
      </w:r>
      <w:r w:rsidR="000E0F13" w:rsidRPr="000E0F13">
        <w:rPr>
          <w:rFonts w:ascii="GHEA Grapalat" w:hAnsi="GHEA Grapalat"/>
          <w:b/>
          <w:szCs w:val="24"/>
        </w:rPr>
        <w:t>.</w:t>
      </w:r>
      <w:r w:rsidR="000E0F13" w:rsidRPr="000E0F13">
        <w:rPr>
          <w:rFonts w:ascii="GHEA Grapalat" w:hAnsi="GHEA Grapalat"/>
          <w:b/>
          <w:szCs w:val="24"/>
        </w:rPr>
        <w:tab/>
      </w:r>
      <w:r w:rsidR="00D631EC" w:rsidRPr="00FD4774">
        <w:rPr>
          <w:rFonts w:ascii="GHEA Grapalat" w:hAnsi="GHEA Grapalat"/>
          <w:b/>
          <w:szCs w:val="24"/>
        </w:rPr>
        <w:t>Անուղղակի կառավարումը</w:t>
      </w:r>
      <w:r w:rsidRPr="00FD4774">
        <w:rPr>
          <w:rFonts w:ascii="GHEA Grapalat" w:hAnsi="GHEA Grapalat"/>
          <w:b/>
          <w:szCs w:val="24"/>
        </w:rPr>
        <w:t xml:space="preserve"> Միավորված ազգերի կազմակերպության մանկական հիմնադրամի</w:t>
      </w:r>
      <w:r w:rsidR="000E0F13" w:rsidRPr="000E0F13">
        <w:rPr>
          <w:rFonts w:ascii="GHEA Grapalat" w:hAnsi="GHEA Grapalat"/>
          <w:b/>
          <w:szCs w:val="24"/>
        </w:rPr>
        <w:br/>
      </w:r>
      <w:r w:rsidRPr="00FD4774">
        <w:rPr>
          <w:rFonts w:ascii="GHEA Grapalat" w:hAnsi="GHEA Grapalat"/>
          <w:b/>
          <w:szCs w:val="24"/>
        </w:rPr>
        <w:t>(այսուհետ՝ ՅՈՒՆԻՍԵՖ) հետ</w:t>
      </w:r>
    </w:p>
    <w:p w:rsidR="00CB29EF" w:rsidRPr="00FD4774" w:rsidRDefault="00CB29EF" w:rsidP="000E0F13">
      <w:pPr>
        <w:spacing w:after="160" w:line="360" w:lineRule="auto"/>
        <w:ind w:firstLine="567"/>
        <w:jc w:val="both"/>
        <w:rPr>
          <w:rFonts w:ascii="GHEA Grapalat" w:hAnsi="GHEA Grapalat"/>
        </w:rPr>
      </w:pPr>
      <w:r w:rsidRPr="00FD4774">
        <w:rPr>
          <w:rFonts w:ascii="GHEA Grapalat" w:hAnsi="GHEA Grapalat"/>
        </w:rPr>
        <w:t xml:space="preserve">Սույն գործողության 1.2, 1.3 </w:t>
      </w:r>
      <w:r w:rsidR="00FD4774" w:rsidRPr="00FD4774">
        <w:rPr>
          <w:rFonts w:ascii="GHEA Grapalat" w:hAnsi="GHEA Grapalat"/>
        </w:rPr>
        <w:t>եւ</w:t>
      </w:r>
      <w:r w:rsidRPr="00FD4774">
        <w:rPr>
          <w:rFonts w:ascii="GHEA Grapalat" w:hAnsi="GHEA Grapalat"/>
        </w:rPr>
        <w:t xml:space="preserve"> 2.1 արդյունքները կարող են իրականացվել Միավորված ազգերի կազմակերպության մանկական հիմնադրամի (այսուհետ՝ ՅՈՒՆԻՍԵՖ) հետ անուղղակի կառավարմամբ, որը գնահատված հենասյուն է: </w:t>
      </w:r>
      <w:r w:rsidRPr="00FD4774">
        <w:rPr>
          <w:rFonts w:ascii="GHEA Grapalat" w:hAnsi="GHEA Grapalat"/>
        </w:rPr>
        <w:lastRenderedPageBreak/>
        <w:t xml:space="preserve">ՅՈՒՆԻՍԵՖ-ն ունի գործունեություն ծավալելու մեծ փորձ Հայաստանում՝ սերտորեն աշխատելով կառավարության </w:t>
      </w:r>
      <w:r w:rsidR="00FD4774" w:rsidRPr="00FD4774">
        <w:rPr>
          <w:rFonts w:ascii="GHEA Grapalat" w:hAnsi="GHEA Grapalat"/>
        </w:rPr>
        <w:t>եւ</w:t>
      </w:r>
      <w:r w:rsidRPr="00FD4774">
        <w:rPr>
          <w:rFonts w:ascii="GHEA Grapalat" w:hAnsi="GHEA Grapalat"/>
        </w:rPr>
        <w:t xml:space="preserve"> քաղաքացիական հասարակության կազմակերպությունների հետ: ՅՈՒՆԻՍԵՖ-ն առկա է այլ երկրներում </w:t>
      </w:r>
      <w:r w:rsidR="00FD4774" w:rsidRPr="00FD4774">
        <w:rPr>
          <w:rFonts w:ascii="GHEA Grapalat" w:hAnsi="GHEA Grapalat"/>
        </w:rPr>
        <w:t>եւ</w:t>
      </w:r>
      <w:r w:rsidRPr="00FD4774">
        <w:rPr>
          <w:rFonts w:ascii="GHEA Grapalat" w:hAnsi="GHEA Grapalat"/>
        </w:rPr>
        <w:t xml:space="preserve"> կառավարում է ԵՄ-ի կողմից ֆինանսավորվող՝ ՄԱԿ-ի համատեղ ծրագրեր, </w:t>
      </w:r>
      <w:r w:rsidR="00FD4774" w:rsidRPr="00FD4774">
        <w:rPr>
          <w:rFonts w:ascii="GHEA Grapalat" w:hAnsi="GHEA Grapalat"/>
        </w:rPr>
        <w:t>եւ</w:t>
      </w:r>
      <w:r w:rsidRPr="00FD4774">
        <w:rPr>
          <w:rFonts w:ascii="GHEA Grapalat" w:hAnsi="GHEA Grapalat"/>
        </w:rPr>
        <w:t xml:space="preserve"> քանի որ նախադպրոցական կրթությունը </w:t>
      </w:r>
      <w:r w:rsidR="00FD4774" w:rsidRPr="00FD4774">
        <w:rPr>
          <w:rFonts w:ascii="GHEA Grapalat" w:hAnsi="GHEA Grapalat"/>
        </w:rPr>
        <w:t>եւ</w:t>
      </w:r>
      <w:r w:rsidRPr="00FD4774">
        <w:rPr>
          <w:rFonts w:ascii="GHEA Grapalat" w:hAnsi="GHEA Grapalat"/>
        </w:rPr>
        <w:t xml:space="preserve"> աշխատանքը դեռահասների հետ լինելու </w:t>
      </w:r>
      <w:r w:rsidR="00A11657" w:rsidRPr="00FD4774">
        <w:rPr>
          <w:rFonts w:ascii="GHEA Grapalat" w:hAnsi="GHEA Grapalat"/>
        </w:rPr>
        <w:t>են</w:t>
      </w:r>
      <w:r w:rsidRPr="00FD4774">
        <w:rPr>
          <w:rFonts w:ascii="GHEA Grapalat" w:hAnsi="GHEA Grapalat"/>
        </w:rPr>
        <w:t xml:space="preserve"> սույն ծրագրի կար</w:t>
      </w:r>
      <w:r w:rsidR="00FD4774" w:rsidRPr="00FD4774">
        <w:rPr>
          <w:rFonts w:ascii="GHEA Grapalat" w:hAnsi="GHEA Grapalat"/>
        </w:rPr>
        <w:t>եւ</w:t>
      </w:r>
      <w:r w:rsidRPr="00FD4774">
        <w:rPr>
          <w:rFonts w:ascii="GHEA Grapalat" w:hAnsi="GHEA Grapalat"/>
        </w:rPr>
        <w:t>որ բաղադրիչ (1.4 միլիոն եվրո), նախատեսվում է ՅՈՒՆԻՍԵՖ-ի հետ կնքել մեկ պատվիրակման համաձայնագիր՝ ընդգրկելու համար բոլոր միջոցառումները, որոնք չեն ներառում ընտրությունները</w:t>
      </w:r>
      <w:r w:rsidR="00D631EC" w:rsidRPr="00FD4774">
        <w:rPr>
          <w:rFonts w:ascii="GHEA Grapalat" w:hAnsi="GHEA Grapalat"/>
        </w:rPr>
        <w:t>՝</w:t>
      </w:r>
      <w:r w:rsidRPr="00FD4774">
        <w:rPr>
          <w:rFonts w:ascii="GHEA Grapalat" w:hAnsi="GHEA Grapalat"/>
        </w:rPr>
        <w:t xml:space="preserve"> ՅՈՒՆԻՍԵՖ-ի, ՄԱԿԲՀ-ի </w:t>
      </w:r>
      <w:r w:rsidR="00FD4774" w:rsidRPr="00FD4774">
        <w:rPr>
          <w:rFonts w:ascii="GHEA Grapalat" w:hAnsi="GHEA Grapalat"/>
        </w:rPr>
        <w:t>եւ</w:t>
      </w:r>
      <w:r w:rsidRPr="00FD4774">
        <w:rPr>
          <w:rFonts w:ascii="GHEA Grapalat" w:hAnsi="GHEA Grapalat"/>
        </w:rPr>
        <w:t xml:space="preserve"> ՄԱԶԾ-ի հետ </w:t>
      </w:r>
      <w:r w:rsidR="00D631EC" w:rsidRPr="00FD4774">
        <w:rPr>
          <w:rFonts w:ascii="GHEA Grapalat" w:hAnsi="GHEA Grapalat"/>
        </w:rPr>
        <w:t xml:space="preserve">ձեռք բերված </w:t>
      </w:r>
      <w:r w:rsidRPr="00FD4774">
        <w:rPr>
          <w:rFonts w:ascii="GHEA Grapalat" w:hAnsi="GHEA Grapalat"/>
        </w:rPr>
        <w:t>համաձայն</w:t>
      </w:r>
      <w:r w:rsidR="00D631EC" w:rsidRPr="00FD4774">
        <w:rPr>
          <w:rFonts w:ascii="GHEA Grapalat" w:hAnsi="GHEA Grapalat"/>
        </w:rPr>
        <w:t>ության</w:t>
      </w:r>
      <w:r w:rsidRPr="00FD4774">
        <w:rPr>
          <w:rFonts w:ascii="GHEA Grapalat" w:hAnsi="GHEA Grapalat"/>
        </w:rPr>
        <w:t xml:space="preserve"> համաձայն: ՅՈՒՆԻՍԵՖ-ը կհամակարգի ԵՄ համաձայնագիրը </w:t>
      </w:r>
      <w:r w:rsidR="00FD4774" w:rsidRPr="00FD4774">
        <w:rPr>
          <w:rFonts w:ascii="GHEA Grapalat" w:hAnsi="GHEA Grapalat"/>
        </w:rPr>
        <w:t>եւ</w:t>
      </w:r>
      <w:r w:rsidRPr="00FD4774">
        <w:rPr>
          <w:rFonts w:ascii="GHEA Grapalat" w:hAnsi="GHEA Grapalat"/>
        </w:rPr>
        <w:t xml:space="preserve"> կնքի համաձայնագրեր ՄԱԿ-ի մյուս գործակալությունների հետ՝ սույն գործողությանը համապատասխան նրանց համաձայնեցված գործողությունների համաձայն:</w:t>
      </w:r>
    </w:p>
    <w:p w:rsidR="00FD4774" w:rsidRDefault="00CB29EF" w:rsidP="000E0F13">
      <w:pPr>
        <w:spacing w:after="160" w:line="360" w:lineRule="auto"/>
        <w:ind w:firstLine="567"/>
        <w:jc w:val="both"/>
        <w:rPr>
          <w:rFonts w:ascii="GHEA Grapalat" w:hAnsi="GHEA Grapalat"/>
        </w:rPr>
      </w:pPr>
      <w:r w:rsidRPr="00FD4774">
        <w:rPr>
          <w:rFonts w:ascii="GHEA Grapalat" w:hAnsi="GHEA Grapalat"/>
        </w:rPr>
        <w:t xml:space="preserve">Հարկավոր է հաշվի առնել այն փաստը, որ ՅՈՒՆԻՍԵՖ-ը համայնքային մակարդակով սոցիալական ծառայությունների մատուցման մոդելի առաջատար համաշխարհային ներկայացուցիչ է </w:t>
      </w:r>
      <w:r w:rsidR="00FD4774" w:rsidRPr="00FD4774">
        <w:rPr>
          <w:rFonts w:ascii="GHEA Grapalat" w:hAnsi="GHEA Grapalat"/>
        </w:rPr>
        <w:t>եւ</w:t>
      </w:r>
      <w:r w:rsidRPr="00FD4774">
        <w:rPr>
          <w:rFonts w:ascii="GHEA Grapalat" w:hAnsi="GHEA Grapalat"/>
        </w:rPr>
        <w:t xml:space="preserve"> մի</w:t>
      </w:r>
      <w:r w:rsidR="00FD4774" w:rsidRPr="00FD4774">
        <w:rPr>
          <w:rFonts w:ascii="GHEA Grapalat" w:hAnsi="GHEA Grapalat"/>
        </w:rPr>
        <w:t>եւ</w:t>
      </w:r>
      <w:r w:rsidRPr="00FD4774">
        <w:rPr>
          <w:rFonts w:ascii="GHEA Grapalat" w:hAnsi="GHEA Grapalat"/>
        </w:rPr>
        <w:t>նույն ժամանակ ունի լավ հնարավորություններ սույն գործողության իրականացման մեջ ներգրավված պետական մարմինների հետ սույն գործողությունը համակարգելու համար: ՅՈՒՆԻՍԵՖ-ը նա</w:t>
      </w:r>
      <w:r w:rsidR="00FD4774" w:rsidRPr="00FD4774">
        <w:rPr>
          <w:rFonts w:ascii="GHEA Grapalat" w:hAnsi="GHEA Grapalat"/>
        </w:rPr>
        <w:t>եւ</w:t>
      </w:r>
      <w:r w:rsidRPr="00FD4774">
        <w:rPr>
          <w:rFonts w:ascii="GHEA Grapalat" w:hAnsi="GHEA Grapalat"/>
        </w:rPr>
        <w:t xml:space="preserve"> սկսել է իրականացնել կայուն նախադպրոցական կրթության </w:t>
      </w:r>
      <w:r w:rsidR="00FD4774" w:rsidRPr="00FD4774">
        <w:rPr>
          <w:rFonts w:ascii="GHEA Grapalat" w:hAnsi="GHEA Grapalat"/>
        </w:rPr>
        <w:t>եւ</w:t>
      </w:r>
      <w:r w:rsidRPr="00FD4774">
        <w:rPr>
          <w:rFonts w:ascii="GHEA Grapalat" w:hAnsi="GHEA Grapalat"/>
        </w:rPr>
        <w:t xml:space="preserve"> խնամքի մոդել Հայաստանի գյուղական շրջաններում, ինչպես նա</w:t>
      </w:r>
      <w:r w:rsidR="00FD4774" w:rsidRPr="00FD4774">
        <w:rPr>
          <w:rFonts w:ascii="GHEA Grapalat" w:hAnsi="GHEA Grapalat"/>
        </w:rPr>
        <w:t>եւ</w:t>
      </w:r>
      <w:r w:rsidRPr="00FD4774">
        <w:rPr>
          <w:rFonts w:ascii="GHEA Grapalat" w:hAnsi="GHEA Grapalat"/>
        </w:rPr>
        <w:t xml:space="preserve"> ներառական նախադպրոցական կրթության մոդել, </w:t>
      </w:r>
      <w:r w:rsidR="00FD4774" w:rsidRPr="00FD4774">
        <w:rPr>
          <w:rFonts w:ascii="GHEA Grapalat" w:hAnsi="GHEA Grapalat"/>
        </w:rPr>
        <w:t>եւ</w:t>
      </w:r>
      <w:r w:rsidRPr="00FD4774">
        <w:rPr>
          <w:rFonts w:ascii="GHEA Grapalat" w:hAnsi="GHEA Grapalat"/>
        </w:rPr>
        <w:t xml:space="preserve"> վերը նշվածը հավանաբար կարտացոլվի </w:t>
      </w:r>
      <w:r w:rsidR="00443D35" w:rsidRPr="00FD4774">
        <w:rPr>
          <w:rFonts w:ascii="GHEA Grapalat" w:hAnsi="GHEA Grapalat"/>
        </w:rPr>
        <w:t xml:space="preserve">նոր </w:t>
      </w:r>
      <w:r w:rsidRPr="00FD4774">
        <w:rPr>
          <w:rFonts w:ascii="GHEA Grapalat" w:hAnsi="GHEA Grapalat"/>
        </w:rPr>
        <w:t>կառավարության՝ կրթության ոլորտի ռազմավարությ</w:t>
      </w:r>
      <w:r w:rsidR="00443D35" w:rsidRPr="00FD4774">
        <w:rPr>
          <w:rFonts w:ascii="GHEA Grapalat" w:hAnsi="GHEA Grapalat"/>
        </w:rPr>
        <w:t>ա</w:t>
      </w:r>
      <w:r w:rsidRPr="00FD4774">
        <w:rPr>
          <w:rFonts w:ascii="GHEA Grapalat" w:hAnsi="GHEA Grapalat"/>
        </w:rPr>
        <w:t>ն</w:t>
      </w:r>
      <w:r w:rsidR="00443D35" w:rsidRPr="00FD4774">
        <w:rPr>
          <w:rFonts w:ascii="GHEA Grapalat" w:hAnsi="GHEA Grapalat"/>
        </w:rPr>
        <w:t xml:space="preserve"> մեջ</w:t>
      </w:r>
      <w:r w:rsidRPr="00FD4774">
        <w:rPr>
          <w:rFonts w:ascii="GHEA Grapalat" w:hAnsi="GHEA Grapalat"/>
        </w:rPr>
        <w:t>: Ուստի ժամանակն է կատարել ներդրում այս մոդել</w:t>
      </w:r>
      <w:r w:rsidR="00A11657" w:rsidRPr="00FD4774">
        <w:rPr>
          <w:rFonts w:ascii="GHEA Grapalat" w:hAnsi="GHEA Grapalat"/>
        </w:rPr>
        <w:t>ն</w:t>
      </w:r>
      <w:r w:rsidRPr="00FD4774">
        <w:rPr>
          <w:rFonts w:ascii="GHEA Grapalat" w:hAnsi="GHEA Grapalat"/>
        </w:rPr>
        <w:t xml:space="preserve"> ընդլայնելու մեջ: Հաշվի առնելով Հայաստանում ապաինստիտուցիոնալացման հետ կապված բարեփոխումների դանդաղ առաջընթացը, համայնքային մակարդակով ծառայությունների հետագա ընդլայնումը</w:t>
      </w:r>
      <w:r w:rsidR="00A11657" w:rsidRPr="00FD4774">
        <w:rPr>
          <w:rFonts w:ascii="GHEA Grapalat" w:hAnsi="GHEA Grapalat"/>
        </w:rPr>
        <w:t>,</w:t>
      </w:r>
      <w:r w:rsidRPr="00FD4774">
        <w:rPr>
          <w:rFonts w:ascii="GHEA Grapalat" w:hAnsi="GHEA Grapalat"/>
        </w:rPr>
        <w:t xml:space="preserve"> ներառյալ</w:t>
      </w:r>
      <w:r w:rsidR="00A11657" w:rsidRPr="00FD4774">
        <w:rPr>
          <w:rFonts w:ascii="GHEA Grapalat" w:hAnsi="GHEA Grapalat"/>
        </w:rPr>
        <w:t>՝</w:t>
      </w:r>
      <w:r w:rsidRPr="00FD4774">
        <w:rPr>
          <w:rFonts w:ascii="GHEA Grapalat" w:hAnsi="GHEA Grapalat"/>
        </w:rPr>
        <w:t xml:space="preserve"> աղքատ ընտանիքներին կամ </w:t>
      </w:r>
      <w:r w:rsidR="00443D35" w:rsidRPr="00FD4774">
        <w:rPr>
          <w:rFonts w:ascii="GHEA Grapalat" w:hAnsi="GHEA Grapalat"/>
        </w:rPr>
        <w:t xml:space="preserve">հաշմանդամություն ունեցող </w:t>
      </w:r>
      <w:r w:rsidRPr="00FD4774">
        <w:rPr>
          <w:rFonts w:ascii="GHEA Grapalat" w:hAnsi="GHEA Grapalat"/>
        </w:rPr>
        <w:t xml:space="preserve">երեխաներ կամ մեծահասակներ ներառող </w:t>
      </w:r>
      <w:r w:rsidRPr="00FD4774">
        <w:rPr>
          <w:rFonts w:ascii="GHEA Grapalat" w:hAnsi="GHEA Grapalat"/>
        </w:rPr>
        <w:lastRenderedPageBreak/>
        <w:t>ընտանիքներին օգնության տրամադրումը, հավանաբար կստեղծ</w:t>
      </w:r>
      <w:r w:rsidR="00A11657" w:rsidRPr="00FD4774">
        <w:rPr>
          <w:rFonts w:ascii="GHEA Grapalat" w:hAnsi="GHEA Grapalat"/>
        </w:rPr>
        <w:t>վ</w:t>
      </w:r>
      <w:r w:rsidRPr="00FD4774">
        <w:rPr>
          <w:rFonts w:ascii="GHEA Grapalat" w:hAnsi="GHEA Grapalat"/>
        </w:rPr>
        <w:t>ի լրացուցիչ բարենպաստ միջավայր</w:t>
      </w:r>
      <w:r w:rsidRPr="00FD4774">
        <w:rPr>
          <w:rFonts w:ascii="GHEA Grapalat" w:hAnsi="GHEA Grapalat"/>
          <w:vertAlign w:val="superscript"/>
        </w:rPr>
        <w:footnoteReference w:id="2"/>
      </w:r>
      <w:r w:rsidRPr="00FD4774">
        <w:rPr>
          <w:rFonts w:ascii="GHEA Grapalat" w:hAnsi="GHEA Grapalat"/>
        </w:rPr>
        <w:t>:</w:t>
      </w:r>
    </w:p>
    <w:p w:rsidR="00FD4774" w:rsidRDefault="00CB29EF" w:rsidP="000E0F13">
      <w:pPr>
        <w:spacing w:after="160" w:line="360" w:lineRule="auto"/>
        <w:ind w:firstLine="567"/>
        <w:jc w:val="both"/>
        <w:rPr>
          <w:rFonts w:ascii="GHEA Grapalat" w:hAnsi="GHEA Grapalat"/>
        </w:rPr>
      </w:pPr>
      <w:r w:rsidRPr="00FD4774">
        <w:rPr>
          <w:rFonts w:ascii="GHEA Grapalat" w:hAnsi="GHEA Grapalat"/>
        </w:rPr>
        <w:t>Որպես գենդերային հարցերով թեմատիկ խմբի համանախագահ (գենդերային համակարգման մեխանիզմ), ՅՈՒՆԻՍԵՖ-ն ունի նա</w:t>
      </w:r>
      <w:r w:rsidR="00FD4774" w:rsidRPr="00FD4774">
        <w:rPr>
          <w:rFonts w:ascii="GHEA Grapalat" w:hAnsi="GHEA Grapalat"/>
        </w:rPr>
        <w:t>եւ</w:t>
      </w:r>
      <w:r w:rsidRPr="00FD4774">
        <w:rPr>
          <w:rFonts w:ascii="GHEA Grapalat" w:hAnsi="GHEA Grapalat"/>
        </w:rPr>
        <w:t xml:space="preserve"> լավ հնարավորություններ ապահովելու համար, որ կանանց իրավունքներով զբաղվող կազմակերպությունները </w:t>
      </w:r>
      <w:r w:rsidR="00FD4774" w:rsidRPr="00FD4774">
        <w:rPr>
          <w:rFonts w:ascii="GHEA Grapalat" w:hAnsi="GHEA Grapalat"/>
        </w:rPr>
        <w:t>եւ</w:t>
      </w:r>
      <w:r w:rsidRPr="00FD4774">
        <w:rPr>
          <w:rFonts w:ascii="GHEA Grapalat" w:hAnsi="GHEA Grapalat"/>
        </w:rPr>
        <w:t xml:space="preserve"> կանանց իրավունքների պաշտպանները քաջատեղյակ լինեն գործողության մասին, </w:t>
      </w:r>
      <w:r w:rsidR="00FD4774" w:rsidRPr="00FD4774">
        <w:rPr>
          <w:rFonts w:ascii="GHEA Grapalat" w:hAnsi="GHEA Grapalat"/>
        </w:rPr>
        <w:t>եւ</w:t>
      </w:r>
      <w:r w:rsidRPr="00FD4774">
        <w:rPr>
          <w:rFonts w:ascii="GHEA Grapalat" w:hAnsi="GHEA Grapalat"/>
        </w:rPr>
        <w:t xml:space="preserve"> որ կանանց </w:t>
      </w:r>
      <w:r w:rsidR="00CC510E" w:rsidRPr="00FD4774">
        <w:rPr>
          <w:rFonts w:ascii="GHEA Grapalat" w:hAnsi="GHEA Grapalat"/>
        </w:rPr>
        <w:t>կարողությունների</w:t>
      </w:r>
      <w:r w:rsidRPr="00FD4774">
        <w:rPr>
          <w:rFonts w:ascii="GHEA Grapalat" w:hAnsi="GHEA Grapalat"/>
        </w:rPr>
        <w:t xml:space="preserve"> </w:t>
      </w:r>
      <w:r w:rsidR="00725BD7" w:rsidRPr="00FD4774">
        <w:rPr>
          <w:rFonts w:ascii="GHEA Grapalat" w:hAnsi="GHEA Grapalat"/>
        </w:rPr>
        <w:t>հզորաց</w:t>
      </w:r>
      <w:r w:rsidR="00CC510E" w:rsidRPr="00FD4774">
        <w:rPr>
          <w:rFonts w:ascii="GHEA Grapalat" w:hAnsi="GHEA Grapalat"/>
        </w:rPr>
        <w:t xml:space="preserve">ումը </w:t>
      </w:r>
      <w:r w:rsidRPr="00FD4774">
        <w:rPr>
          <w:rFonts w:ascii="GHEA Grapalat" w:hAnsi="GHEA Grapalat"/>
        </w:rPr>
        <w:t>սերտորեն փոխկապակցված լինի ազգային գենդերային քաղաքականության շրջանակներում սահմանված առաջնահերթությունների հետ</w:t>
      </w:r>
      <w:r w:rsidR="00CC510E" w:rsidRPr="00FD4774">
        <w:rPr>
          <w:rFonts w:ascii="GHEA Grapalat" w:hAnsi="GHEA Grapalat"/>
        </w:rPr>
        <w:t>՝</w:t>
      </w:r>
      <w:r w:rsidRPr="00FD4774">
        <w:rPr>
          <w:rFonts w:ascii="GHEA Grapalat" w:hAnsi="GHEA Grapalat"/>
        </w:rPr>
        <w:t xml:space="preserve"> հատուկ ուշադրություն դարձնելով երեխայի իրավունքներին </w:t>
      </w:r>
      <w:r w:rsidR="00FD4774" w:rsidRPr="00FD4774">
        <w:rPr>
          <w:rFonts w:ascii="GHEA Grapalat" w:hAnsi="GHEA Grapalat"/>
        </w:rPr>
        <w:t>եւ</w:t>
      </w:r>
      <w:r w:rsidRPr="00FD4774">
        <w:rPr>
          <w:rFonts w:ascii="GHEA Grapalat" w:hAnsi="GHEA Grapalat"/>
        </w:rPr>
        <w:t xml:space="preserve"> ծնողների (խնամակալների) </w:t>
      </w:r>
      <w:r w:rsidR="00FD4774" w:rsidRPr="00FD4774">
        <w:rPr>
          <w:rFonts w:ascii="GHEA Grapalat" w:hAnsi="GHEA Grapalat"/>
        </w:rPr>
        <w:t>եւ</w:t>
      </w:r>
      <w:r w:rsidRPr="00FD4774">
        <w:rPr>
          <w:rFonts w:ascii="GHEA Grapalat" w:hAnsi="GHEA Grapalat"/>
        </w:rPr>
        <w:t xml:space="preserve"> ուսուցիչների ուղղորդմանը: Սա կապահովի նա</w:t>
      </w:r>
      <w:r w:rsidR="00FD4774" w:rsidRPr="00FD4774">
        <w:rPr>
          <w:rFonts w:ascii="GHEA Grapalat" w:hAnsi="GHEA Grapalat"/>
        </w:rPr>
        <w:t>եւ</w:t>
      </w:r>
      <w:r w:rsidRPr="00FD4774">
        <w:rPr>
          <w:rFonts w:ascii="GHEA Grapalat" w:hAnsi="GHEA Grapalat"/>
        </w:rPr>
        <w:t xml:space="preserve">, որ համընկնում չլինի այլ նախաձեռնությունների հետ, </w:t>
      </w:r>
      <w:r w:rsidR="00FD4774" w:rsidRPr="00FD4774">
        <w:rPr>
          <w:rFonts w:ascii="GHEA Grapalat" w:hAnsi="GHEA Grapalat"/>
        </w:rPr>
        <w:t>եւ</w:t>
      </w:r>
      <w:r w:rsidRPr="00FD4774">
        <w:rPr>
          <w:rFonts w:ascii="GHEA Grapalat" w:hAnsi="GHEA Grapalat"/>
        </w:rPr>
        <w:t xml:space="preserve"> որ համաձայնեցվեն ծառայությունների այն մոդելները, որոնք ապահովում են աշխատող մայրերի </w:t>
      </w:r>
      <w:r w:rsidR="00FD4774" w:rsidRPr="00FD4774">
        <w:rPr>
          <w:rFonts w:ascii="GHEA Grapalat" w:hAnsi="GHEA Grapalat"/>
        </w:rPr>
        <w:t>եւ</w:t>
      </w:r>
      <w:r w:rsidRPr="00FD4774">
        <w:rPr>
          <w:rFonts w:ascii="GHEA Grapalat" w:hAnsi="GHEA Grapalat"/>
        </w:rPr>
        <w:t xml:space="preserve"> հայրերի համար ամբողջ օրով մատչելի, որակյալ նախադպրոցական կրթության </w:t>
      </w:r>
      <w:r w:rsidR="00FD4774" w:rsidRPr="00FD4774">
        <w:rPr>
          <w:rFonts w:ascii="GHEA Grapalat" w:hAnsi="GHEA Grapalat"/>
        </w:rPr>
        <w:t>եւ</w:t>
      </w:r>
      <w:r w:rsidRPr="00FD4774">
        <w:rPr>
          <w:rFonts w:ascii="GHEA Grapalat" w:hAnsi="GHEA Grapalat"/>
        </w:rPr>
        <w:t xml:space="preserve"> խնամքի ծառայությունների բարձր մատչելիություն: Բացի </w:t>
      </w:r>
      <w:r w:rsidR="00A11657" w:rsidRPr="00FD4774">
        <w:rPr>
          <w:rFonts w:ascii="GHEA Grapalat" w:hAnsi="GHEA Grapalat"/>
        </w:rPr>
        <w:t>այդ</w:t>
      </w:r>
      <w:r w:rsidRPr="00FD4774">
        <w:rPr>
          <w:rFonts w:ascii="GHEA Grapalat" w:hAnsi="GHEA Grapalat"/>
        </w:rPr>
        <w:t>, հատուկ ուշադրություն կդարձվի տղամարդկանց կողմից խնամատարությա</w:t>
      </w:r>
      <w:r w:rsidR="00A91279" w:rsidRPr="00FD4774">
        <w:rPr>
          <w:rFonts w:ascii="GHEA Grapalat" w:hAnsi="GHEA Grapalat"/>
        </w:rPr>
        <w:t>նն առավել ներգրավվելը</w:t>
      </w:r>
      <w:r w:rsidRPr="00FD4774">
        <w:rPr>
          <w:rFonts w:ascii="GHEA Grapalat" w:hAnsi="GHEA Grapalat"/>
        </w:rPr>
        <w:t xml:space="preserve"> խրախուսելու վրա՝ Մենինգեյջի </w:t>
      </w:r>
      <w:r w:rsidR="00FD4774" w:rsidRPr="00FD4774">
        <w:rPr>
          <w:rFonts w:ascii="GHEA Grapalat" w:hAnsi="GHEA Grapalat"/>
        </w:rPr>
        <w:t>եւ</w:t>
      </w:r>
      <w:r w:rsidRPr="00FD4774">
        <w:rPr>
          <w:rFonts w:ascii="GHEA Grapalat" w:hAnsi="GHEA Grapalat"/>
        </w:rPr>
        <w:t xml:space="preserve"> Պրոմունդոյի լավագույն փորձին համապատասխան: ՅՈՒՆԻՍԵՖ-ն այս աշխատանքի մեծ մասն իրականացրել է քաղաքապետարանների </w:t>
      </w:r>
      <w:r w:rsidR="00FD4774" w:rsidRPr="00FD4774">
        <w:rPr>
          <w:rFonts w:ascii="GHEA Grapalat" w:hAnsi="GHEA Grapalat"/>
        </w:rPr>
        <w:t>եւ</w:t>
      </w:r>
      <w:r w:rsidRPr="00FD4774">
        <w:rPr>
          <w:rFonts w:ascii="GHEA Grapalat" w:hAnsi="GHEA Grapalat"/>
        </w:rPr>
        <w:t xml:space="preserve"> քաղաքացիական հասարակության կազմակերպությունների հետ սերտ համագործակցությամբ </w:t>
      </w:r>
      <w:r w:rsidR="00FD4774" w:rsidRPr="00FD4774">
        <w:rPr>
          <w:rFonts w:ascii="GHEA Grapalat" w:hAnsi="GHEA Grapalat"/>
        </w:rPr>
        <w:t>եւ</w:t>
      </w:r>
      <w:r w:rsidRPr="00FD4774">
        <w:rPr>
          <w:rFonts w:ascii="GHEA Grapalat" w:hAnsi="GHEA Grapalat"/>
        </w:rPr>
        <w:t xml:space="preserve"> ներգրավել</w:t>
      </w:r>
      <w:r w:rsidR="00A11657" w:rsidRPr="00FD4774">
        <w:rPr>
          <w:rFonts w:ascii="GHEA Grapalat" w:hAnsi="GHEA Grapalat"/>
        </w:rPr>
        <w:t xml:space="preserve"> է</w:t>
      </w:r>
      <w:r w:rsidRPr="00FD4774">
        <w:rPr>
          <w:rFonts w:ascii="GHEA Grapalat" w:hAnsi="GHEA Grapalat"/>
        </w:rPr>
        <w:t xml:space="preserve"> համայնքներում երիտասարդ ու տարեց կանանց </w:t>
      </w:r>
      <w:r w:rsidR="00FD4774" w:rsidRPr="00FD4774">
        <w:rPr>
          <w:rFonts w:ascii="GHEA Grapalat" w:hAnsi="GHEA Grapalat"/>
        </w:rPr>
        <w:t>եւ</w:t>
      </w:r>
      <w:r w:rsidRPr="00FD4774">
        <w:rPr>
          <w:rFonts w:ascii="GHEA Grapalat" w:hAnsi="GHEA Grapalat"/>
        </w:rPr>
        <w:t xml:space="preserve"> տղամարդկանց</w:t>
      </w:r>
      <w:r w:rsidR="009B27FF" w:rsidRPr="00FD4774">
        <w:rPr>
          <w:rFonts w:ascii="GHEA Grapalat" w:hAnsi="GHEA Grapalat"/>
        </w:rPr>
        <w:t>՝</w:t>
      </w:r>
      <w:r w:rsidRPr="00FD4774">
        <w:rPr>
          <w:rFonts w:ascii="GHEA Grapalat" w:hAnsi="GHEA Grapalat"/>
        </w:rPr>
        <w:t xml:space="preserve"> </w:t>
      </w:r>
      <w:r w:rsidR="009B27FF" w:rsidRPr="00FD4774">
        <w:rPr>
          <w:rFonts w:ascii="GHEA Grapalat" w:hAnsi="GHEA Grapalat"/>
        </w:rPr>
        <w:t xml:space="preserve">գենդերային կարողությունների </w:t>
      </w:r>
      <w:r w:rsidR="00725BD7" w:rsidRPr="00FD4774">
        <w:rPr>
          <w:rFonts w:ascii="GHEA Grapalat" w:hAnsi="GHEA Grapalat"/>
        </w:rPr>
        <w:t>հզորաց</w:t>
      </w:r>
      <w:r w:rsidR="009B27FF" w:rsidRPr="00FD4774">
        <w:rPr>
          <w:rFonts w:ascii="GHEA Grapalat" w:hAnsi="GHEA Grapalat"/>
        </w:rPr>
        <w:t>ման</w:t>
      </w:r>
      <w:r w:rsidRPr="00FD4774">
        <w:rPr>
          <w:rFonts w:ascii="GHEA Grapalat" w:hAnsi="GHEA Grapalat"/>
        </w:rPr>
        <w:t xml:space="preserve"> հարցում: ՅՈՒՆԻՍԵՖ-ը կաշխատի նա</w:t>
      </w:r>
      <w:r w:rsidR="00FD4774" w:rsidRPr="00FD4774">
        <w:rPr>
          <w:rFonts w:ascii="GHEA Grapalat" w:hAnsi="GHEA Grapalat"/>
        </w:rPr>
        <w:t>եւ</w:t>
      </w:r>
      <w:r w:rsidRPr="00FD4774">
        <w:rPr>
          <w:rFonts w:ascii="GHEA Grapalat" w:hAnsi="GHEA Grapalat"/>
        </w:rPr>
        <w:t xml:space="preserve"> 18 տարին չլրացած դեռահասների </w:t>
      </w:r>
      <w:r w:rsidR="00FD4774" w:rsidRPr="00FD4774">
        <w:rPr>
          <w:rFonts w:ascii="GHEA Grapalat" w:hAnsi="GHEA Grapalat"/>
        </w:rPr>
        <w:t>եւ</w:t>
      </w:r>
      <w:r w:rsidRPr="00FD4774">
        <w:rPr>
          <w:rFonts w:ascii="GHEA Grapalat" w:hAnsi="GHEA Grapalat"/>
        </w:rPr>
        <w:t xml:space="preserve"> երիտասարդների հետ՝ Հայաստանում 21-րդ դարի հմտությունների մոդելն ընդլայնելու համար, քանի որ այն նա</w:t>
      </w:r>
      <w:r w:rsidR="00FD4774" w:rsidRPr="00FD4774">
        <w:rPr>
          <w:rFonts w:ascii="GHEA Grapalat" w:hAnsi="GHEA Grapalat"/>
        </w:rPr>
        <w:t>եւ</w:t>
      </w:r>
      <w:r w:rsidRPr="00FD4774">
        <w:rPr>
          <w:rFonts w:ascii="GHEA Grapalat" w:hAnsi="GHEA Grapalat"/>
        </w:rPr>
        <w:t xml:space="preserve"> առաջատար գործակալություն է տվյալ թիրախային խմբի հետ աշխատանքի մասով:</w:t>
      </w:r>
    </w:p>
    <w:p w:rsidR="00CB29EF" w:rsidRPr="00FD4774" w:rsidRDefault="00945945" w:rsidP="000E0F13">
      <w:pPr>
        <w:spacing w:after="160" w:line="360" w:lineRule="auto"/>
        <w:ind w:firstLine="567"/>
        <w:jc w:val="both"/>
        <w:rPr>
          <w:rFonts w:ascii="GHEA Grapalat" w:hAnsi="GHEA Grapalat"/>
        </w:rPr>
      </w:pPr>
      <w:r w:rsidRPr="00FD4774">
        <w:rPr>
          <w:rFonts w:ascii="GHEA Grapalat" w:hAnsi="GHEA Grapalat"/>
        </w:rPr>
        <w:lastRenderedPageBreak/>
        <w:t xml:space="preserve">Տվյալ պայմանագրի շրջանակներում ՄԱԶԾ-ի կողմից իրականացվող գործունեությունը հիմնականում կենտրոնացված կլինի բաց կառավարման այն նախաձեռնությունների վրա, որոնք ուղղված են կառավարության քաղաքականությունների </w:t>
      </w:r>
      <w:r w:rsidR="00FD4774" w:rsidRPr="00FD4774">
        <w:rPr>
          <w:rFonts w:ascii="GHEA Grapalat" w:hAnsi="GHEA Grapalat"/>
        </w:rPr>
        <w:t>եւ</w:t>
      </w:r>
      <w:r w:rsidR="00CB29EF" w:rsidRPr="00FD4774">
        <w:rPr>
          <w:rFonts w:ascii="GHEA Grapalat" w:hAnsi="GHEA Grapalat"/>
        </w:rPr>
        <w:t xml:space="preserve"> ծրագրերի պլանավորմանը, նախագծմանը, իրականացմանը </w:t>
      </w:r>
      <w:r w:rsidR="00FD4774" w:rsidRPr="00FD4774">
        <w:rPr>
          <w:rFonts w:ascii="GHEA Grapalat" w:hAnsi="GHEA Grapalat"/>
        </w:rPr>
        <w:t>եւ</w:t>
      </w:r>
      <w:r w:rsidR="00CB29EF" w:rsidRPr="00FD4774">
        <w:rPr>
          <w:rFonts w:ascii="GHEA Grapalat" w:hAnsi="GHEA Grapalat"/>
        </w:rPr>
        <w:t xml:space="preserve"> մոնիթորինգին ավելի մեծ թվով քաղաքացիներ ներգրավելուն ու քաղաքացիների, համայնքի </w:t>
      </w:r>
      <w:r w:rsidR="00FD4774" w:rsidRPr="00FD4774">
        <w:rPr>
          <w:rFonts w:ascii="GHEA Grapalat" w:hAnsi="GHEA Grapalat"/>
        </w:rPr>
        <w:t>եւ</w:t>
      </w:r>
      <w:r w:rsidR="00CB29EF" w:rsidRPr="00FD4774">
        <w:rPr>
          <w:rFonts w:ascii="GHEA Grapalat" w:hAnsi="GHEA Grapalat"/>
        </w:rPr>
        <w:t xml:space="preserve"> կառավարության հարցերին լուծումներ գտնելու նորարա</w:t>
      </w:r>
      <w:r w:rsidR="003162C5">
        <w:rPr>
          <w:rFonts w:ascii="GHEA Grapalat" w:hAnsi="GHEA Grapalat"/>
        </w:rPr>
        <w:t>րա</w:t>
      </w:r>
      <w:r w:rsidR="00CB29EF" w:rsidRPr="00FD4774">
        <w:rPr>
          <w:rFonts w:ascii="GHEA Grapalat" w:hAnsi="GHEA Grapalat"/>
        </w:rPr>
        <w:t xml:space="preserve">կան մոդելների միջոցով երիտասարդների </w:t>
      </w:r>
      <w:r w:rsidR="00FD4774" w:rsidRPr="00FD4774">
        <w:rPr>
          <w:rFonts w:ascii="GHEA Grapalat" w:hAnsi="GHEA Grapalat"/>
        </w:rPr>
        <w:t>եւ</w:t>
      </w:r>
      <w:r w:rsidR="00CB29EF" w:rsidRPr="00FD4774">
        <w:rPr>
          <w:rFonts w:ascii="GHEA Grapalat" w:hAnsi="GHEA Grapalat"/>
        </w:rPr>
        <w:t xml:space="preserve"> կանանց </w:t>
      </w:r>
      <w:r w:rsidR="009B7FE9" w:rsidRPr="00FD4774">
        <w:rPr>
          <w:rFonts w:ascii="GHEA Grapalat" w:hAnsi="GHEA Grapalat"/>
        </w:rPr>
        <w:t xml:space="preserve">կարողությունների </w:t>
      </w:r>
      <w:r w:rsidR="00725BD7" w:rsidRPr="00FD4774">
        <w:rPr>
          <w:rFonts w:ascii="GHEA Grapalat" w:hAnsi="GHEA Grapalat"/>
        </w:rPr>
        <w:t>հզորաց</w:t>
      </w:r>
      <w:r w:rsidR="009B7FE9" w:rsidRPr="00FD4774">
        <w:rPr>
          <w:rFonts w:ascii="GHEA Grapalat" w:hAnsi="GHEA Grapalat"/>
        </w:rPr>
        <w:t>մանը</w:t>
      </w:r>
      <w:r w:rsidR="00CB29EF" w:rsidRPr="00FD4774">
        <w:rPr>
          <w:rFonts w:ascii="GHEA Grapalat" w:hAnsi="GHEA Grapalat"/>
        </w:rPr>
        <w:t xml:space="preserve">: Հայաստանում ԵՄ-ի պատվիրակությունն ունեցել է ՄԱԶԾ-ի կողմից «Կանայք տեղական ժողովրդավարությունում» (ԿՏԺ) նախագծի իրականացման շատ հաջող փորձ, որն ավարտվել է 2015 թվականի վերջին: Ծրագրի 2.1 արդյունքի համաձայն աշխատանքը թույլ կտա ՄԱԶԾ-ին շարունակել </w:t>
      </w:r>
      <w:r w:rsidR="00FD4774" w:rsidRPr="00FD4774">
        <w:rPr>
          <w:rFonts w:ascii="GHEA Grapalat" w:hAnsi="GHEA Grapalat"/>
        </w:rPr>
        <w:t>եւ</w:t>
      </w:r>
      <w:r w:rsidR="00CB29EF" w:rsidRPr="00FD4774">
        <w:rPr>
          <w:rFonts w:ascii="GHEA Grapalat" w:hAnsi="GHEA Grapalat"/>
        </w:rPr>
        <w:t xml:space="preserve"> ընդլայնել այս աշխատանքի որոշ մասը </w:t>
      </w:r>
      <w:r w:rsidR="00FD4774" w:rsidRPr="00FD4774">
        <w:rPr>
          <w:rFonts w:ascii="GHEA Grapalat" w:hAnsi="GHEA Grapalat"/>
        </w:rPr>
        <w:t>եւ</w:t>
      </w:r>
      <w:r w:rsidR="00CB29EF" w:rsidRPr="00FD4774">
        <w:rPr>
          <w:rFonts w:ascii="GHEA Grapalat" w:hAnsi="GHEA Grapalat"/>
        </w:rPr>
        <w:t xml:space="preserve"> նպաստել էթնիկական </w:t>
      </w:r>
      <w:r w:rsidR="00FD4774" w:rsidRPr="00FD4774">
        <w:rPr>
          <w:rFonts w:ascii="GHEA Grapalat" w:hAnsi="GHEA Grapalat"/>
        </w:rPr>
        <w:t>եւ</w:t>
      </w:r>
      <w:r w:rsidR="00CB29EF" w:rsidRPr="00FD4774">
        <w:rPr>
          <w:rFonts w:ascii="GHEA Grapalat" w:hAnsi="GHEA Grapalat"/>
        </w:rPr>
        <w:t xml:space="preserve"> կրոնական փոքրամասնությունների խմբերից կանանց </w:t>
      </w:r>
      <w:r w:rsidR="00FD4774" w:rsidRPr="00FD4774">
        <w:rPr>
          <w:rFonts w:ascii="GHEA Grapalat" w:hAnsi="GHEA Grapalat"/>
        </w:rPr>
        <w:t>եւ</w:t>
      </w:r>
      <w:r w:rsidR="00CB29EF" w:rsidRPr="00FD4774">
        <w:rPr>
          <w:rFonts w:ascii="GHEA Grapalat" w:hAnsi="GHEA Grapalat"/>
        </w:rPr>
        <w:t xml:space="preserve"> տղամարդկանց, ինչպես նա</w:t>
      </w:r>
      <w:r w:rsidR="00FD4774" w:rsidRPr="00FD4774">
        <w:rPr>
          <w:rFonts w:ascii="GHEA Grapalat" w:hAnsi="GHEA Grapalat"/>
        </w:rPr>
        <w:t>եւ</w:t>
      </w:r>
      <w:r w:rsidR="00CB29EF" w:rsidRPr="00FD4774">
        <w:rPr>
          <w:rFonts w:ascii="GHEA Grapalat" w:hAnsi="GHEA Grapalat"/>
        </w:rPr>
        <w:t xml:space="preserve"> հաշմանդամություն ունեցող անձանց ավելի ակտիվ ներգրավմանը տեղական ժողովրդավարությանն ու ազգային քաղաքականությանը </w:t>
      </w:r>
      <w:r w:rsidR="00FD4774" w:rsidRPr="00FD4774">
        <w:rPr>
          <w:rFonts w:ascii="GHEA Grapalat" w:hAnsi="GHEA Grapalat"/>
        </w:rPr>
        <w:t>եւ</w:t>
      </w:r>
      <w:r w:rsidR="00CB29EF" w:rsidRPr="00FD4774">
        <w:rPr>
          <w:rFonts w:ascii="GHEA Grapalat" w:hAnsi="GHEA Grapalat"/>
        </w:rPr>
        <w:t xml:space="preserve"> կառավարմանն առնչվող հարցերում</w:t>
      </w:r>
      <w:r w:rsidR="00467DB2" w:rsidRPr="00FD4774">
        <w:rPr>
          <w:rFonts w:ascii="GHEA Grapalat" w:hAnsi="GHEA Grapalat"/>
        </w:rPr>
        <w:t>՝</w:t>
      </w:r>
      <w:r w:rsidR="00CB29EF" w:rsidRPr="00FD4774">
        <w:rPr>
          <w:rFonts w:ascii="GHEA Grapalat" w:hAnsi="GHEA Grapalat"/>
        </w:rPr>
        <w:t xml:space="preserve"> գենդերային տեսանկյուն</w:t>
      </w:r>
      <w:r w:rsidR="00467DB2" w:rsidRPr="00FD4774">
        <w:rPr>
          <w:rFonts w:ascii="GHEA Grapalat" w:hAnsi="GHEA Grapalat"/>
        </w:rPr>
        <w:t>ից ելնելով</w:t>
      </w:r>
      <w:r w:rsidR="00CB29EF" w:rsidRPr="00FD4774">
        <w:rPr>
          <w:rFonts w:ascii="GHEA Grapalat" w:hAnsi="GHEA Grapalat"/>
        </w:rPr>
        <w:t xml:space="preserve">: 2.1 բաղադրիչում ներառված </w:t>
      </w:r>
      <w:r w:rsidR="00467DB2" w:rsidRPr="00FD4774">
        <w:rPr>
          <w:rFonts w:ascii="GHEA Grapalat" w:hAnsi="GHEA Grapalat"/>
        </w:rPr>
        <w:t>գործողությունների</w:t>
      </w:r>
      <w:r w:rsidR="00CB29EF" w:rsidRPr="00FD4774">
        <w:rPr>
          <w:rFonts w:ascii="GHEA Grapalat" w:hAnsi="GHEA Grapalat"/>
        </w:rPr>
        <w:t xml:space="preserve"> շրջանակներում կտրամադրվեն նա</w:t>
      </w:r>
      <w:r w:rsidR="00FD4774" w:rsidRPr="00FD4774">
        <w:rPr>
          <w:rFonts w:ascii="GHEA Grapalat" w:hAnsi="GHEA Grapalat"/>
        </w:rPr>
        <w:t>եւ</w:t>
      </w:r>
      <w:r w:rsidR="00CB29EF" w:rsidRPr="00FD4774">
        <w:rPr>
          <w:rFonts w:ascii="GHEA Grapalat" w:hAnsi="GHEA Grapalat"/>
        </w:rPr>
        <w:t xml:space="preserve"> փորձագիտական գիտելիքներ </w:t>
      </w:r>
      <w:r w:rsidR="00FD4774" w:rsidRPr="00FD4774">
        <w:rPr>
          <w:rFonts w:ascii="GHEA Grapalat" w:hAnsi="GHEA Grapalat"/>
        </w:rPr>
        <w:t>եւ</w:t>
      </w:r>
      <w:r w:rsidR="00CB29EF" w:rsidRPr="00FD4774">
        <w:rPr>
          <w:rFonts w:ascii="GHEA Grapalat" w:hAnsi="GHEA Grapalat"/>
        </w:rPr>
        <w:t xml:space="preserve"> աշխատանքի մեթոդներ «ԵՄ4Իննօ» ծրագրի շրջանակներում՝ հաշվետվողականության նոր միջոցների </w:t>
      </w:r>
      <w:r w:rsidR="00FD4774" w:rsidRPr="00FD4774">
        <w:rPr>
          <w:rFonts w:ascii="GHEA Grapalat" w:hAnsi="GHEA Grapalat"/>
        </w:rPr>
        <w:t>եւ</w:t>
      </w:r>
      <w:r w:rsidR="00CB29EF" w:rsidRPr="00FD4774">
        <w:rPr>
          <w:rFonts w:ascii="GHEA Grapalat" w:hAnsi="GHEA Grapalat"/>
        </w:rPr>
        <w:t xml:space="preserve"> կառավարությ</w:t>
      </w:r>
      <w:r w:rsidR="00467DB2" w:rsidRPr="00FD4774">
        <w:rPr>
          <w:rFonts w:ascii="GHEA Grapalat" w:hAnsi="GHEA Grapalat"/>
        </w:rPr>
        <w:t>ու</w:t>
      </w:r>
      <w:r w:rsidR="00CB29EF" w:rsidRPr="00FD4774">
        <w:rPr>
          <w:rFonts w:ascii="GHEA Grapalat" w:hAnsi="GHEA Grapalat"/>
        </w:rPr>
        <w:t>ն</w:t>
      </w:r>
      <w:r w:rsidR="00467DB2" w:rsidRPr="00FD4774">
        <w:rPr>
          <w:rFonts w:ascii="GHEA Grapalat" w:hAnsi="GHEA Grapalat"/>
        </w:rPr>
        <w:t>-</w:t>
      </w:r>
      <w:r w:rsidR="00CB29EF" w:rsidRPr="00FD4774">
        <w:rPr>
          <w:rFonts w:ascii="GHEA Grapalat" w:hAnsi="GHEA Grapalat"/>
        </w:rPr>
        <w:t xml:space="preserve">քաղաքացիներ հարաբերությունների խթանման համար, ներառական քաղաքականության մշակման, հուսալիության </w:t>
      </w:r>
      <w:r w:rsidR="00FD4774" w:rsidRPr="00FD4774">
        <w:rPr>
          <w:rFonts w:ascii="GHEA Grapalat" w:hAnsi="GHEA Grapalat"/>
        </w:rPr>
        <w:t>եւ</w:t>
      </w:r>
      <w:r w:rsidR="00CB29EF" w:rsidRPr="00FD4774">
        <w:rPr>
          <w:rFonts w:ascii="GHEA Grapalat" w:hAnsi="GHEA Grapalat"/>
        </w:rPr>
        <w:t xml:space="preserve"> կառավարության արձագանքման միջոցով բոլոր հայ կանանց </w:t>
      </w:r>
      <w:r w:rsidR="00FD4774" w:rsidRPr="00FD4774">
        <w:rPr>
          <w:rFonts w:ascii="GHEA Grapalat" w:hAnsi="GHEA Grapalat"/>
        </w:rPr>
        <w:t>եւ</w:t>
      </w:r>
      <w:r w:rsidR="00CB29EF" w:rsidRPr="00FD4774">
        <w:rPr>
          <w:rFonts w:ascii="GHEA Grapalat" w:hAnsi="GHEA Grapalat"/>
        </w:rPr>
        <w:t xml:space="preserve"> տղամարդկանց շրջանում վստահությունն ամրապնդելու նպատակով:</w:t>
      </w:r>
    </w:p>
    <w:p w:rsidR="00FD4774" w:rsidRDefault="00CB29EF" w:rsidP="000E0F13">
      <w:pPr>
        <w:spacing w:after="160" w:line="360" w:lineRule="auto"/>
        <w:ind w:firstLine="567"/>
        <w:jc w:val="both"/>
        <w:rPr>
          <w:rFonts w:ascii="GHEA Grapalat" w:hAnsi="GHEA Grapalat"/>
        </w:rPr>
      </w:pPr>
      <w:r w:rsidRPr="00FD4774">
        <w:rPr>
          <w:rFonts w:ascii="GHEA Grapalat" w:hAnsi="GHEA Grapalat"/>
        </w:rPr>
        <w:t>2.1 բաղադրիչում ներառված աշխատանքը կլրացվի նա</w:t>
      </w:r>
      <w:r w:rsidR="00FD4774" w:rsidRPr="00FD4774">
        <w:rPr>
          <w:rFonts w:ascii="GHEA Grapalat" w:hAnsi="GHEA Grapalat"/>
        </w:rPr>
        <w:t>եւ</w:t>
      </w:r>
      <w:r w:rsidRPr="00FD4774">
        <w:rPr>
          <w:rFonts w:ascii="GHEA Grapalat" w:hAnsi="GHEA Grapalat"/>
        </w:rPr>
        <w:t xml:space="preserve"> Հայաստանի շրջաններում Վիննետ ռեսուրսային կենտրոնների </w:t>
      </w:r>
      <w:r w:rsidR="00FD4774" w:rsidRPr="00FD4774">
        <w:rPr>
          <w:rFonts w:ascii="GHEA Grapalat" w:hAnsi="GHEA Grapalat"/>
        </w:rPr>
        <w:t>եւ</w:t>
      </w:r>
      <w:r w:rsidRPr="00FD4774">
        <w:rPr>
          <w:rFonts w:ascii="GHEA Grapalat" w:hAnsi="GHEA Grapalat"/>
        </w:rPr>
        <w:t xml:space="preserve"> պատասխանատուների շվեդական մոդելի ընդլայնման հետ կապված հետագա աշխատանքով (ՄԱԿԲՀ-ի գլխավորությամբ), որը նախկինում աջակցություն էր ստանում ԵԱՀԿ-ից, </w:t>
      </w:r>
      <w:r w:rsidR="00FD4774" w:rsidRPr="00FD4774">
        <w:rPr>
          <w:rFonts w:ascii="GHEA Grapalat" w:hAnsi="GHEA Grapalat"/>
        </w:rPr>
        <w:t>եւ</w:t>
      </w:r>
      <w:r w:rsidRPr="00FD4774">
        <w:rPr>
          <w:rFonts w:ascii="GHEA Grapalat" w:hAnsi="GHEA Grapalat"/>
        </w:rPr>
        <w:t xml:space="preserve"> որին Շվեդիան մտադիր էր աջակցություն տրամադրել տարածաշրջանային նախագծի </w:t>
      </w:r>
      <w:r w:rsidRPr="00FD4774">
        <w:rPr>
          <w:rFonts w:ascii="GHEA Grapalat" w:hAnsi="GHEA Grapalat"/>
        </w:rPr>
        <w:lastRenderedPageBreak/>
        <w:t xml:space="preserve">միջոցով: Շվեդիայի </w:t>
      </w:r>
      <w:r w:rsidR="00FD4774" w:rsidRPr="00FD4774">
        <w:rPr>
          <w:rFonts w:ascii="GHEA Grapalat" w:hAnsi="GHEA Grapalat"/>
        </w:rPr>
        <w:t>եւ</w:t>
      </w:r>
      <w:r w:rsidRPr="00FD4774">
        <w:rPr>
          <w:rFonts w:ascii="GHEA Grapalat" w:hAnsi="GHEA Grapalat"/>
        </w:rPr>
        <w:t xml:space="preserve"> ԵՄ-ի համաժամանակյա ֆինանսավորման դեպքում հնարավոր կլինի խուսափել համընկնումներից, </w:t>
      </w:r>
      <w:r w:rsidR="00FD4774" w:rsidRPr="00FD4774">
        <w:rPr>
          <w:rFonts w:ascii="GHEA Grapalat" w:hAnsi="GHEA Grapalat"/>
        </w:rPr>
        <w:t>եւ</w:t>
      </w:r>
      <w:r w:rsidRPr="00FD4774">
        <w:rPr>
          <w:rFonts w:ascii="GHEA Grapalat" w:hAnsi="GHEA Grapalat"/>
        </w:rPr>
        <w:t xml:space="preserve">, հաշվի առնելով գենդերային անհավասարությունը Հայաստանում, սա կարող է նպաստել աշխատանքի ընդլայնմանը </w:t>
      </w:r>
      <w:r w:rsidR="00467DB2" w:rsidRPr="00FD4774">
        <w:rPr>
          <w:rFonts w:ascii="GHEA Grapalat" w:hAnsi="GHEA Grapalat"/>
        </w:rPr>
        <w:t xml:space="preserve">դեպի </w:t>
      </w:r>
      <w:r w:rsidRPr="00FD4774">
        <w:rPr>
          <w:rFonts w:ascii="GHEA Grapalat" w:hAnsi="GHEA Grapalat"/>
        </w:rPr>
        <w:t xml:space="preserve">չներառված շրջաններ </w:t>
      </w:r>
      <w:r w:rsidR="00FD4774" w:rsidRPr="00FD4774">
        <w:rPr>
          <w:rFonts w:ascii="GHEA Grapalat" w:hAnsi="GHEA Grapalat"/>
        </w:rPr>
        <w:t>եւ</w:t>
      </w:r>
      <w:r w:rsidRPr="00FD4774">
        <w:rPr>
          <w:rFonts w:ascii="GHEA Grapalat" w:hAnsi="GHEA Grapalat"/>
        </w:rPr>
        <w:t xml:space="preserve"> քաղաքներ: ՄԱԿԲՀ-ի ներգրավվածությունը նա</w:t>
      </w:r>
      <w:r w:rsidR="00FD4774" w:rsidRPr="00FD4774">
        <w:rPr>
          <w:rFonts w:ascii="GHEA Grapalat" w:hAnsi="GHEA Grapalat"/>
        </w:rPr>
        <w:t>եւ</w:t>
      </w:r>
      <w:r w:rsidRPr="00FD4774">
        <w:rPr>
          <w:rFonts w:ascii="GHEA Grapalat" w:hAnsi="GHEA Grapalat"/>
        </w:rPr>
        <w:t xml:space="preserve"> կներառի համագործակցություն ՅՈՒՆԻՍԵՖ-ի հետ՝ կանանց </w:t>
      </w:r>
      <w:r w:rsidR="00725BD7" w:rsidRPr="00FD4774">
        <w:rPr>
          <w:rFonts w:ascii="GHEA Grapalat" w:hAnsi="GHEA Grapalat"/>
        </w:rPr>
        <w:t>կարողությունների հզորաց</w:t>
      </w:r>
      <w:r w:rsidRPr="00FD4774">
        <w:rPr>
          <w:rFonts w:ascii="GHEA Grapalat" w:hAnsi="GHEA Grapalat"/>
        </w:rPr>
        <w:t xml:space="preserve">մանը </w:t>
      </w:r>
      <w:r w:rsidR="00FD4774" w:rsidRPr="00FD4774">
        <w:rPr>
          <w:rFonts w:ascii="GHEA Grapalat" w:hAnsi="GHEA Grapalat"/>
        </w:rPr>
        <w:t>եւ</w:t>
      </w:r>
      <w:r w:rsidRPr="00FD4774">
        <w:rPr>
          <w:rFonts w:ascii="GHEA Grapalat" w:hAnsi="GHEA Grapalat"/>
        </w:rPr>
        <w:t xml:space="preserve"> կանանց մասնակցության համար առավել բարենպաստ միջավայրի ստեղծմանը տղամարդկանց ներգրավելու հետ կապված գործողությունների մասով:</w:t>
      </w:r>
    </w:p>
    <w:p w:rsidR="00FD4774" w:rsidRDefault="00CB29EF" w:rsidP="000E0F13">
      <w:pPr>
        <w:spacing w:after="160" w:line="360" w:lineRule="auto"/>
        <w:ind w:firstLine="567"/>
        <w:jc w:val="both"/>
        <w:rPr>
          <w:rFonts w:ascii="GHEA Grapalat" w:hAnsi="GHEA Grapalat"/>
        </w:rPr>
      </w:pPr>
      <w:r w:rsidRPr="00FD4774">
        <w:rPr>
          <w:rFonts w:ascii="GHEA Grapalat" w:hAnsi="GHEA Grapalat"/>
        </w:rPr>
        <w:t xml:space="preserve">Հանձնաժողովն ընդունում է, որ լիազորված մարմնի կողմից կրած ծախսերը կարող են ճանաչվել </w:t>
      </w:r>
      <w:r w:rsidR="00725BD7" w:rsidRPr="00FD4774">
        <w:rPr>
          <w:rFonts w:ascii="GHEA Grapalat" w:hAnsi="GHEA Grapalat"/>
        </w:rPr>
        <w:t xml:space="preserve">որպես </w:t>
      </w:r>
      <w:r w:rsidRPr="00FD4774">
        <w:rPr>
          <w:rFonts w:ascii="GHEA Grapalat" w:hAnsi="GHEA Grapalat"/>
        </w:rPr>
        <w:t>համապատասխան</w:t>
      </w:r>
      <w:r w:rsidR="00725BD7" w:rsidRPr="00FD4774">
        <w:rPr>
          <w:rFonts w:ascii="GHEA Grapalat" w:hAnsi="GHEA Grapalat"/>
        </w:rPr>
        <w:t>ող՝</w:t>
      </w:r>
      <w:r w:rsidRPr="00FD4774">
        <w:rPr>
          <w:rFonts w:ascii="GHEA Grapalat" w:hAnsi="GHEA Grapalat"/>
        </w:rPr>
        <w:t xml:space="preserve"> 2018 թվականի հուլիսի 1-ի դրությամբ</w:t>
      </w:r>
      <w:r w:rsidR="00725BD7" w:rsidRPr="00FD4774">
        <w:rPr>
          <w:rFonts w:ascii="GHEA Grapalat" w:hAnsi="GHEA Grapalat"/>
        </w:rPr>
        <w:t>,</w:t>
      </w:r>
      <w:r w:rsidRPr="00FD4774">
        <w:rPr>
          <w:rFonts w:ascii="GHEA Grapalat" w:hAnsi="GHEA Grapalat"/>
        </w:rPr>
        <w:t xml:space="preserve"> բացառիկ </w:t>
      </w:r>
      <w:r w:rsidR="00FD4774" w:rsidRPr="00FD4774">
        <w:rPr>
          <w:rFonts w:ascii="GHEA Grapalat" w:hAnsi="GHEA Grapalat"/>
        </w:rPr>
        <w:t>եւ</w:t>
      </w:r>
      <w:r w:rsidRPr="00FD4774">
        <w:rPr>
          <w:rFonts w:ascii="GHEA Grapalat" w:hAnsi="GHEA Grapalat"/>
        </w:rPr>
        <w:t xml:space="preserve"> պատշաճ կերպով հիմնավորված դեպքերում, ԵՄ պատվիրակության նախնական համաձայնությամբ, ՄԱԿ-ի այն գործակալություններին դիմելուց խուսափելու համար, որոնք անհավասար կերպով օգուտ են ստանում տվյալ պայմանագրից:</w:t>
      </w:r>
    </w:p>
    <w:p w:rsidR="00CB29EF" w:rsidRPr="00FD4774" w:rsidRDefault="00CB29EF" w:rsidP="000E0F13">
      <w:pPr>
        <w:spacing w:after="160" w:line="360" w:lineRule="auto"/>
        <w:ind w:firstLine="567"/>
        <w:jc w:val="both"/>
        <w:rPr>
          <w:rFonts w:ascii="GHEA Grapalat" w:hAnsi="GHEA Grapalat"/>
        </w:rPr>
      </w:pPr>
    </w:p>
    <w:p w:rsidR="00CB29EF" w:rsidRPr="00FD4774" w:rsidRDefault="00CB29EF" w:rsidP="000E0F13">
      <w:pPr>
        <w:pStyle w:val="Heading2"/>
        <w:keepNext w:val="0"/>
        <w:numPr>
          <w:ilvl w:val="0"/>
          <w:numId w:val="0"/>
        </w:numPr>
        <w:tabs>
          <w:tab w:val="clear" w:pos="840"/>
        </w:tabs>
        <w:spacing w:before="0" w:after="160" w:line="360" w:lineRule="auto"/>
        <w:ind w:left="1134" w:hanging="567"/>
        <w:contextualSpacing w:val="0"/>
        <w:jc w:val="left"/>
        <w:rPr>
          <w:rFonts w:ascii="GHEA Grapalat" w:hAnsi="GHEA Grapalat"/>
          <w:szCs w:val="24"/>
        </w:rPr>
      </w:pPr>
      <w:r w:rsidRPr="00FD4774">
        <w:rPr>
          <w:rFonts w:ascii="GHEA Grapalat" w:hAnsi="GHEA Grapalat"/>
          <w:szCs w:val="24"/>
        </w:rPr>
        <w:t>2.2</w:t>
      </w:r>
      <w:r w:rsidR="000E0F13" w:rsidRPr="000E0F13">
        <w:rPr>
          <w:rFonts w:ascii="GHEA Grapalat" w:hAnsi="GHEA Grapalat"/>
          <w:szCs w:val="24"/>
        </w:rPr>
        <w:t>.</w:t>
      </w:r>
      <w:r w:rsidR="000E0F13" w:rsidRPr="000E0F13">
        <w:rPr>
          <w:rFonts w:ascii="GHEA Grapalat" w:hAnsi="GHEA Grapalat"/>
          <w:szCs w:val="24"/>
        </w:rPr>
        <w:tab/>
      </w:r>
      <w:r w:rsidRPr="00FD4774">
        <w:rPr>
          <w:rFonts w:ascii="GHEA Grapalat" w:hAnsi="GHEA Grapalat"/>
          <w:szCs w:val="24"/>
        </w:rPr>
        <w:t xml:space="preserve">Գնումների </w:t>
      </w:r>
      <w:r w:rsidR="00FD4774" w:rsidRPr="00FD4774">
        <w:rPr>
          <w:rFonts w:ascii="GHEA Grapalat" w:hAnsi="GHEA Grapalat"/>
          <w:szCs w:val="24"/>
        </w:rPr>
        <w:t>եւ</w:t>
      </w:r>
      <w:r w:rsidRPr="00FD4774">
        <w:rPr>
          <w:rFonts w:ascii="GHEA Grapalat" w:hAnsi="GHEA Grapalat"/>
          <w:szCs w:val="24"/>
        </w:rPr>
        <w:t xml:space="preserve"> դրամաշնորհների՝ աշխարհագրական առումով համապատասխան</w:t>
      </w:r>
      <w:r w:rsidR="008812BF" w:rsidRPr="00FD4774">
        <w:rPr>
          <w:rFonts w:ascii="GHEA Grapalat" w:hAnsi="GHEA Grapalat"/>
          <w:szCs w:val="24"/>
        </w:rPr>
        <w:t>ելի</w:t>
      </w:r>
      <w:r w:rsidRPr="00FD4774">
        <w:rPr>
          <w:rFonts w:ascii="GHEA Grapalat" w:hAnsi="GHEA Grapalat"/>
          <w:szCs w:val="24"/>
        </w:rPr>
        <w:t>ության շրջանակ</w:t>
      </w:r>
      <w:r w:rsidR="008812BF" w:rsidRPr="00FD4774">
        <w:rPr>
          <w:rFonts w:ascii="GHEA Grapalat" w:hAnsi="GHEA Grapalat"/>
          <w:szCs w:val="24"/>
        </w:rPr>
        <w:t>ը</w:t>
      </w:r>
    </w:p>
    <w:p w:rsidR="00CB29EF" w:rsidRPr="00FD4774" w:rsidRDefault="00CB29EF" w:rsidP="000E0F13">
      <w:pPr>
        <w:spacing w:after="160" w:line="360" w:lineRule="auto"/>
        <w:ind w:firstLine="567"/>
        <w:jc w:val="both"/>
        <w:rPr>
          <w:rFonts w:ascii="GHEA Grapalat" w:hAnsi="GHEA Grapalat"/>
        </w:rPr>
      </w:pPr>
      <w:r w:rsidRPr="00FD4774">
        <w:rPr>
          <w:rFonts w:ascii="GHEA Grapalat" w:hAnsi="GHEA Grapalat"/>
        </w:rPr>
        <w:t>Աշխարհագրական համապատասխան</w:t>
      </w:r>
      <w:r w:rsidR="008812BF" w:rsidRPr="00FD4774">
        <w:rPr>
          <w:rFonts w:ascii="GHEA Grapalat" w:hAnsi="GHEA Grapalat"/>
        </w:rPr>
        <w:t>ելի</w:t>
      </w:r>
      <w:r w:rsidRPr="00FD4774">
        <w:rPr>
          <w:rFonts w:ascii="GHEA Grapalat" w:hAnsi="GHEA Grapalat"/>
        </w:rPr>
        <w:t>ությունը հիմնադրման վայրի առումով գնման եւ դրամաշնորհի տրամադրման ընթացակարգերին մասնակցելու համար ու հիմնական ակտով սահմանված եւ համապատասխան պայմանագրային փաստաթղթերում նշված կարգով մատակարարվող ապրանքների ծագման առումով կիրառելի է հետ</w:t>
      </w:r>
      <w:r w:rsidR="00FD4774" w:rsidRPr="00FD4774">
        <w:rPr>
          <w:rFonts w:ascii="GHEA Grapalat" w:hAnsi="GHEA Grapalat"/>
        </w:rPr>
        <w:t>եւ</w:t>
      </w:r>
      <w:r w:rsidRPr="00FD4774">
        <w:rPr>
          <w:rFonts w:ascii="GHEA Grapalat" w:hAnsi="GHEA Grapalat"/>
        </w:rPr>
        <w:t>յալ դրույթների դեպքում:</w:t>
      </w:r>
    </w:p>
    <w:p w:rsidR="00CB29EF" w:rsidRPr="00FD4774" w:rsidRDefault="00CB29EF" w:rsidP="000E0F13">
      <w:pPr>
        <w:spacing w:after="160" w:line="360" w:lineRule="auto"/>
        <w:ind w:firstLine="567"/>
        <w:jc w:val="both"/>
        <w:rPr>
          <w:rFonts w:ascii="GHEA Grapalat" w:hAnsi="GHEA Grapalat"/>
        </w:rPr>
      </w:pPr>
      <w:r w:rsidRPr="00FD4774">
        <w:rPr>
          <w:rFonts w:ascii="GHEA Grapalat" w:hAnsi="GHEA Grapalat"/>
        </w:rPr>
        <w:t>Հանձնաժողովի լիազոր պատասխանատու պաշտոնյան կարող է ընդլայնել աշխարհագրական առումով համապատասխան</w:t>
      </w:r>
      <w:r w:rsidR="008812BF" w:rsidRPr="00FD4774">
        <w:rPr>
          <w:rFonts w:ascii="GHEA Grapalat" w:hAnsi="GHEA Grapalat"/>
        </w:rPr>
        <w:t>ելի</w:t>
      </w:r>
      <w:r w:rsidRPr="00FD4774">
        <w:rPr>
          <w:rFonts w:ascii="GHEA Grapalat" w:hAnsi="GHEA Grapalat"/>
        </w:rPr>
        <w:t>ության շրջանակը՝ թիվ 236/2014 (ԵՄ) կանոնակարգի 9</w:t>
      </w:r>
      <w:r w:rsidR="00945945" w:rsidRPr="00FD4774">
        <w:rPr>
          <w:rFonts w:ascii="GHEA Grapalat" w:hAnsi="GHEA Grapalat"/>
        </w:rPr>
        <w:t>(2)(</w:t>
      </w:r>
      <w:r w:rsidR="008812BF" w:rsidRPr="00FD4774">
        <w:rPr>
          <w:rFonts w:ascii="GHEA Grapalat" w:hAnsi="GHEA Grapalat"/>
        </w:rPr>
        <w:t>բ</w:t>
      </w:r>
      <w:r w:rsidR="00945945" w:rsidRPr="00FD4774">
        <w:rPr>
          <w:rFonts w:ascii="GHEA Grapalat" w:hAnsi="GHEA Grapalat"/>
        </w:rPr>
        <w:t>)</w:t>
      </w:r>
      <w:r w:rsidRPr="00FD4774">
        <w:rPr>
          <w:rFonts w:ascii="GHEA Grapalat" w:hAnsi="GHEA Grapalat"/>
        </w:rPr>
        <w:t xml:space="preserve"> հոդվածի</w:t>
      </w:r>
      <w:r w:rsidR="008812BF" w:rsidRPr="00FD4774">
        <w:rPr>
          <w:rFonts w:ascii="GHEA Grapalat" w:hAnsi="GHEA Grapalat"/>
        </w:rPr>
        <w:t>ն</w:t>
      </w:r>
      <w:r w:rsidRPr="00FD4774">
        <w:rPr>
          <w:rFonts w:ascii="GHEA Grapalat" w:hAnsi="GHEA Grapalat"/>
        </w:rPr>
        <w:t xml:space="preserve"> համա</w:t>
      </w:r>
      <w:r w:rsidR="008812BF" w:rsidRPr="00FD4774">
        <w:rPr>
          <w:rFonts w:ascii="GHEA Grapalat" w:hAnsi="GHEA Grapalat"/>
        </w:rPr>
        <w:t>պատասխան</w:t>
      </w:r>
      <w:r w:rsidRPr="00FD4774">
        <w:rPr>
          <w:rFonts w:ascii="GHEA Grapalat" w:hAnsi="GHEA Grapalat"/>
        </w:rPr>
        <w:t>:</w:t>
      </w:r>
    </w:p>
    <w:p w:rsidR="00CB29EF" w:rsidRPr="00FD4774" w:rsidRDefault="00CB29EF" w:rsidP="000E0F13">
      <w:pPr>
        <w:spacing w:after="160" w:line="360" w:lineRule="auto"/>
        <w:ind w:firstLine="567"/>
        <w:rPr>
          <w:rFonts w:ascii="GHEA Grapalat" w:hAnsi="GHEA Grapalat"/>
        </w:rPr>
      </w:pPr>
      <w:r w:rsidRPr="00FD4774">
        <w:rPr>
          <w:rFonts w:ascii="GHEA Grapalat" w:hAnsi="GHEA Grapalat"/>
        </w:rPr>
        <w:br w:type="page"/>
      </w:r>
    </w:p>
    <w:p w:rsidR="00CB29EF" w:rsidRPr="00FD4774" w:rsidRDefault="00CB29EF" w:rsidP="000E0F13">
      <w:pPr>
        <w:pStyle w:val="Heading2"/>
        <w:keepNext w:val="0"/>
        <w:numPr>
          <w:ilvl w:val="0"/>
          <w:numId w:val="0"/>
        </w:numPr>
        <w:tabs>
          <w:tab w:val="clear" w:pos="840"/>
          <w:tab w:val="left" w:pos="1134"/>
        </w:tabs>
        <w:spacing w:before="0" w:after="160" w:line="360" w:lineRule="auto"/>
        <w:ind w:firstLine="567"/>
        <w:contextualSpacing w:val="0"/>
        <w:rPr>
          <w:rFonts w:ascii="GHEA Grapalat" w:hAnsi="GHEA Grapalat"/>
          <w:szCs w:val="24"/>
        </w:rPr>
      </w:pPr>
      <w:bookmarkStart w:id="25" w:name="_Toc391022373"/>
      <w:bookmarkStart w:id="26" w:name="_Toc391537216"/>
      <w:bookmarkStart w:id="27" w:name="_Toc392858023"/>
      <w:bookmarkStart w:id="28" w:name="_Ref399941441"/>
      <w:bookmarkStart w:id="29" w:name="_Ref399942709"/>
      <w:bookmarkStart w:id="30" w:name="_Ref401138063"/>
      <w:bookmarkStart w:id="31" w:name="_Ref401138064"/>
      <w:bookmarkStart w:id="32" w:name="_Ref401138111"/>
      <w:bookmarkEnd w:id="21"/>
      <w:r w:rsidRPr="00FD4774">
        <w:rPr>
          <w:rFonts w:ascii="GHEA Grapalat" w:hAnsi="GHEA Grapalat"/>
          <w:szCs w:val="24"/>
        </w:rPr>
        <w:lastRenderedPageBreak/>
        <w:t>2.3</w:t>
      </w:r>
      <w:r w:rsidR="000E0F13" w:rsidRPr="000E0F13">
        <w:rPr>
          <w:rFonts w:ascii="GHEA Grapalat" w:hAnsi="GHEA Grapalat"/>
          <w:szCs w:val="24"/>
        </w:rPr>
        <w:t>.</w:t>
      </w:r>
      <w:r w:rsidR="000E0F13" w:rsidRPr="000E0F13">
        <w:rPr>
          <w:rFonts w:ascii="GHEA Grapalat" w:hAnsi="GHEA Grapalat"/>
          <w:szCs w:val="24"/>
        </w:rPr>
        <w:tab/>
      </w:r>
      <w:r w:rsidRPr="00FD4774">
        <w:rPr>
          <w:rFonts w:ascii="GHEA Grapalat" w:hAnsi="GHEA Grapalat"/>
          <w:szCs w:val="24"/>
        </w:rPr>
        <w:t>Նախանշված բյուջեն</w:t>
      </w:r>
      <w:bookmarkEnd w:id="25"/>
      <w:bookmarkEnd w:id="26"/>
      <w:bookmarkEnd w:id="27"/>
      <w:bookmarkEnd w:id="28"/>
      <w:bookmarkEnd w:id="29"/>
      <w:bookmarkEnd w:id="30"/>
      <w:bookmarkEnd w:id="31"/>
      <w:bookmarkEnd w:id="32"/>
    </w:p>
    <w:tbl>
      <w:tblPr>
        <w:tblW w:w="8647" w:type="dxa"/>
        <w:jc w:val="center"/>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12"/>
        <w:gridCol w:w="1861"/>
        <w:gridCol w:w="1874"/>
      </w:tblGrid>
      <w:tr w:rsidR="00CB29EF" w:rsidRPr="00FD4774" w:rsidTr="00AE0978">
        <w:trPr>
          <w:trHeight w:val="1359"/>
          <w:jc w:val="center"/>
        </w:trPr>
        <w:tc>
          <w:tcPr>
            <w:tcW w:w="4912" w:type="dxa"/>
            <w:shd w:val="clear" w:color="auto" w:fill="auto"/>
          </w:tcPr>
          <w:p w:rsidR="00CB29EF" w:rsidRPr="000E0F13" w:rsidRDefault="00CB29EF" w:rsidP="000E0F13">
            <w:pPr>
              <w:pStyle w:val="Text2"/>
              <w:spacing w:before="0"/>
              <w:ind w:left="0" w:firstLine="34"/>
              <w:jc w:val="center"/>
              <w:rPr>
                <w:rFonts w:ascii="GHEA Grapalat" w:hAnsi="GHEA Grapalat"/>
                <w:b/>
                <w:sz w:val="20"/>
              </w:rPr>
            </w:pPr>
          </w:p>
        </w:tc>
        <w:tc>
          <w:tcPr>
            <w:tcW w:w="1861" w:type="dxa"/>
            <w:shd w:val="clear" w:color="auto" w:fill="auto"/>
          </w:tcPr>
          <w:p w:rsidR="00CB29EF" w:rsidRPr="000E0F13" w:rsidRDefault="00CB29EF" w:rsidP="00AE0978">
            <w:pPr>
              <w:pStyle w:val="Text2"/>
              <w:spacing w:before="0"/>
              <w:ind w:left="-91" w:right="-61" w:hanging="14"/>
              <w:jc w:val="center"/>
              <w:rPr>
                <w:rFonts w:ascii="GHEA Grapalat" w:hAnsi="GHEA Grapalat"/>
                <w:b/>
                <w:sz w:val="20"/>
              </w:rPr>
            </w:pPr>
            <w:r w:rsidRPr="000E0F13">
              <w:rPr>
                <w:rFonts w:ascii="GHEA Grapalat" w:hAnsi="GHEA Grapalat"/>
                <w:b/>
                <w:sz w:val="20"/>
              </w:rPr>
              <w:t>ԵՄ-ի օժանդակությունը</w:t>
            </w:r>
            <w:r w:rsidR="00AE0978">
              <w:rPr>
                <w:rFonts w:ascii="GHEA Grapalat" w:hAnsi="GHEA Grapalat"/>
                <w:b/>
                <w:sz w:val="20"/>
                <w:lang w:val="ru-RU"/>
              </w:rPr>
              <w:t xml:space="preserve"> </w:t>
            </w:r>
            <w:r w:rsidRPr="000E0F13">
              <w:rPr>
                <w:rFonts w:ascii="GHEA Grapalat" w:hAnsi="GHEA Grapalat"/>
                <w:b/>
                <w:sz w:val="20"/>
              </w:rPr>
              <w:t>(եվրո)</w:t>
            </w:r>
          </w:p>
        </w:tc>
        <w:tc>
          <w:tcPr>
            <w:tcW w:w="1874" w:type="dxa"/>
          </w:tcPr>
          <w:p w:rsidR="00CB29EF" w:rsidRPr="000E0F13" w:rsidRDefault="00CB29EF" w:rsidP="00AE0978">
            <w:pPr>
              <w:pStyle w:val="Text2"/>
              <w:spacing w:before="0"/>
              <w:ind w:left="-91" w:right="-61" w:hanging="14"/>
              <w:jc w:val="center"/>
              <w:rPr>
                <w:rFonts w:ascii="GHEA Grapalat" w:hAnsi="GHEA Grapalat"/>
                <w:b/>
                <w:sz w:val="20"/>
              </w:rPr>
            </w:pPr>
            <w:r w:rsidRPr="000E0F13">
              <w:rPr>
                <w:rFonts w:ascii="GHEA Grapalat" w:hAnsi="GHEA Grapalat"/>
                <w:b/>
                <w:sz w:val="20"/>
              </w:rPr>
              <w:t>Երրորդ կողմի նախանշված օժանդակություն</w:t>
            </w:r>
            <w:r w:rsidR="00E2416A" w:rsidRPr="000E0F13">
              <w:rPr>
                <w:rFonts w:ascii="GHEA Grapalat" w:hAnsi="GHEA Grapalat"/>
                <w:b/>
                <w:sz w:val="20"/>
              </w:rPr>
              <w:t>ը</w:t>
            </w:r>
            <w:r w:rsidRPr="000E0F13">
              <w:rPr>
                <w:rFonts w:ascii="GHEA Grapalat" w:hAnsi="GHEA Grapalat"/>
                <w:b/>
                <w:sz w:val="20"/>
              </w:rPr>
              <w:t>, եվրոյով</w:t>
            </w:r>
          </w:p>
        </w:tc>
      </w:tr>
      <w:tr w:rsidR="00CB29EF" w:rsidRPr="00FD4774" w:rsidTr="00AE0978">
        <w:trPr>
          <w:jc w:val="center"/>
        </w:trPr>
        <w:tc>
          <w:tcPr>
            <w:tcW w:w="4912" w:type="dxa"/>
            <w:shd w:val="clear" w:color="auto" w:fill="auto"/>
          </w:tcPr>
          <w:p w:rsidR="00CB29EF" w:rsidRPr="000E0F13" w:rsidRDefault="00CB29EF" w:rsidP="00AE0978">
            <w:pPr>
              <w:pStyle w:val="Text2"/>
              <w:spacing w:before="0"/>
              <w:ind w:left="0" w:firstLine="34"/>
              <w:jc w:val="left"/>
              <w:rPr>
                <w:rFonts w:ascii="GHEA Grapalat" w:hAnsi="GHEA Grapalat"/>
                <w:b/>
                <w:sz w:val="20"/>
              </w:rPr>
            </w:pPr>
            <w:r w:rsidRPr="000E0F13">
              <w:rPr>
                <w:rFonts w:ascii="GHEA Grapalat" w:hAnsi="GHEA Grapalat"/>
                <w:b/>
                <w:sz w:val="20"/>
              </w:rPr>
              <w:t xml:space="preserve">Բարեհաջող անցումային գործընթացի կառավարում </w:t>
            </w:r>
            <w:r w:rsidR="00FD4774" w:rsidRPr="000E0F13">
              <w:rPr>
                <w:rFonts w:ascii="GHEA Grapalat" w:hAnsi="GHEA Grapalat"/>
                <w:b/>
                <w:sz w:val="20"/>
              </w:rPr>
              <w:t>եւ</w:t>
            </w:r>
            <w:r w:rsidRPr="000E0F13">
              <w:rPr>
                <w:rFonts w:ascii="GHEA Grapalat" w:hAnsi="GHEA Grapalat"/>
                <w:b/>
                <w:sz w:val="20"/>
              </w:rPr>
              <w:t xml:space="preserve"> ժողովրդավարության ամրապնդում</w:t>
            </w:r>
          </w:p>
        </w:tc>
        <w:tc>
          <w:tcPr>
            <w:tcW w:w="1861" w:type="dxa"/>
            <w:shd w:val="clear" w:color="auto" w:fill="auto"/>
          </w:tcPr>
          <w:p w:rsidR="00CB29EF" w:rsidRPr="000E0F13" w:rsidRDefault="00CB29EF" w:rsidP="000E0F13">
            <w:pPr>
              <w:pStyle w:val="Text2"/>
              <w:spacing w:before="0"/>
              <w:ind w:left="0" w:firstLine="34"/>
              <w:jc w:val="right"/>
              <w:rPr>
                <w:rFonts w:ascii="GHEA Grapalat" w:hAnsi="GHEA Grapalat"/>
                <w:b/>
                <w:sz w:val="20"/>
              </w:rPr>
            </w:pPr>
            <w:r w:rsidRPr="000E0F13">
              <w:rPr>
                <w:rFonts w:ascii="GHEA Grapalat" w:hAnsi="GHEA Grapalat"/>
                <w:b/>
                <w:sz w:val="20"/>
              </w:rPr>
              <w:t>7</w:t>
            </w:r>
            <w:r w:rsidR="00FD4774" w:rsidRPr="000E0F13">
              <w:rPr>
                <w:rFonts w:ascii="Courier New" w:hAnsi="Courier New" w:cs="Courier New"/>
                <w:b/>
                <w:sz w:val="20"/>
                <w:lang w:val="en-US"/>
              </w:rPr>
              <w:t> </w:t>
            </w:r>
            <w:r w:rsidRPr="000E0F13">
              <w:rPr>
                <w:rFonts w:ascii="GHEA Grapalat" w:hAnsi="GHEA Grapalat"/>
                <w:b/>
                <w:sz w:val="20"/>
              </w:rPr>
              <w:t>500</w:t>
            </w:r>
            <w:r w:rsidR="00FD4774" w:rsidRPr="000E0F13">
              <w:rPr>
                <w:rFonts w:ascii="Courier New" w:hAnsi="Courier New" w:cs="Courier New"/>
                <w:b/>
                <w:sz w:val="20"/>
                <w:lang w:val="en-US"/>
              </w:rPr>
              <w:t> </w:t>
            </w:r>
            <w:r w:rsidRPr="000E0F13">
              <w:rPr>
                <w:rFonts w:ascii="GHEA Grapalat" w:hAnsi="GHEA Grapalat"/>
                <w:b/>
                <w:sz w:val="20"/>
              </w:rPr>
              <w:t>000</w:t>
            </w:r>
          </w:p>
        </w:tc>
        <w:tc>
          <w:tcPr>
            <w:tcW w:w="1874" w:type="dxa"/>
          </w:tcPr>
          <w:p w:rsidR="00CB29EF" w:rsidRPr="000E0F13" w:rsidRDefault="00CB29EF" w:rsidP="000E0F13">
            <w:pPr>
              <w:pStyle w:val="Text2"/>
              <w:spacing w:before="0"/>
              <w:ind w:left="0" w:firstLine="34"/>
              <w:jc w:val="left"/>
              <w:rPr>
                <w:rFonts w:ascii="GHEA Grapalat" w:hAnsi="GHEA Grapalat"/>
                <w:sz w:val="20"/>
              </w:rPr>
            </w:pPr>
          </w:p>
        </w:tc>
      </w:tr>
      <w:tr w:rsidR="00CB29EF" w:rsidRPr="00FD4774" w:rsidTr="00AE0978">
        <w:trPr>
          <w:jc w:val="center"/>
        </w:trPr>
        <w:tc>
          <w:tcPr>
            <w:tcW w:w="4912" w:type="dxa"/>
            <w:shd w:val="clear" w:color="auto" w:fill="auto"/>
          </w:tcPr>
          <w:p w:rsidR="00FD4774" w:rsidRPr="000E0F13" w:rsidRDefault="00CB29EF" w:rsidP="00AE0978">
            <w:pPr>
              <w:pStyle w:val="Text2"/>
              <w:spacing w:before="0"/>
              <w:ind w:left="0" w:firstLine="34"/>
              <w:jc w:val="left"/>
              <w:rPr>
                <w:rFonts w:ascii="GHEA Grapalat" w:hAnsi="GHEA Grapalat"/>
                <w:b/>
                <w:sz w:val="20"/>
              </w:rPr>
            </w:pPr>
            <w:r w:rsidRPr="000E0F13">
              <w:rPr>
                <w:rFonts w:ascii="GHEA Grapalat" w:hAnsi="GHEA Grapalat"/>
                <w:b/>
                <w:sz w:val="20"/>
              </w:rPr>
              <w:t>Կառավարության նկատմամբ վստահության բարձրացում</w:t>
            </w:r>
          </w:p>
          <w:p w:rsidR="00CB29EF" w:rsidRPr="000E0F13" w:rsidRDefault="00CB29EF" w:rsidP="00AE0978">
            <w:pPr>
              <w:pStyle w:val="Text2"/>
              <w:spacing w:before="0"/>
              <w:ind w:left="0" w:firstLine="34"/>
              <w:jc w:val="left"/>
              <w:rPr>
                <w:rFonts w:ascii="GHEA Grapalat" w:hAnsi="GHEA Grapalat"/>
                <w:i/>
                <w:sz w:val="20"/>
              </w:rPr>
            </w:pPr>
            <w:r w:rsidRPr="000E0F13">
              <w:rPr>
                <w:rFonts w:ascii="GHEA Grapalat" w:hAnsi="GHEA Grapalat"/>
                <w:i/>
                <w:sz w:val="20"/>
              </w:rPr>
              <w:t xml:space="preserve">1.1, 1.2 </w:t>
            </w:r>
            <w:r w:rsidR="00FD4774" w:rsidRPr="000E0F13">
              <w:rPr>
                <w:rFonts w:ascii="GHEA Grapalat" w:hAnsi="GHEA Grapalat"/>
                <w:i/>
                <w:sz w:val="20"/>
              </w:rPr>
              <w:t>եւ</w:t>
            </w:r>
            <w:r w:rsidRPr="000E0F13">
              <w:rPr>
                <w:rFonts w:ascii="GHEA Grapalat" w:hAnsi="GHEA Grapalat"/>
                <w:i/>
                <w:sz w:val="20"/>
              </w:rPr>
              <w:t xml:space="preserve"> 1.3 արդյունքները</w:t>
            </w:r>
          </w:p>
        </w:tc>
        <w:tc>
          <w:tcPr>
            <w:tcW w:w="1861" w:type="dxa"/>
            <w:shd w:val="clear" w:color="auto" w:fill="auto"/>
          </w:tcPr>
          <w:p w:rsidR="00CB29EF" w:rsidRPr="000E0F13" w:rsidRDefault="00CB29EF" w:rsidP="000E0F13">
            <w:pPr>
              <w:pStyle w:val="Text2"/>
              <w:spacing w:before="0"/>
              <w:ind w:left="0" w:firstLine="34"/>
              <w:jc w:val="right"/>
              <w:rPr>
                <w:rFonts w:ascii="GHEA Grapalat" w:hAnsi="GHEA Grapalat"/>
                <w:b/>
                <w:sz w:val="20"/>
              </w:rPr>
            </w:pPr>
            <w:r w:rsidRPr="000E0F13">
              <w:rPr>
                <w:rFonts w:ascii="GHEA Grapalat" w:hAnsi="GHEA Grapalat"/>
                <w:b/>
                <w:sz w:val="20"/>
              </w:rPr>
              <w:t>1</w:t>
            </w:r>
            <w:r w:rsidR="00FD4774" w:rsidRPr="000E0F13">
              <w:rPr>
                <w:rFonts w:ascii="Courier New" w:hAnsi="Courier New" w:cs="Courier New"/>
                <w:b/>
                <w:sz w:val="20"/>
                <w:lang w:val="en-US"/>
              </w:rPr>
              <w:t> </w:t>
            </w:r>
            <w:r w:rsidRPr="000E0F13">
              <w:rPr>
                <w:rFonts w:ascii="GHEA Grapalat" w:hAnsi="GHEA Grapalat"/>
                <w:b/>
                <w:sz w:val="20"/>
              </w:rPr>
              <w:t>700</w:t>
            </w:r>
            <w:r w:rsidR="00FD4774" w:rsidRPr="000E0F13">
              <w:rPr>
                <w:rFonts w:ascii="Courier New" w:hAnsi="Courier New" w:cs="Courier New"/>
                <w:b/>
                <w:sz w:val="20"/>
              </w:rPr>
              <w:t> </w:t>
            </w:r>
            <w:r w:rsidRPr="000E0F13">
              <w:rPr>
                <w:rFonts w:ascii="GHEA Grapalat" w:hAnsi="GHEA Grapalat"/>
                <w:b/>
                <w:sz w:val="20"/>
              </w:rPr>
              <w:t>000</w:t>
            </w:r>
          </w:p>
        </w:tc>
        <w:tc>
          <w:tcPr>
            <w:tcW w:w="1874" w:type="dxa"/>
          </w:tcPr>
          <w:p w:rsidR="00CB29EF" w:rsidRPr="000E0F13" w:rsidRDefault="00CB29EF" w:rsidP="000E0F13">
            <w:pPr>
              <w:pStyle w:val="Text2"/>
              <w:spacing w:before="0"/>
              <w:ind w:left="0" w:firstLine="34"/>
              <w:jc w:val="left"/>
              <w:rPr>
                <w:rFonts w:ascii="GHEA Grapalat" w:hAnsi="GHEA Grapalat"/>
                <w:sz w:val="20"/>
              </w:rPr>
            </w:pPr>
          </w:p>
        </w:tc>
      </w:tr>
      <w:tr w:rsidR="00CB29EF" w:rsidRPr="00FD4774" w:rsidTr="00AE0978">
        <w:trPr>
          <w:jc w:val="center"/>
        </w:trPr>
        <w:tc>
          <w:tcPr>
            <w:tcW w:w="4912" w:type="dxa"/>
            <w:shd w:val="clear" w:color="auto" w:fill="auto"/>
          </w:tcPr>
          <w:p w:rsidR="00CB29EF" w:rsidRPr="000E0F13" w:rsidRDefault="00CB29EF" w:rsidP="00AE0978">
            <w:pPr>
              <w:pStyle w:val="Text2"/>
              <w:spacing w:before="0"/>
              <w:ind w:left="0" w:firstLine="34"/>
              <w:jc w:val="left"/>
              <w:rPr>
                <w:rFonts w:ascii="GHEA Grapalat" w:hAnsi="GHEA Grapalat"/>
                <w:sz w:val="20"/>
              </w:rPr>
            </w:pPr>
            <w:r w:rsidRPr="000E0F13">
              <w:rPr>
                <w:rFonts w:ascii="GHEA Grapalat" w:hAnsi="GHEA Grapalat"/>
                <w:sz w:val="20"/>
              </w:rPr>
              <w:t xml:space="preserve">5.3.1.4 Պայմանագրի ուղղակի կնքում ՄԱԶԾ-ի հետ. Անցկացվել են թափանցիկ </w:t>
            </w:r>
            <w:r w:rsidR="00FD4774" w:rsidRPr="000E0F13">
              <w:rPr>
                <w:rFonts w:ascii="GHEA Grapalat" w:hAnsi="GHEA Grapalat"/>
                <w:sz w:val="20"/>
              </w:rPr>
              <w:t>եւ</w:t>
            </w:r>
            <w:r w:rsidRPr="000E0F13">
              <w:rPr>
                <w:rFonts w:ascii="GHEA Grapalat" w:hAnsi="GHEA Grapalat"/>
                <w:sz w:val="20"/>
              </w:rPr>
              <w:t xml:space="preserve"> վստահելի ընտրություններ</w:t>
            </w:r>
          </w:p>
        </w:tc>
        <w:tc>
          <w:tcPr>
            <w:tcW w:w="1861" w:type="dxa"/>
            <w:shd w:val="clear" w:color="auto" w:fill="auto"/>
          </w:tcPr>
          <w:p w:rsidR="00CB29EF" w:rsidRPr="000E0F13" w:rsidRDefault="00CB29EF" w:rsidP="000E0F13">
            <w:pPr>
              <w:pStyle w:val="Text2"/>
              <w:spacing w:before="0"/>
              <w:ind w:left="0" w:firstLine="34"/>
              <w:jc w:val="right"/>
              <w:rPr>
                <w:rFonts w:ascii="GHEA Grapalat" w:hAnsi="GHEA Grapalat"/>
                <w:sz w:val="20"/>
              </w:rPr>
            </w:pPr>
            <w:r w:rsidRPr="000E0F13">
              <w:rPr>
                <w:rFonts w:ascii="GHEA Grapalat" w:hAnsi="GHEA Grapalat"/>
                <w:sz w:val="20"/>
              </w:rPr>
              <w:t>1</w:t>
            </w:r>
            <w:r w:rsidR="00FD4774" w:rsidRPr="000E0F13">
              <w:rPr>
                <w:rFonts w:ascii="Courier New" w:hAnsi="Courier New" w:cs="Courier New"/>
                <w:sz w:val="20"/>
              </w:rPr>
              <w:t> </w:t>
            </w:r>
            <w:r w:rsidRPr="000E0F13">
              <w:rPr>
                <w:rFonts w:ascii="GHEA Grapalat" w:hAnsi="GHEA Grapalat"/>
                <w:sz w:val="20"/>
              </w:rPr>
              <w:t>500</w:t>
            </w:r>
            <w:r w:rsidR="00FD4774" w:rsidRPr="000E0F13">
              <w:rPr>
                <w:rFonts w:ascii="Courier New" w:hAnsi="Courier New" w:cs="Courier New"/>
                <w:sz w:val="20"/>
              </w:rPr>
              <w:t> </w:t>
            </w:r>
            <w:r w:rsidRPr="000E0F13">
              <w:rPr>
                <w:rFonts w:ascii="GHEA Grapalat" w:hAnsi="GHEA Grapalat"/>
                <w:sz w:val="20"/>
              </w:rPr>
              <w:t>000</w:t>
            </w:r>
          </w:p>
        </w:tc>
        <w:tc>
          <w:tcPr>
            <w:tcW w:w="1874" w:type="dxa"/>
          </w:tcPr>
          <w:p w:rsidR="00CB29EF" w:rsidRPr="000E0F13" w:rsidRDefault="00CB29EF" w:rsidP="000E0F13">
            <w:pPr>
              <w:pStyle w:val="Text2"/>
              <w:spacing w:before="0"/>
              <w:ind w:left="0" w:firstLine="34"/>
              <w:jc w:val="center"/>
              <w:rPr>
                <w:rFonts w:ascii="GHEA Grapalat" w:hAnsi="GHEA Grapalat"/>
                <w:sz w:val="20"/>
              </w:rPr>
            </w:pPr>
          </w:p>
        </w:tc>
      </w:tr>
      <w:tr w:rsidR="00CB29EF" w:rsidRPr="00FD4774" w:rsidTr="00AE0978">
        <w:trPr>
          <w:jc w:val="center"/>
        </w:trPr>
        <w:tc>
          <w:tcPr>
            <w:tcW w:w="4912" w:type="dxa"/>
            <w:shd w:val="clear" w:color="auto" w:fill="auto"/>
          </w:tcPr>
          <w:p w:rsidR="00CB29EF" w:rsidRPr="000E0F13" w:rsidRDefault="00CB29EF" w:rsidP="00AE0978">
            <w:pPr>
              <w:spacing w:after="120"/>
              <w:ind w:firstLine="34"/>
              <w:rPr>
                <w:rFonts w:ascii="GHEA Grapalat" w:hAnsi="GHEA Grapalat"/>
                <w:b/>
                <w:bCs/>
                <w:sz w:val="20"/>
              </w:rPr>
            </w:pPr>
            <w:r w:rsidRPr="000E0F13">
              <w:rPr>
                <w:rFonts w:ascii="GHEA Grapalat" w:hAnsi="GHEA Grapalat"/>
                <w:sz w:val="20"/>
              </w:rPr>
              <w:t xml:space="preserve">5.5.1.5 Պայմանագրի ուղղակի կնքում ՅՈՒՆԻՍԵՖ-ի հետ. Բարելավվել </w:t>
            </w:r>
            <w:r w:rsidR="00E2416A" w:rsidRPr="000E0F13">
              <w:rPr>
                <w:rFonts w:ascii="GHEA Grapalat" w:hAnsi="GHEA Grapalat"/>
                <w:sz w:val="20"/>
              </w:rPr>
              <w:t>են</w:t>
            </w:r>
            <w:r w:rsidRPr="000E0F13">
              <w:rPr>
                <w:rFonts w:ascii="GHEA Grapalat" w:hAnsi="GHEA Grapalat"/>
                <w:sz w:val="20"/>
              </w:rPr>
              <w:t xml:space="preserve"> Կառավարության բաց գործելաոճը </w:t>
            </w:r>
            <w:r w:rsidR="00FD4774" w:rsidRPr="000E0F13">
              <w:rPr>
                <w:rFonts w:ascii="GHEA Grapalat" w:hAnsi="GHEA Grapalat"/>
                <w:sz w:val="20"/>
              </w:rPr>
              <w:t>եւ</w:t>
            </w:r>
            <w:r w:rsidRPr="000E0F13">
              <w:rPr>
                <w:rFonts w:ascii="GHEA Grapalat" w:hAnsi="GHEA Grapalat"/>
                <w:sz w:val="20"/>
              </w:rPr>
              <w:t xml:space="preserve"> հաշվետվողականությունը </w:t>
            </w:r>
            <w:r w:rsidR="00945945" w:rsidRPr="000E0F13">
              <w:rPr>
                <w:rFonts w:ascii="GHEA Grapalat" w:hAnsi="GHEA Grapalat"/>
                <w:sz w:val="20"/>
              </w:rPr>
              <w:t>(</w:t>
            </w:r>
            <w:r w:rsidRPr="000E0F13">
              <w:rPr>
                <w:rFonts w:ascii="GHEA Grapalat" w:hAnsi="GHEA Grapalat"/>
                <w:sz w:val="20"/>
              </w:rPr>
              <w:t>ՄԱԶԾ-ի գլխավորությամբ)</w:t>
            </w:r>
          </w:p>
        </w:tc>
        <w:tc>
          <w:tcPr>
            <w:tcW w:w="1861" w:type="dxa"/>
            <w:shd w:val="clear" w:color="auto" w:fill="auto"/>
          </w:tcPr>
          <w:p w:rsidR="00CB29EF" w:rsidRPr="000E0F13" w:rsidRDefault="00CB29EF" w:rsidP="000E0F13">
            <w:pPr>
              <w:pStyle w:val="Text2"/>
              <w:spacing w:before="0"/>
              <w:ind w:left="0" w:firstLine="34"/>
              <w:jc w:val="right"/>
              <w:rPr>
                <w:rFonts w:ascii="GHEA Grapalat" w:hAnsi="GHEA Grapalat"/>
                <w:sz w:val="20"/>
              </w:rPr>
            </w:pPr>
            <w:r w:rsidRPr="000E0F13">
              <w:rPr>
                <w:rFonts w:ascii="GHEA Grapalat" w:hAnsi="GHEA Grapalat"/>
                <w:sz w:val="20"/>
              </w:rPr>
              <w:t>200</w:t>
            </w:r>
            <w:r w:rsidR="00FD4774" w:rsidRPr="000E0F13">
              <w:rPr>
                <w:rFonts w:ascii="Courier New" w:hAnsi="Courier New" w:cs="Courier New"/>
                <w:sz w:val="20"/>
                <w:lang w:val="en-US"/>
              </w:rPr>
              <w:t> </w:t>
            </w:r>
            <w:r w:rsidRPr="000E0F13">
              <w:rPr>
                <w:rFonts w:ascii="GHEA Grapalat" w:hAnsi="GHEA Grapalat"/>
                <w:sz w:val="20"/>
              </w:rPr>
              <w:t>000</w:t>
            </w:r>
          </w:p>
        </w:tc>
        <w:tc>
          <w:tcPr>
            <w:tcW w:w="1874" w:type="dxa"/>
          </w:tcPr>
          <w:p w:rsidR="00CB29EF" w:rsidRPr="000E0F13" w:rsidRDefault="00CB29EF" w:rsidP="000E0F13">
            <w:pPr>
              <w:pStyle w:val="Text2"/>
              <w:spacing w:before="0"/>
              <w:ind w:left="0" w:firstLine="34"/>
              <w:jc w:val="center"/>
              <w:rPr>
                <w:rFonts w:ascii="GHEA Grapalat" w:hAnsi="GHEA Grapalat"/>
                <w:sz w:val="20"/>
              </w:rPr>
            </w:pPr>
            <w:r w:rsidRPr="000E0F13">
              <w:rPr>
                <w:rFonts w:ascii="GHEA Grapalat" w:hAnsi="GHEA Grapalat"/>
                <w:sz w:val="20"/>
              </w:rPr>
              <w:t>Առկա չէ</w:t>
            </w:r>
          </w:p>
        </w:tc>
      </w:tr>
      <w:tr w:rsidR="00CB29EF" w:rsidRPr="00FD4774" w:rsidTr="00AE0978">
        <w:trPr>
          <w:jc w:val="center"/>
        </w:trPr>
        <w:tc>
          <w:tcPr>
            <w:tcW w:w="4912" w:type="dxa"/>
            <w:shd w:val="clear" w:color="auto" w:fill="auto"/>
          </w:tcPr>
          <w:p w:rsidR="00CB29EF" w:rsidRPr="000E0F13" w:rsidRDefault="00CB29EF" w:rsidP="00AE0978">
            <w:pPr>
              <w:pStyle w:val="Text2"/>
              <w:spacing w:before="0"/>
              <w:ind w:left="0" w:firstLine="34"/>
              <w:jc w:val="left"/>
              <w:rPr>
                <w:rFonts w:ascii="GHEA Grapalat" w:hAnsi="GHEA Grapalat"/>
                <w:b/>
                <w:sz w:val="20"/>
              </w:rPr>
            </w:pPr>
            <w:r w:rsidRPr="000E0F13">
              <w:rPr>
                <w:rFonts w:ascii="GHEA Grapalat" w:hAnsi="GHEA Grapalat"/>
                <w:b/>
                <w:sz w:val="20"/>
              </w:rPr>
              <w:t>Հայաստանի քաղաքացիների ներգրավվածության մակարդակի բարձրացում</w:t>
            </w:r>
          </w:p>
          <w:p w:rsidR="00CB29EF" w:rsidRPr="000E0F13" w:rsidRDefault="00CB29EF" w:rsidP="00AE0978">
            <w:pPr>
              <w:pStyle w:val="Text2"/>
              <w:spacing w:before="0"/>
              <w:ind w:left="0" w:firstLine="34"/>
              <w:jc w:val="left"/>
              <w:rPr>
                <w:rFonts w:ascii="GHEA Grapalat" w:hAnsi="GHEA Grapalat"/>
                <w:i/>
                <w:sz w:val="20"/>
              </w:rPr>
            </w:pPr>
            <w:r w:rsidRPr="000E0F13">
              <w:rPr>
                <w:rFonts w:ascii="GHEA Grapalat" w:hAnsi="GHEA Grapalat"/>
                <w:i/>
                <w:sz w:val="20"/>
              </w:rPr>
              <w:t xml:space="preserve">Արդյունք 2.1, 2.2, 2.3 </w:t>
            </w:r>
            <w:r w:rsidR="00FD4774" w:rsidRPr="000E0F13">
              <w:rPr>
                <w:rFonts w:ascii="GHEA Grapalat" w:hAnsi="GHEA Grapalat"/>
                <w:i/>
                <w:sz w:val="20"/>
              </w:rPr>
              <w:t>եւ</w:t>
            </w:r>
            <w:r w:rsidRPr="000E0F13">
              <w:rPr>
                <w:rFonts w:ascii="GHEA Grapalat" w:hAnsi="GHEA Grapalat"/>
                <w:i/>
                <w:sz w:val="20"/>
              </w:rPr>
              <w:t xml:space="preserve"> 2.4</w:t>
            </w:r>
          </w:p>
        </w:tc>
        <w:tc>
          <w:tcPr>
            <w:tcW w:w="1861" w:type="dxa"/>
            <w:shd w:val="clear" w:color="auto" w:fill="auto"/>
          </w:tcPr>
          <w:p w:rsidR="00CB29EF" w:rsidRPr="000E0F13" w:rsidRDefault="00CB29EF" w:rsidP="000E0F13">
            <w:pPr>
              <w:pStyle w:val="Text2"/>
              <w:spacing w:before="0"/>
              <w:ind w:left="0" w:firstLine="34"/>
              <w:jc w:val="right"/>
              <w:rPr>
                <w:rFonts w:ascii="GHEA Grapalat" w:hAnsi="GHEA Grapalat"/>
                <w:b/>
                <w:sz w:val="20"/>
              </w:rPr>
            </w:pPr>
            <w:r w:rsidRPr="000E0F13">
              <w:rPr>
                <w:rFonts w:ascii="GHEA Grapalat" w:hAnsi="GHEA Grapalat"/>
                <w:b/>
                <w:sz w:val="20"/>
              </w:rPr>
              <w:t>5</w:t>
            </w:r>
            <w:r w:rsidR="00FD4774" w:rsidRPr="000E0F13">
              <w:rPr>
                <w:rFonts w:ascii="Courier New" w:hAnsi="Courier New" w:cs="Courier New"/>
                <w:b/>
                <w:sz w:val="20"/>
                <w:lang w:val="en-US"/>
              </w:rPr>
              <w:t> </w:t>
            </w:r>
            <w:r w:rsidRPr="000E0F13">
              <w:rPr>
                <w:rFonts w:ascii="GHEA Grapalat" w:hAnsi="GHEA Grapalat"/>
                <w:b/>
                <w:sz w:val="20"/>
              </w:rPr>
              <w:t>300</w:t>
            </w:r>
            <w:r w:rsidR="00FD4774" w:rsidRPr="000E0F13">
              <w:rPr>
                <w:rFonts w:ascii="Courier New" w:hAnsi="Courier New" w:cs="Courier New"/>
                <w:b/>
                <w:sz w:val="20"/>
                <w:lang w:val="en-US"/>
              </w:rPr>
              <w:t> </w:t>
            </w:r>
            <w:r w:rsidRPr="000E0F13">
              <w:rPr>
                <w:rFonts w:ascii="GHEA Grapalat" w:hAnsi="GHEA Grapalat"/>
                <w:b/>
                <w:sz w:val="20"/>
              </w:rPr>
              <w:t>000</w:t>
            </w:r>
          </w:p>
        </w:tc>
        <w:tc>
          <w:tcPr>
            <w:tcW w:w="1874" w:type="dxa"/>
          </w:tcPr>
          <w:p w:rsidR="00CB29EF" w:rsidRPr="000E0F13" w:rsidRDefault="00CB29EF" w:rsidP="000E0F13">
            <w:pPr>
              <w:pStyle w:val="Text2"/>
              <w:spacing w:before="0"/>
              <w:ind w:left="0" w:firstLine="34"/>
              <w:jc w:val="left"/>
              <w:rPr>
                <w:rFonts w:ascii="GHEA Grapalat" w:hAnsi="GHEA Grapalat"/>
                <w:sz w:val="20"/>
              </w:rPr>
            </w:pPr>
          </w:p>
        </w:tc>
      </w:tr>
      <w:tr w:rsidR="00CB29EF" w:rsidRPr="00FD4774" w:rsidTr="00AE0978">
        <w:trPr>
          <w:jc w:val="center"/>
        </w:trPr>
        <w:tc>
          <w:tcPr>
            <w:tcW w:w="4912" w:type="dxa"/>
            <w:shd w:val="clear" w:color="auto" w:fill="auto"/>
          </w:tcPr>
          <w:p w:rsidR="006C497A" w:rsidRPr="000E0F13" w:rsidRDefault="00CB29EF" w:rsidP="00AE0978">
            <w:pPr>
              <w:pStyle w:val="Text2"/>
              <w:spacing w:before="0"/>
              <w:ind w:left="0" w:firstLine="34"/>
              <w:jc w:val="left"/>
              <w:rPr>
                <w:rFonts w:ascii="GHEA Grapalat" w:hAnsi="GHEA Grapalat"/>
                <w:sz w:val="20"/>
              </w:rPr>
            </w:pPr>
            <w:r w:rsidRPr="000E0F13">
              <w:rPr>
                <w:rFonts w:ascii="GHEA Grapalat" w:hAnsi="GHEA Grapalat"/>
                <w:sz w:val="20"/>
              </w:rPr>
              <w:t>5.5.1.5 Պայմանագրի ուղղակի կնքում ՅՈՒՆԻՍԵՖ-ի հետ. Զարգացել է մասնակցային ժողովրդավարությունը</w:t>
            </w:r>
            <w:r w:rsidR="00E2416A" w:rsidRPr="000E0F13">
              <w:rPr>
                <w:rFonts w:ascii="GHEA Grapalat" w:hAnsi="GHEA Grapalat"/>
                <w:sz w:val="20"/>
              </w:rPr>
              <w:t>,</w:t>
            </w:r>
            <w:r w:rsidRPr="000E0F13">
              <w:rPr>
                <w:rFonts w:ascii="GHEA Grapalat" w:hAnsi="GHEA Grapalat"/>
                <w:sz w:val="20"/>
              </w:rPr>
              <w:t xml:space="preserve"> </w:t>
            </w:r>
            <w:r w:rsidR="00FD4774" w:rsidRPr="000E0F13">
              <w:rPr>
                <w:rFonts w:ascii="GHEA Grapalat" w:hAnsi="GHEA Grapalat"/>
                <w:sz w:val="20"/>
              </w:rPr>
              <w:t>եւ</w:t>
            </w:r>
            <w:r w:rsidRPr="000E0F13">
              <w:rPr>
                <w:rFonts w:ascii="GHEA Grapalat" w:hAnsi="GHEA Grapalat"/>
                <w:sz w:val="20"/>
              </w:rPr>
              <w:t xml:space="preserve"> ամրապնդվել է կանանց ներգրավվածությունը (ՅՈՒՆԻՍԵՖ-ի, ՄԱԶԾ-ի </w:t>
            </w:r>
            <w:r w:rsidR="00FD4774" w:rsidRPr="000E0F13">
              <w:rPr>
                <w:rFonts w:ascii="GHEA Grapalat" w:hAnsi="GHEA Grapalat"/>
                <w:sz w:val="20"/>
              </w:rPr>
              <w:t>եւ</w:t>
            </w:r>
            <w:r w:rsidRPr="000E0F13">
              <w:rPr>
                <w:rFonts w:ascii="GHEA Grapalat" w:hAnsi="GHEA Grapalat"/>
                <w:sz w:val="20"/>
              </w:rPr>
              <w:t xml:space="preserve"> ՄԱԿԲՀ-ի գլխավորությամբ իրականացված գործունեություն)</w:t>
            </w:r>
          </w:p>
        </w:tc>
        <w:tc>
          <w:tcPr>
            <w:tcW w:w="1861" w:type="dxa"/>
            <w:shd w:val="clear" w:color="auto" w:fill="auto"/>
          </w:tcPr>
          <w:p w:rsidR="00CB29EF" w:rsidRPr="000E0F13" w:rsidRDefault="00CB29EF" w:rsidP="000E0F13">
            <w:pPr>
              <w:pStyle w:val="Text2"/>
              <w:spacing w:before="0"/>
              <w:ind w:left="0" w:firstLine="34"/>
              <w:jc w:val="right"/>
              <w:rPr>
                <w:rFonts w:ascii="GHEA Grapalat" w:hAnsi="GHEA Grapalat"/>
                <w:sz w:val="20"/>
              </w:rPr>
            </w:pPr>
            <w:r w:rsidRPr="000E0F13">
              <w:rPr>
                <w:rFonts w:ascii="GHEA Grapalat" w:hAnsi="GHEA Grapalat"/>
                <w:sz w:val="20"/>
              </w:rPr>
              <w:t>2</w:t>
            </w:r>
            <w:r w:rsidR="00FD4774" w:rsidRPr="000E0F13">
              <w:rPr>
                <w:rFonts w:ascii="Courier New" w:hAnsi="Courier New" w:cs="Courier New"/>
                <w:sz w:val="20"/>
                <w:lang w:val="en-US"/>
              </w:rPr>
              <w:t> </w:t>
            </w:r>
            <w:r w:rsidRPr="000E0F13">
              <w:rPr>
                <w:rFonts w:ascii="GHEA Grapalat" w:hAnsi="GHEA Grapalat"/>
                <w:sz w:val="20"/>
              </w:rPr>
              <w:t>900</w:t>
            </w:r>
            <w:r w:rsidR="00FD4774" w:rsidRPr="000E0F13">
              <w:rPr>
                <w:rFonts w:ascii="Courier New" w:hAnsi="Courier New" w:cs="Courier New"/>
                <w:sz w:val="20"/>
                <w:lang w:val="en-US"/>
              </w:rPr>
              <w:t> </w:t>
            </w:r>
            <w:r w:rsidRPr="000E0F13">
              <w:rPr>
                <w:rFonts w:ascii="GHEA Grapalat" w:hAnsi="GHEA Grapalat"/>
                <w:sz w:val="20"/>
              </w:rPr>
              <w:t>000</w:t>
            </w:r>
          </w:p>
        </w:tc>
        <w:tc>
          <w:tcPr>
            <w:tcW w:w="1874" w:type="dxa"/>
          </w:tcPr>
          <w:p w:rsidR="00CB29EF" w:rsidRPr="000E0F13" w:rsidRDefault="00CB29EF" w:rsidP="000E0F13">
            <w:pPr>
              <w:pStyle w:val="Text2"/>
              <w:spacing w:before="0"/>
              <w:ind w:left="0" w:firstLine="34"/>
              <w:jc w:val="center"/>
              <w:rPr>
                <w:rFonts w:ascii="GHEA Grapalat" w:hAnsi="GHEA Grapalat"/>
                <w:sz w:val="20"/>
              </w:rPr>
            </w:pPr>
            <w:r w:rsidRPr="000E0F13">
              <w:rPr>
                <w:rFonts w:ascii="GHEA Grapalat" w:hAnsi="GHEA Grapalat"/>
                <w:sz w:val="20"/>
              </w:rPr>
              <w:t>Առկա չէ</w:t>
            </w:r>
          </w:p>
        </w:tc>
      </w:tr>
      <w:tr w:rsidR="00CB29EF" w:rsidRPr="00FD4774" w:rsidTr="00AE0978">
        <w:trPr>
          <w:jc w:val="center"/>
        </w:trPr>
        <w:tc>
          <w:tcPr>
            <w:tcW w:w="4912" w:type="dxa"/>
            <w:shd w:val="clear" w:color="auto" w:fill="auto"/>
          </w:tcPr>
          <w:p w:rsidR="006C497A" w:rsidRPr="000E0F13" w:rsidRDefault="00CB29EF" w:rsidP="00AE0978">
            <w:pPr>
              <w:pStyle w:val="Text2"/>
              <w:spacing w:before="0"/>
              <w:ind w:left="0" w:firstLine="34"/>
              <w:jc w:val="left"/>
              <w:rPr>
                <w:rFonts w:ascii="GHEA Grapalat" w:hAnsi="GHEA Grapalat"/>
                <w:sz w:val="20"/>
              </w:rPr>
            </w:pPr>
            <w:r w:rsidRPr="000E0F13">
              <w:rPr>
                <w:rFonts w:ascii="GHEA Grapalat" w:hAnsi="GHEA Grapalat"/>
                <w:sz w:val="20"/>
              </w:rPr>
              <w:t xml:space="preserve">5.3.1.1 </w:t>
            </w:r>
            <w:r w:rsidR="00340AFB" w:rsidRPr="000E0F13">
              <w:rPr>
                <w:rFonts w:ascii="GHEA Grapalat" w:hAnsi="GHEA Grapalat"/>
                <w:sz w:val="20"/>
              </w:rPr>
              <w:t>Հայտերի ներկայացման ս</w:t>
            </w:r>
            <w:r w:rsidRPr="000E0F13">
              <w:rPr>
                <w:rFonts w:ascii="GHEA Grapalat" w:hAnsi="GHEA Grapalat"/>
                <w:sz w:val="20"/>
              </w:rPr>
              <w:t xml:space="preserve">ահմանափակ </w:t>
            </w:r>
            <w:r w:rsidR="00340AFB" w:rsidRPr="000E0F13">
              <w:rPr>
                <w:rFonts w:ascii="GHEA Grapalat" w:hAnsi="GHEA Grapalat"/>
                <w:sz w:val="20"/>
              </w:rPr>
              <w:t>հրավեր</w:t>
            </w:r>
            <w:r w:rsidRPr="000E0F13">
              <w:rPr>
                <w:rFonts w:ascii="GHEA Grapalat" w:hAnsi="GHEA Grapalat"/>
                <w:sz w:val="20"/>
              </w:rPr>
              <w:t xml:space="preserve"> միջազգային կազմակերպությունների/ՔՀԿ-ի համար. Հայաստանում ԵՄ լրատվամիջոցներ</w:t>
            </w:r>
          </w:p>
        </w:tc>
        <w:tc>
          <w:tcPr>
            <w:tcW w:w="1861" w:type="dxa"/>
            <w:shd w:val="clear" w:color="auto" w:fill="auto"/>
          </w:tcPr>
          <w:p w:rsidR="00CB29EF" w:rsidRPr="000E0F13" w:rsidRDefault="00CB29EF" w:rsidP="000E0F13">
            <w:pPr>
              <w:pStyle w:val="Text2"/>
              <w:spacing w:before="0"/>
              <w:ind w:left="0" w:firstLine="34"/>
              <w:jc w:val="right"/>
              <w:rPr>
                <w:rFonts w:ascii="GHEA Grapalat" w:hAnsi="GHEA Grapalat"/>
                <w:sz w:val="20"/>
              </w:rPr>
            </w:pPr>
            <w:r w:rsidRPr="000E0F13">
              <w:rPr>
                <w:rFonts w:ascii="GHEA Grapalat" w:hAnsi="GHEA Grapalat"/>
                <w:sz w:val="20"/>
              </w:rPr>
              <w:t>2</w:t>
            </w:r>
            <w:r w:rsidR="00FD4774" w:rsidRPr="000E0F13">
              <w:rPr>
                <w:rFonts w:ascii="Courier New" w:hAnsi="Courier New" w:cs="Courier New"/>
                <w:sz w:val="20"/>
                <w:lang w:val="en-US"/>
              </w:rPr>
              <w:t> </w:t>
            </w:r>
            <w:r w:rsidRPr="000E0F13">
              <w:rPr>
                <w:rFonts w:ascii="GHEA Grapalat" w:hAnsi="GHEA Grapalat"/>
                <w:sz w:val="20"/>
              </w:rPr>
              <w:t>000</w:t>
            </w:r>
            <w:r w:rsidR="00FD4774" w:rsidRPr="000E0F13">
              <w:rPr>
                <w:rFonts w:ascii="Courier New" w:hAnsi="Courier New" w:cs="Courier New"/>
                <w:sz w:val="20"/>
                <w:lang w:val="en-US"/>
              </w:rPr>
              <w:t> </w:t>
            </w:r>
            <w:r w:rsidRPr="000E0F13">
              <w:rPr>
                <w:rFonts w:ascii="GHEA Grapalat" w:hAnsi="GHEA Grapalat"/>
                <w:sz w:val="20"/>
              </w:rPr>
              <w:t>000</w:t>
            </w:r>
          </w:p>
        </w:tc>
        <w:tc>
          <w:tcPr>
            <w:tcW w:w="1874" w:type="dxa"/>
          </w:tcPr>
          <w:p w:rsidR="00CB29EF" w:rsidRPr="000E0F13" w:rsidRDefault="00CB29EF" w:rsidP="000E0F13">
            <w:pPr>
              <w:pStyle w:val="Text2"/>
              <w:spacing w:before="0"/>
              <w:ind w:left="0" w:firstLine="34"/>
              <w:jc w:val="center"/>
              <w:rPr>
                <w:rFonts w:ascii="GHEA Grapalat" w:hAnsi="GHEA Grapalat"/>
                <w:sz w:val="20"/>
              </w:rPr>
            </w:pPr>
            <w:r w:rsidRPr="000E0F13">
              <w:rPr>
                <w:rFonts w:ascii="GHEA Grapalat" w:hAnsi="GHEA Grapalat"/>
                <w:sz w:val="20"/>
              </w:rPr>
              <w:t>500</w:t>
            </w:r>
            <w:r w:rsidR="00FD4774" w:rsidRPr="000E0F13">
              <w:rPr>
                <w:rFonts w:ascii="Courier New" w:hAnsi="Courier New" w:cs="Courier New"/>
                <w:sz w:val="20"/>
                <w:lang w:val="en-US"/>
              </w:rPr>
              <w:t> </w:t>
            </w:r>
            <w:r w:rsidRPr="000E0F13">
              <w:rPr>
                <w:rFonts w:ascii="GHEA Grapalat" w:hAnsi="GHEA Grapalat"/>
                <w:sz w:val="20"/>
              </w:rPr>
              <w:t>000</w:t>
            </w:r>
          </w:p>
        </w:tc>
      </w:tr>
      <w:tr w:rsidR="00CB29EF" w:rsidRPr="00FD4774" w:rsidTr="00AE0978">
        <w:trPr>
          <w:jc w:val="center"/>
        </w:trPr>
        <w:tc>
          <w:tcPr>
            <w:tcW w:w="4912" w:type="dxa"/>
            <w:shd w:val="clear" w:color="auto" w:fill="auto"/>
          </w:tcPr>
          <w:p w:rsidR="006C497A" w:rsidRPr="000E0F13" w:rsidRDefault="00CB29EF" w:rsidP="00AE0978">
            <w:pPr>
              <w:pStyle w:val="Text2"/>
              <w:spacing w:before="0"/>
              <w:ind w:left="0" w:firstLine="34"/>
              <w:jc w:val="left"/>
              <w:rPr>
                <w:rFonts w:ascii="GHEA Grapalat" w:hAnsi="GHEA Grapalat"/>
                <w:sz w:val="20"/>
              </w:rPr>
            </w:pPr>
            <w:r w:rsidRPr="000E0F13">
              <w:rPr>
                <w:rFonts w:ascii="GHEA Grapalat" w:hAnsi="GHEA Grapalat"/>
                <w:sz w:val="20"/>
              </w:rPr>
              <w:t xml:space="preserve">5.3.1.2 </w:t>
            </w:r>
            <w:r w:rsidR="00340AFB" w:rsidRPr="000E0F13">
              <w:rPr>
                <w:rFonts w:ascii="GHEA Grapalat" w:hAnsi="GHEA Grapalat"/>
                <w:sz w:val="20"/>
              </w:rPr>
              <w:t>Հայտերի ներկայացման ս</w:t>
            </w:r>
            <w:r w:rsidRPr="000E0F13">
              <w:rPr>
                <w:rFonts w:ascii="GHEA Grapalat" w:hAnsi="GHEA Grapalat"/>
                <w:sz w:val="20"/>
              </w:rPr>
              <w:t xml:space="preserve">ահմանափակ </w:t>
            </w:r>
            <w:r w:rsidR="00340AFB" w:rsidRPr="000E0F13">
              <w:rPr>
                <w:rFonts w:ascii="GHEA Grapalat" w:hAnsi="GHEA Grapalat"/>
                <w:sz w:val="20"/>
              </w:rPr>
              <w:t xml:space="preserve">հրավեր </w:t>
            </w:r>
            <w:r w:rsidRPr="000E0F13">
              <w:rPr>
                <w:rFonts w:ascii="GHEA Grapalat" w:hAnsi="GHEA Grapalat"/>
                <w:sz w:val="20"/>
              </w:rPr>
              <w:t>քաղաքացիների ներգրավվածության նախաձեռնությունների համար</w:t>
            </w:r>
          </w:p>
        </w:tc>
        <w:tc>
          <w:tcPr>
            <w:tcW w:w="1861" w:type="dxa"/>
            <w:shd w:val="clear" w:color="auto" w:fill="auto"/>
          </w:tcPr>
          <w:p w:rsidR="00CB29EF" w:rsidRPr="000E0F13" w:rsidRDefault="00CB29EF" w:rsidP="000E0F13">
            <w:pPr>
              <w:pStyle w:val="Text2"/>
              <w:spacing w:before="0"/>
              <w:ind w:left="0" w:firstLine="34"/>
              <w:jc w:val="right"/>
              <w:rPr>
                <w:rFonts w:ascii="GHEA Grapalat" w:hAnsi="GHEA Grapalat"/>
                <w:sz w:val="20"/>
              </w:rPr>
            </w:pPr>
            <w:r w:rsidRPr="000E0F13">
              <w:rPr>
                <w:rFonts w:ascii="GHEA Grapalat" w:hAnsi="GHEA Grapalat"/>
                <w:sz w:val="20"/>
              </w:rPr>
              <w:t>400</w:t>
            </w:r>
            <w:r w:rsidR="00FD4774" w:rsidRPr="000E0F13">
              <w:rPr>
                <w:rFonts w:ascii="Courier New" w:hAnsi="Courier New" w:cs="Courier New"/>
                <w:sz w:val="20"/>
                <w:lang w:val="en-US"/>
              </w:rPr>
              <w:t> </w:t>
            </w:r>
            <w:r w:rsidRPr="000E0F13">
              <w:rPr>
                <w:rFonts w:ascii="GHEA Grapalat" w:hAnsi="GHEA Grapalat"/>
                <w:sz w:val="20"/>
              </w:rPr>
              <w:t>000</w:t>
            </w:r>
          </w:p>
        </w:tc>
        <w:tc>
          <w:tcPr>
            <w:tcW w:w="1874" w:type="dxa"/>
          </w:tcPr>
          <w:p w:rsidR="00CB29EF" w:rsidRPr="000E0F13" w:rsidRDefault="00CB29EF" w:rsidP="000E0F13">
            <w:pPr>
              <w:pStyle w:val="Text2"/>
              <w:spacing w:before="0"/>
              <w:ind w:left="0" w:firstLine="34"/>
              <w:jc w:val="center"/>
              <w:rPr>
                <w:rFonts w:ascii="GHEA Grapalat" w:hAnsi="GHEA Grapalat"/>
                <w:sz w:val="20"/>
              </w:rPr>
            </w:pPr>
            <w:r w:rsidRPr="000E0F13">
              <w:rPr>
                <w:rFonts w:ascii="GHEA Grapalat" w:hAnsi="GHEA Grapalat"/>
                <w:sz w:val="20"/>
              </w:rPr>
              <w:t>40</w:t>
            </w:r>
            <w:r w:rsidR="00FD4774" w:rsidRPr="000E0F13">
              <w:rPr>
                <w:rFonts w:ascii="Courier New" w:hAnsi="Courier New" w:cs="Courier New"/>
                <w:sz w:val="20"/>
                <w:lang w:val="en-US"/>
              </w:rPr>
              <w:t> </w:t>
            </w:r>
            <w:r w:rsidRPr="000E0F13">
              <w:rPr>
                <w:rFonts w:ascii="GHEA Grapalat" w:hAnsi="GHEA Grapalat"/>
                <w:sz w:val="20"/>
              </w:rPr>
              <w:t>000</w:t>
            </w:r>
          </w:p>
        </w:tc>
      </w:tr>
      <w:tr w:rsidR="00CB29EF" w:rsidRPr="00FD4774" w:rsidTr="00AE0978">
        <w:trPr>
          <w:jc w:val="center"/>
        </w:trPr>
        <w:tc>
          <w:tcPr>
            <w:tcW w:w="4912" w:type="dxa"/>
            <w:shd w:val="clear" w:color="auto" w:fill="auto"/>
          </w:tcPr>
          <w:p w:rsidR="00CB29EF" w:rsidRPr="000E0F13" w:rsidRDefault="00CB29EF" w:rsidP="00AE0978">
            <w:pPr>
              <w:pStyle w:val="Text2"/>
              <w:spacing w:before="0"/>
              <w:ind w:left="0" w:firstLine="34"/>
              <w:jc w:val="left"/>
              <w:rPr>
                <w:rFonts w:ascii="GHEA Grapalat" w:hAnsi="GHEA Grapalat"/>
                <w:sz w:val="20"/>
              </w:rPr>
            </w:pPr>
            <w:r w:rsidRPr="000E0F13">
              <w:rPr>
                <w:rFonts w:ascii="GHEA Grapalat" w:hAnsi="GHEA Grapalat"/>
                <w:b/>
                <w:sz w:val="20"/>
              </w:rPr>
              <w:t>5.3.1.3 Գնումներ (ուղղակի կառավարում)</w:t>
            </w:r>
          </w:p>
        </w:tc>
        <w:tc>
          <w:tcPr>
            <w:tcW w:w="1861" w:type="dxa"/>
            <w:shd w:val="clear" w:color="auto" w:fill="auto"/>
          </w:tcPr>
          <w:p w:rsidR="00CB29EF" w:rsidRPr="000E0F13" w:rsidRDefault="00CB29EF" w:rsidP="000E0F13">
            <w:pPr>
              <w:pStyle w:val="Text2"/>
              <w:spacing w:before="0"/>
              <w:ind w:left="0" w:firstLine="34"/>
              <w:jc w:val="right"/>
              <w:rPr>
                <w:rFonts w:ascii="GHEA Grapalat" w:hAnsi="GHEA Grapalat"/>
                <w:b/>
                <w:sz w:val="20"/>
              </w:rPr>
            </w:pPr>
            <w:r w:rsidRPr="000E0F13">
              <w:rPr>
                <w:rFonts w:ascii="GHEA Grapalat" w:hAnsi="GHEA Grapalat"/>
                <w:b/>
                <w:sz w:val="20"/>
              </w:rPr>
              <w:t>200</w:t>
            </w:r>
            <w:r w:rsidR="00FD4774" w:rsidRPr="000E0F13">
              <w:rPr>
                <w:rFonts w:ascii="Courier New" w:hAnsi="Courier New" w:cs="Courier New"/>
                <w:b/>
                <w:sz w:val="20"/>
                <w:lang w:val="en-US"/>
              </w:rPr>
              <w:t> </w:t>
            </w:r>
            <w:r w:rsidRPr="000E0F13">
              <w:rPr>
                <w:rFonts w:ascii="GHEA Grapalat" w:hAnsi="GHEA Grapalat"/>
                <w:b/>
                <w:sz w:val="20"/>
              </w:rPr>
              <w:t xml:space="preserve">000 </w:t>
            </w:r>
          </w:p>
        </w:tc>
        <w:tc>
          <w:tcPr>
            <w:tcW w:w="1874" w:type="dxa"/>
            <w:shd w:val="clear" w:color="auto" w:fill="auto"/>
          </w:tcPr>
          <w:p w:rsidR="00CB29EF" w:rsidRPr="000E0F13" w:rsidRDefault="00CB29EF" w:rsidP="000E0F13">
            <w:pPr>
              <w:pStyle w:val="Text2"/>
              <w:spacing w:before="0"/>
              <w:ind w:left="0" w:firstLine="34"/>
              <w:jc w:val="center"/>
              <w:rPr>
                <w:rFonts w:ascii="GHEA Grapalat" w:hAnsi="GHEA Grapalat"/>
                <w:sz w:val="20"/>
              </w:rPr>
            </w:pPr>
          </w:p>
        </w:tc>
      </w:tr>
      <w:tr w:rsidR="00CB29EF" w:rsidRPr="00FD4774" w:rsidTr="00AE0978">
        <w:trPr>
          <w:jc w:val="center"/>
        </w:trPr>
        <w:tc>
          <w:tcPr>
            <w:tcW w:w="4912" w:type="dxa"/>
            <w:shd w:val="clear" w:color="auto" w:fill="auto"/>
          </w:tcPr>
          <w:p w:rsidR="00CB29EF" w:rsidRPr="000E0F13" w:rsidRDefault="00CB29EF" w:rsidP="00AE0978">
            <w:pPr>
              <w:pStyle w:val="Text2"/>
              <w:spacing w:before="0"/>
              <w:ind w:left="0" w:firstLine="34"/>
              <w:jc w:val="left"/>
              <w:rPr>
                <w:rFonts w:ascii="GHEA Grapalat" w:hAnsi="GHEA Grapalat"/>
                <w:sz w:val="20"/>
              </w:rPr>
            </w:pPr>
            <w:r w:rsidRPr="000E0F13">
              <w:rPr>
                <w:rFonts w:ascii="GHEA Grapalat" w:hAnsi="GHEA Grapalat"/>
                <w:sz w:val="20"/>
              </w:rPr>
              <w:t xml:space="preserve">5.6, 5.7 Մոնիթորինգ, միջանկյալ վերանայում </w:t>
            </w:r>
            <w:r w:rsidR="00FD4774" w:rsidRPr="000E0F13">
              <w:rPr>
                <w:rFonts w:ascii="GHEA Grapalat" w:hAnsi="GHEA Grapalat"/>
                <w:sz w:val="20"/>
              </w:rPr>
              <w:t>եւ</w:t>
            </w:r>
            <w:r w:rsidRPr="000E0F13">
              <w:rPr>
                <w:rFonts w:ascii="GHEA Grapalat" w:hAnsi="GHEA Grapalat"/>
                <w:sz w:val="20"/>
              </w:rPr>
              <w:t xml:space="preserve"> գնահատում</w:t>
            </w:r>
            <w:r w:rsidRPr="000E0F13">
              <w:rPr>
                <w:rStyle w:val="FootnoteReference"/>
                <w:rFonts w:ascii="GHEA Grapalat" w:hAnsi="GHEA Grapalat"/>
                <w:sz w:val="20"/>
              </w:rPr>
              <w:footnoteReference w:id="3"/>
            </w:r>
            <w:r w:rsidRPr="000E0F13">
              <w:rPr>
                <w:rFonts w:ascii="GHEA Grapalat" w:hAnsi="GHEA Grapalat"/>
                <w:sz w:val="20"/>
              </w:rPr>
              <w:t xml:space="preserve"> </w:t>
            </w:r>
          </w:p>
        </w:tc>
        <w:tc>
          <w:tcPr>
            <w:tcW w:w="1861" w:type="dxa"/>
            <w:shd w:val="clear" w:color="auto" w:fill="auto"/>
          </w:tcPr>
          <w:p w:rsidR="00CB29EF" w:rsidRPr="000E0F13" w:rsidRDefault="00CB29EF" w:rsidP="000E0F13">
            <w:pPr>
              <w:pStyle w:val="Text2"/>
              <w:spacing w:before="0"/>
              <w:ind w:left="0" w:firstLine="34"/>
              <w:jc w:val="right"/>
              <w:rPr>
                <w:rFonts w:ascii="GHEA Grapalat" w:hAnsi="GHEA Grapalat"/>
                <w:sz w:val="20"/>
              </w:rPr>
            </w:pPr>
            <w:r w:rsidRPr="000E0F13">
              <w:rPr>
                <w:rFonts w:ascii="GHEA Grapalat" w:hAnsi="GHEA Grapalat"/>
                <w:sz w:val="20"/>
              </w:rPr>
              <w:t>200</w:t>
            </w:r>
            <w:r w:rsidR="00FD4774" w:rsidRPr="000E0F13">
              <w:rPr>
                <w:rFonts w:ascii="Courier New" w:hAnsi="Courier New" w:cs="Courier New"/>
                <w:sz w:val="20"/>
                <w:lang w:val="en-US"/>
              </w:rPr>
              <w:t> </w:t>
            </w:r>
            <w:r w:rsidRPr="000E0F13">
              <w:rPr>
                <w:rFonts w:ascii="GHEA Grapalat" w:hAnsi="GHEA Grapalat"/>
                <w:sz w:val="20"/>
              </w:rPr>
              <w:t>000</w:t>
            </w:r>
          </w:p>
        </w:tc>
        <w:tc>
          <w:tcPr>
            <w:tcW w:w="1874" w:type="dxa"/>
          </w:tcPr>
          <w:p w:rsidR="00CB29EF" w:rsidRPr="000E0F13" w:rsidRDefault="00CB29EF" w:rsidP="000E0F13">
            <w:pPr>
              <w:pStyle w:val="Text2"/>
              <w:spacing w:before="0"/>
              <w:ind w:left="0" w:firstLine="34"/>
              <w:jc w:val="center"/>
              <w:rPr>
                <w:rFonts w:ascii="GHEA Grapalat" w:hAnsi="GHEA Grapalat"/>
                <w:sz w:val="20"/>
              </w:rPr>
            </w:pPr>
            <w:r w:rsidRPr="000E0F13">
              <w:rPr>
                <w:rFonts w:ascii="GHEA Grapalat" w:hAnsi="GHEA Grapalat"/>
                <w:sz w:val="20"/>
              </w:rPr>
              <w:t>Առկա չէ</w:t>
            </w:r>
          </w:p>
        </w:tc>
      </w:tr>
      <w:tr w:rsidR="00CB29EF" w:rsidRPr="00FD4774" w:rsidTr="00AE0978">
        <w:trPr>
          <w:jc w:val="center"/>
        </w:trPr>
        <w:tc>
          <w:tcPr>
            <w:tcW w:w="4912" w:type="dxa"/>
            <w:shd w:val="clear" w:color="auto" w:fill="auto"/>
          </w:tcPr>
          <w:p w:rsidR="00CB29EF" w:rsidRPr="000E0F13" w:rsidRDefault="00CB29EF" w:rsidP="00AE0978">
            <w:pPr>
              <w:pStyle w:val="Text2"/>
              <w:spacing w:before="0"/>
              <w:ind w:left="0" w:firstLine="34"/>
              <w:jc w:val="left"/>
              <w:rPr>
                <w:rFonts w:ascii="GHEA Grapalat" w:hAnsi="GHEA Grapalat"/>
                <w:b/>
                <w:sz w:val="20"/>
              </w:rPr>
            </w:pPr>
            <w:r w:rsidRPr="000E0F13">
              <w:rPr>
                <w:rFonts w:ascii="GHEA Grapalat" w:hAnsi="GHEA Grapalat"/>
                <w:b/>
                <w:sz w:val="20"/>
              </w:rPr>
              <w:t>Չնախատեսված</w:t>
            </w:r>
          </w:p>
        </w:tc>
        <w:tc>
          <w:tcPr>
            <w:tcW w:w="1861" w:type="dxa"/>
            <w:shd w:val="clear" w:color="auto" w:fill="auto"/>
          </w:tcPr>
          <w:p w:rsidR="00CB29EF" w:rsidRPr="000E0F13" w:rsidRDefault="00CB29EF" w:rsidP="000E0F13">
            <w:pPr>
              <w:pStyle w:val="Text2"/>
              <w:spacing w:before="0"/>
              <w:ind w:left="0" w:firstLine="34"/>
              <w:jc w:val="right"/>
              <w:rPr>
                <w:rFonts w:ascii="GHEA Grapalat" w:hAnsi="GHEA Grapalat"/>
                <w:sz w:val="20"/>
              </w:rPr>
            </w:pPr>
            <w:r w:rsidRPr="000E0F13">
              <w:rPr>
                <w:rFonts w:ascii="GHEA Grapalat" w:hAnsi="GHEA Grapalat"/>
                <w:sz w:val="20"/>
              </w:rPr>
              <w:t>300</w:t>
            </w:r>
            <w:r w:rsidR="00FD4774" w:rsidRPr="000E0F13">
              <w:rPr>
                <w:rFonts w:ascii="Courier New" w:hAnsi="Courier New" w:cs="Courier New"/>
                <w:sz w:val="20"/>
                <w:lang w:val="en-US"/>
              </w:rPr>
              <w:t> </w:t>
            </w:r>
            <w:r w:rsidRPr="000E0F13">
              <w:rPr>
                <w:rFonts w:ascii="GHEA Grapalat" w:hAnsi="GHEA Grapalat"/>
                <w:sz w:val="20"/>
              </w:rPr>
              <w:t>000</w:t>
            </w:r>
          </w:p>
        </w:tc>
        <w:tc>
          <w:tcPr>
            <w:tcW w:w="1874" w:type="dxa"/>
          </w:tcPr>
          <w:p w:rsidR="00CB29EF" w:rsidRPr="000E0F13" w:rsidRDefault="00CB29EF" w:rsidP="000E0F13">
            <w:pPr>
              <w:pStyle w:val="Text2"/>
              <w:spacing w:before="0"/>
              <w:ind w:left="0" w:firstLine="34"/>
              <w:jc w:val="center"/>
              <w:rPr>
                <w:rFonts w:ascii="GHEA Grapalat" w:hAnsi="GHEA Grapalat"/>
                <w:sz w:val="20"/>
              </w:rPr>
            </w:pPr>
          </w:p>
        </w:tc>
      </w:tr>
      <w:tr w:rsidR="00CB29EF" w:rsidRPr="00FD4774" w:rsidTr="00AE0978">
        <w:trPr>
          <w:jc w:val="center"/>
        </w:trPr>
        <w:tc>
          <w:tcPr>
            <w:tcW w:w="4912" w:type="dxa"/>
            <w:shd w:val="clear" w:color="auto" w:fill="auto"/>
          </w:tcPr>
          <w:p w:rsidR="00CB29EF" w:rsidRPr="000E0F13" w:rsidRDefault="00CB29EF" w:rsidP="00AE0978">
            <w:pPr>
              <w:pStyle w:val="Text2"/>
              <w:spacing w:before="0"/>
              <w:ind w:left="0" w:firstLine="34"/>
              <w:jc w:val="left"/>
              <w:rPr>
                <w:rFonts w:ascii="GHEA Grapalat" w:hAnsi="GHEA Grapalat"/>
                <w:b/>
                <w:sz w:val="20"/>
              </w:rPr>
            </w:pPr>
            <w:r w:rsidRPr="000E0F13">
              <w:rPr>
                <w:rFonts w:ascii="GHEA Grapalat" w:hAnsi="GHEA Grapalat"/>
                <w:b/>
                <w:sz w:val="20"/>
              </w:rPr>
              <w:t xml:space="preserve">Ընդամենը </w:t>
            </w:r>
          </w:p>
        </w:tc>
        <w:tc>
          <w:tcPr>
            <w:tcW w:w="1861" w:type="dxa"/>
            <w:shd w:val="clear" w:color="auto" w:fill="auto"/>
          </w:tcPr>
          <w:p w:rsidR="00CB29EF" w:rsidRPr="000E0F13" w:rsidRDefault="00CB29EF" w:rsidP="000E0F13">
            <w:pPr>
              <w:pStyle w:val="Text2"/>
              <w:spacing w:before="0"/>
              <w:ind w:left="0" w:firstLine="34"/>
              <w:jc w:val="right"/>
              <w:rPr>
                <w:rFonts w:ascii="GHEA Grapalat" w:hAnsi="GHEA Grapalat"/>
                <w:b/>
                <w:sz w:val="20"/>
              </w:rPr>
            </w:pPr>
            <w:r w:rsidRPr="000E0F13">
              <w:rPr>
                <w:rFonts w:ascii="GHEA Grapalat" w:hAnsi="GHEA Grapalat"/>
                <w:b/>
                <w:sz w:val="20"/>
              </w:rPr>
              <w:t>7</w:t>
            </w:r>
            <w:r w:rsidR="00FD4774" w:rsidRPr="000E0F13">
              <w:rPr>
                <w:rFonts w:ascii="Courier New" w:hAnsi="Courier New" w:cs="Courier New"/>
                <w:b/>
                <w:sz w:val="20"/>
                <w:lang w:val="en-US"/>
              </w:rPr>
              <w:t> </w:t>
            </w:r>
            <w:r w:rsidRPr="000E0F13">
              <w:rPr>
                <w:rFonts w:ascii="GHEA Grapalat" w:hAnsi="GHEA Grapalat"/>
                <w:b/>
                <w:sz w:val="20"/>
              </w:rPr>
              <w:t>500</w:t>
            </w:r>
            <w:r w:rsidR="00FD4774" w:rsidRPr="000E0F13">
              <w:rPr>
                <w:rFonts w:ascii="Courier New" w:hAnsi="Courier New" w:cs="Courier New"/>
                <w:b/>
                <w:sz w:val="20"/>
                <w:lang w:val="en-US"/>
              </w:rPr>
              <w:t> </w:t>
            </w:r>
            <w:r w:rsidRPr="000E0F13">
              <w:rPr>
                <w:rFonts w:ascii="GHEA Grapalat" w:hAnsi="GHEA Grapalat"/>
                <w:b/>
                <w:sz w:val="20"/>
              </w:rPr>
              <w:t>000</w:t>
            </w:r>
          </w:p>
        </w:tc>
        <w:tc>
          <w:tcPr>
            <w:tcW w:w="1874" w:type="dxa"/>
          </w:tcPr>
          <w:p w:rsidR="00CB29EF" w:rsidRPr="000E0F13" w:rsidRDefault="00CB29EF" w:rsidP="000E0F13">
            <w:pPr>
              <w:pStyle w:val="Text2"/>
              <w:spacing w:before="0"/>
              <w:ind w:left="0" w:firstLine="34"/>
              <w:jc w:val="center"/>
              <w:rPr>
                <w:rFonts w:ascii="GHEA Grapalat" w:hAnsi="GHEA Grapalat"/>
                <w:b/>
                <w:sz w:val="20"/>
              </w:rPr>
            </w:pPr>
            <w:r w:rsidRPr="000E0F13">
              <w:rPr>
                <w:rFonts w:ascii="GHEA Grapalat" w:hAnsi="GHEA Grapalat"/>
                <w:b/>
                <w:sz w:val="20"/>
              </w:rPr>
              <w:t>540</w:t>
            </w:r>
            <w:r w:rsidR="00FD4774" w:rsidRPr="000E0F13">
              <w:rPr>
                <w:rFonts w:ascii="Courier New" w:hAnsi="Courier New" w:cs="Courier New"/>
                <w:b/>
                <w:sz w:val="20"/>
                <w:lang w:val="en-US"/>
              </w:rPr>
              <w:t> </w:t>
            </w:r>
            <w:r w:rsidRPr="000E0F13">
              <w:rPr>
                <w:rFonts w:ascii="GHEA Grapalat" w:hAnsi="GHEA Grapalat"/>
                <w:b/>
                <w:sz w:val="20"/>
              </w:rPr>
              <w:t>000</w:t>
            </w:r>
          </w:p>
        </w:tc>
      </w:tr>
    </w:tbl>
    <w:p w:rsidR="00CB29EF" w:rsidRPr="00FD4774" w:rsidRDefault="00CB29EF" w:rsidP="00AE0978">
      <w:pPr>
        <w:pStyle w:val="Heading2"/>
        <w:keepNext w:val="0"/>
        <w:numPr>
          <w:ilvl w:val="0"/>
          <w:numId w:val="0"/>
        </w:numPr>
        <w:tabs>
          <w:tab w:val="clear" w:pos="840"/>
          <w:tab w:val="left" w:pos="1134"/>
        </w:tabs>
        <w:spacing w:before="0" w:after="160" w:line="360" w:lineRule="auto"/>
        <w:ind w:firstLine="567"/>
        <w:contextualSpacing w:val="0"/>
        <w:rPr>
          <w:rFonts w:ascii="GHEA Grapalat" w:hAnsi="GHEA Grapalat"/>
          <w:szCs w:val="24"/>
        </w:rPr>
      </w:pPr>
      <w:bookmarkStart w:id="33" w:name="_Toc392858024"/>
      <w:r w:rsidRPr="00FD4774">
        <w:rPr>
          <w:rFonts w:ascii="GHEA Grapalat" w:hAnsi="GHEA Grapalat"/>
          <w:szCs w:val="24"/>
        </w:rPr>
        <w:lastRenderedPageBreak/>
        <w:t>2.4</w:t>
      </w:r>
      <w:r w:rsidR="00AE0978" w:rsidRPr="00AE0978">
        <w:rPr>
          <w:rFonts w:ascii="GHEA Grapalat" w:hAnsi="GHEA Grapalat"/>
          <w:szCs w:val="24"/>
        </w:rPr>
        <w:t>.</w:t>
      </w:r>
      <w:r w:rsidR="00AE0978" w:rsidRPr="00AE0978">
        <w:rPr>
          <w:rFonts w:ascii="GHEA Grapalat" w:hAnsi="GHEA Grapalat"/>
          <w:szCs w:val="24"/>
        </w:rPr>
        <w:tab/>
      </w:r>
      <w:r w:rsidRPr="00FD4774">
        <w:rPr>
          <w:rFonts w:ascii="GHEA Grapalat" w:hAnsi="GHEA Grapalat"/>
          <w:szCs w:val="24"/>
        </w:rPr>
        <w:t>Կազմակերպական կառուցվածք</w:t>
      </w:r>
      <w:r w:rsidR="00AD7958" w:rsidRPr="00FD4774">
        <w:rPr>
          <w:rFonts w:ascii="GHEA Grapalat" w:hAnsi="GHEA Grapalat"/>
          <w:szCs w:val="24"/>
        </w:rPr>
        <w:t>ը</w:t>
      </w:r>
      <w:r w:rsidRPr="00FD4774">
        <w:rPr>
          <w:rFonts w:ascii="GHEA Grapalat" w:hAnsi="GHEA Grapalat"/>
          <w:szCs w:val="24"/>
        </w:rPr>
        <w:t xml:space="preserve"> </w:t>
      </w:r>
      <w:r w:rsidR="00FD4774" w:rsidRPr="00FD4774">
        <w:rPr>
          <w:rFonts w:ascii="GHEA Grapalat" w:hAnsi="GHEA Grapalat"/>
          <w:szCs w:val="24"/>
        </w:rPr>
        <w:t>եւ</w:t>
      </w:r>
      <w:r w:rsidRPr="00FD4774">
        <w:rPr>
          <w:rFonts w:ascii="GHEA Grapalat" w:hAnsi="GHEA Grapalat"/>
          <w:szCs w:val="24"/>
        </w:rPr>
        <w:t xml:space="preserve"> պարտավորություններ</w:t>
      </w:r>
      <w:bookmarkEnd w:id="33"/>
      <w:r w:rsidR="00AD7958" w:rsidRPr="00FD4774">
        <w:rPr>
          <w:rFonts w:ascii="GHEA Grapalat" w:hAnsi="GHEA Grapalat"/>
          <w:szCs w:val="24"/>
        </w:rPr>
        <w:t>ը</w:t>
      </w:r>
    </w:p>
    <w:p w:rsidR="00FD4774" w:rsidRDefault="00CB29EF" w:rsidP="000E0F13">
      <w:pPr>
        <w:spacing w:after="160" w:line="360" w:lineRule="auto"/>
        <w:ind w:firstLine="567"/>
        <w:jc w:val="both"/>
        <w:rPr>
          <w:rFonts w:ascii="GHEA Grapalat" w:hAnsi="GHEA Grapalat"/>
        </w:rPr>
      </w:pPr>
      <w:bookmarkStart w:id="34" w:name="_Toc391999076"/>
      <w:r w:rsidRPr="00FD4774">
        <w:rPr>
          <w:rFonts w:ascii="GHEA Grapalat" w:hAnsi="GHEA Grapalat"/>
        </w:rPr>
        <w:t xml:space="preserve">Բոլոր բաղադրիչների մասով, Հայաստանի </w:t>
      </w:r>
      <w:r w:rsidR="0038010C" w:rsidRPr="00FD4774">
        <w:rPr>
          <w:rFonts w:ascii="GHEA Grapalat" w:hAnsi="GHEA Grapalat"/>
        </w:rPr>
        <w:t>կ</w:t>
      </w:r>
      <w:r w:rsidRPr="00FD4774">
        <w:rPr>
          <w:rFonts w:ascii="GHEA Grapalat" w:hAnsi="GHEA Grapalat"/>
        </w:rPr>
        <w:t xml:space="preserve">առավարությունը </w:t>
      </w:r>
      <w:r w:rsidR="00FD4774" w:rsidRPr="00FD4774">
        <w:rPr>
          <w:rFonts w:ascii="GHEA Grapalat" w:hAnsi="GHEA Grapalat"/>
        </w:rPr>
        <w:t>եւ</w:t>
      </w:r>
      <w:r w:rsidRPr="00FD4774">
        <w:rPr>
          <w:rFonts w:ascii="GHEA Grapalat" w:hAnsi="GHEA Grapalat"/>
        </w:rPr>
        <w:t xml:space="preserve"> համապատասխան պետական գործակալություններն ամբողջությամբ ներգրավված կլինեն բոլոր նախագծերի մշակման, իրականացման </w:t>
      </w:r>
      <w:r w:rsidR="00FD4774" w:rsidRPr="00FD4774">
        <w:rPr>
          <w:rFonts w:ascii="GHEA Grapalat" w:hAnsi="GHEA Grapalat"/>
        </w:rPr>
        <w:t>եւ</w:t>
      </w:r>
      <w:r w:rsidRPr="00FD4774">
        <w:rPr>
          <w:rFonts w:ascii="GHEA Grapalat" w:hAnsi="GHEA Grapalat"/>
        </w:rPr>
        <w:t xml:space="preserve"> համակարգման մեջ </w:t>
      </w:r>
      <w:r w:rsidR="00FD4774" w:rsidRPr="00FD4774">
        <w:rPr>
          <w:rFonts w:ascii="GHEA Grapalat" w:hAnsi="GHEA Grapalat"/>
        </w:rPr>
        <w:t>եւ</w:t>
      </w:r>
      <w:r w:rsidRPr="00FD4774">
        <w:rPr>
          <w:rFonts w:ascii="GHEA Grapalat" w:hAnsi="GHEA Grapalat"/>
        </w:rPr>
        <w:t xml:space="preserve"> համաձայնության կգան դրանց բովանդակության շուրջ: Կստեղծվի ընդհանուր Ղեկավար կոմիտե, որը կներառի ԵՄ պատվիրակությունը, </w:t>
      </w:r>
      <w:r w:rsidR="00146359" w:rsidRPr="00FD4774">
        <w:rPr>
          <w:rFonts w:ascii="GHEA Grapalat" w:hAnsi="GHEA Grapalat"/>
        </w:rPr>
        <w:t>կ</w:t>
      </w:r>
      <w:r w:rsidRPr="00FD4774">
        <w:rPr>
          <w:rFonts w:ascii="GHEA Grapalat" w:hAnsi="GHEA Grapalat"/>
        </w:rPr>
        <w:t xml:space="preserve">առավարությունը, ԵՄ անդամ պետությունները, բոլոր իրականացնող գործընկերներին </w:t>
      </w:r>
      <w:r w:rsidR="00FD4774" w:rsidRPr="00FD4774">
        <w:rPr>
          <w:rFonts w:ascii="GHEA Grapalat" w:hAnsi="GHEA Grapalat"/>
        </w:rPr>
        <w:t>եւ</w:t>
      </w:r>
      <w:r w:rsidRPr="00FD4774">
        <w:rPr>
          <w:rFonts w:ascii="GHEA Grapalat" w:hAnsi="GHEA Grapalat"/>
        </w:rPr>
        <w:t xml:space="preserve"> քաղաքացիական հասարակության առանցքային </w:t>
      </w:r>
      <w:r w:rsidR="0038010C" w:rsidRPr="00FD4774">
        <w:rPr>
          <w:rFonts w:ascii="GHEA Grapalat" w:hAnsi="GHEA Grapalat"/>
        </w:rPr>
        <w:t>մյուս</w:t>
      </w:r>
      <w:r w:rsidRPr="00FD4774">
        <w:rPr>
          <w:rFonts w:ascii="GHEA Grapalat" w:hAnsi="GHEA Grapalat"/>
        </w:rPr>
        <w:t xml:space="preserve"> շահագրգիռ կողմերին</w:t>
      </w:r>
      <w:r w:rsidR="00E2416A" w:rsidRPr="00FD4774">
        <w:rPr>
          <w:rFonts w:ascii="GHEA Grapalat" w:hAnsi="GHEA Grapalat"/>
        </w:rPr>
        <w:t>՝</w:t>
      </w:r>
      <w:r w:rsidRPr="00FD4774">
        <w:rPr>
          <w:rFonts w:ascii="GHEA Grapalat" w:hAnsi="GHEA Grapalat"/>
        </w:rPr>
        <w:t xml:space="preserve"> ապահովելու համար նախագծի պլանավորման </w:t>
      </w:r>
      <w:r w:rsidR="00FD4774" w:rsidRPr="00FD4774">
        <w:rPr>
          <w:rFonts w:ascii="GHEA Grapalat" w:hAnsi="GHEA Grapalat"/>
        </w:rPr>
        <w:t>եւ</w:t>
      </w:r>
      <w:r w:rsidRPr="00FD4774">
        <w:rPr>
          <w:rFonts w:ascii="GHEA Grapalat" w:hAnsi="GHEA Grapalat"/>
        </w:rPr>
        <w:t xml:space="preserve"> իրականացման համակարգված </w:t>
      </w:r>
      <w:r w:rsidR="00FD4774" w:rsidRPr="00FD4774">
        <w:rPr>
          <w:rFonts w:ascii="GHEA Grapalat" w:hAnsi="GHEA Grapalat"/>
        </w:rPr>
        <w:t>եւ</w:t>
      </w:r>
      <w:r w:rsidRPr="00FD4774">
        <w:rPr>
          <w:rFonts w:ascii="GHEA Grapalat" w:hAnsi="GHEA Grapalat"/>
        </w:rPr>
        <w:t xml:space="preserve"> թափանցիկ գործընթաց՝ ծրագրի նպատակներին համապատասխան:</w:t>
      </w:r>
    </w:p>
    <w:p w:rsidR="00FD4774" w:rsidRDefault="00CB29EF" w:rsidP="000E0F13">
      <w:pPr>
        <w:spacing w:after="160" w:line="360" w:lineRule="auto"/>
        <w:ind w:firstLine="567"/>
        <w:jc w:val="both"/>
        <w:rPr>
          <w:rFonts w:ascii="GHEA Grapalat" w:hAnsi="GHEA Grapalat"/>
        </w:rPr>
      </w:pPr>
      <w:r w:rsidRPr="00FD4774">
        <w:rPr>
          <w:rFonts w:ascii="GHEA Grapalat" w:hAnsi="GHEA Grapalat"/>
        </w:rPr>
        <w:t xml:space="preserve">Սա կլրացվի նախագծի իրականացման ամբողջ ընթացքում երկու անգամ կազմակերպվող մասնակցային մոնիթորինգի համաժողովով (նախնական՝ 2019 թվականի հունիս-սեպտեմբեր </w:t>
      </w:r>
      <w:r w:rsidR="00FD4774" w:rsidRPr="00FD4774">
        <w:rPr>
          <w:rFonts w:ascii="GHEA Grapalat" w:hAnsi="GHEA Grapalat"/>
        </w:rPr>
        <w:t>եւ</w:t>
      </w:r>
      <w:r w:rsidRPr="00FD4774">
        <w:rPr>
          <w:rFonts w:ascii="GHEA Grapalat" w:hAnsi="GHEA Grapalat"/>
        </w:rPr>
        <w:t xml:space="preserve"> 2020 թվականի երկրորդ կես): Այս միջոցառումները պլանավորվելու </w:t>
      </w:r>
      <w:r w:rsidR="00FD4774" w:rsidRPr="00FD4774">
        <w:rPr>
          <w:rFonts w:ascii="GHEA Grapalat" w:hAnsi="GHEA Grapalat"/>
        </w:rPr>
        <w:t>եւ</w:t>
      </w:r>
      <w:r w:rsidRPr="00FD4774">
        <w:rPr>
          <w:rFonts w:ascii="GHEA Grapalat" w:hAnsi="GHEA Grapalat"/>
        </w:rPr>
        <w:t xml:space="preserve"> մշակվելու են </w:t>
      </w:r>
      <w:r w:rsidR="00146359" w:rsidRPr="00FD4774">
        <w:rPr>
          <w:rFonts w:ascii="GHEA Grapalat" w:hAnsi="GHEA Grapalat"/>
        </w:rPr>
        <w:t>կ</w:t>
      </w:r>
      <w:r w:rsidRPr="00FD4774">
        <w:rPr>
          <w:rFonts w:ascii="GHEA Grapalat" w:hAnsi="GHEA Grapalat"/>
        </w:rPr>
        <w:t xml:space="preserve">առավարության </w:t>
      </w:r>
      <w:r w:rsidR="00FD4774" w:rsidRPr="00FD4774">
        <w:rPr>
          <w:rFonts w:ascii="GHEA Grapalat" w:hAnsi="GHEA Grapalat"/>
        </w:rPr>
        <w:t>եւ</w:t>
      </w:r>
      <w:r w:rsidRPr="00FD4774">
        <w:rPr>
          <w:rFonts w:ascii="GHEA Grapalat" w:hAnsi="GHEA Grapalat"/>
        </w:rPr>
        <w:t xml:space="preserve"> շահագրգիռ այլ կողմերի, այդ թվում՝ կին </w:t>
      </w:r>
      <w:r w:rsidR="00FD4774" w:rsidRPr="00FD4774">
        <w:rPr>
          <w:rFonts w:ascii="GHEA Grapalat" w:hAnsi="GHEA Grapalat"/>
        </w:rPr>
        <w:t>եւ</w:t>
      </w:r>
      <w:r w:rsidRPr="00FD4774">
        <w:rPr>
          <w:rFonts w:ascii="GHEA Grapalat" w:hAnsi="GHEA Grapalat"/>
        </w:rPr>
        <w:t xml:space="preserve"> երիտասարդ շահառուների հետ, կազմակերպվելու են ՄԱԿ-ի կողմից </w:t>
      </w:r>
      <w:r w:rsidR="00FD4774" w:rsidRPr="00FD4774">
        <w:rPr>
          <w:rFonts w:ascii="GHEA Grapalat" w:hAnsi="GHEA Grapalat"/>
        </w:rPr>
        <w:t>եւ</w:t>
      </w:r>
      <w:r w:rsidRPr="00FD4774">
        <w:rPr>
          <w:rFonts w:ascii="GHEA Grapalat" w:hAnsi="GHEA Grapalat"/>
        </w:rPr>
        <w:t xml:space="preserve"> ֆինանսավորվելու մոնիթորինգի </w:t>
      </w:r>
      <w:r w:rsidR="00FD4774" w:rsidRPr="00FD4774">
        <w:rPr>
          <w:rFonts w:ascii="GHEA Grapalat" w:hAnsi="GHEA Grapalat"/>
        </w:rPr>
        <w:t>եւ</w:t>
      </w:r>
      <w:r w:rsidRPr="00FD4774">
        <w:rPr>
          <w:rFonts w:ascii="GHEA Grapalat" w:hAnsi="GHEA Grapalat"/>
        </w:rPr>
        <w:t xml:space="preserve"> գնահատման պայմանագրի միջոցով: Այս ամբողջը համակարգվելու է ԵՄ պատվիրակության կողմից:</w:t>
      </w:r>
    </w:p>
    <w:p w:rsidR="00CB29EF" w:rsidRPr="00FD4774" w:rsidRDefault="00CB29EF" w:rsidP="000E0F13">
      <w:pPr>
        <w:spacing w:after="160" w:line="360" w:lineRule="auto"/>
        <w:ind w:firstLine="567"/>
        <w:jc w:val="both"/>
        <w:rPr>
          <w:rFonts w:ascii="GHEA Grapalat" w:hAnsi="GHEA Grapalat"/>
        </w:rPr>
      </w:pPr>
      <w:r w:rsidRPr="00FD4774">
        <w:rPr>
          <w:rFonts w:ascii="GHEA Grapalat" w:hAnsi="GHEA Grapalat"/>
        </w:rPr>
        <w:t>Հավանական է, որ ՄԱԶԾ-</w:t>
      </w:r>
      <w:r w:rsidR="00E2416A" w:rsidRPr="00FD4774">
        <w:rPr>
          <w:rFonts w:ascii="GHEA Grapalat" w:hAnsi="GHEA Grapalat"/>
        </w:rPr>
        <w:t>ն</w:t>
      </w:r>
      <w:r w:rsidRPr="00FD4774">
        <w:rPr>
          <w:rFonts w:ascii="GHEA Grapalat" w:hAnsi="GHEA Grapalat"/>
        </w:rPr>
        <w:t xml:space="preserve"> </w:t>
      </w:r>
      <w:r w:rsidR="00E2416A" w:rsidRPr="00FD4774">
        <w:rPr>
          <w:rFonts w:ascii="GHEA Grapalat" w:hAnsi="GHEA Grapalat"/>
        </w:rPr>
        <w:t>կ</w:t>
      </w:r>
      <w:r w:rsidRPr="00FD4774">
        <w:rPr>
          <w:rFonts w:ascii="GHEA Grapalat" w:hAnsi="GHEA Grapalat"/>
        </w:rPr>
        <w:t xml:space="preserve">ստեղծի ընտրությունների համատեղ ֆինանսավորման ֆոնդ, որը կունենա իր սեփական կառավարման կառուցվածքը՝ ներգրավված բոլոր շահագրգիռ կողմերի պարբերական հանդիպումների կազմակերպմամբ: Հավանական է, որ Ղեկավար կոմիտեի անդամների թվին պատկանեն միջազգային դիվանագիտական առանցքային առաքելություններ </w:t>
      </w:r>
      <w:r w:rsidR="00FD4774" w:rsidRPr="00FD4774">
        <w:rPr>
          <w:rFonts w:ascii="GHEA Grapalat" w:hAnsi="GHEA Grapalat"/>
        </w:rPr>
        <w:t>եւ</w:t>
      </w:r>
      <w:r w:rsidRPr="00FD4774">
        <w:rPr>
          <w:rFonts w:ascii="GHEA Grapalat" w:hAnsi="GHEA Grapalat"/>
        </w:rPr>
        <w:t xml:space="preserve"> դոնորներ, կառավարության ներկայացուցիչներ, Կենտրոնական ընտրական հանձնաժողովը (այսուհետ՝ ԿԸՀ) </w:t>
      </w:r>
      <w:r w:rsidR="00FD4774" w:rsidRPr="00FD4774">
        <w:rPr>
          <w:rFonts w:ascii="GHEA Grapalat" w:hAnsi="GHEA Grapalat"/>
        </w:rPr>
        <w:t>եւ</w:t>
      </w:r>
      <w:r w:rsidRPr="00FD4774">
        <w:rPr>
          <w:rFonts w:ascii="GHEA Grapalat" w:hAnsi="GHEA Grapalat"/>
        </w:rPr>
        <w:t xml:space="preserve"> այլն: Ղեկավար կոմիտեն համաձայնության կգա ընտրությունների նախապատրաստման համար աշխատանքային պլանի շուրջ </w:t>
      </w:r>
      <w:r w:rsidR="00FD4774" w:rsidRPr="00FD4774">
        <w:rPr>
          <w:rFonts w:ascii="GHEA Grapalat" w:hAnsi="GHEA Grapalat"/>
        </w:rPr>
        <w:t>եւ</w:t>
      </w:r>
      <w:r w:rsidRPr="00FD4774">
        <w:rPr>
          <w:rFonts w:ascii="GHEA Grapalat" w:hAnsi="GHEA Grapalat"/>
        </w:rPr>
        <w:t xml:space="preserve"> կտրամադրի մեկնաբանություններ տեխնիկական </w:t>
      </w:r>
      <w:r w:rsidR="00FD4774" w:rsidRPr="00FD4774">
        <w:rPr>
          <w:rFonts w:ascii="GHEA Grapalat" w:hAnsi="GHEA Grapalat"/>
        </w:rPr>
        <w:t>եւ</w:t>
      </w:r>
      <w:r w:rsidRPr="00FD4774">
        <w:rPr>
          <w:rFonts w:ascii="GHEA Grapalat" w:hAnsi="GHEA Grapalat"/>
        </w:rPr>
        <w:t xml:space="preserve"> ֆինանսական </w:t>
      </w:r>
      <w:r w:rsidRPr="00FD4774">
        <w:rPr>
          <w:rFonts w:ascii="GHEA Grapalat" w:hAnsi="GHEA Grapalat"/>
        </w:rPr>
        <w:lastRenderedPageBreak/>
        <w:t xml:space="preserve">թարմացումների վերաբերյալ: Ղեկավար կոմիտեն կարող է լրացուցիչ </w:t>
      </w:r>
      <w:r w:rsidR="00FD4774" w:rsidRPr="00FD4774">
        <w:rPr>
          <w:rFonts w:ascii="GHEA Grapalat" w:hAnsi="GHEA Grapalat"/>
        </w:rPr>
        <w:t>եւ</w:t>
      </w:r>
      <w:r w:rsidRPr="00FD4774">
        <w:rPr>
          <w:rFonts w:ascii="GHEA Grapalat" w:hAnsi="GHEA Grapalat"/>
        </w:rPr>
        <w:t xml:space="preserve"> (կամ) հատուկ միջոցներ ձեռնարկել ապահովելու համար, որ ընտրական գործընթացը նախապատրաստվի </w:t>
      </w:r>
      <w:r w:rsidR="00FD4774" w:rsidRPr="00FD4774">
        <w:rPr>
          <w:rFonts w:ascii="GHEA Grapalat" w:hAnsi="GHEA Grapalat"/>
        </w:rPr>
        <w:t>եւ</w:t>
      </w:r>
      <w:r w:rsidRPr="00FD4774">
        <w:rPr>
          <w:rFonts w:ascii="GHEA Grapalat" w:hAnsi="GHEA Grapalat"/>
        </w:rPr>
        <w:t xml:space="preserve"> անցկացվի թափանցիկ </w:t>
      </w:r>
      <w:r w:rsidR="00FD4774" w:rsidRPr="00FD4774">
        <w:rPr>
          <w:rFonts w:ascii="GHEA Grapalat" w:hAnsi="GHEA Grapalat"/>
        </w:rPr>
        <w:t>եւ</w:t>
      </w:r>
      <w:r w:rsidRPr="00FD4774">
        <w:rPr>
          <w:rFonts w:ascii="GHEA Grapalat" w:hAnsi="GHEA Grapalat"/>
        </w:rPr>
        <w:t xml:space="preserve"> վստահելի ձ</w:t>
      </w:r>
      <w:r w:rsidR="00FD4774" w:rsidRPr="00FD4774">
        <w:rPr>
          <w:rFonts w:ascii="GHEA Grapalat" w:hAnsi="GHEA Grapalat"/>
        </w:rPr>
        <w:t>եւ</w:t>
      </w:r>
      <w:r w:rsidRPr="00FD4774">
        <w:rPr>
          <w:rFonts w:ascii="GHEA Grapalat" w:hAnsi="GHEA Grapalat"/>
        </w:rPr>
        <w:t>ով:</w:t>
      </w:r>
    </w:p>
    <w:p w:rsidR="00FD4774" w:rsidRDefault="00CB29EF" w:rsidP="000E0F13">
      <w:pPr>
        <w:spacing w:after="160" w:line="360" w:lineRule="auto"/>
        <w:ind w:firstLine="567"/>
        <w:jc w:val="both"/>
        <w:rPr>
          <w:rFonts w:ascii="GHEA Grapalat" w:hAnsi="GHEA Grapalat"/>
        </w:rPr>
      </w:pPr>
      <w:r w:rsidRPr="00FD4774">
        <w:rPr>
          <w:rFonts w:ascii="GHEA Grapalat" w:hAnsi="GHEA Grapalat"/>
        </w:rPr>
        <w:t xml:space="preserve">Ծրագիրը կդիմի մյուս համապատասխան քաղաքացիական հասարակության հարթակներին </w:t>
      </w:r>
      <w:r w:rsidR="00FD4774" w:rsidRPr="00FD4774">
        <w:rPr>
          <w:rFonts w:ascii="GHEA Grapalat" w:hAnsi="GHEA Grapalat"/>
        </w:rPr>
        <w:t>եւ</w:t>
      </w:r>
      <w:r w:rsidRPr="00FD4774">
        <w:rPr>
          <w:rFonts w:ascii="GHEA Grapalat" w:hAnsi="GHEA Grapalat"/>
        </w:rPr>
        <w:t xml:space="preserve"> լրատվամիջոցներին</w:t>
      </w:r>
      <w:r w:rsidR="00FD3E0B" w:rsidRPr="00FD4774">
        <w:rPr>
          <w:rFonts w:ascii="GHEA Grapalat" w:hAnsi="GHEA Grapalat"/>
        </w:rPr>
        <w:t>՝</w:t>
      </w:r>
      <w:r w:rsidRPr="00FD4774">
        <w:rPr>
          <w:rFonts w:ascii="GHEA Grapalat" w:hAnsi="GHEA Grapalat"/>
        </w:rPr>
        <w:t xml:space="preserve"> ապահովելու համար միջոցառումների թափանցիկությունը՝ զուգահեռ մյուս գործընթացների հետ համաձայնեցմանը նպաստելու համար:</w:t>
      </w:r>
    </w:p>
    <w:p w:rsidR="00CB29EF" w:rsidRPr="00FD4774" w:rsidRDefault="00CB29EF" w:rsidP="000E0F13">
      <w:pPr>
        <w:autoSpaceDE w:val="0"/>
        <w:autoSpaceDN w:val="0"/>
        <w:adjustRightInd w:val="0"/>
        <w:spacing w:after="160" w:line="360" w:lineRule="auto"/>
        <w:ind w:firstLine="567"/>
        <w:rPr>
          <w:rFonts w:ascii="GHEA Grapalat" w:hAnsi="GHEA Grapalat"/>
          <w:color w:val="000000"/>
        </w:rPr>
      </w:pPr>
    </w:p>
    <w:p w:rsidR="00CB29EF" w:rsidRPr="00FD4774" w:rsidRDefault="00CB29EF" w:rsidP="00AE0978">
      <w:pPr>
        <w:pStyle w:val="Heading2"/>
        <w:keepNext w:val="0"/>
        <w:numPr>
          <w:ilvl w:val="0"/>
          <w:numId w:val="0"/>
        </w:numPr>
        <w:tabs>
          <w:tab w:val="clear" w:pos="840"/>
          <w:tab w:val="left" w:pos="1134"/>
        </w:tabs>
        <w:spacing w:before="0" w:after="160" w:line="360" w:lineRule="auto"/>
        <w:ind w:firstLine="567"/>
        <w:contextualSpacing w:val="0"/>
        <w:rPr>
          <w:rFonts w:ascii="GHEA Grapalat" w:hAnsi="GHEA Grapalat"/>
          <w:szCs w:val="24"/>
        </w:rPr>
      </w:pPr>
      <w:bookmarkStart w:id="35" w:name="_Toc391022374"/>
      <w:bookmarkStart w:id="36" w:name="_Toc391537217"/>
      <w:bookmarkStart w:id="37" w:name="_Toc392858025"/>
      <w:r w:rsidRPr="00FD4774">
        <w:rPr>
          <w:rFonts w:ascii="GHEA Grapalat" w:hAnsi="GHEA Grapalat"/>
          <w:szCs w:val="24"/>
        </w:rPr>
        <w:t>2.5</w:t>
      </w:r>
      <w:r w:rsidR="00AE0978" w:rsidRPr="00922E50">
        <w:rPr>
          <w:rFonts w:ascii="GHEA Grapalat" w:hAnsi="GHEA Grapalat"/>
          <w:szCs w:val="24"/>
        </w:rPr>
        <w:t>.</w:t>
      </w:r>
      <w:r w:rsidR="00AE0978" w:rsidRPr="00922E50">
        <w:rPr>
          <w:rFonts w:ascii="GHEA Grapalat" w:hAnsi="GHEA Grapalat"/>
          <w:szCs w:val="24"/>
        </w:rPr>
        <w:tab/>
      </w:r>
      <w:r w:rsidRPr="00FD4774">
        <w:rPr>
          <w:rFonts w:ascii="GHEA Grapalat" w:hAnsi="GHEA Grapalat"/>
          <w:szCs w:val="24"/>
        </w:rPr>
        <w:t>Կատարողականի մոնիթորինգ</w:t>
      </w:r>
      <w:bookmarkEnd w:id="35"/>
      <w:bookmarkEnd w:id="36"/>
      <w:r w:rsidR="00186B3D" w:rsidRPr="00FD4774">
        <w:rPr>
          <w:rFonts w:ascii="GHEA Grapalat" w:hAnsi="GHEA Grapalat"/>
          <w:szCs w:val="24"/>
        </w:rPr>
        <w:t>ը</w:t>
      </w:r>
      <w:r w:rsidRPr="00FD4774">
        <w:rPr>
          <w:rFonts w:ascii="GHEA Grapalat" w:hAnsi="GHEA Grapalat"/>
          <w:szCs w:val="24"/>
        </w:rPr>
        <w:t xml:space="preserve"> եւ հաշվետվություն</w:t>
      </w:r>
      <w:bookmarkEnd w:id="34"/>
      <w:bookmarkEnd w:id="37"/>
      <w:r w:rsidR="00186B3D" w:rsidRPr="00FD4774">
        <w:rPr>
          <w:rFonts w:ascii="GHEA Grapalat" w:hAnsi="GHEA Grapalat"/>
          <w:szCs w:val="24"/>
        </w:rPr>
        <w:t>ը</w:t>
      </w:r>
    </w:p>
    <w:p w:rsidR="00CB29EF" w:rsidRPr="00FD4774" w:rsidRDefault="00CB29EF" w:rsidP="000E0F13">
      <w:pPr>
        <w:spacing w:after="160" w:line="360" w:lineRule="auto"/>
        <w:ind w:firstLine="567"/>
        <w:jc w:val="both"/>
        <w:rPr>
          <w:rFonts w:ascii="GHEA Grapalat" w:hAnsi="GHEA Grapalat"/>
        </w:rPr>
      </w:pPr>
      <w:bookmarkStart w:id="38" w:name="_Toc391992328"/>
      <w:bookmarkStart w:id="39" w:name="_Toc391999078"/>
      <w:bookmarkStart w:id="40" w:name="_Toc391999080"/>
      <w:r w:rsidRPr="00FD4774">
        <w:rPr>
          <w:rFonts w:ascii="GHEA Grapalat" w:hAnsi="GHEA Grapalat"/>
        </w:rPr>
        <w:t xml:space="preserve">Սույն գործողության ամենօրյա տեխնիկական եւ ֆինանսական մոնիթորինգը շարունակական գործընթաց կլինի եւ կկազմի իրականացնող գործընկերոջ պարտավորությունների մի մասը։ Այս նպատակով իրականացնող գործընկերը գործողության համար սահմանում է ներքին, տեխնիկական եւ ֆինանսական մշտական մոնիթորինգի համակարգ եւ կազմում առաջընթացի վերաբերյալ պարբերական (յուրաքանչյուր վեց ամիսը մեկ) եւ վերջնական հաշվետվություններ: </w:t>
      </w:r>
      <w:bookmarkEnd w:id="38"/>
      <w:bookmarkEnd w:id="39"/>
      <w:r w:rsidRPr="00FD4774">
        <w:rPr>
          <w:rFonts w:ascii="GHEA Grapalat" w:hAnsi="GHEA Grapalat"/>
        </w:rPr>
        <w:t xml:space="preserve">Յուրաքանչյուր հաշվետվություն տրամադրում է ճշգրիտ նկարագրություն՝ գործողության իրականացման, ի հայտ եկած դժվարությունների, կատարված փոփոխությունների, ինչպես նաեւ գործողության՝ գրանցված արդյունքների (արդյունքների եւ ուղղակի արդյունքների)՝ համապատասխան ցուցանիշներով չափված աստիճանի վերաբերյալ՝ որպես հղում օգտագործելով տրամաբանական կառուցվածքի մատրիցան (որպես ծրագրի միջոց) </w:t>
      </w:r>
      <w:r w:rsidR="00FD4774" w:rsidRPr="00FD4774">
        <w:rPr>
          <w:rFonts w:ascii="GHEA Grapalat" w:hAnsi="GHEA Grapalat"/>
        </w:rPr>
        <w:t>եւ</w:t>
      </w:r>
      <w:r w:rsidRPr="00FD4774">
        <w:rPr>
          <w:rFonts w:ascii="GHEA Grapalat" w:hAnsi="GHEA Grapalat"/>
        </w:rPr>
        <w:t xml:space="preserve"> ստացողների </w:t>
      </w:r>
      <w:r w:rsidR="00FD4774" w:rsidRPr="00FD4774">
        <w:rPr>
          <w:rFonts w:ascii="GHEA Grapalat" w:hAnsi="GHEA Grapalat"/>
        </w:rPr>
        <w:t>եւ</w:t>
      </w:r>
      <w:r w:rsidRPr="00FD4774">
        <w:rPr>
          <w:rFonts w:ascii="GHEA Grapalat" w:hAnsi="GHEA Grapalat"/>
        </w:rPr>
        <w:t xml:space="preserve"> մասնակիցների կարծիքը՝ ազդեցությունն օպտիմալացնելու համար: Հաշվետվությունները կազմվում են այնպես, որ հնարավոր լինի իրականացնել գործողության համար նախատեսված եւ կիրառված միջոցների ու բյուջետային տվյալների մոնիթորինգ։ Նկարագրական եւ ֆինանսական վերջնական հաշվետվությունները կընդգրկեն ծրագրի տարբեր բաղադրիչների իրականացման ամբողջ ժամանակահատվածը։</w:t>
      </w:r>
    </w:p>
    <w:p w:rsidR="00FD4774" w:rsidRDefault="00CB29EF" w:rsidP="000E0F13">
      <w:pPr>
        <w:spacing w:after="160" w:line="360" w:lineRule="auto"/>
        <w:ind w:firstLine="567"/>
        <w:jc w:val="both"/>
        <w:rPr>
          <w:rFonts w:ascii="GHEA Grapalat" w:hAnsi="GHEA Grapalat"/>
        </w:rPr>
      </w:pPr>
      <w:bookmarkStart w:id="41" w:name="_Toc391992329"/>
      <w:bookmarkStart w:id="42" w:name="_Toc391999079"/>
      <w:r w:rsidRPr="00FD4774">
        <w:rPr>
          <w:rFonts w:ascii="GHEA Grapalat" w:hAnsi="GHEA Grapalat"/>
        </w:rPr>
        <w:lastRenderedPageBreak/>
        <w:t>Հանձնաժողովը կարող է իրականացնել ծրագրի մոնիթորինգի լրացուցիչ այցեր եւ՛ իր սեփական անձնակազմի, եւ՛ մոնիթորինգի անկախ վերանայումների համար անմիջականորեն Հանձնաժողովի կողմից աշխատանքի ընդունված (կամ այդպիսի վերանայումներ իրականացնելու համար Հանձնաժողովի կողմից վարձված պատասխանատու գործակալի կողմից աշխատանքի ընդունված) անկախ խորհրդատուների միջոցով։</w:t>
      </w:r>
      <w:bookmarkEnd w:id="41"/>
      <w:bookmarkEnd w:id="42"/>
    </w:p>
    <w:p w:rsidR="00CB29EF" w:rsidRPr="00FD4774" w:rsidRDefault="00CB29EF" w:rsidP="000E0F13">
      <w:pPr>
        <w:spacing w:after="160" w:line="360" w:lineRule="auto"/>
        <w:ind w:firstLine="567"/>
        <w:jc w:val="both"/>
        <w:rPr>
          <w:rFonts w:ascii="GHEA Grapalat" w:hAnsi="GHEA Grapalat"/>
          <w:iCs/>
          <w:snapToGrid w:val="0"/>
        </w:rPr>
      </w:pPr>
    </w:p>
    <w:p w:rsidR="00FD4774" w:rsidRDefault="00AE0978" w:rsidP="00AE0978">
      <w:pPr>
        <w:pStyle w:val="Heading2"/>
        <w:keepNext w:val="0"/>
        <w:numPr>
          <w:ilvl w:val="0"/>
          <w:numId w:val="0"/>
        </w:numPr>
        <w:tabs>
          <w:tab w:val="clear" w:pos="840"/>
          <w:tab w:val="left" w:pos="1134"/>
        </w:tabs>
        <w:spacing w:before="0" w:after="160" w:line="360" w:lineRule="auto"/>
        <w:ind w:firstLine="567"/>
        <w:contextualSpacing w:val="0"/>
        <w:rPr>
          <w:rFonts w:ascii="GHEA Grapalat" w:hAnsi="GHEA Grapalat"/>
          <w:szCs w:val="24"/>
        </w:rPr>
      </w:pPr>
      <w:bookmarkStart w:id="43" w:name="_Toc392858026"/>
      <w:bookmarkStart w:id="44" w:name="_Ref399942520"/>
      <w:bookmarkStart w:id="45" w:name="_Toc391022375"/>
      <w:bookmarkStart w:id="46" w:name="_Toc391537218"/>
      <w:r>
        <w:rPr>
          <w:rFonts w:ascii="GHEA Grapalat" w:hAnsi="GHEA Grapalat"/>
          <w:szCs w:val="24"/>
        </w:rPr>
        <w:t>2.6</w:t>
      </w:r>
      <w:r w:rsidRPr="00922E50">
        <w:rPr>
          <w:rFonts w:ascii="GHEA Grapalat" w:hAnsi="GHEA Grapalat"/>
          <w:szCs w:val="24"/>
        </w:rPr>
        <w:t>.</w:t>
      </w:r>
      <w:r w:rsidRPr="00922E50">
        <w:rPr>
          <w:rFonts w:ascii="GHEA Grapalat" w:hAnsi="GHEA Grapalat"/>
          <w:szCs w:val="24"/>
        </w:rPr>
        <w:tab/>
      </w:r>
      <w:r w:rsidR="00CB29EF" w:rsidRPr="00FD4774">
        <w:rPr>
          <w:rFonts w:ascii="GHEA Grapalat" w:hAnsi="GHEA Grapalat"/>
          <w:szCs w:val="24"/>
        </w:rPr>
        <w:t>Գնահատում</w:t>
      </w:r>
      <w:bookmarkEnd w:id="40"/>
      <w:bookmarkEnd w:id="43"/>
      <w:bookmarkEnd w:id="44"/>
      <w:r w:rsidR="002132EF" w:rsidRPr="00FD4774">
        <w:rPr>
          <w:rFonts w:ascii="GHEA Grapalat" w:hAnsi="GHEA Grapalat"/>
          <w:szCs w:val="24"/>
        </w:rPr>
        <w:t>ը</w:t>
      </w:r>
      <w:bookmarkEnd w:id="45"/>
      <w:bookmarkEnd w:id="46"/>
    </w:p>
    <w:p w:rsidR="00FD4774" w:rsidRDefault="00CB29EF" w:rsidP="000E0F13">
      <w:pPr>
        <w:spacing w:after="160" w:line="360" w:lineRule="auto"/>
        <w:ind w:firstLine="567"/>
        <w:jc w:val="both"/>
        <w:rPr>
          <w:rFonts w:ascii="GHEA Grapalat" w:hAnsi="GHEA Grapalat"/>
        </w:rPr>
      </w:pPr>
      <w:r w:rsidRPr="00FD4774">
        <w:rPr>
          <w:rFonts w:ascii="GHEA Grapalat" w:hAnsi="GHEA Grapalat"/>
        </w:rPr>
        <w:t>Հաշվի առնելով գործողության կար</w:t>
      </w:r>
      <w:r w:rsidR="00FD4774" w:rsidRPr="00FD4774">
        <w:rPr>
          <w:rFonts w:ascii="GHEA Grapalat" w:hAnsi="GHEA Grapalat"/>
        </w:rPr>
        <w:t>եւ</w:t>
      </w:r>
      <w:r w:rsidRPr="00FD4774">
        <w:rPr>
          <w:rFonts w:ascii="GHEA Grapalat" w:hAnsi="GHEA Grapalat"/>
        </w:rPr>
        <w:t>որությունը՝ այ</w:t>
      </w:r>
      <w:r w:rsidR="004356F3" w:rsidRPr="00FD4774">
        <w:rPr>
          <w:rFonts w:ascii="GHEA Grapalat" w:hAnsi="GHEA Grapalat"/>
        </w:rPr>
        <w:t>ս</w:t>
      </w:r>
      <w:r w:rsidRPr="00FD4774">
        <w:rPr>
          <w:rFonts w:ascii="GHEA Grapalat" w:hAnsi="GHEA Grapalat"/>
        </w:rPr>
        <w:t xml:space="preserve"> ծրագրի կամ դրա բաղադրիչների համար կիրականացվի միջանկյալ վերանայում կամ վերջնական գնահատում այն անկախ խորհրդատուների կամ համատեղ առաքելության կողմից, որոնց հետ Հանձնաժողովը պայմանագիր է կնքել։ Առանձին բաղադրիչները կարող են ներառել վերջնական գնահատում:</w:t>
      </w:r>
    </w:p>
    <w:p w:rsidR="00CB29EF" w:rsidRPr="00FD4774" w:rsidRDefault="00CB29EF" w:rsidP="000E0F13">
      <w:pPr>
        <w:spacing w:after="160" w:line="360" w:lineRule="auto"/>
        <w:ind w:firstLine="567"/>
        <w:jc w:val="both"/>
        <w:rPr>
          <w:rFonts w:ascii="GHEA Grapalat" w:hAnsi="GHEA Grapalat"/>
          <w:snapToGrid w:val="0"/>
        </w:rPr>
      </w:pPr>
      <w:r w:rsidRPr="00FD4774">
        <w:rPr>
          <w:rFonts w:ascii="GHEA Grapalat" w:hAnsi="GHEA Grapalat"/>
        </w:rPr>
        <w:t xml:space="preserve">Եթե նախատեսվի միջանկյալ գնահատում, ապա այն կիրականացվի խնդիրների լուծման, ուսուցման նպատակներով, մասնավորապես, ապահովելու համար, որ ծրագրում անդրադարձ կատարվի քաղաքացիների կողմից ներկայացված կարիքներին </w:t>
      </w:r>
      <w:r w:rsidR="00FD4774" w:rsidRPr="00FD4774">
        <w:rPr>
          <w:rFonts w:ascii="GHEA Grapalat" w:hAnsi="GHEA Grapalat"/>
        </w:rPr>
        <w:t>եւ</w:t>
      </w:r>
      <w:r w:rsidRPr="00FD4774">
        <w:rPr>
          <w:rFonts w:ascii="GHEA Grapalat" w:hAnsi="GHEA Grapalat"/>
        </w:rPr>
        <w:t xml:space="preserve"> ժողովրդա</w:t>
      </w:r>
      <w:r w:rsidR="004356F3" w:rsidRPr="00FD4774">
        <w:rPr>
          <w:rFonts w:ascii="GHEA Grapalat" w:hAnsi="GHEA Grapalat"/>
        </w:rPr>
        <w:t>վար</w:t>
      </w:r>
      <w:r w:rsidRPr="00FD4774">
        <w:rPr>
          <w:rFonts w:ascii="GHEA Grapalat" w:hAnsi="GHEA Grapalat"/>
        </w:rPr>
        <w:t>ության ամրապնդման նպատակին: Սա կարող է նա</w:t>
      </w:r>
      <w:r w:rsidR="00FD4774" w:rsidRPr="00FD4774">
        <w:rPr>
          <w:rFonts w:ascii="GHEA Grapalat" w:hAnsi="GHEA Grapalat"/>
        </w:rPr>
        <w:t>եւ</w:t>
      </w:r>
      <w:r w:rsidRPr="00FD4774">
        <w:rPr>
          <w:rFonts w:ascii="GHEA Grapalat" w:hAnsi="GHEA Grapalat"/>
        </w:rPr>
        <w:t xml:space="preserve"> նպաստել կառավարման հետագա միջոցառումների </w:t>
      </w:r>
      <w:r w:rsidR="00FD4774" w:rsidRPr="00FD4774">
        <w:rPr>
          <w:rFonts w:ascii="GHEA Grapalat" w:hAnsi="GHEA Grapalat"/>
        </w:rPr>
        <w:t>եւ</w:t>
      </w:r>
      <w:r w:rsidRPr="00FD4774">
        <w:rPr>
          <w:rFonts w:ascii="GHEA Grapalat" w:hAnsi="GHEA Grapalat"/>
        </w:rPr>
        <w:t xml:space="preserve"> սույն գործողության հնարավոր երկրորդ փուլի կամ այլ բաղադրիչների մշակմանը:</w:t>
      </w:r>
    </w:p>
    <w:p w:rsidR="00FD4774" w:rsidRDefault="00CB29EF" w:rsidP="000E0F13">
      <w:pPr>
        <w:spacing w:after="160" w:line="360" w:lineRule="auto"/>
        <w:ind w:firstLine="567"/>
        <w:jc w:val="both"/>
        <w:rPr>
          <w:rFonts w:ascii="GHEA Grapalat" w:hAnsi="GHEA Grapalat"/>
        </w:rPr>
      </w:pPr>
      <w:r w:rsidRPr="00FD4774">
        <w:rPr>
          <w:rFonts w:ascii="GHEA Grapalat" w:hAnsi="GHEA Grapalat"/>
        </w:rPr>
        <w:t xml:space="preserve">Վերջնական գնահատումը կիրականացվի տարբեր մակարդակներում հաշվետվողականության </w:t>
      </w:r>
      <w:r w:rsidR="00FD4774" w:rsidRPr="00FD4774">
        <w:rPr>
          <w:rFonts w:ascii="GHEA Grapalat" w:hAnsi="GHEA Grapalat"/>
        </w:rPr>
        <w:t>եւ</w:t>
      </w:r>
      <w:r w:rsidRPr="00FD4774">
        <w:rPr>
          <w:rFonts w:ascii="GHEA Grapalat" w:hAnsi="GHEA Grapalat"/>
        </w:rPr>
        <w:t xml:space="preserve"> ուսուցման նպատակներով (ներառյալ՝ քաղաքականության վերանայման համար)</w:t>
      </w:r>
      <w:r w:rsidR="004A481E" w:rsidRPr="00FD4774">
        <w:rPr>
          <w:rFonts w:ascii="GHEA Grapalat" w:hAnsi="GHEA Grapalat"/>
        </w:rPr>
        <w:t>՝</w:t>
      </w:r>
      <w:r w:rsidRPr="00FD4774">
        <w:rPr>
          <w:rFonts w:ascii="GHEA Grapalat" w:hAnsi="GHEA Grapalat"/>
        </w:rPr>
        <w:t xml:space="preserve"> հաշվի առնելով, մասնավորապես, ապագա ընտրությունների համար նախապատրաստ</w:t>
      </w:r>
      <w:r w:rsidR="004A481E" w:rsidRPr="00FD4774">
        <w:rPr>
          <w:rFonts w:ascii="GHEA Grapalat" w:hAnsi="GHEA Grapalat"/>
        </w:rPr>
        <w:t>ական աշխատանքները</w:t>
      </w:r>
      <w:r w:rsidRPr="00FD4774">
        <w:rPr>
          <w:rFonts w:ascii="GHEA Grapalat" w:hAnsi="GHEA Grapalat"/>
        </w:rPr>
        <w:t xml:space="preserve">, աջակցման միջոցառումների հետագա իրականացումը՝ գյուղական տարածքներում կանանց </w:t>
      </w:r>
      <w:r w:rsidR="004A481E" w:rsidRPr="00FD4774">
        <w:rPr>
          <w:rFonts w:ascii="GHEA Grapalat" w:hAnsi="GHEA Grapalat"/>
        </w:rPr>
        <w:t>կարողությունների հզորացման</w:t>
      </w:r>
      <w:r w:rsidRPr="00FD4774">
        <w:rPr>
          <w:rFonts w:ascii="GHEA Grapalat" w:hAnsi="GHEA Grapalat"/>
        </w:rPr>
        <w:t xml:space="preserve"> </w:t>
      </w:r>
      <w:r w:rsidR="00FD4774" w:rsidRPr="00FD4774">
        <w:rPr>
          <w:rFonts w:ascii="GHEA Grapalat" w:hAnsi="GHEA Grapalat"/>
        </w:rPr>
        <w:t>եւ</w:t>
      </w:r>
      <w:r w:rsidRPr="00FD4774">
        <w:rPr>
          <w:rFonts w:ascii="GHEA Grapalat" w:hAnsi="GHEA Grapalat"/>
        </w:rPr>
        <w:t xml:space="preserve"> կառավարությ</w:t>
      </w:r>
      <w:r w:rsidR="004A481E" w:rsidRPr="00FD4774">
        <w:rPr>
          <w:rFonts w:ascii="GHEA Grapalat" w:hAnsi="GHEA Grapalat"/>
        </w:rPr>
        <w:t>ու</w:t>
      </w:r>
      <w:r w:rsidRPr="00FD4774">
        <w:rPr>
          <w:rFonts w:ascii="GHEA Grapalat" w:hAnsi="GHEA Grapalat"/>
        </w:rPr>
        <w:t>ն</w:t>
      </w:r>
      <w:r w:rsidR="004A481E" w:rsidRPr="00FD4774">
        <w:rPr>
          <w:rFonts w:ascii="GHEA Grapalat" w:hAnsi="GHEA Grapalat"/>
        </w:rPr>
        <w:t>-</w:t>
      </w:r>
      <w:r w:rsidRPr="00FD4774">
        <w:rPr>
          <w:rFonts w:ascii="GHEA Grapalat" w:hAnsi="GHEA Grapalat"/>
        </w:rPr>
        <w:t>քաղաքացիներ երկխոսության բարելավման համար:</w:t>
      </w:r>
    </w:p>
    <w:p w:rsidR="00FD4774" w:rsidRDefault="00CB29EF" w:rsidP="000E0F13">
      <w:pPr>
        <w:spacing w:after="160" w:line="360" w:lineRule="auto"/>
        <w:ind w:firstLine="567"/>
        <w:jc w:val="both"/>
        <w:rPr>
          <w:rFonts w:ascii="GHEA Grapalat" w:hAnsi="GHEA Grapalat"/>
        </w:rPr>
      </w:pPr>
      <w:r w:rsidRPr="00FD4774">
        <w:rPr>
          <w:rFonts w:ascii="GHEA Grapalat" w:hAnsi="GHEA Grapalat"/>
        </w:rPr>
        <w:lastRenderedPageBreak/>
        <w:t>Հանձնաժողովն առնվազն 3 ամիս առաջ իրականացնող գործընկերոջը տեղեկացնում է գնահատման առաքելությունների համար նախատեսված ամսաթվերի մասին։ Իրականացնող գործընկերը խելամիտ եւ արդյունավետ կերպով համագործակցում է գնահատման հարցերով փորձագետների հետ եւ, ի թիվս այլնի, նրանց տրամադրում բոլոր անհրաժեշտ տեղեկությունները եւ փաստաթղթերը, ինչպես նաեւ ապահովում է նախագծի սենքերի եւ աշխատանքների հասանելիությունը։</w:t>
      </w:r>
    </w:p>
    <w:p w:rsidR="00FD4774" w:rsidRDefault="00CB29EF" w:rsidP="000E0F13">
      <w:pPr>
        <w:spacing w:after="160" w:line="360" w:lineRule="auto"/>
        <w:ind w:firstLine="567"/>
        <w:jc w:val="both"/>
        <w:rPr>
          <w:rFonts w:ascii="GHEA Grapalat" w:hAnsi="GHEA Grapalat"/>
        </w:rPr>
      </w:pPr>
      <w:r w:rsidRPr="00FD4774">
        <w:rPr>
          <w:rFonts w:ascii="GHEA Grapalat" w:hAnsi="GHEA Grapalat"/>
        </w:rPr>
        <w:t>Գնահատման վերաբերյալ հաշվետվությունները տրամադրվում են գործընկեր երկրին եւ մյուս հիմնական շահագրգիռ կողմերին։ Իրականացնող գործընկերը եւ Հանձնաժողովը վերլուծում են գնահատման եզրակացություններն ու առաջարկությունները եւ, անհրաժեշտության դեպքում, գործընկեր երկրի հետ համաձայնությամբ, համատեղ որոշում են կայացնում հետագա գործողությունների եւ ցանկացած անհրաժեշտ փոփոխության, այդ թվում՝ ծրագրի ուղղվածության վերափոխման վերաբերյալ, եթե այդ մասին նշվում է։</w:t>
      </w:r>
    </w:p>
    <w:p w:rsidR="00CB29EF" w:rsidRPr="00FD4774" w:rsidRDefault="00CB29EF" w:rsidP="000E0F13">
      <w:pPr>
        <w:spacing w:after="160" w:line="360" w:lineRule="auto"/>
        <w:ind w:firstLine="567"/>
        <w:jc w:val="both"/>
        <w:rPr>
          <w:rFonts w:ascii="GHEA Grapalat" w:hAnsi="GHEA Grapalat"/>
        </w:rPr>
      </w:pPr>
      <w:r w:rsidRPr="00AE0978">
        <w:rPr>
          <w:rFonts w:ascii="GHEA Grapalat" w:hAnsi="GHEA Grapalat"/>
          <w:spacing w:val="-4"/>
        </w:rPr>
        <w:t xml:space="preserve">Ենթադրաբար, շրջանակային պայմանագրերին համապատասխան կնքվելու է </w:t>
      </w:r>
      <w:r w:rsidRPr="00FD4774">
        <w:rPr>
          <w:rFonts w:ascii="GHEA Grapalat" w:hAnsi="GHEA Grapalat"/>
        </w:rPr>
        <w:t xml:space="preserve">մոնիթորինգի </w:t>
      </w:r>
      <w:r w:rsidR="00FD4774" w:rsidRPr="00FD4774">
        <w:rPr>
          <w:rFonts w:ascii="GHEA Grapalat" w:hAnsi="GHEA Grapalat"/>
        </w:rPr>
        <w:t>եւ</w:t>
      </w:r>
      <w:r w:rsidRPr="00FD4774">
        <w:rPr>
          <w:rFonts w:ascii="GHEA Grapalat" w:hAnsi="GHEA Grapalat"/>
        </w:rPr>
        <w:t xml:space="preserve"> միջանկյալ վերանայման ծառայությունների </w:t>
      </w:r>
      <w:r w:rsidR="00FD4774" w:rsidRPr="00FD4774">
        <w:rPr>
          <w:rFonts w:ascii="GHEA Grapalat" w:hAnsi="GHEA Grapalat"/>
        </w:rPr>
        <w:t>եւ</w:t>
      </w:r>
      <w:r w:rsidRPr="00FD4774">
        <w:rPr>
          <w:rFonts w:ascii="GHEA Grapalat" w:hAnsi="GHEA Grapalat"/>
        </w:rPr>
        <w:t xml:space="preserve"> արտաքին գնահատման ծառայությունների երկու պայմանագիր: Մոնիթորինգի պայմանագիրը կսկսվի իրականացվել 2018 թվականի վերջին, իսկ գնահատման պայմանագիրը՝ 2020 թվականի վերջին:</w:t>
      </w:r>
    </w:p>
    <w:p w:rsidR="00CB29EF" w:rsidRPr="00FD4774" w:rsidRDefault="00CB29EF" w:rsidP="000E0F13">
      <w:pPr>
        <w:spacing w:after="160" w:line="360" w:lineRule="auto"/>
        <w:ind w:firstLine="567"/>
        <w:jc w:val="both"/>
        <w:rPr>
          <w:rFonts w:ascii="GHEA Grapalat" w:hAnsi="GHEA Grapalat"/>
          <w:snapToGrid w:val="0"/>
        </w:rPr>
      </w:pPr>
    </w:p>
    <w:p w:rsidR="00CB29EF" w:rsidRPr="00FD4774" w:rsidRDefault="00CB29EF" w:rsidP="00AE0978">
      <w:pPr>
        <w:pStyle w:val="Heading2"/>
        <w:keepNext w:val="0"/>
        <w:numPr>
          <w:ilvl w:val="0"/>
          <w:numId w:val="0"/>
        </w:numPr>
        <w:tabs>
          <w:tab w:val="clear" w:pos="840"/>
          <w:tab w:val="left" w:pos="1134"/>
        </w:tabs>
        <w:spacing w:before="0" w:after="160" w:line="360" w:lineRule="auto"/>
        <w:ind w:firstLine="567"/>
        <w:contextualSpacing w:val="0"/>
        <w:rPr>
          <w:rFonts w:ascii="GHEA Grapalat" w:hAnsi="GHEA Grapalat"/>
          <w:szCs w:val="24"/>
        </w:rPr>
      </w:pPr>
      <w:bookmarkStart w:id="47" w:name="_Toc391999081"/>
      <w:bookmarkStart w:id="48" w:name="_Toc392858027"/>
      <w:bookmarkStart w:id="49" w:name="_Ref399942528"/>
      <w:r w:rsidRPr="00FD4774">
        <w:rPr>
          <w:rFonts w:ascii="GHEA Grapalat" w:hAnsi="GHEA Grapalat"/>
          <w:szCs w:val="24"/>
        </w:rPr>
        <w:t>2.7</w:t>
      </w:r>
      <w:r w:rsidR="00AE0978" w:rsidRPr="00922E50">
        <w:rPr>
          <w:rFonts w:ascii="GHEA Grapalat" w:hAnsi="GHEA Grapalat"/>
          <w:szCs w:val="24"/>
        </w:rPr>
        <w:t>.</w:t>
      </w:r>
      <w:r w:rsidR="00AE0978" w:rsidRPr="00922E50">
        <w:rPr>
          <w:rFonts w:ascii="GHEA Grapalat" w:hAnsi="GHEA Grapalat"/>
          <w:szCs w:val="24"/>
        </w:rPr>
        <w:tab/>
      </w:r>
      <w:r w:rsidRPr="00FD4774">
        <w:rPr>
          <w:rFonts w:ascii="GHEA Grapalat" w:hAnsi="GHEA Grapalat"/>
          <w:szCs w:val="24"/>
        </w:rPr>
        <w:t>Աուդիտ</w:t>
      </w:r>
      <w:bookmarkEnd w:id="47"/>
      <w:bookmarkEnd w:id="48"/>
      <w:bookmarkEnd w:id="49"/>
      <w:r w:rsidR="005532E1" w:rsidRPr="00FD4774">
        <w:rPr>
          <w:rFonts w:ascii="GHEA Grapalat" w:hAnsi="GHEA Grapalat"/>
          <w:szCs w:val="24"/>
        </w:rPr>
        <w:t>ը</w:t>
      </w:r>
    </w:p>
    <w:p w:rsidR="00CB29EF" w:rsidRPr="00AE0978" w:rsidRDefault="00CB29EF" w:rsidP="000E0F13">
      <w:pPr>
        <w:spacing w:after="160" w:line="360" w:lineRule="auto"/>
        <w:ind w:firstLine="567"/>
        <w:jc w:val="both"/>
        <w:rPr>
          <w:rFonts w:ascii="GHEA Grapalat" w:hAnsi="GHEA Grapalat"/>
          <w:spacing w:val="-4"/>
        </w:rPr>
      </w:pPr>
      <w:r w:rsidRPr="00AE0978">
        <w:rPr>
          <w:rFonts w:ascii="GHEA Grapalat" w:hAnsi="GHEA Grapalat"/>
          <w:spacing w:val="-4"/>
        </w:rPr>
        <w:t xml:space="preserve">Հանձնաժողովը, չխախտելով սույն </w:t>
      </w:r>
      <w:r w:rsidR="005532E1" w:rsidRPr="00AE0978">
        <w:rPr>
          <w:rFonts w:ascii="GHEA Grapalat" w:hAnsi="GHEA Grapalat"/>
          <w:spacing w:val="-4"/>
        </w:rPr>
        <w:t>գ</w:t>
      </w:r>
      <w:r w:rsidRPr="00AE0978">
        <w:rPr>
          <w:rFonts w:ascii="GHEA Grapalat" w:hAnsi="GHEA Grapalat"/>
          <w:spacing w:val="-4"/>
        </w:rPr>
        <w:t>ործողության իրականացման նպատակով կնքված պայմանագրերով կիրառելի պարտավորությունները, ռիսկերի գնահատման արդյունքների հիման վրա կարող է, մեկ կամ մի քանի պայմանագրերի կամ համաձայնագրերի մասով, պայմանագիր կնքել անկախ աուդիտներ կամ ծախսերի ստուգումների հանձնարարություններ իրականացնելու նպատակով։ Սույն գործողության աուդիտները պետք է ավարտվեն այլ որոշման համաձայն:</w:t>
      </w:r>
    </w:p>
    <w:p w:rsidR="00CB29EF" w:rsidRPr="00FD4774" w:rsidRDefault="00AE0978" w:rsidP="00AE0978">
      <w:pPr>
        <w:pStyle w:val="Heading2"/>
        <w:keepNext w:val="0"/>
        <w:numPr>
          <w:ilvl w:val="0"/>
          <w:numId w:val="0"/>
        </w:numPr>
        <w:tabs>
          <w:tab w:val="clear" w:pos="840"/>
          <w:tab w:val="left" w:pos="1134"/>
        </w:tabs>
        <w:spacing w:before="0" w:after="160" w:line="360" w:lineRule="auto"/>
        <w:ind w:firstLine="567"/>
        <w:contextualSpacing w:val="0"/>
        <w:rPr>
          <w:rFonts w:ascii="GHEA Grapalat" w:hAnsi="GHEA Grapalat"/>
          <w:szCs w:val="24"/>
        </w:rPr>
      </w:pPr>
      <w:bookmarkStart w:id="50" w:name="_Toc391999082"/>
      <w:bookmarkStart w:id="51" w:name="_Toc392858028"/>
      <w:bookmarkStart w:id="52" w:name="_Toc391022376"/>
      <w:bookmarkStart w:id="53" w:name="_Toc391537219"/>
      <w:bookmarkStart w:id="54" w:name="_Ref399942534"/>
      <w:r>
        <w:rPr>
          <w:rFonts w:ascii="GHEA Grapalat" w:hAnsi="GHEA Grapalat"/>
          <w:szCs w:val="24"/>
        </w:rPr>
        <w:lastRenderedPageBreak/>
        <w:t>2.8</w:t>
      </w:r>
      <w:r w:rsidRPr="00AE0978">
        <w:rPr>
          <w:rFonts w:ascii="GHEA Grapalat" w:hAnsi="GHEA Grapalat"/>
          <w:szCs w:val="24"/>
        </w:rPr>
        <w:t>.</w:t>
      </w:r>
      <w:r w:rsidRPr="00AE0978">
        <w:rPr>
          <w:rFonts w:ascii="GHEA Grapalat" w:hAnsi="GHEA Grapalat"/>
          <w:szCs w:val="24"/>
        </w:rPr>
        <w:tab/>
      </w:r>
      <w:r w:rsidR="00CB29EF" w:rsidRPr="00FD4774">
        <w:rPr>
          <w:rFonts w:ascii="GHEA Grapalat" w:hAnsi="GHEA Grapalat"/>
          <w:szCs w:val="24"/>
        </w:rPr>
        <w:t>Հաղորդակցում</w:t>
      </w:r>
      <w:r w:rsidR="005532E1" w:rsidRPr="00FD4774">
        <w:rPr>
          <w:rFonts w:ascii="GHEA Grapalat" w:hAnsi="GHEA Grapalat"/>
          <w:szCs w:val="24"/>
        </w:rPr>
        <w:t>ը</w:t>
      </w:r>
      <w:r w:rsidR="00CB29EF" w:rsidRPr="00FD4774">
        <w:rPr>
          <w:rFonts w:ascii="GHEA Grapalat" w:hAnsi="GHEA Grapalat"/>
          <w:szCs w:val="24"/>
        </w:rPr>
        <w:t xml:space="preserve"> եւ տեսանելիություն</w:t>
      </w:r>
      <w:bookmarkEnd w:id="50"/>
      <w:bookmarkEnd w:id="51"/>
      <w:bookmarkEnd w:id="52"/>
      <w:bookmarkEnd w:id="53"/>
      <w:bookmarkEnd w:id="54"/>
      <w:r w:rsidR="005532E1" w:rsidRPr="00FD4774">
        <w:rPr>
          <w:rFonts w:ascii="GHEA Grapalat" w:hAnsi="GHEA Grapalat"/>
          <w:szCs w:val="24"/>
        </w:rPr>
        <w:t>ը</w:t>
      </w:r>
    </w:p>
    <w:p w:rsidR="00FD4774" w:rsidRDefault="00CB29EF" w:rsidP="000E0F13">
      <w:pPr>
        <w:spacing w:after="160" w:line="360" w:lineRule="auto"/>
        <w:ind w:firstLine="567"/>
        <w:jc w:val="both"/>
        <w:rPr>
          <w:rFonts w:ascii="GHEA Grapalat" w:hAnsi="GHEA Grapalat"/>
        </w:rPr>
      </w:pPr>
      <w:r w:rsidRPr="00FD4774">
        <w:rPr>
          <w:rFonts w:ascii="GHEA Grapalat" w:hAnsi="GHEA Grapalat"/>
        </w:rPr>
        <w:t>ԵՄ-ի հետ հաղորդակցումն ու տեսանելիությունն իրավական պարտավորություն է ԵՄ-ի կողմից ֆինանսավորվող բոլոր արտաքին գործողությունների դեպքում։</w:t>
      </w:r>
    </w:p>
    <w:p w:rsidR="00CB29EF" w:rsidRPr="00FD4774" w:rsidRDefault="00CB29EF" w:rsidP="000E0F13">
      <w:pPr>
        <w:spacing w:after="160" w:line="360" w:lineRule="auto"/>
        <w:ind w:firstLine="567"/>
        <w:jc w:val="both"/>
        <w:rPr>
          <w:rFonts w:ascii="GHEA Grapalat" w:hAnsi="GHEA Grapalat"/>
        </w:rPr>
      </w:pPr>
      <w:r w:rsidRPr="00FD4774">
        <w:rPr>
          <w:rFonts w:ascii="GHEA Grapalat" w:hAnsi="GHEA Grapalat"/>
        </w:rPr>
        <w:t>«ԵՄ-</w:t>
      </w:r>
      <w:r w:rsidR="005532E1" w:rsidRPr="00FD4774">
        <w:rPr>
          <w:rFonts w:ascii="GHEA Grapalat" w:hAnsi="GHEA Grapalat"/>
        </w:rPr>
        <w:t>ն</w:t>
      </w:r>
      <w:r w:rsidRPr="00FD4774">
        <w:rPr>
          <w:rFonts w:ascii="GHEA Grapalat" w:hAnsi="GHEA Grapalat"/>
        </w:rPr>
        <w:t xml:space="preserve"> քաղաքացիների համար</w:t>
      </w:r>
      <w:r w:rsidR="00945945" w:rsidRPr="00FD4774">
        <w:rPr>
          <w:rFonts w:ascii="GHEA Grapalat" w:hAnsi="GHEA Grapalat"/>
        </w:rPr>
        <w:t xml:space="preserve">. </w:t>
      </w:r>
      <w:r w:rsidR="005532E1" w:rsidRPr="00FD4774">
        <w:rPr>
          <w:rFonts w:ascii="GHEA Grapalat" w:hAnsi="GHEA Grapalat"/>
        </w:rPr>
        <w:t>ժողովրդավարության ամրապնդում</w:t>
      </w:r>
      <w:r w:rsidRPr="00FD4774">
        <w:rPr>
          <w:rFonts w:ascii="GHEA Grapalat" w:hAnsi="GHEA Grapalat"/>
        </w:rPr>
        <w:t xml:space="preserve">» ծրագրի շրջանակներում ֆինանսավորվող գործողությունները պետք է </w:t>
      </w:r>
      <w:r w:rsidRPr="00AE0978">
        <w:rPr>
          <w:rFonts w:ascii="GHEA Grapalat" w:hAnsi="GHEA Grapalat"/>
          <w:spacing w:val="-2"/>
        </w:rPr>
        <w:t>պարունակ</w:t>
      </w:r>
      <w:r w:rsidR="005532E1" w:rsidRPr="00AE0978">
        <w:rPr>
          <w:rFonts w:ascii="GHEA Grapalat" w:hAnsi="GHEA Grapalat"/>
          <w:spacing w:val="-2"/>
        </w:rPr>
        <w:t>են</w:t>
      </w:r>
      <w:r w:rsidRPr="00AE0978">
        <w:rPr>
          <w:rFonts w:ascii="GHEA Grapalat" w:hAnsi="GHEA Grapalat"/>
          <w:spacing w:val="-2"/>
        </w:rPr>
        <w:t xml:space="preserve"> հաղորդակցման </w:t>
      </w:r>
      <w:r w:rsidR="00FD4774" w:rsidRPr="00AE0978">
        <w:rPr>
          <w:rFonts w:ascii="GHEA Grapalat" w:hAnsi="GHEA Grapalat"/>
          <w:spacing w:val="-2"/>
        </w:rPr>
        <w:t>եւ</w:t>
      </w:r>
      <w:r w:rsidRPr="00AE0978">
        <w:rPr>
          <w:rFonts w:ascii="GHEA Grapalat" w:hAnsi="GHEA Grapalat"/>
          <w:spacing w:val="-2"/>
        </w:rPr>
        <w:t xml:space="preserve"> տեսանելիության միջոցառումներ, որոնք պետք է</w:t>
      </w:r>
      <w:r w:rsidRPr="00FD4774">
        <w:rPr>
          <w:rFonts w:ascii="GHEA Grapalat" w:hAnsi="GHEA Grapalat"/>
        </w:rPr>
        <w:t xml:space="preserve"> հիմնված լինեն գործողության հաղորդակցման </w:t>
      </w:r>
      <w:r w:rsidR="00FD4774" w:rsidRPr="00FD4774">
        <w:rPr>
          <w:rFonts w:ascii="GHEA Grapalat" w:hAnsi="GHEA Grapalat"/>
        </w:rPr>
        <w:t>եւ</w:t>
      </w:r>
      <w:r w:rsidRPr="00FD4774">
        <w:rPr>
          <w:rFonts w:ascii="GHEA Grapalat" w:hAnsi="GHEA Grapalat"/>
        </w:rPr>
        <w:t xml:space="preserve"> տեսանելիության հատուկ պլանի վրա, որը պետք է մշակվի պայմանագրի յուրաքանչյուր կողմի կողմից իրականացման սկզբում՝ Հայաստանի համար ընդհանուր տեսանելիության գործողության միջոցով</w:t>
      </w:r>
      <w:r w:rsidR="005532E1" w:rsidRPr="00FD4774">
        <w:rPr>
          <w:rFonts w:ascii="GHEA Grapalat" w:hAnsi="GHEA Grapalat"/>
        </w:rPr>
        <w:t>՝</w:t>
      </w:r>
      <w:r w:rsidRPr="00FD4774">
        <w:rPr>
          <w:rFonts w:ascii="GHEA Grapalat" w:hAnsi="GHEA Grapalat"/>
        </w:rPr>
        <w:t xml:space="preserve"> լրացուցիչ աջակցությամբ:</w:t>
      </w:r>
    </w:p>
    <w:p w:rsidR="00FD4774" w:rsidRDefault="00CB29EF" w:rsidP="000E0F13">
      <w:pPr>
        <w:spacing w:after="160" w:line="360" w:lineRule="auto"/>
        <w:ind w:firstLine="567"/>
        <w:jc w:val="both"/>
        <w:rPr>
          <w:rFonts w:ascii="GHEA Grapalat" w:hAnsi="GHEA Grapalat"/>
        </w:rPr>
      </w:pPr>
      <w:r w:rsidRPr="00FD4774">
        <w:rPr>
          <w:rFonts w:ascii="GHEA Grapalat" w:hAnsi="GHEA Grapalat"/>
        </w:rPr>
        <w:t>Հաղորդակցման եւ տեսանելիության իրավական պարտավորությունների առումով միջոցառումներն իրականացվում են Հանձնաժողովի, գործընկեր երկրի, կատարողների, դրամաշնորհի շահառուների եւ (կամ) այլ լիազորված անձանց կողմից։ Համապատասխան պայմանագրային պարտավորությունները պետք է ներառված լինեն</w:t>
      </w:r>
      <w:r w:rsidR="005532E1" w:rsidRPr="00FD4774">
        <w:rPr>
          <w:rFonts w:ascii="GHEA Grapalat" w:hAnsi="GHEA Grapalat"/>
        </w:rPr>
        <w:t>,</w:t>
      </w:r>
      <w:r w:rsidRPr="00FD4774">
        <w:rPr>
          <w:rFonts w:ascii="GHEA Grapalat" w:hAnsi="GHEA Grapalat"/>
        </w:rPr>
        <w:t xml:space="preserve"> </w:t>
      </w:r>
      <w:r w:rsidR="005532E1" w:rsidRPr="00FD4774">
        <w:rPr>
          <w:rFonts w:ascii="GHEA Grapalat" w:hAnsi="GHEA Grapalat"/>
        </w:rPr>
        <w:t xml:space="preserve">համապատասխանաբար, </w:t>
      </w:r>
      <w:r w:rsidRPr="00FD4774">
        <w:rPr>
          <w:rFonts w:ascii="GHEA Grapalat" w:hAnsi="GHEA Grapalat"/>
        </w:rPr>
        <w:t xml:space="preserve">ֆինանսավորման համաձայնագրում, գնումների եւ դրամաշնորհի պայմանագրերում, ինչպես նաեւ լիազորությունների </w:t>
      </w:r>
      <w:r w:rsidR="005532E1" w:rsidRPr="00FD4774">
        <w:rPr>
          <w:rFonts w:ascii="GHEA Grapalat" w:hAnsi="GHEA Grapalat"/>
        </w:rPr>
        <w:t>պատվիրակման</w:t>
      </w:r>
      <w:r w:rsidRPr="00FD4774">
        <w:rPr>
          <w:rFonts w:ascii="GHEA Grapalat" w:hAnsi="GHEA Grapalat"/>
        </w:rPr>
        <w:t xml:space="preserve"> մասին համաձայնագրերում։</w:t>
      </w:r>
    </w:p>
    <w:p w:rsidR="00CB29EF" w:rsidRPr="00FD4774" w:rsidRDefault="00CB29EF" w:rsidP="000E0F13">
      <w:pPr>
        <w:spacing w:after="160" w:line="360" w:lineRule="auto"/>
        <w:ind w:firstLine="567"/>
        <w:jc w:val="both"/>
        <w:rPr>
          <w:rFonts w:ascii="GHEA Grapalat" w:hAnsi="GHEA Grapalat"/>
        </w:rPr>
      </w:pPr>
      <w:r w:rsidRPr="00FD4774">
        <w:rPr>
          <w:rFonts w:ascii="GHEA Grapalat" w:hAnsi="GHEA Grapalat"/>
        </w:rPr>
        <w:t xml:space="preserve">Եվրոպական Միության արտաքին գործողությունների համար նախատեսված «Հաղորդակցում եւ տեսանելիություն» ձեռնարկն օգտագործվում է </w:t>
      </w:r>
      <w:r w:rsidR="00D83558" w:rsidRPr="00FD4774">
        <w:rPr>
          <w:rFonts w:ascii="GHEA Grapalat" w:hAnsi="GHEA Grapalat"/>
        </w:rPr>
        <w:t>գ</w:t>
      </w:r>
      <w:r w:rsidRPr="00FD4774">
        <w:rPr>
          <w:rFonts w:ascii="GHEA Grapalat" w:hAnsi="GHEA Grapalat"/>
        </w:rPr>
        <w:t>ործողության՝ Հաղորդակցման եւ տեսանելիության ծրագիրն ու համապատասխան պայմանագրային պարտավորությունները սահմանելու համար։</w:t>
      </w:r>
    </w:p>
    <w:p w:rsidR="00CB29EF" w:rsidRPr="00FD4774" w:rsidRDefault="00CB29EF" w:rsidP="000E0F13">
      <w:pPr>
        <w:pStyle w:val="Text1"/>
        <w:spacing w:before="0" w:after="160" w:line="360" w:lineRule="auto"/>
        <w:ind w:left="0" w:firstLine="567"/>
        <w:rPr>
          <w:rFonts w:ascii="GHEA Grapalat" w:hAnsi="GHEA Grapalat"/>
        </w:rPr>
      </w:pPr>
    </w:p>
    <w:p w:rsidR="006C497A" w:rsidRPr="00FD4774" w:rsidRDefault="006C497A" w:rsidP="000E0F13">
      <w:pPr>
        <w:pStyle w:val="Text1"/>
        <w:spacing w:before="0" w:after="160" w:line="360" w:lineRule="auto"/>
        <w:ind w:left="0" w:firstLine="567"/>
        <w:rPr>
          <w:rFonts w:ascii="GHEA Grapalat" w:hAnsi="GHEA Grapalat"/>
        </w:rPr>
        <w:sectPr w:rsidR="006C497A" w:rsidRPr="00FD4774" w:rsidSect="00FD4774">
          <w:footerReference w:type="default" r:id="rId7"/>
          <w:pgSz w:w="11907" w:h="16840" w:code="9"/>
          <w:pgMar w:top="1418" w:right="1418" w:bottom="1418" w:left="1418" w:header="709" w:footer="709" w:gutter="0"/>
          <w:cols w:space="708"/>
          <w:docGrid w:linePitch="360"/>
        </w:sectPr>
      </w:pPr>
    </w:p>
    <w:p w:rsidR="006C497A" w:rsidRPr="00FD4774" w:rsidRDefault="00AE0978" w:rsidP="000E0F13">
      <w:pPr>
        <w:spacing w:after="160" w:line="360" w:lineRule="auto"/>
        <w:ind w:firstLine="567"/>
        <w:jc w:val="both"/>
        <w:outlineLvl w:val="0"/>
        <w:rPr>
          <w:rFonts w:ascii="GHEA Grapalat" w:hAnsi="GHEA Grapalat"/>
          <w:b/>
          <w:bCs/>
        </w:rPr>
      </w:pPr>
      <w:r w:rsidRPr="00FD4774">
        <w:rPr>
          <w:rFonts w:ascii="GHEA Grapalat" w:hAnsi="GHEA Grapalat"/>
          <w:b/>
        </w:rPr>
        <w:lastRenderedPageBreak/>
        <w:t>ԱՌԴԻՐ. ՏՐԱՄԱԲԱՆԱԿԱՆ ԿԱՌՈՒՑՎԱԾՔԻ ՄԱՏՐԻՑԱ (ՈՐՊԵՍ ԾՐԱԳՐԻ ՄԻՋՈՑ)</w:t>
      </w:r>
      <w:r w:rsidR="006C497A" w:rsidRPr="00FD4774">
        <w:rPr>
          <w:rFonts w:ascii="GHEA Grapalat" w:hAnsi="GHEA Grapalat"/>
          <w:b/>
          <w:vertAlign w:val="superscript"/>
        </w:rPr>
        <w:footnoteReference w:id="4"/>
      </w:r>
    </w:p>
    <w:p w:rsidR="006C497A" w:rsidRPr="00FD4774" w:rsidRDefault="006C497A" w:rsidP="000E0F13">
      <w:pPr>
        <w:spacing w:after="160" w:line="360" w:lineRule="auto"/>
        <w:ind w:firstLine="567"/>
        <w:jc w:val="both"/>
        <w:rPr>
          <w:rFonts w:ascii="GHEA Grapalat" w:hAnsi="GHEA Grapalat"/>
        </w:rPr>
      </w:pPr>
      <w:r w:rsidRPr="00FD4774">
        <w:rPr>
          <w:rFonts w:ascii="GHEA Grapalat" w:hAnsi="GHEA Grapalat"/>
        </w:rPr>
        <w:t xml:space="preserve">Տրամաբանական կառուցվածքի մատրիցայում ներառված գործողությունները, ակնկալվող արդյունքներն ու բոլոր ցուցանիշները, թիրախներն ու ելակետային ցուցանիշները կողմնորոշիչ են եւ կարող են թարմացվել գործողության իրականացման ընթացքում՝ առանց ֆինանսավորման որոշման մեջ փոփոխություն կատարելու: Տրամաբանական կառուցվածքի մատրիցան կենթարկվի փոփոխությունների գործողության իրականացման ամբողջ ժամանակահատվածի ընթացքում. կավելացվեն նոր տողեր գործողությունները թվարկելու համար, ինչպես նաեւ նոր սյունակներ՝ միջանկյալ թիրախների (ուղենիշների) համար՝ անհրաժեշտության դեպքում, </w:t>
      </w:r>
      <w:r w:rsidR="00FD4774" w:rsidRPr="00FD4774">
        <w:rPr>
          <w:rFonts w:ascii="GHEA Grapalat" w:hAnsi="GHEA Grapalat"/>
        </w:rPr>
        <w:t>եւ</w:t>
      </w:r>
      <w:r w:rsidRPr="00FD4774">
        <w:rPr>
          <w:rFonts w:ascii="GHEA Grapalat" w:hAnsi="GHEA Grapalat"/>
        </w:rPr>
        <w:t xml:space="preserve"> ցուցանիշների հիման վրա արդյունքներին հասնելու մասին հաշվետվության նպատակով:</w:t>
      </w:r>
    </w:p>
    <w:tbl>
      <w:tblPr>
        <w:tblW w:w="16128" w:type="dxa"/>
        <w:jc w:val="center"/>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7"/>
        <w:gridCol w:w="2127"/>
        <w:gridCol w:w="3186"/>
        <w:gridCol w:w="2661"/>
        <w:gridCol w:w="2551"/>
        <w:gridCol w:w="2205"/>
        <w:gridCol w:w="2591"/>
      </w:tblGrid>
      <w:tr w:rsidR="00FD4774" w:rsidRPr="00FD4774" w:rsidTr="00922E50">
        <w:trPr>
          <w:jc w:val="center"/>
        </w:trPr>
        <w:tc>
          <w:tcPr>
            <w:tcW w:w="807" w:type="dxa"/>
            <w:tcBorders>
              <w:bottom w:val="single" w:sz="4" w:space="0" w:color="auto"/>
            </w:tcBorders>
            <w:shd w:val="clear" w:color="auto" w:fill="BFBFBF"/>
          </w:tcPr>
          <w:p w:rsidR="006C497A" w:rsidRPr="00922E50" w:rsidRDefault="006C497A" w:rsidP="000E0F13">
            <w:pPr>
              <w:spacing w:after="120"/>
              <w:rPr>
                <w:rFonts w:ascii="GHEA Grapalat" w:hAnsi="GHEA Grapalat"/>
                <w:sz w:val="20"/>
                <w:szCs w:val="20"/>
              </w:rPr>
            </w:pPr>
          </w:p>
        </w:tc>
        <w:tc>
          <w:tcPr>
            <w:tcW w:w="2127" w:type="dxa"/>
            <w:tcBorders>
              <w:bottom w:val="single" w:sz="4" w:space="0" w:color="auto"/>
            </w:tcBorders>
            <w:shd w:val="clear" w:color="auto" w:fill="BFBFBF"/>
          </w:tcPr>
          <w:p w:rsidR="006C497A" w:rsidRPr="00FD4774" w:rsidRDefault="006C497A" w:rsidP="00922E50">
            <w:pPr>
              <w:spacing w:after="120"/>
              <w:ind w:left="-101" w:right="-60"/>
              <w:jc w:val="center"/>
              <w:rPr>
                <w:rFonts w:ascii="GHEA Grapalat" w:hAnsi="GHEA Grapalat" w:cs="Calibri"/>
                <w:b/>
                <w:sz w:val="20"/>
                <w:szCs w:val="20"/>
              </w:rPr>
            </w:pPr>
            <w:r w:rsidRPr="00FD4774">
              <w:rPr>
                <w:rFonts w:ascii="GHEA Grapalat" w:hAnsi="GHEA Grapalat"/>
                <w:b/>
                <w:sz w:val="20"/>
                <w:szCs w:val="20"/>
              </w:rPr>
              <w:t>Միջամտության տրամաբանությունը</w:t>
            </w:r>
          </w:p>
        </w:tc>
        <w:tc>
          <w:tcPr>
            <w:tcW w:w="3186" w:type="dxa"/>
            <w:tcBorders>
              <w:bottom w:val="single" w:sz="4" w:space="0" w:color="auto"/>
            </w:tcBorders>
            <w:shd w:val="clear" w:color="auto" w:fill="BFBFBF"/>
          </w:tcPr>
          <w:p w:rsidR="006C497A" w:rsidRPr="00FD4774" w:rsidRDefault="006C497A" w:rsidP="000E0F13">
            <w:pPr>
              <w:spacing w:after="120"/>
              <w:jc w:val="center"/>
              <w:rPr>
                <w:rFonts w:ascii="GHEA Grapalat" w:hAnsi="GHEA Grapalat" w:cs="Calibri"/>
                <w:b/>
                <w:sz w:val="20"/>
                <w:szCs w:val="20"/>
              </w:rPr>
            </w:pPr>
            <w:r w:rsidRPr="00FD4774">
              <w:rPr>
                <w:rFonts w:ascii="GHEA Grapalat" w:hAnsi="GHEA Grapalat"/>
                <w:b/>
                <w:sz w:val="20"/>
                <w:szCs w:val="20"/>
              </w:rPr>
              <w:t>Ցուցանիշներ</w:t>
            </w:r>
          </w:p>
        </w:tc>
        <w:tc>
          <w:tcPr>
            <w:tcW w:w="2661" w:type="dxa"/>
            <w:tcBorders>
              <w:bottom w:val="single" w:sz="4" w:space="0" w:color="auto"/>
            </w:tcBorders>
            <w:shd w:val="clear" w:color="auto" w:fill="BFBFBF"/>
          </w:tcPr>
          <w:p w:rsidR="006C497A" w:rsidRPr="00FD4774" w:rsidRDefault="006C497A" w:rsidP="00AE0978">
            <w:pPr>
              <w:spacing w:after="120"/>
              <w:jc w:val="center"/>
              <w:rPr>
                <w:rFonts w:ascii="GHEA Grapalat" w:hAnsi="GHEA Grapalat" w:cs="Calibri"/>
                <w:b/>
                <w:sz w:val="20"/>
                <w:szCs w:val="20"/>
              </w:rPr>
            </w:pPr>
            <w:r w:rsidRPr="00FD4774">
              <w:rPr>
                <w:rFonts w:ascii="GHEA Grapalat" w:hAnsi="GHEA Grapalat"/>
                <w:b/>
                <w:sz w:val="20"/>
                <w:szCs w:val="20"/>
              </w:rPr>
              <w:t>Ելակետային ցուցանիշներ</w:t>
            </w:r>
            <w:r w:rsidR="00AE0978" w:rsidRPr="00AE0978">
              <w:rPr>
                <w:rFonts w:ascii="GHEA Grapalat" w:hAnsi="GHEA Grapalat"/>
                <w:b/>
                <w:sz w:val="20"/>
                <w:szCs w:val="20"/>
              </w:rPr>
              <w:br/>
            </w:r>
            <w:r w:rsidRPr="00FD4774">
              <w:rPr>
                <w:rFonts w:ascii="GHEA Grapalat" w:hAnsi="GHEA Grapalat"/>
                <w:b/>
                <w:sz w:val="20"/>
                <w:szCs w:val="20"/>
              </w:rPr>
              <w:t>(այդ թվում՝ բազային տարին)</w:t>
            </w:r>
          </w:p>
        </w:tc>
        <w:tc>
          <w:tcPr>
            <w:tcW w:w="2551" w:type="dxa"/>
            <w:tcBorders>
              <w:bottom w:val="single" w:sz="4" w:space="0" w:color="auto"/>
            </w:tcBorders>
            <w:shd w:val="clear" w:color="auto" w:fill="BFBFBF"/>
          </w:tcPr>
          <w:p w:rsidR="006C497A" w:rsidRPr="00FD4774" w:rsidRDefault="006C497A" w:rsidP="00AE0978">
            <w:pPr>
              <w:spacing w:after="120"/>
              <w:jc w:val="center"/>
              <w:rPr>
                <w:rFonts w:ascii="GHEA Grapalat" w:hAnsi="GHEA Grapalat" w:cs="Calibri"/>
                <w:b/>
                <w:sz w:val="20"/>
                <w:szCs w:val="20"/>
              </w:rPr>
            </w:pPr>
            <w:r w:rsidRPr="00FD4774">
              <w:rPr>
                <w:rFonts w:ascii="GHEA Grapalat" w:hAnsi="GHEA Grapalat"/>
                <w:b/>
                <w:sz w:val="20"/>
                <w:szCs w:val="20"/>
              </w:rPr>
              <w:t>Թիրախներ</w:t>
            </w:r>
            <w:r w:rsidR="00AE0978" w:rsidRPr="00AE0978">
              <w:rPr>
                <w:rFonts w:ascii="GHEA Grapalat" w:hAnsi="GHEA Grapalat"/>
                <w:b/>
                <w:sz w:val="20"/>
                <w:szCs w:val="20"/>
              </w:rPr>
              <w:t xml:space="preserve"> </w:t>
            </w:r>
            <w:r w:rsidRPr="00FD4774">
              <w:rPr>
                <w:rFonts w:ascii="GHEA Grapalat" w:hAnsi="GHEA Grapalat"/>
                <w:b/>
                <w:sz w:val="20"/>
                <w:szCs w:val="20"/>
              </w:rPr>
              <w:t>(այդ թվում՝ բազային տարին)</w:t>
            </w:r>
          </w:p>
        </w:tc>
        <w:tc>
          <w:tcPr>
            <w:tcW w:w="2205" w:type="dxa"/>
            <w:tcBorders>
              <w:bottom w:val="single" w:sz="4" w:space="0" w:color="auto"/>
            </w:tcBorders>
            <w:shd w:val="clear" w:color="auto" w:fill="BFBFBF"/>
          </w:tcPr>
          <w:p w:rsidR="006C497A" w:rsidRPr="00FD4774" w:rsidRDefault="006C497A" w:rsidP="000E0F13">
            <w:pPr>
              <w:spacing w:after="120"/>
              <w:jc w:val="center"/>
              <w:rPr>
                <w:rFonts w:ascii="GHEA Grapalat" w:hAnsi="GHEA Grapalat" w:cs="Calibri"/>
                <w:b/>
                <w:sz w:val="20"/>
                <w:szCs w:val="20"/>
              </w:rPr>
            </w:pPr>
            <w:r w:rsidRPr="00FD4774">
              <w:rPr>
                <w:rFonts w:ascii="GHEA Grapalat" w:hAnsi="GHEA Grapalat"/>
                <w:b/>
                <w:sz w:val="20"/>
                <w:szCs w:val="20"/>
              </w:rPr>
              <w:t xml:space="preserve">Ստուգման աղբյուրներ </w:t>
            </w:r>
            <w:r w:rsidR="00FD4774" w:rsidRPr="00FD4774">
              <w:rPr>
                <w:rFonts w:ascii="GHEA Grapalat" w:hAnsi="GHEA Grapalat"/>
                <w:b/>
                <w:sz w:val="20"/>
                <w:szCs w:val="20"/>
              </w:rPr>
              <w:t>եւ</w:t>
            </w:r>
            <w:r w:rsidRPr="00FD4774">
              <w:rPr>
                <w:rFonts w:ascii="GHEA Grapalat" w:hAnsi="GHEA Grapalat"/>
                <w:b/>
                <w:sz w:val="20"/>
                <w:szCs w:val="20"/>
              </w:rPr>
              <w:t xml:space="preserve"> միջոցներ</w:t>
            </w:r>
          </w:p>
        </w:tc>
        <w:tc>
          <w:tcPr>
            <w:tcW w:w="2591" w:type="dxa"/>
            <w:shd w:val="clear" w:color="auto" w:fill="BFBFBF"/>
          </w:tcPr>
          <w:p w:rsidR="006C497A" w:rsidRPr="00FD4774" w:rsidRDefault="006C497A" w:rsidP="000E0F13">
            <w:pPr>
              <w:spacing w:after="120"/>
              <w:jc w:val="center"/>
              <w:rPr>
                <w:rFonts w:ascii="GHEA Grapalat" w:hAnsi="GHEA Grapalat" w:cs="Calibri"/>
                <w:b/>
                <w:sz w:val="20"/>
                <w:szCs w:val="20"/>
              </w:rPr>
            </w:pPr>
            <w:r w:rsidRPr="00FD4774">
              <w:rPr>
                <w:rFonts w:ascii="GHEA Grapalat" w:hAnsi="GHEA Grapalat"/>
                <w:b/>
                <w:sz w:val="20"/>
                <w:szCs w:val="20"/>
              </w:rPr>
              <w:t>Ենթադրություններ</w:t>
            </w:r>
          </w:p>
        </w:tc>
      </w:tr>
      <w:tr w:rsidR="006C497A" w:rsidRPr="00FD4774" w:rsidTr="00922E50">
        <w:trPr>
          <w:jc w:val="center"/>
        </w:trPr>
        <w:tc>
          <w:tcPr>
            <w:tcW w:w="16128" w:type="dxa"/>
            <w:gridSpan w:val="7"/>
            <w:tcBorders>
              <w:bottom w:val="single" w:sz="4" w:space="0" w:color="auto"/>
            </w:tcBorders>
            <w:shd w:val="clear" w:color="auto" w:fill="BFBFBF"/>
          </w:tcPr>
          <w:p w:rsidR="006C497A" w:rsidRPr="00FD4774" w:rsidRDefault="006C497A" w:rsidP="000E0F13">
            <w:pPr>
              <w:spacing w:after="120"/>
              <w:rPr>
                <w:rFonts w:ascii="GHEA Grapalat" w:hAnsi="GHEA Grapalat" w:cs="Calibri"/>
                <w:b/>
                <w:sz w:val="20"/>
                <w:szCs w:val="20"/>
              </w:rPr>
            </w:pPr>
            <w:r w:rsidRPr="00FD4774">
              <w:rPr>
                <w:rFonts w:ascii="GHEA Grapalat" w:hAnsi="GHEA Grapalat"/>
                <w:b/>
                <w:sz w:val="20"/>
                <w:szCs w:val="20"/>
              </w:rPr>
              <w:t>ԱԶԴԵՑՈՒԹՅՈՒՆ</w:t>
            </w:r>
          </w:p>
        </w:tc>
      </w:tr>
      <w:tr w:rsidR="00FD4774" w:rsidRPr="00FD4774" w:rsidTr="00922E50">
        <w:trPr>
          <w:jc w:val="center"/>
        </w:trPr>
        <w:tc>
          <w:tcPr>
            <w:tcW w:w="807" w:type="dxa"/>
            <w:shd w:val="clear" w:color="auto" w:fill="D9D9D9"/>
            <w:textDirection w:val="btLr"/>
            <w:vAlign w:val="center"/>
          </w:tcPr>
          <w:p w:rsidR="006C497A" w:rsidRPr="00FD4774" w:rsidRDefault="006C497A" w:rsidP="00AE0978">
            <w:pPr>
              <w:spacing w:after="120"/>
              <w:ind w:left="-50" w:right="-45"/>
              <w:jc w:val="center"/>
              <w:rPr>
                <w:rFonts w:ascii="GHEA Grapalat" w:hAnsi="GHEA Grapalat" w:cs="Calibri"/>
                <w:b/>
                <w:sz w:val="20"/>
                <w:szCs w:val="20"/>
              </w:rPr>
            </w:pPr>
            <w:r w:rsidRPr="00FD4774">
              <w:rPr>
                <w:rFonts w:ascii="GHEA Grapalat" w:hAnsi="GHEA Grapalat"/>
                <w:b/>
                <w:sz w:val="20"/>
                <w:szCs w:val="20"/>
              </w:rPr>
              <w:t>Ընդհանուր նպատակ/Ազդեցություն</w:t>
            </w:r>
          </w:p>
        </w:tc>
        <w:tc>
          <w:tcPr>
            <w:tcW w:w="2127" w:type="dxa"/>
            <w:shd w:val="clear" w:color="auto" w:fill="auto"/>
          </w:tcPr>
          <w:p w:rsidR="006C497A" w:rsidRPr="00FD4774" w:rsidRDefault="006C497A" w:rsidP="00AE0978">
            <w:pPr>
              <w:autoSpaceDE w:val="0"/>
              <w:autoSpaceDN w:val="0"/>
              <w:adjustRightInd w:val="0"/>
              <w:spacing w:after="120"/>
              <w:ind w:left="-50" w:right="-45"/>
              <w:rPr>
                <w:rFonts w:ascii="GHEA Grapalat" w:hAnsi="GHEA Grapalat" w:cs="Calibri"/>
                <w:sz w:val="20"/>
                <w:szCs w:val="20"/>
              </w:rPr>
            </w:pPr>
            <w:r w:rsidRPr="00FD4774">
              <w:rPr>
                <w:rFonts w:ascii="GHEA Grapalat" w:hAnsi="GHEA Grapalat"/>
                <w:sz w:val="20"/>
                <w:szCs w:val="20"/>
              </w:rPr>
              <w:t>Հայաստանում ժողովրդավարության ամրապնդում</w:t>
            </w:r>
          </w:p>
        </w:tc>
        <w:tc>
          <w:tcPr>
            <w:tcW w:w="3186" w:type="dxa"/>
            <w:shd w:val="clear" w:color="auto" w:fill="auto"/>
          </w:tcPr>
          <w:p w:rsidR="006C497A" w:rsidRPr="00FD4774" w:rsidRDefault="006C497A" w:rsidP="00AE0978">
            <w:pPr>
              <w:autoSpaceDE w:val="0"/>
              <w:autoSpaceDN w:val="0"/>
              <w:adjustRightInd w:val="0"/>
              <w:spacing w:after="120"/>
              <w:ind w:left="-50" w:right="-45"/>
              <w:rPr>
                <w:rFonts w:ascii="GHEA Grapalat" w:hAnsi="GHEA Grapalat" w:cs="Calibri"/>
                <w:sz w:val="20"/>
                <w:szCs w:val="20"/>
              </w:rPr>
            </w:pPr>
            <w:r w:rsidRPr="00FD4774">
              <w:rPr>
                <w:rFonts w:ascii="GHEA Grapalat" w:hAnsi="GHEA Grapalat"/>
                <w:sz w:val="20"/>
                <w:szCs w:val="20"/>
              </w:rPr>
              <w:t>1) Համաշխարհային բանկի արդյունավետ կառավարման ցուցանիշները՝</w:t>
            </w:r>
          </w:p>
          <w:p w:rsidR="006C497A" w:rsidRPr="00FD4774" w:rsidRDefault="006C497A" w:rsidP="00AE0978">
            <w:pPr>
              <w:autoSpaceDE w:val="0"/>
              <w:autoSpaceDN w:val="0"/>
              <w:adjustRightInd w:val="0"/>
              <w:spacing w:after="120"/>
              <w:ind w:left="-50" w:right="-45"/>
              <w:rPr>
                <w:rFonts w:ascii="GHEA Grapalat" w:hAnsi="GHEA Grapalat" w:cs="Calibri"/>
                <w:sz w:val="20"/>
                <w:szCs w:val="20"/>
              </w:rPr>
            </w:pPr>
            <w:r w:rsidRPr="00FD4774">
              <w:rPr>
                <w:rFonts w:ascii="GHEA Grapalat" w:hAnsi="GHEA Grapalat"/>
                <w:sz w:val="20"/>
                <w:szCs w:val="20"/>
              </w:rPr>
              <w:t xml:space="preserve">ա) Ձայնի իրավունք </w:t>
            </w:r>
            <w:r w:rsidR="00FD4774" w:rsidRPr="00FD4774">
              <w:rPr>
                <w:rFonts w:ascii="GHEA Grapalat" w:hAnsi="GHEA Grapalat"/>
                <w:sz w:val="20"/>
                <w:szCs w:val="20"/>
              </w:rPr>
              <w:t>եւ</w:t>
            </w:r>
            <w:r w:rsidRPr="00FD4774">
              <w:rPr>
                <w:rFonts w:ascii="GHEA Grapalat" w:hAnsi="GHEA Grapalat"/>
                <w:sz w:val="20"/>
                <w:szCs w:val="20"/>
              </w:rPr>
              <w:t xml:space="preserve"> հաշվետվողականություն (կանանց </w:t>
            </w:r>
            <w:r w:rsidR="00FD4774" w:rsidRPr="00FD4774">
              <w:rPr>
                <w:rFonts w:ascii="GHEA Grapalat" w:hAnsi="GHEA Grapalat"/>
                <w:sz w:val="20"/>
                <w:szCs w:val="20"/>
              </w:rPr>
              <w:t>եւ</w:t>
            </w:r>
            <w:r w:rsidRPr="00FD4774">
              <w:rPr>
                <w:rFonts w:ascii="GHEA Grapalat" w:hAnsi="GHEA Grapalat"/>
                <w:sz w:val="20"/>
                <w:szCs w:val="20"/>
              </w:rPr>
              <w:t xml:space="preserve"> տղամարդկանց </w:t>
            </w:r>
            <w:r w:rsidRPr="00FD4774">
              <w:rPr>
                <w:rFonts w:ascii="GHEA Grapalat" w:hAnsi="GHEA Grapalat"/>
                <w:sz w:val="20"/>
                <w:szCs w:val="20"/>
              </w:rPr>
              <w:lastRenderedPageBreak/>
              <w:t>մասով).</w:t>
            </w:r>
          </w:p>
          <w:p w:rsidR="006C497A" w:rsidRPr="00FD4774" w:rsidRDefault="006C497A" w:rsidP="00AE0978">
            <w:pPr>
              <w:autoSpaceDE w:val="0"/>
              <w:autoSpaceDN w:val="0"/>
              <w:adjustRightInd w:val="0"/>
              <w:spacing w:after="120"/>
              <w:ind w:left="-50" w:right="-45"/>
              <w:rPr>
                <w:rFonts w:ascii="GHEA Grapalat" w:hAnsi="GHEA Grapalat" w:cs="Calibri"/>
                <w:sz w:val="20"/>
                <w:szCs w:val="20"/>
              </w:rPr>
            </w:pPr>
            <w:r w:rsidRPr="00FD4774">
              <w:rPr>
                <w:rFonts w:ascii="GHEA Grapalat" w:hAnsi="GHEA Grapalat"/>
                <w:sz w:val="20"/>
                <w:szCs w:val="20"/>
              </w:rPr>
              <w:t xml:space="preserve">բ) Կառավարության արդյունավետություն (կանանց </w:t>
            </w:r>
            <w:r w:rsidR="00FD4774" w:rsidRPr="00FD4774">
              <w:rPr>
                <w:rFonts w:ascii="GHEA Grapalat" w:hAnsi="GHEA Grapalat"/>
                <w:sz w:val="20"/>
                <w:szCs w:val="20"/>
              </w:rPr>
              <w:t>եւ</w:t>
            </w:r>
            <w:r w:rsidRPr="00FD4774">
              <w:rPr>
                <w:rFonts w:ascii="GHEA Grapalat" w:hAnsi="GHEA Grapalat"/>
                <w:sz w:val="20"/>
                <w:szCs w:val="20"/>
              </w:rPr>
              <w:t xml:space="preserve"> տղամարդկանց մասով).</w:t>
            </w:r>
          </w:p>
          <w:p w:rsidR="006C497A" w:rsidRPr="00FD4774" w:rsidRDefault="006C497A" w:rsidP="00AE0978">
            <w:pPr>
              <w:autoSpaceDE w:val="0"/>
              <w:autoSpaceDN w:val="0"/>
              <w:adjustRightInd w:val="0"/>
              <w:spacing w:after="120"/>
              <w:ind w:left="-50" w:right="-45"/>
              <w:rPr>
                <w:rFonts w:ascii="GHEA Grapalat" w:hAnsi="GHEA Grapalat" w:cs="Calibri"/>
                <w:sz w:val="20"/>
                <w:szCs w:val="20"/>
              </w:rPr>
            </w:pPr>
            <w:r w:rsidRPr="00FD4774">
              <w:rPr>
                <w:rFonts w:ascii="GHEA Grapalat" w:hAnsi="GHEA Grapalat"/>
                <w:sz w:val="20"/>
                <w:szCs w:val="20"/>
              </w:rPr>
              <w:t xml:space="preserve">2) Ուսումնասիրություններում արտահայտված՝ ազգային </w:t>
            </w:r>
            <w:r w:rsidR="00FD4774" w:rsidRPr="00FD4774">
              <w:rPr>
                <w:rFonts w:ascii="GHEA Grapalat" w:hAnsi="GHEA Grapalat"/>
                <w:sz w:val="20"/>
                <w:szCs w:val="20"/>
              </w:rPr>
              <w:t>եւ</w:t>
            </w:r>
            <w:r w:rsidRPr="00FD4774">
              <w:rPr>
                <w:rFonts w:ascii="GHEA Grapalat" w:hAnsi="GHEA Grapalat"/>
                <w:sz w:val="20"/>
                <w:szCs w:val="20"/>
              </w:rPr>
              <w:t xml:space="preserve"> տեղական մակարդակներով Հայաստանի կառավարման համակարգին վերաբերող հաստատում (ցուցանիշներ) (25 տարեկանը չլրացած </w:t>
            </w:r>
            <w:r w:rsidR="00FD4774" w:rsidRPr="00FD4774">
              <w:rPr>
                <w:rFonts w:ascii="GHEA Grapalat" w:hAnsi="GHEA Grapalat"/>
                <w:sz w:val="20"/>
                <w:szCs w:val="20"/>
              </w:rPr>
              <w:t>եւ</w:t>
            </w:r>
            <w:r w:rsidRPr="00FD4774">
              <w:rPr>
                <w:rFonts w:ascii="GHEA Grapalat" w:hAnsi="GHEA Grapalat"/>
                <w:sz w:val="20"/>
                <w:szCs w:val="20"/>
              </w:rPr>
              <w:t xml:space="preserve"> 25 տարեկանից բարձր կանանց </w:t>
            </w:r>
            <w:r w:rsidR="00FD4774" w:rsidRPr="00FD4774">
              <w:rPr>
                <w:rFonts w:ascii="GHEA Grapalat" w:hAnsi="GHEA Grapalat"/>
                <w:sz w:val="20"/>
                <w:szCs w:val="20"/>
              </w:rPr>
              <w:t>եւ</w:t>
            </w:r>
            <w:r w:rsidRPr="00FD4774">
              <w:rPr>
                <w:rFonts w:ascii="GHEA Grapalat" w:hAnsi="GHEA Grapalat"/>
                <w:sz w:val="20"/>
                <w:szCs w:val="20"/>
              </w:rPr>
              <w:t xml:space="preserve"> տղամարդկանց մասով)</w:t>
            </w:r>
          </w:p>
          <w:p w:rsidR="00FD4774" w:rsidRDefault="006C497A" w:rsidP="00AE0978">
            <w:pPr>
              <w:autoSpaceDE w:val="0"/>
              <w:autoSpaceDN w:val="0"/>
              <w:adjustRightInd w:val="0"/>
              <w:spacing w:after="120"/>
              <w:ind w:left="-50" w:right="-45"/>
              <w:rPr>
                <w:rFonts w:ascii="GHEA Grapalat" w:hAnsi="GHEA Grapalat"/>
                <w:sz w:val="20"/>
                <w:szCs w:val="20"/>
              </w:rPr>
            </w:pPr>
            <w:r w:rsidRPr="00FD4774">
              <w:rPr>
                <w:rFonts w:ascii="GHEA Grapalat" w:hAnsi="GHEA Grapalat"/>
                <w:sz w:val="20"/>
                <w:szCs w:val="20"/>
              </w:rPr>
              <w:t xml:space="preserve">3) Հանրային վստահությունը 2018/2019 թվականների ընտրական գործընթացում բարեխղճության նկատմամբ (կանանց </w:t>
            </w:r>
            <w:r w:rsidR="00FD4774" w:rsidRPr="00FD4774">
              <w:rPr>
                <w:rFonts w:ascii="GHEA Grapalat" w:hAnsi="GHEA Grapalat"/>
                <w:sz w:val="20"/>
                <w:szCs w:val="20"/>
              </w:rPr>
              <w:t>եւ</w:t>
            </w:r>
            <w:r w:rsidRPr="00FD4774">
              <w:rPr>
                <w:rFonts w:ascii="GHEA Grapalat" w:hAnsi="GHEA Grapalat"/>
                <w:sz w:val="20"/>
                <w:szCs w:val="20"/>
              </w:rPr>
              <w:t xml:space="preserve"> տղամարդկանց մասով).</w:t>
            </w:r>
          </w:p>
          <w:p w:rsidR="006C497A" w:rsidRPr="00FD4774" w:rsidRDefault="006C497A" w:rsidP="00AE0978">
            <w:pPr>
              <w:autoSpaceDE w:val="0"/>
              <w:autoSpaceDN w:val="0"/>
              <w:adjustRightInd w:val="0"/>
              <w:spacing w:after="120"/>
              <w:ind w:left="-50" w:right="-45"/>
              <w:rPr>
                <w:rFonts w:ascii="GHEA Grapalat" w:hAnsi="GHEA Grapalat" w:cs="Calibri"/>
                <w:sz w:val="20"/>
                <w:szCs w:val="20"/>
              </w:rPr>
            </w:pPr>
            <w:r w:rsidRPr="00FD4774">
              <w:rPr>
                <w:rFonts w:ascii="GHEA Grapalat" w:hAnsi="GHEA Grapalat"/>
                <w:sz w:val="20"/>
                <w:szCs w:val="20"/>
              </w:rPr>
              <w:t>4) Կանանց ներկայացվածություն</w:t>
            </w:r>
            <w:r w:rsidR="001A639A" w:rsidRPr="00FD4774">
              <w:rPr>
                <w:rFonts w:ascii="GHEA Grapalat" w:hAnsi="GHEA Grapalat"/>
                <w:sz w:val="20"/>
                <w:szCs w:val="20"/>
              </w:rPr>
              <w:t>ն</w:t>
            </w:r>
            <w:r w:rsidRPr="00FD4774">
              <w:rPr>
                <w:rFonts w:ascii="GHEA Grapalat" w:hAnsi="GHEA Grapalat"/>
                <w:sz w:val="20"/>
                <w:szCs w:val="20"/>
              </w:rPr>
              <w:t xml:space="preserve"> Ազգային ժողովում, Կառավարությունում (նախարարի մակարդակ) </w:t>
            </w:r>
            <w:r w:rsidR="00FD4774" w:rsidRPr="00FD4774">
              <w:rPr>
                <w:rFonts w:ascii="GHEA Grapalat" w:hAnsi="GHEA Grapalat"/>
                <w:sz w:val="20"/>
                <w:szCs w:val="20"/>
              </w:rPr>
              <w:t>եւ</w:t>
            </w:r>
            <w:r w:rsidRPr="00FD4774">
              <w:rPr>
                <w:rFonts w:ascii="GHEA Grapalat" w:hAnsi="GHEA Grapalat"/>
                <w:sz w:val="20"/>
                <w:szCs w:val="20"/>
              </w:rPr>
              <w:t xml:space="preserve"> տեղական ինքնակառավարման մարմիններում (մարզպետ, մարզպետի տեղակալներ, քաղաքապետներ </w:t>
            </w:r>
            <w:r w:rsidR="00FD4774" w:rsidRPr="00FD4774">
              <w:rPr>
                <w:rFonts w:ascii="GHEA Grapalat" w:hAnsi="GHEA Grapalat"/>
                <w:sz w:val="20"/>
                <w:szCs w:val="20"/>
              </w:rPr>
              <w:t>եւ</w:t>
            </w:r>
            <w:r w:rsidRPr="00FD4774">
              <w:rPr>
                <w:rFonts w:ascii="GHEA Grapalat" w:hAnsi="GHEA Grapalat"/>
                <w:sz w:val="20"/>
                <w:szCs w:val="20"/>
              </w:rPr>
              <w:t xml:space="preserve"> քաղաքապետի տեղակալներ).</w:t>
            </w:r>
          </w:p>
        </w:tc>
        <w:tc>
          <w:tcPr>
            <w:tcW w:w="2661" w:type="dxa"/>
            <w:shd w:val="clear" w:color="auto" w:fill="auto"/>
          </w:tcPr>
          <w:p w:rsidR="006C497A" w:rsidRPr="00FD4774" w:rsidRDefault="006C497A" w:rsidP="00AE0978">
            <w:pPr>
              <w:autoSpaceDE w:val="0"/>
              <w:autoSpaceDN w:val="0"/>
              <w:adjustRightInd w:val="0"/>
              <w:spacing w:after="120"/>
              <w:ind w:left="-50" w:right="-45"/>
              <w:rPr>
                <w:rFonts w:ascii="GHEA Grapalat" w:hAnsi="GHEA Grapalat" w:cs="Calibri"/>
                <w:sz w:val="20"/>
                <w:szCs w:val="20"/>
              </w:rPr>
            </w:pPr>
            <w:r w:rsidRPr="00FD4774">
              <w:rPr>
                <w:rFonts w:ascii="GHEA Grapalat" w:hAnsi="GHEA Grapalat"/>
                <w:sz w:val="20"/>
                <w:szCs w:val="20"/>
              </w:rPr>
              <w:lastRenderedPageBreak/>
              <w:t xml:space="preserve">1) Համաշխարհային բանկի արդյունավետ կառավարման հիմնական ցուցանիշներ 2016 </w:t>
            </w:r>
            <w:r w:rsidR="00FD4774" w:rsidRPr="00FD4774">
              <w:rPr>
                <w:rFonts w:ascii="GHEA Grapalat" w:hAnsi="GHEA Grapalat"/>
                <w:sz w:val="20"/>
                <w:szCs w:val="20"/>
              </w:rPr>
              <w:t>եւ</w:t>
            </w:r>
            <w:r w:rsidRPr="00FD4774">
              <w:rPr>
                <w:rFonts w:ascii="GHEA Grapalat" w:hAnsi="GHEA Grapalat"/>
                <w:sz w:val="20"/>
                <w:szCs w:val="20"/>
              </w:rPr>
              <w:t xml:space="preserve"> 2017 թվականների համար (2017 թվականի տվյալները դեռ </w:t>
            </w:r>
            <w:r w:rsidRPr="00FD4774">
              <w:rPr>
                <w:rFonts w:ascii="GHEA Grapalat" w:hAnsi="GHEA Grapalat"/>
                <w:sz w:val="20"/>
                <w:szCs w:val="20"/>
              </w:rPr>
              <w:lastRenderedPageBreak/>
              <w:t>հրապարակված չեն).</w:t>
            </w:r>
          </w:p>
          <w:p w:rsidR="006C497A" w:rsidRPr="00FD4774" w:rsidRDefault="006C497A" w:rsidP="00AE0978">
            <w:pPr>
              <w:autoSpaceDE w:val="0"/>
              <w:autoSpaceDN w:val="0"/>
              <w:adjustRightInd w:val="0"/>
              <w:spacing w:after="120"/>
              <w:ind w:left="-50" w:right="-45"/>
              <w:rPr>
                <w:rFonts w:ascii="GHEA Grapalat" w:hAnsi="GHEA Grapalat" w:cs="Calibri"/>
                <w:sz w:val="20"/>
                <w:szCs w:val="20"/>
              </w:rPr>
            </w:pPr>
            <w:r w:rsidRPr="00FD4774">
              <w:rPr>
                <w:rFonts w:ascii="GHEA Grapalat" w:hAnsi="GHEA Grapalat"/>
                <w:sz w:val="20"/>
                <w:szCs w:val="20"/>
              </w:rPr>
              <w:t xml:space="preserve"> ա) 30.54</w:t>
            </w:r>
          </w:p>
          <w:p w:rsidR="006C497A" w:rsidRPr="00FD4774" w:rsidRDefault="006C497A" w:rsidP="00AE0978">
            <w:pPr>
              <w:autoSpaceDE w:val="0"/>
              <w:autoSpaceDN w:val="0"/>
              <w:adjustRightInd w:val="0"/>
              <w:spacing w:after="120"/>
              <w:ind w:left="-50" w:right="-45"/>
              <w:rPr>
                <w:rFonts w:ascii="GHEA Grapalat" w:hAnsi="GHEA Grapalat" w:cs="Calibri"/>
                <w:sz w:val="20"/>
                <w:szCs w:val="20"/>
              </w:rPr>
            </w:pPr>
            <w:r w:rsidRPr="00FD4774">
              <w:rPr>
                <w:rFonts w:ascii="GHEA Grapalat" w:hAnsi="GHEA Grapalat"/>
                <w:sz w:val="20"/>
                <w:szCs w:val="20"/>
              </w:rPr>
              <w:t xml:space="preserve"> բ) 49.52</w:t>
            </w:r>
          </w:p>
          <w:p w:rsidR="006C497A" w:rsidRPr="00FD4774" w:rsidRDefault="006C497A" w:rsidP="00AE0978">
            <w:pPr>
              <w:autoSpaceDE w:val="0"/>
              <w:autoSpaceDN w:val="0"/>
              <w:adjustRightInd w:val="0"/>
              <w:spacing w:after="120"/>
              <w:ind w:left="-50" w:right="-45"/>
              <w:rPr>
                <w:rFonts w:ascii="GHEA Grapalat" w:hAnsi="GHEA Grapalat" w:cs="Calibri"/>
                <w:sz w:val="20"/>
                <w:szCs w:val="20"/>
              </w:rPr>
            </w:pPr>
            <w:r w:rsidRPr="00FD4774">
              <w:rPr>
                <w:rFonts w:ascii="GHEA Grapalat" w:hAnsi="GHEA Grapalat"/>
                <w:sz w:val="20"/>
                <w:szCs w:val="20"/>
              </w:rPr>
              <w:t>2) Կովկասի ինստիտուտի ուսումնասիրությ</w:t>
            </w:r>
            <w:r w:rsidR="001A639A" w:rsidRPr="00FD4774">
              <w:rPr>
                <w:rFonts w:ascii="GHEA Grapalat" w:hAnsi="GHEA Grapalat"/>
                <w:sz w:val="20"/>
                <w:szCs w:val="20"/>
              </w:rPr>
              <w:t>ա</w:t>
            </w:r>
            <w:r w:rsidRPr="00FD4774">
              <w:rPr>
                <w:rFonts w:ascii="GHEA Grapalat" w:hAnsi="GHEA Grapalat"/>
                <w:sz w:val="20"/>
                <w:szCs w:val="20"/>
              </w:rPr>
              <w:t xml:space="preserve">ն </w:t>
            </w:r>
            <w:r w:rsidR="00FD4774" w:rsidRPr="00FD4774">
              <w:rPr>
                <w:rFonts w:ascii="GHEA Grapalat" w:hAnsi="GHEA Grapalat"/>
                <w:sz w:val="20"/>
                <w:szCs w:val="20"/>
              </w:rPr>
              <w:t>եւ</w:t>
            </w:r>
            <w:r w:rsidRPr="00FD4774">
              <w:rPr>
                <w:rFonts w:ascii="GHEA Grapalat" w:hAnsi="GHEA Grapalat"/>
                <w:sz w:val="20"/>
                <w:szCs w:val="20"/>
              </w:rPr>
              <w:t xml:space="preserve"> համանման այլ ուսումնասիրությունների՝ 2017/2018 թվականների տվյալներ. «Ֆրիդոմ Հաուս»-ի զեկույց (2017/2018 թվականներ).</w:t>
            </w:r>
          </w:p>
          <w:p w:rsidR="00FD4774" w:rsidRDefault="006C497A" w:rsidP="00AE0978">
            <w:pPr>
              <w:autoSpaceDE w:val="0"/>
              <w:autoSpaceDN w:val="0"/>
              <w:adjustRightInd w:val="0"/>
              <w:spacing w:after="120"/>
              <w:ind w:left="-50" w:right="-45"/>
              <w:rPr>
                <w:rFonts w:ascii="GHEA Grapalat" w:hAnsi="GHEA Grapalat"/>
                <w:sz w:val="20"/>
                <w:szCs w:val="20"/>
              </w:rPr>
            </w:pPr>
            <w:r w:rsidRPr="00FD4774">
              <w:rPr>
                <w:rFonts w:ascii="GHEA Grapalat" w:hAnsi="GHEA Grapalat"/>
                <w:sz w:val="20"/>
                <w:szCs w:val="20"/>
              </w:rPr>
              <w:t>3) 2017 ԵԱՀԿ/ԺՀՄԻԳ</w:t>
            </w:r>
          </w:p>
          <w:p w:rsidR="00FD4774" w:rsidRDefault="006C497A" w:rsidP="00AE0978">
            <w:pPr>
              <w:autoSpaceDE w:val="0"/>
              <w:autoSpaceDN w:val="0"/>
              <w:adjustRightInd w:val="0"/>
              <w:spacing w:after="120"/>
              <w:ind w:left="-50" w:right="-45"/>
              <w:rPr>
                <w:rFonts w:ascii="GHEA Grapalat" w:hAnsi="GHEA Grapalat"/>
                <w:sz w:val="20"/>
                <w:szCs w:val="20"/>
              </w:rPr>
            </w:pPr>
            <w:r w:rsidRPr="00FD4774">
              <w:rPr>
                <w:rFonts w:ascii="GHEA Grapalat" w:hAnsi="GHEA Grapalat"/>
                <w:sz w:val="20"/>
                <w:szCs w:val="20"/>
              </w:rPr>
              <w:t>2017 թվականի Ազգային ժողովի ընտրությունների դիտորդական վեր</w:t>
            </w:r>
            <w:r w:rsidR="001A639A" w:rsidRPr="00FD4774">
              <w:rPr>
                <w:rFonts w:ascii="GHEA Grapalat" w:hAnsi="GHEA Grapalat"/>
                <w:sz w:val="20"/>
                <w:szCs w:val="20"/>
              </w:rPr>
              <w:t>ջ</w:t>
            </w:r>
            <w:r w:rsidRPr="00FD4774">
              <w:rPr>
                <w:rFonts w:ascii="GHEA Grapalat" w:hAnsi="GHEA Grapalat"/>
                <w:sz w:val="20"/>
                <w:szCs w:val="20"/>
              </w:rPr>
              <w:t xml:space="preserve">նական զեկույց (վստահության ցածր մակարդակ, ընտրողների ահաբեկման բարձր մակարդակ </w:t>
            </w:r>
            <w:r w:rsidR="00FD4774" w:rsidRPr="00FD4774">
              <w:rPr>
                <w:rFonts w:ascii="GHEA Grapalat" w:hAnsi="GHEA Grapalat"/>
                <w:sz w:val="20"/>
                <w:szCs w:val="20"/>
              </w:rPr>
              <w:t>եւ</w:t>
            </w:r>
            <w:r w:rsidRPr="00FD4774">
              <w:rPr>
                <w:rFonts w:ascii="GHEA Grapalat" w:hAnsi="GHEA Grapalat"/>
                <w:sz w:val="20"/>
                <w:szCs w:val="20"/>
              </w:rPr>
              <w:t xml:space="preserve"> ձայների գնում որոշ քաղաքական կուսակցությունների կողմից)</w:t>
            </w:r>
          </w:p>
          <w:p w:rsidR="006C497A" w:rsidRPr="00FD4774" w:rsidRDefault="006C497A" w:rsidP="00AE0978">
            <w:pPr>
              <w:autoSpaceDE w:val="0"/>
              <w:autoSpaceDN w:val="0"/>
              <w:adjustRightInd w:val="0"/>
              <w:spacing w:after="120"/>
              <w:ind w:left="-50" w:right="-45"/>
              <w:rPr>
                <w:rFonts w:ascii="GHEA Grapalat" w:hAnsi="GHEA Grapalat" w:cs="Calibri"/>
                <w:sz w:val="20"/>
                <w:szCs w:val="20"/>
              </w:rPr>
            </w:pPr>
            <w:r w:rsidRPr="00FD4774">
              <w:rPr>
                <w:rFonts w:ascii="GHEA Grapalat" w:hAnsi="GHEA Grapalat"/>
                <w:sz w:val="20"/>
                <w:szCs w:val="20"/>
              </w:rPr>
              <w:t>4) Պետք է թարմացվեն/</w:t>
            </w:r>
            <w:r w:rsidR="001A639A" w:rsidRPr="00FD4774">
              <w:rPr>
                <w:rFonts w:ascii="GHEA Grapalat" w:hAnsi="GHEA Grapalat"/>
                <w:sz w:val="20"/>
                <w:szCs w:val="20"/>
              </w:rPr>
              <w:t xml:space="preserve"> </w:t>
            </w:r>
            <w:r w:rsidRPr="00FD4774">
              <w:rPr>
                <w:rFonts w:ascii="GHEA Grapalat" w:hAnsi="GHEA Grapalat"/>
                <w:sz w:val="20"/>
                <w:szCs w:val="20"/>
              </w:rPr>
              <w:t>ավելացվեն տվյալներ 2018 թվականի օգոստոսի համար.</w:t>
            </w:r>
          </w:p>
          <w:p w:rsidR="00FD4774" w:rsidRDefault="006C497A" w:rsidP="00AE0978">
            <w:pPr>
              <w:autoSpaceDE w:val="0"/>
              <w:autoSpaceDN w:val="0"/>
              <w:adjustRightInd w:val="0"/>
              <w:spacing w:after="120"/>
              <w:ind w:left="-50" w:right="-45"/>
              <w:rPr>
                <w:rFonts w:ascii="GHEA Grapalat" w:hAnsi="GHEA Grapalat"/>
                <w:sz w:val="20"/>
                <w:szCs w:val="20"/>
              </w:rPr>
            </w:pPr>
            <w:r w:rsidRPr="00FD4774">
              <w:rPr>
                <w:rFonts w:ascii="GHEA Grapalat" w:hAnsi="GHEA Grapalat"/>
                <w:sz w:val="20"/>
                <w:szCs w:val="20"/>
              </w:rPr>
              <w:t>Առկա չէ</w:t>
            </w:r>
          </w:p>
          <w:p w:rsidR="006C497A" w:rsidRPr="00FD4774" w:rsidRDefault="006C497A" w:rsidP="00AE0978">
            <w:pPr>
              <w:autoSpaceDE w:val="0"/>
              <w:autoSpaceDN w:val="0"/>
              <w:adjustRightInd w:val="0"/>
              <w:spacing w:after="120"/>
              <w:ind w:left="-50" w:right="-45"/>
              <w:rPr>
                <w:rFonts w:ascii="GHEA Grapalat" w:hAnsi="GHEA Grapalat" w:cs="Calibri"/>
                <w:sz w:val="20"/>
                <w:szCs w:val="20"/>
              </w:rPr>
            </w:pPr>
            <w:r w:rsidRPr="00FD4774">
              <w:rPr>
                <w:rFonts w:ascii="GHEA Grapalat" w:hAnsi="GHEA Grapalat"/>
                <w:sz w:val="20"/>
                <w:szCs w:val="20"/>
              </w:rPr>
              <w:t xml:space="preserve">X իգական սեռի </w:t>
            </w:r>
            <w:r w:rsidRPr="00FD4774">
              <w:rPr>
                <w:rFonts w:ascii="GHEA Grapalat" w:hAnsi="GHEA Grapalat"/>
                <w:sz w:val="20"/>
                <w:szCs w:val="20"/>
              </w:rPr>
              <w:lastRenderedPageBreak/>
              <w:t>քաղաքապետներ</w:t>
            </w:r>
          </w:p>
          <w:p w:rsidR="006C497A" w:rsidRPr="00FD4774" w:rsidRDefault="006C497A" w:rsidP="00AE0978">
            <w:pPr>
              <w:autoSpaceDE w:val="0"/>
              <w:autoSpaceDN w:val="0"/>
              <w:adjustRightInd w:val="0"/>
              <w:spacing w:after="120"/>
              <w:ind w:left="-50" w:right="-45"/>
              <w:rPr>
                <w:rFonts w:ascii="GHEA Grapalat" w:hAnsi="GHEA Grapalat" w:cs="Calibri"/>
                <w:sz w:val="20"/>
                <w:szCs w:val="20"/>
              </w:rPr>
            </w:pPr>
            <w:r w:rsidRPr="00FD4774">
              <w:rPr>
                <w:rFonts w:ascii="GHEA Grapalat" w:hAnsi="GHEA Grapalat"/>
                <w:sz w:val="20"/>
                <w:szCs w:val="20"/>
              </w:rPr>
              <w:t>Համայնքների 502 ղեկավարներից 8-ը կանայք են (2016/2017 թվականների ընտրությունների արդյունքներ)</w:t>
            </w:r>
          </w:p>
          <w:p w:rsidR="006C497A" w:rsidRPr="00FD4774" w:rsidRDefault="006C497A" w:rsidP="00922E50">
            <w:pPr>
              <w:autoSpaceDE w:val="0"/>
              <w:autoSpaceDN w:val="0"/>
              <w:adjustRightInd w:val="0"/>
              <w:spacing w:after="120"/>
              <w:ind w:left="-50" w:right="-45"/>
              <w:rPr>
                <w:rFonts w:ascii="GHEA Grapalat" w:hAnsi="GHEA Grapalat" w:cs="Calibri"/>
                <w:sz w:val="20"/>
                <w:szCs w:val="20"/>
              </w:rPr>
            </w:pPr>
            <w:r w:rsidRPr="00FD4774">
              <w:rPr>
                <w:rFonts w:ascii="GHEA Grapalat" w:hAnsi="GHEA Grapalat"/>
                <w:sz w:val="20"/>
                <w:szCs w:val="20"/>
              </w:rPr>
              <w:t>Համայնքային խորհրդի բոլոր անդամների 10 տոկոսը կանայք են (3849-ից 389-ը)</w:t>
            </w:r>
          </w:p>
        </w:tc>
        <w:tc>
          <w:tcPr>
            <w:tcW w:w="2551" w:type="dxa"/>
            <w:shd w:val="clear" w:color="auto" w:fill="auto"/>
          </w:tcPr>
          <w:p w:rsidR="006C497A" w:rsidRPr="00FD4774" w:rsidRDefault="006C497A" w:rsidP="00AE0978">
            <w:pPr>
              <w:autoSpaceDE w:val="0"/>
              <w:autoSpaceDN w:val="0"/>
              <w:adjustRightInd w:val="0"/>
              <w:spacing w:after="120"/>
              <w:ind w:left="-50" w:right="-45"/>
              <w:rPr>
                <w:rFonts w:ascii="GHEA Grapalat" w:hAnsi="GHEA Grapalat" w:cs="Calibri"/>
                <w:sz w:val="20"/>
                <w:szCs w:val="20"/>
              </w:rPr>
            </w:pPr>
            <w:r w:rsidRPr="00FD4774">
              <w:rPr>
                <w:rFonts w:ascii="GHEA Grapalat" w:hAnsi="GHEA Grapalat"/>
                <w:sz w:val="20"/>
                <w:szCs w:val="20"/>
              </w:rPr>
              <w:lastRenderedPageBreak/>
              <w:t>1) 30% աճ (2021 թվականին)</w:t>
            </w:r>
            <w:r w:rsidRPr="00FD4774">
              <w:rPr>
                <w:rFonts w:ascii="GHEA Grapalat" w:hAnsi="GHEA Grapalat"/>
                <w:sz w:val="20"/>
                <w:szCs w:val="20"/>
                <w:vertAlign w:val="superscript"/>
              </w:rPr>
              <w:footnoteReference w:id="5"/>
            </w:r>
            <w:r w:rsidRPr="00FD4774">
              <w:rPr>
                <w:rFonts w:ascii="GHEA Grapalat" w:hAnsi="GHEA Grapalat"/>
                <w:sz w:val="20"/>
                <w:szCs w:val="20"/>
              </w:rPr>
              <w:t>.</w:t>
            </w:r>
          </w:p>
          <w:p w:rsidR="006C497A" w:rsidRPr="00FD4774" w:rsidRDefault="006C497A" w:rsidP="00AE0978">
            <w:pPr>
              <w:autoSpaceDE w:val="0"/>
              <w:autoSpaceDN w:val="0"/>
              <w:adjustRightInd w:val="0"/>
              <w:spacing w:after="120"/>
              <w:ind w:left="-50" w:right="-45"/>
              <w:rPr>
                <w:rFonts w:ascii="GHEA Grapalat" w:hAnsi="GHEA Grapalat" w:cs="Calibri"/>
                <w:sz w:val="20"/>
                <w:szCs w:val="20"/>
              </w:rPr>
            </w:pPr>
            <w:r w:rsidRPr="00FD4774">
              <w:rPr>
                <w:rFonts w:ascii="GHEA Grapalat" w:hAnsi="GHEA Grapalat"/>
                <w:sz w:val="20"/>
                <w:szCs w:val="20"/>
              </w:rPr>
              <w:t>x (2018-2022 թվականներ)</w:t>
            </w:r>
          </w:p>
          <w:p w:rsidR="00FD4774" w:rsidRDefault="006C497A" w:rsidP="00AE0978">
            <w:pPr>
              <w:autoSpaceDE w:val="0"/>
              <w:autoSpaceDN w:val="0"/>
              <w:adjustRightInd w:val="0"/>
              <w:spacing w:after="120"/>
              <w:ind w:left="-50" w:right="-45"/>
              <w:rPr>
                <w:rFonts w:ascii="GHEA Grapalat" w:hAnsi="GHEA Grapalat"/>
                <w:sz w:val="20"/>
                <w:szCs w:val="20"/>
              </w:rPr>
            </w:pPr>
            <w:r w:rsidRPr="00FD4774">
              <w:rPr>
                <w:rFonts w:ascii="GHEA Grapalat" w:hAnsi="GHEA Grapalat"/>
                <w:sz w:val="20"/>
                <w:szCs w:val="20"/>
              </w:rPr>
              <w:t xml:space="preserve">2) Քաղաքացիների 25 տոկոսը (Ի/Ա) զգում են, որ մասնակցել են </w:t>
            </w:r>
            <w:r w:rsidRPr="00FD4774">
              <w:rPr>
                <w:rFonts w:ascii="GHEA Grapalat" w:hAnsi="GHEA Grapalat"/>
                <w:sz w:val="20"/>
                <w:szCs w:val="20"/>
              </w:rPr>
              <w:lastRenderedPageBreak/>
              <w:t>կար</w:t>
            </w:r>
            <w:r w:rsidR="00FD4774" w:rsidRPr="00FD4774">
              <w:rPr>
                <w:rFonts w:ascii="GHEA Grapalat" w:hAnsi="GHEA Grapalat"/>
                <w:sz w:val="20"/>
                <w:szCs w:val="20"/>
              </w:rPr>
              <w:t>եւ</w:t>
            </w:r>
            <w:r w:rsidRPr="00FD4774">
              <w:rPr>
                <w:rFonts w:ascii="GHEA Grapalat" w:hAnsi="GHEA Grapalat"/>
                <w:sz w:val="20"/>
                <w:szCs w:val="20"/>
              </w:rPr>
              <w:t xml:space="preserve">որ քաղաքական իրադարձություններին կամ գործընթացներին </w:t>
            </w:r>
            <w:r w:rsidR="00FD4774" w:rsidRPr="00FD4774">
              <w:rPr>
                <w:rFonts w:ascii="GHEA Grapalat" w:hAnsi="GHEA Grapalat"/>
                <w:sz w:val="20"/>
                <w:szCs w:val="20"/>
              </w:rPr>
              <w:t>եւ</w:t>
            </w:r>
            <w:r w:rsidRPr="00FD4774">
              <w:rPr>
                <w:rFonts w:ascii="GHEA Grapalat" w:hAnsi="GHEA Grapalat"/>
                <w:sz w:val="20"/>
                <w:szCs w:val="20"/>
              </w:rPr>
              <w:t xml:space="preserve"> որոշված </w:t>
            </w:r>
            <w:r w:rsidR="00FD4774" w:rsidRPr="00FD4774">
              <w:rPr>
                <w:rFonts w:ascii="GHEA Grapalat" w:hAnsi="GHEA Grapalat"/>
                <w:sz w:val="20"/>
                <w:szCs w:val="20"/>
              </w:rPr>
              <w:t>եւ</w:t>
            </w:r>
            <w:r w:rsidRPr="00FD4774">
              <w:rPr>
                <w:rFonts w:ascii="GHEA Grapalat" w:hAnsi="GHEA Grapalat"/>
                <w:sz w:val="20"/>
                <w:szCs w:val="20"/>
              </w:rPr>
              <w:t xml:space="preserve"> գնահատված 5 քաղաքական բարեփոխումներին.</w:t>
            </w:r>
          </w:p>
          <w:p w:rsidR="006C497A" w:rsidRPr="00FD4774" w:rsidRDefault="006C497A" w:rsidP="00AE0978">
            <w:pPr>
              <w:autoSpaceDE w:val="0"/>
              <w:autoSpaceDN w:val="0"/>
              <w:adjustRightInd w:val="0"/>
              <w:spacing w:after="120"/>
              <w:ind w:left="-50" w:right="-45"/>
              <w:rPr>
                <w:rFonts w:ascii="GHEA Grapalat" w:hAnsi="GHEA Grapalat" w:cs="Calibri"/>
                <w:sz w:val="20"/>
                <w:szCs w:val="20"/>
              </w:rPr>
            </w:pPr>
            <w:r w:rsidRPr="00FD4774">
              <w:rPr>
                <w:rFonts w:ascii="GHEA Grapalat" w:hAnsi="GHEA Grapalat"/>
                <w:sz w:val="20"/>
                <w:szCs w:val="20"/>
              </w:rPr>
              <w:t>3) Զգալի բարելավումներ</w:t>
            </w:r>
            <w:r w:rsidR="001A639A" w:rsidRPr="00FD4774">
              <w:rPr>
                <w:rFonts w:ascii="GHEA Grapalat" w:hAnsi="GHEA Grapalat"/>
                <w:sz w:val="20"/>
                <w:szCs w:val="20"/>
              </w:rPr>
              <w:t>.</w:t>
            </w:r>
          </w:p>
          <w:p w:rsidR="006C497A" w:rsidRPr="00FD4774" w:rsidRDefault="006C497A" w:rsidP="00AE0978">
            <w:pPr>
              <w:autoSpaceDE w:val="0"/>
              <w:autoSpaceDN w:val="0"/>
              <w:adjustRightInd w:val="0"/>
              <w:spacing w:after="120"/>
              <w:ind w:left="-50" w:right="-45"/>
              <w:rPr>
                <w:rFonts w:ascii="GHEA Grapalat" w:hAnsi="GHEA Grapalat" w:cs="Calibri"/>
                <w:sz w:val="20"/>
                <w:szCs w:val="20"/>
              </w:rPr>
            </w:pPr>
            <w:r w:rsidRPr="00FD4774">
              <w:rPr>
                <w:rFonts w:ascii="GHEA Grapalat" w:hAnsi="GHEA Grapalat"/>
                <w:sz w:val="20"/>
                <w:szCs w:val="20"/>
              </w:rPr>
              <w:t>4) Կանանց ներկայացվածությունը հասցնել առնվազն 25 տոկոսի.</w:t>
            </w:r>
          </w:p>
        </w:tc>
        <w:tc>
          <w:tcPr>
            <w:tcW w:w="2205" w:type="dxa"/>
            <w:shd w:val="clear" w:color="auto" w:fill="auto"/>
          </w:tcPr>
          <w:p w:rsidR="006C497A" w:rsidRPr="00FD4774" w:rsidRDefault="006C497A" w:rsidP="00AE0978">
            <w:pPr>
              <w:autoSpaceDE w:val="0"/>
              <w:autoSpaceDN w:val="0"/>
              <w:adjustRightInd w:val="0"/>
              <w:spacing w:after="120"/>
              <w:ind w:left="-50" w:right="-45"/>
              <w:rPr>
                <w:rFonts w:ascii="GHEA Grapalat" w:hAnsi="GHEA Grapalat" w:cs="Calibri"/>
                <w:sz w:val="20"/>
                <w:szCs w:val="20"/>
              </w:rPr>
            </w:pPr>
            <w:r w:rsidRPr="00FD4774">
              <w:rPr>
                <w:rFonts w:ascii="GHEA Grapalat" w:hAnsi="GHEA Grapalat"/>
                <w:sz w:val="20"/>
                <w:szCs w:val="20"/>
              </w:rPr>
              <w:lastRenderedPageBreak/>
              <w:t>(ՀԸԳՀ իրականացման զեկույցներ.</w:t>
            </w:r>
          </w:p>
          <w:p w:rsidR="00FD4774" w:rsidRDefault="006C497A" w:rsidP="00AE0978">
            <w:pPr>
              <w:autoSpaceDE w:val="0"/>
              <w:autoSpaceDN w:val="0"/>
              <w:adjustRightInd w:val="0"/>
              <w:spacing w:after="120"/>
              <w:ind w:left="-50" w:right="-45"/>
              <w:rPr>
                <w:rFonts w:ascii="GHEA Grapalat" w:hAnsi="GHEA Grapalat"/>
                <w:sz w:val="20"/>
                <w:szCs w:val="20"/>
              </w:rPr>
            </w:pPr>
            <w:r w:rsidRPr="00FD4774">
              <w:rPr>
                <w:rFonts w:ascii="GHEA Grapalat" w:hAnsi="GHEA Grapalat"/>
                <w:sz w:val="20"/>
                <w:szCs w:val="20"/>
              </w:rPr>
              <w:t xml:space="preserve">1) Համաշխարհային բանկի արդյունավետ կառավարման </w:t>
            </w:r>
            <w:r w:rsidRPr="00FD4774">
              <w:rPr>
                <w:rFonts w:ascii="GHEA Grapalat" w:hAnsi="GHEA Grapalat"/>
                <w:sz w:val="20"/>
                <w:szCs w:val="20"/>
              </w:rPr>
              <w:lastRenderedPageBreak/>
              <w:t>ցուցանիշները 2017/2018 թվականների համար.</w:t>
            </w:r>
          </w:p>
          <w:p w:rsidR="00FD4774" w:rsidRDefault="006C497A" w:rsidP="00AE0978">
            <w:pPr>
              <w:autoSpaceDE w:val="0"/>
              <w:autoSpaceDN w:val="0"/>
              <w:adjustRightInd w:val="0"/>
              <w:spacing w:after="120"/>
              <w:ind w:left="-50" w:right="-45"/>
              <w:rPr>
                <w:rFonts w:ascii="GHEA Grapalat" w:hAnsi="GHEA Grapalat"/>
                <w:sz w:val="20"/>
                <w:szCs w:val="20"/>
              </w:rPr>
            </w:pPr>
            <w:r w:rsidRPr="00FD4774">
              <w:rPr>
                <w:rFonts w:ascii="GHEA Grapalat" w:hAnsi="GHEA Grapalat"/>
                <w:sz w:val="20"/>
                <w:szCs w:val="20"/>
              </w:rPr>
              <w:t>2) Կովկասի ինստիտուտի ուսումնասիրության 2017/2018 թվականների տվյալներ.</w:t>
            </w:r>
          </w:p>
          <w:p w:rsidR="006C497A" w:rsidRPr="00FD4774" w:rsidRDefault="006C497A" w:rsidP="00AE0978">
            <w:pPr>
              <w:autoSpaceDE w:val="0"/>
              <w:autoSpaceDN w:val="0"/>
              <w:adjustRightInd w:val="0"/>
              <w:spacing w:after="120"/>
              <w:ind w:left="-50" w:right="-45"/>
              <w:rPr>
                <w:rFonts w:ascii="GHEA Grapalat" w:hAnsi="GHEA Grapalat" w:cs="Calibri"/>
                <w:sz w:val="20"/>
                <w:szCs w:val="20"/>
              </w:rPr>
            </w:pPr>
            <w:r w:rsidRPr="00FD4774">
              <w:rPr>
                <w:rFonts w:ascii="GHEA Grapalat" w:hAnsi="GHEA Grapalat"/>
                <w:sz w:val="20"/>
                <w:szCs w:val="20"/>
              </w:rPr>
              <w:t>«Ֆրիդոմ Հաուս»-ի զեկույցներ.</w:t>
            </w:r>
          </w:p>
          <w:p w:rsidR="006C497A" w:rsidRPr="00FD4774" w:rsidRDefault="006C497A" w:rsidP="00AE0978">
            <w:pPr>
              <w:autoSpaceDE w:val="0"/>
              <w:autoSpaceDN w:val="0"/>
              <w:adjustRightInd w:val="0"/>
              <w:spacing w:after="120"/>
              <w:ind w:left="-50" w:right="-45"/>
              <w:rPr>
                <w:rFonts w:ascii="GHEA Grapalat" w:hAnsi="GHEA Grapalat" w:cs="Calibri"/>
                <w:sz w:val="20"/>
                <w:szCs w:val="20"/>
              </w:rPr>
            </w:pPr>
            <w:r w:rsidRPr="00FD4774">
              <w:rPr>
                <w:rFonts w:ascii="GHEA Grapalat" w:hAnsi="GHEA Grapalat"/>
                <w:sz w:val="20"/>
                <w:szCs w:val="20"/>
              </w:rPr>
              <w:t xml:space="preserve">3) Ներքին ընտրությունների դիտորդական միջազգային (ԵԱՀԿ/ԺՀՄԻԳ </w:t>
            </w:r>
            <w:r w:rsidR="00FD4774" w:rsidRPr="00FD4774">
              <w:rPr>
                <w:rFonts w:ascii="GHEA Grapalat" w:hAnsi="GHEA Grapalat"/>
                <w:sz w:val="20"/>
                <w:szCs w:val="20"/>
              </w:rPr>
              <w:t>եւ</w:t>
            </w:r>
            <w:r w:rsidRPr="00FD4774">
              <w:rPr>
                <w:rFonts w:ascii="GHEA Grapalat" w:hAnsi="GHEA Grapalat"/>
                <w:sz w:val="20"/>
                <w:szCs w:val="20"/>
              </w:rPr>
              <w:t xml:space="preserve"> այլն) զեկույցներ.</w:t>
            </w:r>
          </w:p>
          <w:p w:rsidR="006C497A" w:rsidRPr="00FD4774" w:rsidRDefault="006C497A" w:rsidP="00AE0978">
            <w:pPr>
              <w:autoSpaceDE w:val="0"/>
              <w:autoSpaceDN w:val="0"/>
              <w:adjustRightInd w:val="0"/>
              <w:spacing w:after="120"/>
              <w:ind w:left="-50" w:right="-45"/>
              <w:rPr>
                <w:rFonts w:ascii="GHEA Grapalat" w:hAnsi="GHEA Grapalat" w:cs="Calibri"/>
                <w:sz w:val="20"/>
                <w:szCs w:val="20"/>
              </w:rPr>
            </w:pPr>
            <w:r w:rsidRPr="00FD4774">
              <w:rPr>
                <w:rFonts w:ascii="GHEA Grapalat" w:hAnsi="GHEA Grapalat"/>
                <w:sz w:val="20"/>
                <w:szCs w:val="20"/>
              </w:rPr>
              <w:t xml:space="preserve">4) Հայաստանի ազգային վիճակագրություններ </w:t>
            </w:r>
            <w:r w:rsidR="00FD4774" w:rsidRPr="00FD4774">
              <w:rPr>
                <w:rFonts w:ascii="GHEA Grapalat" w:hAnsi="GHEA Grapalat"/>
                <w:sz w:val="20"/>
                <w:szCs w:val="20"/>
              </w:rPr>
              <w:t>եւ</w:t>
            </w:r>
            <w:r w:rsidRPr="00FD4774">
              <w:rPr>
                <w:rFonts w:ascii="GHEA Grapalat" w:hAnsi="GHEA Grapalat"/>
                <w:sz w:val="20"/>
                <w:szCs w:val="20"/>
              </w:rPr>
              <w:t xml:space="preserve"> այլ աղբյուրներ</w:t>
            </w:r>
          </w:p>
        </w:tc>
        <w:tc>
          <w:tcPr>
            <w:tcW w:w="2591" w:type="dxa"/>
            <w:shd w:val="clear" w:color="auto" w:fill="auto"/>
          </w:tcPr>
          <w:p w:rsidR="006C497A" w:rsidRPr="00FD4774" w:rsidRDefault="006C497A" w:rsidP="00AE0978">
            <w:pPr>
              <w:spacing w:after="120"/>
              <w:ind w:left="-50" w:right="-45"/>
              <w:rPr>
                <w:rFonts w:ascii="GHEA Grapalat" w:hAnsi="GHEA Grapalat" w:cs="Calibri"/>
                <w:sz w:val="20"/>
                <w:szCs w:val="20"/>
              </w:rPr>
            </w:pPr>
            <w:r w:rsidRPr="00FD4774">
              <w:rPr>
                <w:rFonts w:ascii="GHEA Grapalat" w:hAnsi="GHEA Grapalat"/>
                <w:sz w:val="20"/>
                <w:szCs w:val="20"/>
              </w:rPr>
              <w:lastRenderedPageBreak/>
              <w:t xml:space="preserve">Քաղաքական անցումները շարունակում են մնալ խաղաղ </w:t>
            </w:r>
            <w:r w:rsidR="00FD4774" w:rsidRPr="00FD4774">
              <w:rPr>
                <w:rFonts w:ascii="GHEA Grapalat" w:hAnsi="GHEA Grapalat"/>
                <w:sz w:val="20"/>
                <w:szCs w:val="20"/>
              </w:rPr>
              <w:t>եւ</w:t>
            </w:r>
            <w:r w:rsidRPr="00FD4774">
              <w:rPr>
                <w:rFonts w:ascii="GHEA Grapalat" w:hAnsi="GHEA Grapalat"/>
                <w:sz w:val="20"/>
                <w:szCs w:val="20"/>
              </w:rPr>
              <w:t xml:space="preserve"> ընդունված</w:t>
            </w:r>
          </w:p>
          <w:p w:rsidR="006C497A" w:rsidRPr="00FD4774" w:rsidRDefault="006C497A" w:rsidP="00AE0978">
            <w:pPr>
              <w:spacing w:after="120"/>
              <w:ind w:left="-50" w:right="-45"/>
              <w:rPr>
                <w:rFonts w:ascii="GHEA Grapalat" w:hAnsi="GHEA Grapalat" w:cs="Calibri"/>
                <w:sz w:val="20"/>
                <w:szCs w:val="20"/>
              </w:rPr>
            </w:pPr>
            <w:r w:rsidRPr="00FD4774">
              <w:rPr>
                <w:rFonts w:ascii="GHEA Grapalat" w:hAnsi="GHEA Grapalat"/>
                <w:sz w:val="20"/>
                <w:szCs w:val="20"/>
              </w:rPr>
              <w:t>ԼՂ հակամարտության էական սրացում չի գրանցվել</w:t>
            </w:r>
          </w:p>
        </w:tc>
      </w:tr>
      <w:tr w:rsidR="00FD4774" w:rsidRPr="00FD4774" w:rsidTr="00922E50">
        <w:trPr>
          <w:jc w:val="center"/>
        </w:trPr>
        <w:tc>
          <w:tcPr>
            <w:tcW w:w="807" w:type="dxa"/>
            <w:tcBorders>
              <w:bottom w:val="single" w:sz="4" w:space="0" w:color="auto"/>
            </w:tcBorders>
            <w:shd w:val="clear" w:color="auto" w:fill="D9D9D9"/>
            <w:textDirection w:val="btLr"/>
          </w:tcPr>
          <w:p w:rsidR="001E32E0" w:rsidRPr="00FD4774" w:rsidRDefault="006C497A" w:rsidP="00922E50">
            <w:pPr>
              <w:tabs>
                <w:tab w:val="left" w:pos="0"/>
                <w:tab w:val="left" w:pos="132"/>
              </w:tabs>
              <w:spacing w:after="120"/>
              <w:ind w:left="113" w:hanging="101"/>
              <w:rPr>
                <w:rFonts w:ascii="GHEA Grapalat" w:hAnsi="GHEA Grapalat" w:cs="Calibri"/>
                <w:b/>
                <w:sz w:val="20"/>
                <w:szCs w:val="20"/>
              </w:rPr>
            </w:pPr>
            <w:r w:rsidRPr="00FD4774">
              <w:rPr>
                <w:rFonts w:ascii="GHEA Grapalat" w:hAnsi="GHEA Grapalat"/>
                <w:b/>
                <w:sz w:val="20"/>
                <w:szCs w:val="20"/>
              </w:rPr>
              <w:lastRenderedPageBreak/>
              <w:t>Կոնկրետ նպատակը (նպատակները).</w:t>
            </w:r>
          </w:p>
          <w:p w:rsidR="001E32E0" w:rsidRPr="00FD4774" w:rsidRDefault="006C497A" w:rsidP="00922E50">
            <w:pPr>
              <w:tabs>
                <w:tab w:val="left" w:pos="0"/>
                <w:tab w:val="left" w:pos="132"/>
              </w:tabs>
              <w:spacing w:after="120"/>
              <w:ind w:left="113" w:hanging="101"/>
              <w:rPr>
                <w:rFonts w:ascii="GHEA Grapalat" w:hAnsi="GHEA Grapalat" w:cs="Calibri"/>
                <w:b/>
                <w:sz w:val="20"/>
                <w:szCs w:val="20"/>
              </w:rPr>
            </w:pPr>
            <w:r w:rsidRPr="00FD4774">
              <w:rPr>
                <w:rFonts w:ascii="GHEA Grapalat" w:hAnsi="GHEA Grapalat"/>
                <w:b/>
                <w:sz w:val="20"/>
                <w:szCs w:val="20"/>
              </w:rPr>
              <w:t>Արդյունքը (արդյունքները)</w:t>
            </w:r>
          </w:p>
        </w:tc>
        <w:tc>
          <w:tcPr>
            <w:tcW w:w="2127" w:type="dxa"/>
            <w:tcBorders>
              <w:bottom w:val="single" w:sz="4" w:space="0" w:color="auto"/>
            </w:tcBorders>
            <w:shd w:val="clear" w:color="auto" w:fill="auto"/>
          </w:tcPr>
          <w:p w:rsidR="006C497A" w:rsidRPr="00FD4774" w:rsidRDefault="006C497A" w:rsidP="00922E50">
            <w:pPr>
              <w:autoSpaceDE w:val="0"/>
              <w:autoSpaceDN w:val="0"/>
              <w:adjustRightInd w:val="0"/>
              <w:spacing w:after="120"/>
              <w:ind w:left="-3" w:firstLine="3"/>
              <w:rPr>
                <w:rFonts w:ascii="GHEA Grapalat" w:hAnsi="GHEA Grapalat" w:cs="Calibri"/>
                <w:sz w:val="20"/>
                <w:szCs w:val="20"/>
              </w:rPr>
            </w:pPr>
            <w:r w:rsidRPr="00FD4774">
              <w:rPr>
                <w:rFonts w:ascii="GHEA Grapalat" w:hAnsi="GHEA Grapalat"/>
                <w:sz w:val="20"/>
                <w:szCs w:val="20"/>
              </w:rPr>
              <w:t>1) Կառավարության նկատմամբ վստահության բարձրացում</w:t>
            </w:r>
          </w:p>
        </w:tc>
        <w:tc>
          <w:tcPr>
            <w:tcW w:w="3186" w:type="dxa"/>
            <w:tcBorders>
              <w:bottom w:val="single" w:sz="4" w:space="0" w:color="auto"/>
            </w:tcBorders>
            <w:shd w:val="clear" w:color="auto" w:fill="auto"/>
          </w:tcPr>
          <w:p w:rsidR="006C497A" w:rsidRPr="00FD4774" w:rsidRDefault="006C497A" w:rsidP="00922E50">
            <w:pPr>
              <w:autoSpaceDE w:val="0"/>
              <w:autoSpaceDN w:val="0"/>
              <w:adjustRightInd w:val="0"/>
              <w:spacing w:after="120"/>
              <w:ind w:left="-3" w:firstLine="3"/>
              <w:rPr>
                <w:rFonts w:ascii="GHEA Grapalat" w:hAnsi="GHEA Grapalat" w:cs="Calibri"/>
                <w:sz w:val="20"/>
                <w:szCs w:val="20"/>
              </w:rPr>
            </w:pPr>
            <w:r w:rsidRPr="00FD4774">
              <w:rPr>
                <w:rFonts w:ascii="GHEA Grapalat" w:hAnsi="GHEA Grapalat"/>
                <w:sz w:val="20"/>
                <w:szCs w:val="20"/>
              </w:rPr>
              <w:t xml:space="preserve">1) Կառավարության՝ սահուն քաղաքականություն մշակելու </w:t>
            </w:r>
            <w:r w:rsidR="00FD4774" w:rsidRPr="00FD4774">
              <w:rPr>
                <w:rFonts w:ascii="GHEA Grapalat" w:hAnsi="GHEA Grapalat"/>
                <w:sz w:val="20"/>
                <w:szCs w:val="20"/>
              </w:rPr>
              <w:t>եւ</w:t>
            </w:r>
            <w:r w:rsidRPr="00FD4774">
              <w:rPr>
                <w:rFonts w:ascii="GHEA Grapalat" w:hAnsi="GHEA Grapalat"/>
                <w:sz w:val="20"/>
                <w:szCs w:val="20"/>
              </w:rPr>
              <w:t xml:space="preserve"> իրականացնելու կարողությունը</w:t>
            </w:r>
            <w:r w:rsidR="001A639A" w:rsidRPr="00FD4774">
              <w:rPr>
                <w:rFonts w:ascii="GHEA Grapalat" w:hAnsi="GHEA Grapalat"/>
                <w:sz w:val="20"/>
                <w:szCs w:val="20"/>
              </w:rPr>
              <w:t>.</w:t>
            </w:r>
          </w:p>
          <w:p w:rsidR="006C497A" w:rsidRPr="00FD4774" w:rsidRDefault="006C497A" w:rsidP="00922E50">
            <w:pPr>
              <w:autoSpaceDE w:val="0"/>
              <w:autoSpaceDN w:val="0"/>
              <w:adjustRightInd w:val="0"/>
              <w:spacing w:after="120"/>
              <w:ind w:left="-3" w:firstLine="3"/>
              <w:rPr>
                <w:rFonts w:ascii="GHEA Grapalat" w:hAnsi="GHEA Grapalat" w:cs="Calibri"/>
                <w:sz w:val="20"/>
                <w:szCs w:val="20"/>
              </w:rPr>
            </w:pPr>
            <w:r w:rsidRPr="00FD4774">
              <w:rPr>
                <w:rFonts w:ascii="GHEA Grapalat" w:hAnsi="GHEA Grapalat"/>
                <w:sz w:val="20"/>
                <w:szCs w:val="20"/>
              </w:rPr>
              <w:t xml:space="preserve">2) Անցկացվել են թափանցիկ </w:t>
            </w:r>
            <w:r w:rsidR="00FD4774" w:rsidRPr="00FD4774">
              <w:rPr>
                <w:rFonts w:ascii="GHEA Grapalat" w:hAnsi="GHEA Grapalat"/>
                <w:sz w:val="20"/>
                <w:szCs w:val="20"/>
              </w:rPr>
              <w:t>եւ</w:t>
            </w:r>
            <w:r w:rsidRPr="00FD4774">
              <w:rPr>
                <w:rFonts w:ascii="GHEA Grapalat" w:hAnsi="GHEA Grapalat"/>
                <w:sz w:val="20"/>
                <w:szCs w:val="20"/>
              </w:rPr>
              <w:t xml:space="preserve"> վստահելի ընտրություններ.</w:t>
            </w:r>
          </w:p>
          <w:p w:rsidR="006C497A" w:rsidRPr="00FD4774" w:rsidRDefault="006C497A" w:rsidP="00922E50">
            <w:pPr>
              <w:autoSpaceDE w:val="0"/>
              <w:autoSpaceDN w:val="0"/>
              <w:adjustRightInd w:val="0"/>
              <w:spacing w:after="120"/>
              <w:ind w:left="-3" w:firstLine="3"/>
              <w:rPr>
                <w:rFonts w:ascii="GHEA Grapalat" w:hAnsi="GHEA Grapalat" w:cs="Calibri"/>
                <w:sz w:val="20"/>
                <w:szCs w:val="20"/>
              </w:rPr>
            </w:pPr>
            <w:r w:rsidRPr="00FD4774">
              <w:rPr>
                <w:rFonts w:ascii="GHEA Grapalat" w:hAnsi="GHEA Grapalat"/>
                <w:sz w:val="20"/>
                <w:szCs w:val="20"/>
              </w:rPr>
              <w:t xml:space="preserve">3) Բարելավվել </w:t>
            </w:r>
            <w:r w:rsidR="001A639A" w:rsidRPr="00FD4774">
              <w:rPr>
                <w:rFonts w:ascii="GHEA Grapalat" w:hAnsi="GHEA Grapalat"/>
                <w:sz w:val="20"/>
                <w:szCs w:val="20"/>
              </w:rPr>
              <w:t>են</w:t>
            </w:r>
            <w:r w:rsidRPr="00FD4774">
              <w:rPr>
                <w:rFonts w:ascii="GHEA Grapalat" w:hAnsi="GHEA Grapalat"/>
                <w:sz w:val="20"/>
                <w:szCs w:val="20"/>
              </w:rPr>
              <w:t xml:space="preserve"> Կառավարության բաց գործելաոճը </w:t>
            </w:r>
            <w:r w:rsidR="00FD4774" w:rsidRPr="00FD4774">
              <w:rPr>
                <w:rFonts w:ascii="GHEA Grapalat" w:hAnsi="GHEA Grapalat"/>
                <w:sz w:val="20"/>
                <w:szCs w:val="20"/>
              </w:rPr>
              <w:t>եւ</w:t>
            </w:r>
            <w:r w:rsidRPr="00FD4774">
              <w:rPr>
                <w:rFonts w:ascii="GHEA Grapalat" w:hAnsi="GHEA Grapalat"/>
                <w:sz w:val="20"/>
                <w:szCs w:val="20"/>
              </w:rPr>
              <w:t xml:space="preserve"> հաշվետվողականությունը.</w:t>
            </w:r>
          </w:p>
          <w:p w:rsidR="006C497A" w:rsidRPr="00FD4774" w:rsidRDefault="006C497A" w:rsidP="00922E50">
            <w:pPr>
              <w:autoSpaceDE w:val="0"/>
              <w:autoSpaceDN w:val="0"/>
              <w:adjustRightInd w:val="0"/>
              <w:spacing w:after="120"/>
              <w:ind w:left="-3" w:firstLine="3"/>
              <w:rPr>
                <w:rFonts w:ascii="GHEA Grapalat" w:hAnsi="GHEA Grapalat" w:cs="Calibri"/>
                <w:sz w:val="20"/>
                <w:szCs w:val="20"/>
              </w:rPr>
            </w:pPr>
            <w:r w:rsidRPr="00FD4774">
              <w:rPr>
                <w:rFonts w:ascii="GHEA Grapalat" w:hAnsi="GHEA Grapalat"/>
                <w:sz w:val="20"/>
                <w:szCs w:val="20"/>
              </w:rPr>
              <w:t xml:space="preserve">4) Ռազմավարական քաղաքականության գործընթացներին մասնակցող կանանց </w:t>
            </w:r>
            <w:r w:rsidR="00FD4774" w:rsidRPr="00FD4774">
              <w:rPr>
                <w:rFonts w:ascii="GHEA Grapalat" w:hAnsi="GHEA Grapalat"/>
                <w:sz w:val="20"/>
                <w:szCs w:val="20"/>
              </w:rPr>
              <w:t>եւ</w:t>
            </w:r>
            <w:r w:rsidRPr="00FD4774">
              <w:rPr>
                <w:rFonts w:ascii="GHEA Grapalat" w:hAnsi="GHEA Grapalat"/>
                <w:sz w:val="20"/>
                <w:szCs w:val="20"/>
              </w:rPr>
              <w:t xml:space="preserve"> տղամարդկանց թիվը.</w:t>
            </w:r>
          </w:p>
          <w:p w:rsidR="006C497A" w:rsidRPr="00FD4774" w:rsidRDefault="006C497A" w:rsidP="00922E50">
            <w:pPr>
              <w:autoSpaceDE w:val="0"/>
              <w:autoSpaceDN w:val="0"/>
              <w:adjustRightInd w:val="0"/>
              <w:spacing w:after="120"/>
              <w:ind w:left="-3" w:firstLine="3"/>
              <w:rPr>
                <w:rFonts w:ascii="GHEA Grapalat" w:hAnsi="GHEA Grapalat" w:cs="Calibri"/>
                <w:sz w:val="20"/>
                <w:szCs w:val="20"/>
              </w:rPr>
            </w:pPr>
            <w:r w:rsidRPr="00FD4774">
              <w:rPr>
                <w:rFonts w:ascii="GHEA Grapalat" w:hAnsi="GHEA Grapalat"/>
                <w:color w:val="000000"/>
                <w:sz w:val="20"/>
                <w:szCs w:val="20"/>
              </w:rPr>
              <w:t>5)</w:t>
            </w:r>
            <w:r w:rsidRPr="00FD4774">
              <w:rPr>
                <w:rFonts w:ascii="GHEA Grapalat" w:hAnsi="GHEA Grapalat"/>
                <w:sz w:val="20"/>
                <w:szCs w:val="20"/>
              </w:rPr>
              <w:t xml:space="preserve"> Քաղաքացիական հասարակության ներգրավվածությունը նախագծի շահառուների շրջանում</w:t>
            </w:r>
          </w:p>
        </w:tc>
        <w:tc>
          <w:tcPr>
            <w:tcW w:w="2661" w:type="dxa"/>
            <w:tcBorders>
              <w:bottom w:val="single" w:sz="4" w:space="0" w:color="auto"/>
            </w:tcBorders>
            <w:shd w:val="clear" w:color="auto" w:fill="auto"/>
          </w:tcPr>
          <w:p w:rsidR="006C497A" w:rsidRPr="00FD4774" w:rsidRDefault="006C497A" w:rsidP="00922E50">
            <w:pPr>
              <w:spacing w:after="120"/>
              <w:ind w:left="-3" w:firstLine="3"/>
              <w:rPr>
                <w:rFonts w:ascii="GHEA Grapalat" w:hAnsi="GHEA Grapalat" w:cs="Calibri"/>
                <w:sz w:val="20"/>
                <w:szCs w:val="20"/>
              </w:rPr>
            </w:pPr>
            <w:r w:rsidRPr="00FD4774">
              <w:rPr>
                <w:rFonts w:ascii="GHEA Grapalat" w:hAnsi="GHEA Grapalat"/>
                <w:sz w:val="20"/>
                <w:szCs w:val="20"/>
              </w:rPr>
              <w:t>1) ՍԻԳՄԱ-ի ելակետային ցուցանիշներ.</w:t>
            </w:r>
          </w:p>
          <w:p w:rsidR="006C497A" w:rsidRPr="00FD4774" w:rsidRDefault="006C497A" w:rsidP="00922E50">
            <w:pPr>
              <w:spacing w:after="120"/>
              <w:ind w:left="-3" w:firstLine="3"/>
              <w:rPr>
                <w:rFonts w:ascii="GHEA Grapalat" w:hAnsi="GHEA Grapalat" w:cs="Calibri"/>
                <w:sz w:val="20"/>
                <w:szCs w:val="20"/>
              </w:rPr>
            </w:pPr>
            <w:r w:rsidRPr="00FD4774">
              <w:rPr>
                <w:rFonts w:ascii="GHEA Grapalat" w:hAnsi="GHEA Grapalat"/>
                <w:sz w:val="20"/>
                <w:szCs w:val="20"/>
              </w:rPr>
              <w:t xml:space="preserve">2) Ծրագրի </w:t>
            </w:r>
            <w:r w:rsidR="00FD4774" w:rsidRPr="00FD4774">
              <w:rPr>
                <w:rFonts w:ascii="GHEA Grapalat" w:hAnsi="GHEA Grapalat"/>
                <w:sz w:val="20"/>
                <w:szCs w:val="20"/>
              </w:rPr>
              <w:t>եւ</w:t>
            </w:r>
            <w:r w:rsidRPr="00FD4774">
              <w:rPr>
                <w:rFonts w:ascii="GHEA Grapalat" w:hAnsi="GHEA Grapalat"/>
                <w:sz w:val="20"/>
                <w:szCs w:val="20"/>
              </w:rPr>
              <w:t xml:space="preserve"> նախագծի ելակետային ցուցանիշներ</w:t>
            </w:r>
          </w:p>
        </w:tc>
        <w:tc>
          <w:tcPr>
            <w:tcW w:w="2551" w:type="dxa"/>
            <w:tcBorders>
              <w:bottom w:val="single" w:sz="4" w:space="0" w:color="auto"/>
            </w:tcBorders>
            <w:shd w:val="clear" w:color="auto" w:fill="auto"/>
          </w:tcPr>
          <w:p w:rsidR="006C497A" w:rsidRPr="00FD4774" w:rsidRDefault="006C497A" w:rsidP="00922E50">
            <w:pPr>
              <w:spacing w:after="120"/>
              <w:ind w:left="-3" w:firstLine="3"/>
              <w:rPr>
                <w:rFonts w:ascii="GHEA Grapalat" w:hAnsi="GHEA Grapalat" w:cs="Calibri"/>
                <w:sz w:val="20"/>
                <w:szCs w:val="20"/>
              </w:rPr>
            </w:pPr>
            <w:r w:rsidRPr="00FD4774">
              <w:rPr>
                <w:rFonts w:ascii="GHEA Grapalat" w:hAnsi="GHEA Grapalat"/>
                <w:sz w:val="20"/>
                <w:szCs w:val="20"/>
              </w:rPr>
              <w:t>Բարելավումներ</w:t>
            </w:r>
          </w:p>
          <w:p w:rsidR="006C497A" w:rsidRPr="00FD4774" w:rsidRDefault="006C497A" w:rsidP="00922E50">
            <w:pPr>
              <w:spacing w:after="120"/>
              <w:ind w:left="-3" w:firstLine="3"/>
              <w:rPr>
                <w:rFonts w:ascii="GHEA Grapalat" w:hAnsi="GHEA Grapalat" w:cs="Calibri"/>
                <w:sz w:val="20"/>
                <w:szCs w:val="20"/>
              </w:rPr>
            </w:pPr>
            <w:r w:rsidRPr="00FD4774">
              <w:rPr>
                <w:rFonts w:ascii="GHEA Grapalat" w:hAnsi="GHEA Grapalat"/>
                <w:sz w:val="20"/>
                <w:szCs w:val="20"/>
              </w:rPr>
              <w:t>(Կառավարության հետ համաձայնեցման ենթակա հատուկ թիրախներ)</w:t>
            </w:r>
          </w:p>
        </w:tc>
        <w:tc>
          <w:tcPr>
            <w:tcW w:w="2205" w:type="dxa"/>
            <w:tcBorders>
              <w:bottom w:val="single" w:sz="4" w:space="0" w:color="auto"/>
            </w:tcBorders>
            <w:shd w:val="clear" w:color="auto" w:fill="auto"/>
          </w:tcPr>
          <w:p w:rsidR="006C497A" w:rsidRPr="00FD4774" w:rsidRDefault="006C497A" w:rsidP="00922E50">
            <w:pPr>
              <w:spacing w:after="120"/>
              <w:ind w:left="-3" w:firstLine="3"/>
              <w:rPr>
                <w:rFonts w:ascii="GHEA Grapalat" w:hAnsi="GHEA Grapalat" w:cs="Calibri"/>
                <w:sz w:val="20"/>
                <w:szCs w:val="20"/>
              </w:rPr>
            </w:pPr>
            <w:r w:rsidRPr="00FD4774">
              <w:rPr>
                <w:rFonts w:ascii="GHEA Grapalat" w:hAnsi="GHEA Grapalat"/>
                <w:sz w:val="20"/>
                <w:szCs w:val="20"/>
              </w:rPr>
              <w:t>Համաշխարհային բանկի արդյունավետ կառավարման զեկույցներ.</w:t>
            </w:r>
          </w:p>
          <w:p w:rsidR="006C497A" w:rsidRPr="00FD4774" w:rsidRDefault="006C497A" w:rsidP="00922E50">
            <w:pPr>
              <w:spacing w:after="120"/>
              <w:ind w:left="-3" w:firstLine="3"/>
              <w:rPr>
                <w:rFonts w:ascii="GHEA Grapalat" w:hAnsi="GHEA Grapalat" w:cs="Calibri"/>
                <w:sz w:val="20"/>
                <w:szCs w:val="20"/>
              </w:rPr>
            </w:pPr>
            <w:r w:rsidRPr="00FD4774">
              <w:rPr>
                <w:rFonts w:ascii="GHEA Grapalat" w:hAnsi="GHEA Grapalat"/>
                <w:sz w:val="20"/>
                <w:szCs w:val="20"/>
              </w:rPr>
              <w:t>ՀԸԳՀ զեկույցներ</w:t>
            </w:r>
          </w:p>
          <w:p w:rsidR="006C497A" w:rsidRPr="00FD4774" w:rsidRDefault="006C497A" w:rsidP="00922E50">
            <w:pPr>
              <w:spacing w:after="120"/>
              <w:ind w:left="-3" w:firstLine="3"/>
              <w:rPr>
                <w:rFonts w:ascii="GHEA Grapalat" w:hAnsi="GHEA Grapalat" w:cs="Calibri"/>
                <w:sz w:val="20"/>
                <w:szCs w:val="20"/>
              </w:rPr>
            </w:pPr>
            <w:r w:rsidRPr="00FD4774">
              <w:rPr>
                <w:rFonts w:ascii="GHEA Grapalat" w:hAnsi="GHEA Grapalat"/>
                <w:sz w:val="20"/>
                <w:szCs w:val="20"/>
              </w:rPr>
              <w:t>ՀՊԴ</w:t>
            </w:r>
          </w:p>
          <w:p w:rsidR="006C497A" w:rsidRPr="00FD4774" w:rsidRDefault="006C497A" w:rsidP="00922E50">
            <w:pPr>
              <w:spacing w:after="120"/>
              <w:ind w:left="-3" w:firstLine="3"/>
              <w:rPr>
                <w:rFonts w:ascii="GHEA Grapalat" w:hAnsi="GHEA Grapalat" w:cs="Calibri"/>
                <w:sz w:val="20"/>
                <w:szCs w:val="20"/>
              </w:rPr>
            </w:pPr>
            <w:r w:rsidRPr="00FD4774">
              <w:rPr>
                <w:rFonts w:ascii="GHEA Grapalat" w:hAnsi="GHEA Grapalat"/>
                <w:sz w:val="20"/>
                <w:szCs w:val="20"/>
              </w:rPr>
              <w:t>ՏՀԶԿ/ՍԻԳՄԱ զեկույցներ</w:t>
            </w:r>
          </w:p>
          <w:p w:rsidR="006C497A" w:rsidRPr="00FD4774" w:rsidRDefault="006C497A" w:rsidP="00922E50">
            <w:pPr>
              <w:spacing w:after="120"/>
              <w:ind w:left="-3" w:firstLine="3"/>
              <w:rPr>
                <w:rFonts w:ascii="GHEA Grapalat" w:hAnsi="GHEA Grapalat" w:cs="Calibri"/>
                <w:sz w:val="20"/>
                <w:szCs w:val="20"/>
              </w:rPr>
            </w:pPr>
            <w:r w:rsidRPr="00FD4774">
              <w:rPr>
                <w:rFonts w:ascii="GHEA Grapalat" w:hAnsi="GHEA Grapalat"/>
                <w:sz w:val="20"/>
                <w:szCs w:val="20"/>
              </w:rPr>
              <w:t>ԵԽ զեկույցներ</w:t>
            </w:r>
          </w:p>
          <w:p w:rsidR="006C497A" w:rsidRPr="00FD4774" w:rsidRDefault="006C497A" w:rsidP="00922E50">
            <w:pPr>
              <w:spacing w:after="120"/>
              <w:ind w:left="-3" w:firstLine="3"/>
              <w:rPr>
                <w:rFonts w:ascii="GHEA Grapalat" w:hAnsi="GHEA Grapalat" w:cs="Calibri"/>
                <w:sz w:val="20"/>
                <w:szCs w:val="20"/>
              </w:rPr>
            </w:pPr>
            <w:r w:rsidRPr="00FD4774">
              <w:rPr>
                <w:rFonts w:ascii="GHEA Grapalat" w:hAnsi="GHEA Grapalat"/>
                <w:sz w:val="20"/>
                <w:szCs w:val="20"/>
              </w:rPr>
              <w:t>Ոչ առ</w:t>
            </w:r>
            <w:r w:rsidR="00FD4774" w:rsidRPr="00FD4774">
              <w:rPr>
                <w:rFonts w:ascii="GHEA Grapalat" w:hAnsi="GHEA Grapalat"/>
                <w:sz w:val="20"/>
                <w:szCs w:val="20"/>
              </w:rPr>
              <w:t>եւ</w:t>
            </w:r>
            <w:r w:rsidRPr="00FD4774">
              <w:rPr>
                <w:rFonts w:ascii="GHEA Grapalat" w:hAnsi="GHEA Grapalat"/>
                <w:sz w:val="20"/>
                <w:szCs w:val="20"/>
              </w:rPr>
              <w:t>տրային իրավունքի միջազգային կենտրոն</w:t>
            </w:r>
          </w:p>
          <w:p w:rsidR="006C497A" w:rsidRPr="00FD4774" w:rsidRDefault="006C497A" w:rsidP="00922E50">
            <w:pPr>
              <w:spacing w:after="120"/>
              <w:ind w:left="-3" w:firstLine="3"/>
              <w:rPr>
                <w:rFonts w:ascii="GHEA Grapalat" w:hAnsi="GHEA Grapalat" w:cs="Calibri"/>
                <w:sz w:val="20"/>
                <w:szCs w:val="20"/>
              </w:rPr>
            </w:pPr>
            <w:r w:rsidRPr="00FD4774">
              <w:rPr>
                <w:rFonts w:ascii="GHEA Grapalat" w:hAnsi="GHEA Grapalat"/>
                <w:sz w:val="20"/>
                <w:szCs w:val="20"/>
              </w:rPr>
              <w:t>«Ֆրիդոմ Հաուս»-ի զեկույցներ</w:t>
            </w:r>
          </w:p>
        </w:tc>
        <w:tc>
          <w:tcPr>
            <w:tcW w:w="2591" w:type="dxa"/>
            <w:shd w:val="clear" w:color="auto" w:fill="auto"/>
          </w:tcPr>
          <w:p w:rsidR="006C497A" w:rsidRPr="00FD4774" w:rsidRDefault="006C497A" w:rsidP="00922E50">
            <w:pPr>
              <w:autoSpaceDE w:val="0"/>
              <w:autoSpaceDN w:val="0"/>
              <w:adjustRightInd w:val="0"/>
              <w:spacing w:after="120"/>
              <w:ind w:left="-3" w:firstLine="3"/>
              <w:rPr>
                <w:rFonts w:ascii="GHEA Grapalat" w:hAnsi="GHEA Grapalat" w:cs="Calibri"/>
                <w:sz w:val="20"/>
                <w:szCs w:val="20"/>
              </w:rPr>
            </w:pPr>
            <w:r w:rsidRPr="00FD4774">
              <w:rPr>
                <w:rFonts w:ascii="GHEA Grapalat" w:hAnsi="GHEA Grapalat"/>
                <w:sz w:val="20"/>
                <w:szCs w:val="20"/>
              </w:rPr>
              <w:t>ԼՂ հակամարտության էական սրացում չի գրանցվել</w:t>
            </w:r>
          </w:p>
          <w:p w:rsidR="006C497A" w:rsidRPr="00FD4774" w:rsidRDefault="006C497A" w:rsidP="00922E50">
            <w:pPr>
              <w:autoSpaceDE w:val="0"/>
              <w:autoSpaceDN w:val="0"/>
              <w:adjustRightInd w:val="0"/>
              <w:spacing w:after="120"/>
              <w:ind w:left="-3" w:firstLine="3"/>
              <w:rPr>
                <w:rFonts w:ascii="GHEA Grapalat" w:hAnsi="GHEA Grapalat" w:cs="Calibri"/>
                <w:sz w:val="20"/>
                <w:szCs w:val="20"/>
              </w:rPr>
            </w:pPr>
            <w:r w:rsidRPr="00FD4774">
              <w:rPr>
                <w:rFonts w:ascii="GHEA Grapalat" w:hAnsi="GHEA Grapalat"/>
                <w:sz w:val="20"/>
                <w:szCs w:val="20"/>
              </w:rPr>
              <w:t>Հասարակության շրջանում ներքին պառակտումների կամ բռնության սրացում չի գրանցվել</w:t>
            </w:r>
          </w:p>
        </w:tc>
      </w:tr>
      <w:tr w:rsidR="00FD4774" w:rsidRPr="00FD4774" w:rsidTr="00922E50">
        <w:trPr>
          <w:jc w:val="center"/>
        </w:trPr>
        <w:tc>
          <w:tcPr>
            <w:tcW w:w="807" w:type="dxa"/>
            <w:tcBorders>
              <w:bottom w:val="single" w:sz="4" w:space="0" w:color="auto"/>
            </w:tcBorders>
            <w:shd w:val="clear" w:color="auto" w:fill="D9D9D9"/>
            <w:textDirection w:val="btLr"/>
          </w:tcPr>
          <w:p w:rsidR="001E32E0" w:rsidRPr="00FD4774" w:rsidRDefault="006C497A" w:rsidP="000E0F13">
            <w:pPr>
              <w:tabs>
                <w:tab w:val="left" w:pos="0"/>
                <w:tab w:val="left" w:pos="132"/>
              </w:tabs>
              <w:spacing w:after="120"/>
              <w:ind w:left="113" w:hanging="101"/>
              <w:jc w:val="center"/>
              <w:rPr>
                <w:rFonts w:ascii="GHEA Grapalat" w:hAnsi="GHEA Grapalat" w:cs="Calibri"/>
                <w:b/>
                <w:sz w:val="20"/>
                <w:szCs w:val="20"/>
              </w:rPr>
            </w:pPr>
            <w:r w:rsidRPr="00FD4774">
              <w:rPr>
                <w:rFonts w:ascii="GHEA Grapalat" w:hAnsi="GHEA Grapalat"/>
                <w:b/>
                <w:sz w:val="20"/>
                <w:szCs w:val="20"/>
              </w:rPr>
              <w:lastRenderedPageBreak/>
              <w:t>Կոնկրետ նպատակը (նպատակները).</w:t>
            </w:r>
          </w:p>
          <w:p w:rsidR="001E32E0" w:rsidRPr="00FD4774" w:rsidRDefault="006C497A" w:rsidP="000E0F13">
            <w:pPr>
              <w:tabs>
                <w:tab w:val="left" w:pos="0"/>
                <w:tab w:val="left" w:pos="132"/>
              </w:tabs>
              <w:spacing w:after="120"/>
              <w:ind w:left="113" w:hanging="101"/>
              <w:jc w:val="center"/>
              <w:rPr>
                <w:rFonts w:ascii="GHEA Grapalat" w:hAnsi="GHEA Grapalat" w:cs="Calibri"/>
                <w:b/>
                <w:sz w:val="20"/>
                <w:szCs w:val="20"/>
              </w:rPr>
            </w:pPr>
            <w:r w:rsidRPr="00FD4774">
              <w:rPr>
                <w:rFonts w:ascii="GHEA Grapalat" w:hAnsi="GHEA Grapalat"/>
                <w:b/>
                <w:sz w:val="20"/>
                <w:szCs w:val="20"/>
              </w:rPr>
              <w:t>Արդյունքը (արդյունքները)</w:t>
            </w:r>
          </w:p>
        </w:tc>
        <w:tc>
          <w:tcPr>
            <w:tcW w:w="2127" w:type="dxa"/>
            <w:tcBorders>
              <w:bottom w:val="single" w:sz="4" w:space="0" w:color="auto"/>
            </w:tcBorders>
            <w:shd w:val="clear" w:color="auto" w:fill="auto"/>
          </w:tcPr>
          <w:p w:rsidR="006C497A" w:rsidRPr="00FD4774" w:rsidRDefault="006C497A" w:rsidP="00922E50">
            <w:pPr>
              <w:autoSpaceDE w:val="0"/>
              <w:autoSpaceDN w:val="0"/>
              <w:adjustRightInd w:val="0"/>
              <w:spacing w:after="120"/>
              <w:ind w:left="-3" w:firstLine="3"/>
              <w:rPr>
                <w:rFonts w:ascii="GHEA Grapalat" w:hAnsi="GHEA Grapalat" w:cs="Calibri"/>
                <w:sz w:val="20"/>
                <w:szCs w:val="20"/>
              </w:rPr>
            </w:pPr>
            <w:r w:rsidRPr="00FD4774">
              <w:rPr>
                <w:rFonts w:ascii="GHEA Grapalat" w:hAnsi="GHEA Grapalat"/>
                <w:sz w:val="20"/>
                <w:szCs w:val="20"/>
              </w:rPr>
              <w:t>2) Հայաստանում քաղաքացիական հասարակության ներգրավվածության բարձր մակարդակ</w:t>
            </w:r>
          </w:p>
        </w:tc>
        <w:tc>
          <w:tcPr>
            <w:tcW w:w="3186" w:type="dxa"/>
            <w:tcBorders>
              <w:bottom w:val="single" w:sz="4" w:space="0" w:color="auto"/>
            </w:tcBorders>
            <w:shd w:val="clear" w:color="auto" w:fill="auto"/>
          </w:tcPr>
          <w:p w:rsidR="006C497A" w:rsidRPr="00FD4774" w:rsidRDefault="006C497A" w:rsidP="00922E50">
            <w:pPr>
              <w:autoSpaceDE w:val="0"/>
              <w:autoSpaceDN w:val="0"/>
              <w:adjustRightInd w:val="0"/>
              <w:spacing w:after="120"/>
              <w:ind w:left="-3" w:firstLine="3"/>
              <w:rPr>
                <w:rFonts w:ascii="GHEA Grapalat" w:hAnsi="GHEA Grapalat" w:cs="Calibri"/>
                <w:sz w:val="20"/>
                <w:szCs w:val="20"/>
              </w:rPr>
            </w:pPr>
            <w:r w:rsidRPr="00FD4774">
              <w:rPr>
                <w:rFonts w:ascii="GHEA Grapalat" w:hAnsi="GHEA Grapalat"/>
                <w:sz w:val="20"/>
                <w:szCs w:val="20"/>
              </w:rPr>
              <w:t>1) Քաղաքական/</w:t>
            </w:r>
            <w:r w:rsidR="001A639A" w:rsidRPr="00FD4774">
              <w:rPr>
                <w:rFonts w:ascii="GHEA Grapalat" w:hAnsi="GHEA Grapalat"/>
                <w:sz w:val="20"/>
                <w:szCs w:val="20"/>
              </w:rPr>
              <w:t xml:space="preserve"> </w:t>
            </w:r>
            <w:r w:rsidRPr="00FD4774">
              <w:rPr>
                <w:rFonts w:ascii="GHEA Grapalat" w:hAnsi="GHEA Grapalat"/>
                <w:sz w:val="20"/>
                <w:szCs w:val="20"/>
              </w:rPr>
              <w:t xml:space="preserve">ընթացիկ իրադարձությունների հետ կապված հարցերով հետաքրքրվածությունը քաղաքացիների </w:t>
            </w:r>
            <w:r w:rsidR="00FD4774" w:rsidRPr="00FD4774">
              <w:rPr>
                <w:rFonts w:ascii="GHEA Grapalat" w:hAnsi="GHEA Grapalat"/>
                <w:sz w:val="20"/>
                <w:szCs w:val="20"/>
              </w:rPr>
              <w:t>եւ</w:t>
            </w:r>
            <w:r w:rsidRPr="00FD4774">
              <w:rPr>
                <w:rFonts w:ascii="GHEA Grapalat" w:hAnsi="GHEA Grapalat"/>
                <w:sz w:val="20"/>
                <w:szCs w:val="20"/>
              </w:rPr>
              <w:t xml:space="preserve"> ՔՀԿ-ների շրջանում</w:t>
            </w:r>
            <w:r w:rsidR="001A639A" w:rsidRPr="00FD4774">
              <w:rPr>
                <w:rFonts w:ascii="GHEA Grapalat" w:hAnsi="GHEA Grapalat"/>
                <w:sz w:val="20"/>
                <w:szCs w:val="20"/>
              </w:rPr>
              <w:t>,</w:t>
            </w:r>
            <w:r w:rsidRPr="00FD4774">
              <w:rPr>
                <w:rFonts w:ascii="GHEA Grapalat" w:hAnsi="GHEA Grapalat"/>
                <w:sz w:val="20"/>
                <w:szCs w:val="20"/>
              </w:rPr>
              <w:t xml:space="preserve"> ներառյալ</w:t>
            </w:r>
            <w:r w:rsidR="001A639A" w:rsidRPr="00FD4774">
              <w:rPr>
                <w:rFonts w:ascii="GHEA Grapalat" w:hAnsi="GHEA Grapalat"/>
                <w:sz w:val="20"/>
                <w:szCs w:val="20"/>
              </w:rPr>
              <w:t>՝</w:t>
            </w:r>
            <w:r w:rsidRPr="00FD4774">
              <w:rPr>
                <w:rFonts w:ascii="GHEA Grapalat" w:hAnsi="GHEA Grapalat"/>
                <w:sz w:val="20"/>
                <w:szCs w:val="20"/>
              </w:rPr>
              <w:t xml:space="preserve"> պատանի աղջիկները </w:t>
            </w:r>
            <w:r w:rsidR="00FD4774" w:rsidRPr="00FD4774">
              <w:rPr>
                <w:rFonts w:ascii="GHEA Grapalat" w:hAnsi="GHEA Grapalat"/>
                <w:sz w:val="20"/>
                <w:szCs w:val="20"/>
              </w:rPr>
              <w:t>եւ</w:t>
            </w:r>
            <w:r w:rsidRPr="00FD4774">
              <w:rPr>
                <w:rFonts w:ascii="GHEA Grapalat" w:hAnsi="GHEA Grapalat"/>
                <w:sz w:val="20"/>
                <w:szCs w:val="20"/>
              </w:rPr>
              <w:t xml:space="preserve"> տղաները, երիտասարդ կանայք </w:t>
            </w:r>
            <w:r w:rsidR="00FD4774" w:rsidRPr="00FD4774">
              <w:rPr>
                <w:rFonts w:ascii="GHEA Grapalat" w:hAnsi="GHEA Grapalat"/>
                <w:sz w:val="20"/>
                <w:szCs w:val="20"/>
              </w:rPr>
              <w:t>եւ</w:t>
            </w:r>
            <w:r w:rsidRPr="00FD4774">
              <w:rPr>
                <w:rFonts w:ascii="GHEA Grapalat" w:hAnsi="GHEA Grapalat"/>
                <w:sz w:val="20"/>
                <w:szCs w:val="20"/>
              </w:rPr>
              <w:t xml:space="preserve"> տղամարդիկ, այդ թվում՝ հաշմանդամություն ունեցող անձինք.</w:t>
            </w:r>
          </w:p>
          <w:p w:rsidR="006C497A" w:rsidRPr="00FD4774" w:rsidRDefault="006C497A" w:rsidP="00922E50">
            <w:pPr>
              <w:autoSpaceDE w:val="0"/>
              <w:autoSpaceDN w:val="0"/>
              <w:adjustRightInd w:val="0"/>
              <w:spacing w:after="120"/>
              <w:ind w:left="-3" w:firstLine="3"/>
              <w:rPr>
                <w:rFonts w:ascii="GHEA Grapalat" w:hAnsi="GHEA Grapalat" w:cs="Calibri"/>
                <w:sz w:val="20"/>
                <w:szCs w:val="20"/>
              </w:rPr>
            </w:pPr>
            <w:r w:rsidRPr="00FD4774">
              <w:rPr>
                <w:rFonts w:ascii="GHEA Grapalat" w:hAnsi="GHEA Grapalat"/>
                <w:sz w:val="20"/>
                <w:szCs w:val="20"/>
              </w:rPr>
              <w:t xml:space="preserve">2) Քաղաքացիների </w:t>
            </w:r>
            <w:r w:rsidR="00FD4774" w:rsidRPr="00FD4774">
              <w:rPr>
                <w:rFonts w:ascii="GHEA Grapalat" w:hAnsi="GHEA Grapalat"/>
                <w:sz w:val="20"/>
                <w:szCs w:val="20"/>
              </w:rPr>
              <w:t>եւ</w:t>
            </w:r>
            <w:r w:rsidRPr="00FD4774">
              <w:rPr>
                <w:rFonts w:ascii="GHEA Grapalat" w:hAnsi="GHEA Grapalat"/>
                <w:sz w:val="20"/>
                <w:szCs w:val="20"/>
              </w:rPr>
              <w:t xml:space="preserve"> ՔՀԿ-ների մասնակցությունը տեղական </w:t>
            </w:r>
            <w:r w:rsidR="00FD4774" w:rsidRPr="00FD4774">
              <w:rPr>
                <w:rFonts w:ascii="GHEA Grapalat" w:hAnsi="GHEA Grapalat"/>
                <w:sz w:val="20"/>
                <w:szCs w:val="20"/>
              </w:rPr>
              <w:t>եւ</w:t>
            </w:r>
            <w:r w:rsidRPr="00FD4774">
              <w:rPr>
                <w:rFonts w:ascii="GHEA Grapalat" w:hAnsi="GHEA Grapalat"/>
                <w:sz w:val="20"/>
                <w:szCs w:val="20"/>
              </w:rPr>
              <w:t xml:space="preserve"> ազգային քաղաքականության գործընթացներին</w:t>
            </w:r>
            <w:r w:rsidR="006133B0" w:rsidRPr="00FD4774">
              <w:rPr>
                <w:rFonts w:ascii="GHEA Grapalat" w:hAnsi="GHEA Grapalat"/>
                <w:sz w:val="20"/>
                <w:szCs w:val="20"/>
              </w:rPr>
              <w:t>,</w:t>
            </w:r>
            <w:r w:rsidRPr="00FD4774">
              <w:rPr>
                <w:rFonts w:ascii="GHEA Grapalat" w:hAnsi="GHEA Grapalat"/>
                <w:sz w:val="20"/>
                <w:szCs w:val="20"/>
              </w:rPr>
              <w:t xml:space="preserve"> ներառյալ</w:t>
            </w:r>
            <w:r w:rsidR="006133B0" w:rsidRPr="00FD4774">
              <w:rPr>
                <w:rFonts w:ascii="GHEA Grapalat" w:hAnsi="GHEA Grapalat"/>
                <w:sz w:val="20"/>
                <w:szCs w:val="20"/>
              </w:rPr>
              <w:t>՝</w:t>
            </w:r>
            <w:r w:rsidRPr="00FD4774">
              <w:rPr>
                <w:rFonts w:ascii="GHEA Grapalat" w:hAnsi="GHEA Grapalat"/>
                <w:sz w:val="20"/>
                <w:szCs w:val="20"/>
              </w:rPr>
              <w:t xml:space="preserve"> պատանի աղջիկները </w:t>
            </w:r>
            <w:r w:rsidR="00FD4774" w:rsidRPr="00FD4774">
              <w:rPr>
                <w:rFonts w:ascii="GHEA Grapalat" w:hAnsi="GHEA Grapalat"/>
                <w:sz w:val="20"/>
                <w:szCs w:val="20"/>
              </w:rPr>
              <w:t>եւ</w:t>
            </w:r>
            <w:r w:rsidRPr="00FD4774">
              <w:rPr>
                <w:rFonts w:ascii="GHEA Grapalat" w:hAnsi="GHEA Grapalat"/>
                <w:sz w:val="20"/>
                <w:szCs w:val="20"/>
              </w:rPr>
              <w:t xml:space="preserve"> տղաները, հաշմանդամություն ունեցող անձինք ու երիտասարդ կանայք </w:t>
            </w:r>
            <w:r w:rsidR="00FD4774" w:rsidRPr="00FD4774">
              <w:rPr>
                <w:rFonts w:ascii="GHEA Grapalat" w:hAnsi="GHEA Grapalat"/>
                <w:sz w:val="20"/>
                <w:szCs w:val="20"/>
              </w:rPr>
              <w:t>եւ</w:t>
            </w:r>
            <w:r w:rsidRPr="00FD4774">
              <w:rPr>
                <w:rFonts w:ascii="GHEA Grapalat" w:hAnsi="GHEA Grapalat"/>
                <w:sz w:val="20"/>
                <w:szCs w:val="20"/>
              </w:rPr>
              <w:t xml:space="preserve"> տղամարդիկ.</w:t>
            </w:r>
          </w:p>
          <w:p w:rsidR="006C497A" w:rsidRPr="00FD4774" w:rsidRDefault="006C497A" w:rsidP="00922E50">
            <w:pPr>
              <w:autoSpaceDE w:val="0"/>
              <w:autoSpaceDN w:val="0"/>
              <w:adjustRightInd w:val="0"/>
              <w:spacing w:after="120"/>
              <w:ind w:left="-3" w:firstLine="3"/>
              <w:rPr>
                <w:rFonts w:ascii="GHEA Grapalat" w:hAnsi="GHEA Grapalat" w:cs="Calibri"/>
                <w:sz w:val="20"/>
                <w:szCs w:val="20"/>
              </w:rPr>
            </w:pPr>
            <w:r w:rsidRPr="00FD4774">
              <w:rPr>
                <w:rFonts w:ascii="GHEA Grapalat" w:hAnsi="GHEA Grapalat"/>
                <w:sz w:val="20"/>
                <w:szCs w:val="20"/>
              </w:rPr>
              <w:t xml:space="preserve">3) Քաղաքացիների </w:t>
            </w:r>
            <w:r w:rsidR="00FD4774" w:rsidRPr="00FD4774">
              <w:rPr>
                <w:rFonts w:ascii="GHEA Grapalat" w:hAnsi="GHEA Grapalat"/>
                <w:sz w:val="20"/>
                <w:szCs w:val="20"/>
              </w:rPr>
              <w:t>եւ</w:t>
            </w:r>
            <w:r w:rsidRPr="00FD4774">
              <w:rPr>
                <w:rFonts w:ascii="GHEA Grapalat" w:hAnsi="GHEA Grapalat"/>
                <w:sz w:val="20"/>
                <w:szCs w:val="20"/>
              </w:rPr>
              <w:t xml:space="preserve"> ՔՀԿ-ների տեսանկյունների արտացոլումը ռազմավարությունների, քաղաքականությունների </w:t>
            </w:r>
            <w:r w:rsidR="00FD4774" w:rsidRPr="00FD4774">
              <w:rPr>
                <w:rFonts w:ascii="GHEA Grapalat" w:hAnsi="GHEA Grapalat"/>
                <w:sz w:val="20"/>
                <w:szCs w:val="20"/>
              </w:rPr>
              <w:t>եւ</w:t>
            </w:r>
            <w:r w:rsidRPr="00FD4774">
              <w:rPr>
                <w:rFonts w:ascii="GHEA Grapalat" w:hAnsi="GHEA Grapalat"/>
                <w:sz w:val="20"/>
                <w:szCs w:val="20"/>
              </w:rPr>
              <w:t xml:space="preserve"> իրականացման մեջ տեղական </w:t>
            </w:r>
            <w:r w:rsidR="00FD4774" w:rsidRPr="00FD4774">
              <w:rPr>
                <w:rFonts w:ascii="GHEA Grapalat" w:hAnsi="GHEA Grapalat"/>
                <w:sz w:val="20"/>
                <w:szCs w:val="20"/>
              </w:rPr>
              <w:t>եւ</w:t>
            </w:r>
            <w:r w:rsidRPr="00FD4774">
              <w:rPr>
                <w:rFonts w:ascii="GHEA Grapalat" w:hAnsi="GHEA Grapalat"/>
                <w:sz w:val="20"/>
                <w:szCs w:val="20"/>
              </w:rPr>
              <w:t xml:space="preserve"> ազգային մակարդակով</w:t>
            </w:r>
            <w:r w:rsidR="006133B0" w:rsidRPr="00FD4774">
              <w:rPr>
                <w:rFonts w:ascii="GHEA Grapalat" w:hAnsi="GHEA Grapalat"/>
                <w:sz w:val="20"/>
                <w:szCs w:val="20"/>
              </w:rPr>
              <w:t>,</w:t>
            </w:r>
            <w:r w:rsidRPr="00FD4774">
              <w:rPr>
                <w:rFonts w:ascii="GHEA Grapalat" w:hAnsi="GHEA Grapalat"/>
                <w:sz w:val="20"/>
                <w:szCs w:val="20"/>
              </w:rPr>
              <w:t xml:space="preserve"> ներառյալ</w:t>
            </w:r>
            <w:r w:rsidR="006133B0" w:rsidRPr="00FD4774">
              <w:rPr>
                <w:rFonts w:ascii="GHEA Grapalat" w:hAnsi="GHEA Grapalat"/>
                <w:sz w:val="20"/>
                <w:szCs w:val="20"/>
              </w:rPr>
              <w:t>՝</w:t>
            </w:r>
            <w:r w:rsidRPr="00FD4774">
              <w:rPr>
                <w:rFonts w:ascii="GHEA Grapalat" w:hAnsi="GHEA Grapalat"/>
                <w:sz w:val="20"/>
                <w:szCs w:val="20"/>
              </w:rPr>
              <w:t xml:space="preserve"> պատանի աղջիկների </w:t>
            </w:r>
            <w:r w:rsidR="00FD4774" w:rsidRPr="00FD4774">
              <w:rPr>
                <w:rFonts w:ascii="GHEA Grapalat" w:hAnsi="GHEA Grapalat"/>
                <w:sz w:val="20"/>
                <w:szCs w:val="20"/>
              </w:rPr>
              <w:t>եւ</w:t>
            </w:r>
            <w:r w:rsidRPr="00FD4774">
              <w:rPr>
                <w:rFonts w:ascii="GHEA Grapalat" w:hAnsi="GHEA Grapalat"/>
                <w:sz w:val="20"/>
                <w:szCs w:val="20"/>
              </w:rPr>
              <w:t xml:space="preserve"> տղաների, երիտասարդ կանանց </w:t>
            </w:r>
            <w:r w:rsidR="00FD4774" w:rsidRPr="00FD4774">
              <w:rPr>
                <w:rFonts w:ascii="GHEA Grapalat" w:hAnsi="GHEA Grapalat"/>
                <w:sz w:val="20"/>
                <w:szCs w:val="20"/>
              </w:rPr>
              <w:t>եւ</w:t>
            </w:r>
            <w:r w:rsidRPr="00FD4774">
              <w:rPr>
                <w:rFonts w:ascii="GHEA Grapalat" w:hAnsi="GHEA Grapalat"/>
                <w:sz w:val="20"/>
                <w:szCs w:val="20"/>
              </w:rPr>
              <w:t xml:space="preserve"> տղամարդկանց, այդ թվում՝ հաշմանդամություն ունեցող անձանց </w:t>
            </w:r>
            <w:r w:rsidRPr="00FD4774">
              <w:rPr>
                <w:rFonts w:ascii="GHEA Grapalat" w:hAnsi="GHEA Grapalat"/>
                <w:sz w:val="20"/>
                <w:szCs w:val="20"/>
              </w:rPr>
              <w:lastRenderedPageBreak/>
              <w:t>տեսանկյունները.</w:t>
            </w:r>
          </w:p>
          <w:p w:rsidR="006C497A" w:rsidRPr="00FD4774" w:rsidRDefault="006C497A" w:rsidP="00922E50">
            <w:pPr>
              <w:autoSpaceDE w:val="0"/>
              <w:autoSpaceDN w:val="0"/>
              <w:adjustRightInd w:val="0"/>
              <w:spacing w:after="120"/>
              <w:ind w:left="-3" w:firstLine="3"/>
              <w:rPr>
                <w:rFonts w:ascii="GHEA Grapalat" w:hAnsi="GHEA Grapalat" w:cs="Calibri"/>
                <w:sz w:val="20"/>
                <w:szCs w:val="20"/>
              </w:rPr>
            </w:pPr>
            <w:r w:rsidRPr="00FD4774">
              <w:rPr>
                <w:rFonts w:ascii="GHEA Grapalat" w:hAnsi="GHEA Grapalat"/>
                <w:sz w:val="20"/>
                <w:szCs w:val="20"/>
              </w:rPr>
              <w:t>4) ԶԼՄ-ներում արտահայտված տարբեր կարծիքներ</w:t>
            </w:r>
            <w:r w:rsidR="006133B0" w:rsidRPr="00FD4774">
              <w:rPr>
                <w:rFonts w:ascii="GHEA Grapalat" w:hAnsi="GHEA Grapalat"/>
                <w:sz w:val="20"/>
                <w:szCs w:val="20"/>
              </w:rPr>
              <w:t>,</w:t>
            </w:r>
            <w:r w:rsidRPr="00FD4774">
              <w:rPr>
                <w:rFonts w:ascii="GHEA Grapalat" w:hAnsi="GHEA Grapalat"/>
                <w:sz w:val="20"/>
                <w:szCs w:val="20"/>
              </w:rPr>
              <w:t xml:space="preserve"> ներառյալ</w:t>
            </w:r>
            <w:r w:rsidR="006133B0" w:rsidRPr="00FD4774">
              <w:rPr>
                <w:rFonts w:ascii="GHEA Grapalat" w:hAnsi="GHEA Grapalat"/>
                <w:sz w:val="20"/>
                <w:szCs w:val="20"/>
              </w:rPr>
              <w:t>՝</w:t>
            </w:r>
            <w:r w:rsidRPr="00FD4774">
              <w:rPr>
                <w:rFonts w:ascii="GHEA Grapalat" w:hAnsi="GHEA Grapalat"/>
                <w:sz w:val="20"/>
                <w:szCs w:val="20"/>
              </w:rPr>
              <w:t xml:space="preserve"> պատանիների (աղջիկների </w:t>
            </w:r>
            <w:r w:rsidR="00FD4774" w:rsidRPr="00FD4774">
              <w:rPr>
                <w:rFonts w:ascii="GHEA Grapalat" w:hAnsi="GHEA Grapalat"/>
                <w:sz w:val="20"/>
                <w:szCs w:val="20"/>
              </w:rPr>
              <w:t>եւ</w:t>
            </w:r>
            <w:r w:rsidRPr="00FD4774">
              <w:rPr>
                <w:rFonts w:ascii="GHEA Grapalat" w:hAnsi="GHEA Grapalat"/>
                <w:sz w:val="20"/>
                <w:szCs w:val="20"/>
              </w:rPr>
              <w:t xml:space="preserve"> տղաների), կանանց </w:t>
            </w:r>
            <w:r w:rsidR="00FD4774" w:rsidRPr="00FD4774">
              <w:rPr>
                <w:rFonts w:ascii="GHEA Grapalat" w:hAnsi="GHEA Grapalat"/>
                <w:sz w:val="20"/>
                <w:szCs w:val="20"/>
              </w:rPr>
              <w:t>եւ</w:t>
            </w:r>
            <w:r w:rsidRPr="00FD4774">
              <w:rPr>
                <w:rFonts w:ascii="GHEA Grapalat" w:hAnsi="GHEA Grapalat"/>
                <w:sz w:val="20"/>
                <w:szCs w:val="20"/>
              </w:rPr>
              <w:t xml:space="preserve"> տղամարդկանց ձայները, մարզերում </w:t>
            </w:r>
            <w:r w:rsidR="00FD4774" w:rsidRPr="00FD4774">
              <w:rPr>
                <w:rFonts w:ascii="GHEA Grapalat" w:hAnsi="GHEA Grapalat"/>
                <w:sz w:val="20"/>
                <w:szCs w:val="20"/>
              </w:rPr>
              <w:t>եւ</w:t>
            </w:r>
            <w:r w:rsidRPr="00FD4774">
              <w:rPr>
                <w:rFonts w:ascii="GHEA Grapalat" w:hAnsi="GHEA Grapalat"/>
                <w:sz w:val="20"/>
                <w:szCs w:val="20"/>
              </w:rPr>
              <w:t xml:space="preserve"> մայրաքաղաքում բնակվող անձանց ձայները ԶԼՄ-ների պրոդուկտներում.</w:t>
            </w:r>
          </w:p>
          <w:p w:rsidR="006C497A" w:rsidRPr="00FD4774" w:rsidRDefault="006C497A" w:rsidP="00922E50">
            <w:pPr>
              <w:autoSpaceDE w:val="0"/>
              <w:autoSpaceDN w:val="0"/>
              <w:adjustRightInd w:val="0"/>
              <w:spacing w:after="120"/>
              <w:ind w:left="-3" w:firstLine="3"/>
              <w:rPr>
                <w:rFonts w:ascii="GHEA Grapalat" w:hAnsi="GHEA Grapalat" w:cs="Calibri"/>
                <w:sz w:val="20"/>
                <w:szCs w:val="20"/>
              </w:rPr>
            </w:pPr>
            <w:r w:rsidRPr="00FD4774">
              <w:rPr>
                <w:rFonts w:ascii="GHEA Grapalat" w:hAnsi="GHEA Grapalat"/>
                <w:sz w:val="20"/>
                <w:szCs w:val="20"/>
              </w:rPr>
              <w:t xml:space="preserve">5) Բարենպաստ միջավայր կանանց, այդ թվում՝ հաշմանդամություն ունեցող կանանց՝ գյուղական տարածքներում հանրային կյանքին մասնակցության համար, </w:t>
            </w:r>
            <w:r w:rsidR="00FD4774" w:rsidRPr="00FD4774">
              <w:rPr>
                <w:rFonts w:ascii="GHEA Grapalat" w:hAnsi="GHEA Grapalat"/>
                <w:sz w:val="20"/>
                <w:szCs w:val="20"/>
              </w:rPr>
              <w:t>եւ</w:t>
            </w:r>
            <w:r w:rsidRPr="00FD4774">
              <w:rPr>
                <w:rFonts w:ascii="GHEA Grapalat" w:hAnsi="GHEA Grapalat"/>
                <w:sz w:val="20"/>
                <w:szCs w:val="20"/>
              </w:rPr>
              <w:t xml:space="preserve"> պատանիների (Ի/Ա), տղամարդկանց </w:t>
            </w:r>
            <w:r w:rsidR="00FD4774" w:rsidRPr="00FD4774">
              <w:rPr>
                <w:rFonts w:ascii="GHEA Grapalat" w:hAnsi="GHEA Grapalat"/>
                <w:sz w:val="20"/>
                <w:szCs w:val="20"/>
              </w:rPr>
              <w:t>եւ</w:t>
            </w:r>
            <w:r w:rsidRPr="00FD4774">
              <w:rPr>
                <w:rFonts w:ascii="GHEA Grapalat" w:hAnsi="GHEA Grapalat"/>
                <w:sz w:val="20"/>
                <w:szCs w:val="20"/>
              </w:rPr>
              <w:t xml:space="preserve"> կանանց կողմից այս մասին արտահայտած տեսանկյունները.</w:t>
            </w:r>
          </w:p>
        </w:tc>
        <w:tc>
          <w:tcPr>
            <w:tcW w:w="2661" w:type="dxa"/>
            <w:tcBorders>
              <w:bottom w:val="single" w:sz="4" w:space="0" w:color="auto"/>
            </w:tcBorders>
            <w:shd w:val="clear" w:color="auto" w:fill="auto"/>
          </w:tcPr>
          <w:p w:rsidR="006C497A" w:rsidRPr="00FD4774" w:rsidRDefault="006C497A" w:rsidP="00922E50">
            <w:pPr>
              <w:spacing w:after="120"/>
              <w:ind w:left="-3" w:firstLine="3"/>
              <w:rPr>
                <w:rFonts w:ascii="GHEA Grapalat" w:hAnsi="GHEA Grapalat" w:cs="Calibri"/>
                <w:sz w:val="20"/>
                <w:szCs w:val="20"/>
              </w:rPr>
            </w:pPr>
            <w:r w:rsidRPr="00FD4774">
              <w:rPr>
                <w:rFonts w:ascii="GHEA Grapalat" w:hAnsi="GHEA Grapalat"/>
                <w:sz w:val="20"/>
                <w:szCs w:val="20"/>
              </w:rPr>
              <w:lastRenderedPageBreak/>
              <w:t xml:space="preserve">Նախագծի </w:t>
            </w:r>
            <w:r w:rsidR="00FD4774" w:rsidRPr="00FD4774">
              <w:rPr>
                <w:rFonts w:ascii="GHEA Grapalat" w:hAnsi="GHEA Grapalat"/>
                <w:sz w:val="20"/>
                <w:szCs w:val="20"/>
              </w:rPr>
              <w:t>եւ</w:t>
            </w:r>
            <w:r w:rsidRPr="00FD4774">
              <w:rPr>
                <w:rFonts w:ascii="GHEA Grapalat" w:hAnsi="GHEA Grapalat"/>
                <w:sz w:val="20"/>
                <w:szCs w:val="20"/>
              </w:rPr>
              <w:t xml:space="preserve"> ծրագրի ելակետային տվյալներ</w:t>
            </w:r>
          </w:p>
          <w:p w:rsidR="006C497A" w:rsidRPr="00FD4774" w:rsidRDefault="006C497A" w:rsidP="00922E50">
            <w:pPr>
              <w:spacing w:after="120"/>
              <w:ind w:left="-3" w:firstLine="3"/>
              <w:rPr>
                <w:rFonts w:ascii="GHEA Grapalat" w:hAnsi="GHEA Grapalat" w:cs="Calibri"/>
                <w:sz w:val="20"/>
                <w:szCs w:val="20"/>
              </w:rPr>
            </w:pPr>
            <w:r w:rsidRPr="00FD4774">
              <w:rPr>
                <w:rFonts w:ascii="GHEA Grapalat" w:hAnsi="GHEA Grapalat"/>
                <w:sz w:val="20"/>
                <w:szCs w:val="20"/>
              </w:rPr>
              <w:t>Այլ համապատասխան հաշվետվություններ</w:t>
            </w:r>
          </w:p>
          <w:p w:rsidR="006C497A" w:rsidRPr="00FD4774" w:rsidRDefault="006C497A" w:rsidP="00922E50">
            <w:pPr>
              <w:spacing w:after="120"/>
              <w:ind w:left="-3" w:firstLine="3"/>
              <w:rPr>
                <w:rFonts w:ascii="GHEA Grapalat" w:hAnsi="GHEA Grapalat" w:cs="Calibri"/>
                <w:sz w:val="20"/>
                <w:szCs w:val="20"/>
              </w:rPr>
            </w:pPr>
            <w:r w:rsidRPr="00FD4774">
              <w:rPr>
                <w:rFonts w:ascii="GHEA Grapalat" w:hAnsi="GHEA Grapalat"/>
                <w:sz w:val="20"/>
                <w:szCs w:val="20"/>
              </w:rPr>
              <w:t>Մանկապարտեզների թիվը</w:t>
            </w:r>
          </w:p>
          <w:p w:rsidR="006C497A" w:rsidRPr="00FD4774" w:rsidRDefault="006C497A" w:rsidP="00922E50">
            <w:pPr>
              <w:spacing w:after="120"/>
              <w:ind w:left="-3" w:firstLine="3"/>
              <w:rPr>
                <w:rFonts w:ascii="GHEA Grapalat" w:hAnsi="GHEA Grapalat" w:cs="Calibri"/>
                <w:sz w:val="20"/>
                <w:szCs w:val="20"/>
              </w:rPr>
            </w:pPr>
            <w:r w:rsidRPr="00FD4774">
              <w:rPr>
                <w:rFonts w:ascii="GHEA Grapalat" w:hAnsi="GHEA Grapalat"/>
                <w:sz w:val="20"/>
                <w:szCs w:val="20"/>
              </w:rPr>
              <w:t>Այն բանի գնահատում, թե ինչով են զբաղված ծնողները</w:t>
            </w:r>
            <w:r w:rsidR="006133B0" w:rsidRPr="00FD4774">
              <w:rPr>
                <w:rFonts w:ascii="GHEA Grapalat" w:hAnsi="GHEA Grapalat"/>
                <w:sz w:val="20"/>
                <w:szCs w:val="20"/>
              </w:rPr>
              <w:t>,</w:t>
            </w:r>
            <w:r w:rsidRPr="00FD4774">
              <w:rPr>
                <w:rFonts w:ascii="GHEA Grapalat" w:hAnsi="GHEA Grapalat"/>
                <w:sz w:val="20"/>
                <w:szCs w:val="20"/>
              </w:rPr>
              <w:t xml:space="preserve"> մինչ նախադպրոցական տարիքի երեխաները գտնվում են խնամքի կամ կրթական հաստատություններում</w:t>
            </w:r>
          </w:p>
        </w:tc>
        <w:tc>
          <w:tcPr>
            <w:tcW w:w="2551" w:type="dxa"/>
            <w:tcBorders>
              <w:bottom w:val="single" w:sz="4" w:space="0" w:color="auto"/>
            </w:tcBorders>
            <w:shd w:val="clear" w:color="auto" w:fill="auto"/>
          </w:tcPr>
          <w:p w:rsidR="006C497A" w:rsidRPr="00FD4774" w:rsidRDefault="006C497A" w:rsidP="00922E50">
            <w:pPr>
              <w:spacing w:after="120"/>
              <w:ind w:left="-3" w:firstLine="3"/>
              <w:rPr>
                <w:rFonts w:ascii="GHEA Grapalat" w:hAnsi="GHEA Grapalat" w:cs="Calibri"/>
                <w:sz w:val="20"/>
                <w:szCs w:val="20"/>
              </w:rPr>
            </w:pPr>
            <w:r w:rsidRPr="00FD4774">
              <w:rPr>
                <w:rFonts w:ascii="GHEA Grapalat" w:hAnsi="GHEA Grapalat"/>
                <w:sz w:val="20"/>
                <w:szCs w:val="20"/>
              </w:rPr>
              <w:t>Էական բարելավումներ</w:t>
            </w:r>
          </w:p>
          <w:p w:rsidR="006C497A" w:rsidRPr="00FD4774" w:rsidRDefault="006C497A" w:rsidP="00922E50">
            <w:pPr>
              <w:spacing w:after="120"/>
              <w:ind w:left="-3" w:firstLine="3"/>
              <w:rPr>
                <w:rFonts w:ascii="GHEA Grapalat" w:hAnsi="GHEA Grapalat" w:cs="Calibri"/>
                <w:sz w:val="20"/>
                <w:szCs w:val="20"/>
              </w:rPr>
            </w:pPr>
            <w:r w:rsidRPr="00FD4774">
              <w:rPr>
                <w:rFonts w:ascii="GHEA Grapalat" w:hAnsi="GHEA Grapalat"/>
                <w:sz w:val="20"/>
                <w:szCs w:val="20"/>
              </w:rPr>
              <w:t xml:space="preserve">(Պետք է քննարկվի նախագիծն իրականացնող գործընկերների </w:t>
            </w:r>
            <w:r w:rsidR="00FD4774" w:rsidRPr="00FD4774">
              <w:rPr>
                <w:rFonts w:ascii="GHEA Grapalat" w:hAnsi="GHEA Grapalat"/>
                <w:sz w:val="20"/>
                <w:szCs w:val="20"/>
              </w:rPr>
              <w:t>եւ</w:t>
            </w:r>
            <w:r w:rsidRPr="00FD4774">
              <w:rPr>
                <w:rFonts w:ascii="GHEA Grapalat" w:hAnsi="GHEA Grapalat"/>
                <w:sz w:val="20"/>
                <w:szCs w:val="20"/>
              </w:rPr>
              <w:t xml:space="preserve"> Կառավարության հետ)</w:t>
            </w:r>
          </w:p>
        </w:tc>
        <w:tc>
          <w:tcPr>
            <w:tcW w:w="2205" w:type="dxa"/>
            <w:tcBorders>
              <w:bottom w:val="single" w:sz="4" w:space="0" w:color="auto"/>
            </w:tcBorders>
            <w:shd w:val="clear" w:color="auto" w:fill="auto"/>
          </w:tcPr>
          <w:p w:rsidR="006C497A" w:rsidRPr="00FD4774" w:rsidRDefault="006C497A" w:rsidP="00922E50">
            <w:pPr>
              <w:spacing w:after="120"/>
              <w:ind w:left="-3" w:firstLine="3"/>
              <w:rPr>
                <w:rFonts w:ascii="GHEA Grapalat" w:hAnsi="GHEA Grapalat" w:cs="Calibri"/>
                <w:sz w:val="20"/>
                <w:szCs w:val="20"/>
              </w:rPr>
            </w:pPr>
            <w:r w:rsidRPr="00FD4774">
              <w:rPr>
                <w:rFonts w:ascii="GHEA Grapalat" w:hAnsi="GHEA Grapalat"/>
                <w:sz w:val="20"/>
                <w:szCs w:val="20"/>
              </w:rPr>
              <w:t xml:space="preserve">Նախագծի </w:t>
            </w:r>
            <w:r w:rsidR="00FD4774" w:rsidRPr="00FD4774">
              <w:rPr>
                <w:rFonts w:ascii="GHEA Grapalat" w:hAnsi="GHEA Grapalat"/>
                <w:sz w:val="20"/>
                <w:szCs w:val="20"/>
              </w:rPr>
              <w:t>եւ</w:t>
            </w:r>
            <w:r w:rsidRPr="00FD4774">
              <w:rPr>
                <w:rFonts w:ascii="GHEA Grapalat" w:hAnsi="GHEA Grapalat"/>
                <w:sz w:val="20"/>
                <w:szCs w:val="20"/>
              </w:rPr>
              <w:t xml:space="preserve"> ծրագրի ելակետային տվյալներ</w:t>
            </w:r>
          </w:p>
          <w:p w:rsidR="006C497A" w:rsidRPr="00FD4774" w:rsidRDefault="006C497A" w:rsidP="00922E50">
            <w:pPr>
              <w:spacing w:after="120"/>
              <w:ind w:left="-3" w:firstLine="3"/>
              <w:rPr>
                <w:rFonts w:ascii="GHEA Grapalat" w:hAnsi="GHEA Grapalat" w:cs="Calibri"/>
                <w:sz w:val="20"/>
                <w:szCs w:val="20"/>
              </w:rPr>
            </w:pPr>
            <w:r w:rsidRPr="00FD4774">
              <w:rPr>
                <w:rFonts w:ascii="GHEA Grapalat" w:hAnsi="GHEA Grapalat"/>
                <w:sz w:val="20"/>
                <w:szCs w:val="20"/>
              </w:rPr>
              <w:t>Այլ համապատասխան աղբյուրներ</w:t>
            </w:r>
          </w:p>
        </w:tc>
        <w:tc>
          <w:tcPr>
            <w:tcW w:w="2591" w:type="dxa"/>
            <w:shd w:val="clear" w:color="auto" w:fill="auto"/>
          </w:tcPr>
          <w:p w:rsidR="006C497A" w:rsidRPr="00FD4774" w:rsidRDefault="006C497A" w:rsidP="00922E50">
            <w:pPr>
              <w:autoSpaceDE w:val="0"/>
              <w:autoSpaceDN w:val="0"/>
              <w:adjustRightInd w:val="0"/>
              <w:spacing w:after="120"/>
              <w:ind w:left="-3" w:firstLine="3"/>
              <w:rPr>
                <w:rFonts w:ascii="GHEA Grapalat" w:hAnsi="GHEA Grapalat" w:cs="Calibri"/>
                <w:sz w:val="20"/>
                <w:szCs w:val="20"/>
              </w:rPr>
            </w:pPr>
            <w:r w:rsidRPr="00FD4774">
              <w:rPr>
                <w:rFonts w:ascii="GHEA Grapalat" w:hAnsi="GHEA Grapalat"/>
                <w:sz w:val="20"/>
                <w:szCs w:val="20"/>
              </w:rPr>
              <w:t xml:space="preserve">Հայ կանայք </w:t>
            </w:r>
            <w:r w:rsidR="00FD4774" w:rsidRPr="00FD4774">
              <w:rPr>
                <w:rFonts w:ascii="GHEA Grapalat" w:hAnsi="GHEA Grapalat"/>
                <w:sz w:val="20"/>
                <w:szCs w:val="20"/>
              </w:rPr>
              <w:t>եւ</w:t>
            </w:r>
            <w:r w:rsidRPr="00FD4774">
              <w:rPr>
                <w:rFonts w:ascii="GHEA Grapalat" w:hAnsi="GHEA Grapalat"/>
                <w:sz w:val="20"/>
                <w:szCs w:val="20"/>
              </w:rPr>
              <w:t xml:space="preserve"> տղամարդիկ, ինչպես նա</w:t>
            </w:r>
            <w:r w:rsidR="00FD4774" w:rsidRPr="00FD4774">
              <w:rPr>
                <w:rFonts w:ascii="GHEA Grapalat" w:hAnsi="GHEA Grapalat"/>
                <w:sz w:val="20"/>
                <w:szCs w:val="20"/>
              </w:rPr>
              <w:t>եւ</w:t>
            </w:r>
            <w:r w:rsidRPr="00FD4774">
              <w:rPr>
                <w:rFonts w:ascii="GHEA Grapalat" w:hAnsi="GHEA Grapalat"/>
                <w:sz w:val="20"/>
                <w:szCs w:val="20"/>
              </w:rPr>
              <w:t xml:space="preserve"> պատանիները հետաքրքրված են քաղաքացիական նախաձեռնությունների </w:t>
            </w:r>
            <w:r w:rsidR="00FD4774" w:rsidRPr="00FD4774">
              <w:rPr>
                <w:rFonts w:ascii="GHEA Grapalat" w:hAnsi="GHEA Grapalat"/>
                <w:sz w:val="20"/>
                <w:szCs w:val="20"/>
              </w:rPr>
              <w:t>եւ</w:t>
            </w:r>
            <w:r w:rsidRPr="00FD4774">
              <w:rPr>
                <w:rFonts w:ascii="GHEA Grapalat" w:hAnsi="GHEA Grapalat"/>
                <w:sz w:val="20"/>
                <w:szCs w:val="20"/>
              </w:rPr>
              <w:t xml:space="preserve"> քաղաքականության մեջ ներգրավվմամբ</w:t>
            </w:r>
          </w:p>
        </w:tc>
      </w:tr>
      <w:tr w:rsidR="00FD4774" w:rsidRPr="00FD4774" w:rsidTr="00922E50">
        <w:trPr>
          <w:jc w:val="center"/>
        </w:trPr>
        <w:tc>
          <w:tcPr>
            <w:tcW w:w="807" w:type="dxa"/>
            <w:vMerge w:val="restart"/>
            <w:shd w:val="clear" w:color="auto" w:fill="D9D9D9"/>
            <w:textDirection w:val="btLr"/>
          </w:tcPr>
          <w:p w:rsidR="001E32E0" w:rsidRPr="00FD4774" w:rsidRDefault="006C497A" w:rsidP="00922E50">
            <w:pPr>
              <w:tabs>
                <w:tab w:val="left" w:pos="0"/>
                <w:tab w:val="left" w:pos="132"/>
              </w:tabs>
              <w:spacing w:after="120"/>
              <w:ind w:left="113" w:hanging="101"/>
              <w:rPr>
                <w:rFonts w:ascii="GHEA Grapalat" w:hAnsi="GHEA Grapalat" w:cs="Calibri"/>
                <w:b/>
                <w:sz w:val="20"/>
                <w:szCs w:val="20"/>
              </w:rPr>
            </w:pPr>
            <w:r w:rsidRPr="00FD4774">
              <w:rPr>
                <w:rFonts w:ascii="GHEA Grapalat" w:hAnsi="GHEA Grapalat"/>
                <w:b/>
                <w:sz w:val="20"/>
                <w:szCs w:val="20"/>
              </w:rPr>
              <w:lastRenderedPageBreak/>
              <w:t>Վերջնարդյունքները</w:t>
            </w:r>
          </w:p>
        </w:tc>
        <w:tc>
          <w:tcPr>
            <w:tcW w:w="2127" w:type="dxa"/>
            <w:shd w:val="clear" w:color="auto" w:fill="FFFFFF"/>
          </w:tcPr>
          <w:p w:rsidR="006C497A" w:rsidRPr="00FD4774" w:rsidRDefault="006C497A" w:rsidP="00922E50">
            <w:pPr>
              <w:autoSpaceDE w:val="0"/>
              <w:autoSpaceDN w:val="0"/>
              <w:adjustRightInd w:val="0"/>
              <w:spacing w:after="120"/>
              <w:ind w:left="-3" w:firstLine="3"/>
              <w:rPr>
                <w:rFonts w:ascii="GHEA Grapalat" w:hAnsi="GHEA Grapalat" w:cs="Calibri"/>
                <w:sz w:val="20"/>
                <w:szCs w:val="20"/>
              </w:rPr>
            </w:pPr>
            <w:r w:rsidRPr="00FD4774">
              <w:rPr>
                <w:rFonts w:ascii="GHEA Grapalat" w:hAnsi="GHEA Grapalat"/>
                <w:sz w:val="20"/>
                <w:szCs w:val="20"/>
              </w:rPr>
              <w:t xml:space="preserve">1.1. Անցկացվել են թափանցիկ </w:t>
            </w:r>
            <w:r w:rsidR="00FD4774" w:rsidRPr="00FD4774">
              <w:rPr>
                <w:rFonts w:ascii="GHEA Grapalat" w:hAnsi="GHEA Grapalat"/>
                <w:sz w:val="20"/>
                <w:szCs w:val="20"/>
              </w:rPr>
              <w:t>եւ</w:t>
            </w:r>
            <w:r w:rsidRPr="00FD4774">
              <w:rPr>
                <w:rFonts w:ascii="GHEA Grapalat" w:hAnsi="GHEA Grapalat"/>
                <w:sz w:val="20"/>
                <w:szCs w:val="20"/>
              </w:rPr>
              <w:t xml:space="preserve"> վստահելի ընտրություններ </w:t>
            </w:r>
          </w:p>
        </w:tc>
        <w:tc>
          <w:tcPr>
            <w:tcW w:w="3186" w:type="dxa"/>
            <w:shd w:val="clear" w:color="auto" w:fill="FFFFFF"/>
          </w:tcPr>
          <w:p w:rsidR="006C497A" w:rsidRPr="00FD4774" w:rsidRDefault="006C497A" w:rsidP="00922E50">
            <w:pPr>
              <w:autoSpaceDE w:val="0"/>
              <w:autoSpaceDN w:val="0"/>
              <w:adjustRightInd w:val="0"/>
              <w:spacing w:after="120"/>
              <w:ind w:left="-3" w:firstLine="3"/>
              <w:rPr>
                <w:rFonts w:ascii="GHEA Grapalat" w:hAnsi="GHEA Grapalat" w:cs="Calibri"/>
                <w:sz w:val="20"/>
                <w:szCs w:val="20"/>
              </w:rPr>
            </w:pPr>
            <w:r w:rsidRPr="00FD4774">
              <w:rPr>
                <w:rFonts w:ascii="GHEA Grapalat" w:hAnsi="GHEA Grapalat"/>
                <w:sz w:val="20"/>
                <w:szCs w:val="20"/>
              </w:rPr>
              <w:t xml:space="preserve">1) Պահպանել կամ բարձրացնել թափանցիկությունը՝ 2017 թվականի ընտրությունների համեմատ (ԸԳՍ-ներ </w:t>
            </w:r>
            <w:r w:rsidR="00FD4774" w:rsidRPr="00FD4774">
              <w:rPr>
                <w:rFonts w:ascii="GHEA Grapalat" w:hAnsi="GHEA Grapalat"/>
                <w:sz w:val="20"/>
                <w:szCs w:val="20"/>
              </w:rPr>
              <w:t>եւ</w:t>
            </w:r>
            <w:r w:rsidRPr="00FD4774">
              <w:rPr>
                <w:rFonts w:ascii="GHEA Grapalat" w:hAnsi="GHEA Grapalat"/>
                <w:sz w:val="20"/>
                <w:szCs w:val="20"/>
              </w:rPr>
              <w:t xml:space="preserve"> այլն).</w:t>
            </w:r>
          </w:p>
          <w:p w:rsidR="006C497A" w:rsidRPr="00FD4774" w:rsidRDefault="006C497A" w:rsidP="00922E50">
            <w:pPr>
              <w:autoSpaceDE w:val="0"/>
              <w:autoSpaceDN w:val="0"/>
              <w:adjustRightInd w:val="0"/>
              <w:spacing w:after="120"/>
              <w:ind w:left="-3" w:firstLine="3"/>
              <w:rPr>
                <w:rFonts w:ascii="GHEA Grapalat" w:hAnsi="GHEA Grapalat" w:cs="Calibri"/>
                <w:sz w:val="20"/>
                <w:szCs w:val="20"/>
              </w:rPr>
            </w:pPr>
            <w:r w:rsidRPr="00FD4774">
              <w:rPr>
                <w:rFonts w:ascii="GHEA Grapalat" w:hAnsi="GHEA Grapalat"/>
                <w:sz w:val="20"/>
                <w:szCs w:val="20"/>
              </w:rPr>
              <w:t xml:space="preserve">2) Բարեփոխված Ընտրական օրենսգիրք, որում արտացոլվել են Վենետիկի հանձնաժողովի </w:t>
            </w:r>
            <w:r w:rsidR="00FD4774" w:rsidRPr="00FD4774">
              <w:rPr>
                <w:rFonts w:ascii="GHEA Grapalat" w:hAnsi="GHEA Grapalat"/>
                <w:sz w:val="20"/>
                <w:szCs w:val="20"/>
              </w:rPr>
              <w:t>եւ</w:t>
            </w:r>
            <w:r w:rsidRPr="00FD4774">
              <w:rPr>
                <w:rFonts w:ascii="GHEA Grapalat" w:hAnsi="GHEA Grapalat"/>
                <w:sz w:val="20"/>
                <w:szCs w:val="20"/>
              </w:rPr>
              <w:t xml:space="preserve"> ԵԱՀԿ-ի/ԺՀՄԻԳ-ի առաջարկությունները.</w:t>
            </w:r>
          </w:p>
          <w:p w:rsidR="00922E50" w:rsidRDefault="006C497A" w:rsidP="00922E50">
            <w:pPr>
              <w:autoSpaceDE w:val="0"/>
              <w:autoSpaceDN w:val="0"/>
              <w:adjustRightInd w:val="0"/>
              <w:spacing w:after="120"/>
              <w:ind w:left="-3" w:firstLine="3"/>
              <w:rPr>
                <w:rFonts w:ascii="GHEA Grapalat" w:hAnsi="GHEA Grapalat" w:cs="Calibri"/>
                <w:sz w:val="20"/>
                <w:szCs w:val="20"/>
              </w:rPr>
            </w:pPr>
            <w:r w:rsidRPr="00FD4774">
              <w:rPr>
                <w:rFonts w:ascii="GHEA Grapalat" w:hAnsi="GHEA Grapalat"/>
                <w:sz w:val="20"/>
                <w:szCs w:val="20"/>
              </w:rPr>
              <w:t xml:space="preserve">3) Ընտրական օրենսգրքի բարելավված կիրարկում </w:t>
            </w:r>
            <w:r w:rsidRPr="00FD4774">
              <w:rPr>
                <w:rFonts w:ascii="GHEA Grapalat" w:hAnsi="GHEA Grapalat"/>
                <w:sz w:val="20"/>
                <w:szCs w:val="20"/>
              </w:rPr>
              <w:lastRenderedPageBreak/>
              <w:t xml:space="preserve">(վարչական ռեսուրսների չարաշահումը, ընտրողների ահաբեկման մակարդակը </w:t>
            </w:r>
            <w:r w:rsidR="00FD4774" w:rsidRPr="00FD4774">
              <w:rPr>
                <w:rFonts w:ascii="GHEA Grapalat" w:hAnsi="GHEA Grapalat"/>
                <w:sz w:val="20"/>
                <w:szCs w:val="20"/>
              </w:rPr>
              <w:t>եւ</w:t>
            </w:r>
            <w:r w:rsidRPr="00FD4774">
              <w:rPr>
                <w:rFonts w:ascii="GHEA Grapalat" w:hAnsi="GHEA Grapalat"/>
                <w:sz w:val="20"/>
                <w:szCs w:val="20"/>
              </w:rPr>
              <w:t xml:space="preserve"> կուսակցության կողմից ձայների գնումը, դիտորդների </w:t>
            </w:r>
            <w:r w:rsidR="00FD4774" w:rsidRPr="00FD4774">
              <w:rPr>
                <w:rFonts w:ascii="GHEA Grapalat" w:hAnsi="GHEA Grapalat"/>
                <w:sz w:val="20"/>
                <w:szCs w:val="20"/>
              </w:rPr>
              <w:t>եւ</w:t>
            </w:r>
            <w:r w:rsidRPr="00FD4774">
              <w:rPr>
                <w:rFonts w:ascii="GHEA Grapalat" w:hAnsi="GHEA Grapalat"/>
                <w:sz w:val="20"/>
                <w:szCs w:val="20"/>
              </w:rPr>
              <w:t xml:space="preserve"> լրատվամիջոցների մուտքը ընտրատեղամասեր).</w:t>
            </w:r>
          </w:p>
          <w:p w:rsidR="006C497A" w:rsidRPr="00FD4774" w:rsidRDefault="006C497A" w:rsidP="00922E50">
            <w:pPr>
              <w:autoSpaceDE w:val="0"/>
              <w:autoSpaceDN w:val="0"/>
              <w:adjustRightInd w:val="0"/>
              <w:spacing w:after="120"/>
              <w:ind w:left="-3" w:firstLine="3"/>
              <w:rPr>
                <w:rFonts w:ascii="GHEA Grapalat" w:hAnsi="GHEA Grapalat" w:cs="Calibri"/>
                <w:sz w:val="20"/>
                <w:szCs w:val="20"/>
              </w:rPr>
            </w:pPr>
            <w:r w:rsidRPr="00FD4774">
              <w:rPr>
                <w:rFonts w:ascii="GHEA Grapalat" w:hAnsi="GHEA Grapalat"/>
                <w:sz w:val="20"/>
                <w:szCs w:val="20"/>
              </w:rPr>
              <w:t>4) Ընտրողները/</w:t>
            </w:r>
            <w:r w:rsidR="00A432E4" w:rsidRPr="00FD4774">
              <w:rPr>
                <w:rFonts w:ascii="GHEA Grapalat" w:hAnsi="GHEA Grapalat"/>
                <w:sz w:val="20"/>
                <w:szCs w:val="20"/>
              </w:rPr>
              <w:t xml:space="preserve"> </w:t>
            </w:r>
            <w:r w:rsidRPr="00FD4774">
              <w:rPr>
                <w:rFonts w:ascii="GHEA Grapalat" w:hAnsi="GHEA Grapalat"/>
                <w:sz w:val="20"/>
                <w:szCs w:val="20"/>
              </w:rPr>
              <w:t xml:space="preserve">քաղաքացիները՝ բաժանված ըստ կանանց </w:t>
            </w:r>
            <w:r w:rsidR="00FD4774" w:rsidRPr="00FD4774">
              <w:rPr>
                <w:rFonts w:ascii="GHEA Grapalat" w:hAnsi="GHEA Grapalat"/>
                <w:sz w:val="20"/>
                <w:szCs w:val="20"/>
              </w:rPr>
              <w:t>եւ</w:t>
            </w:r>
            <w:r w:rsidRPr="00FD4774">
              <w:rPr>
                <w:rFonts w:ascii="GHEA Grapalat" w:hAnsi="GHEA Grapalat"/>
                <w:sz w:val="20"/>
                <w:szCs w:val="20"/>
              </w:rPr>
              <w:t xml:space="preserve"> տղամարդկանց, տեսանկյուններ Ընտրական օրենսգրքի </w:t>
            </w:r>
            <w:r w:rsidR="00FD4774" w:rsidRPr="00FD4774">
              <w:rPr>
                <w:rFonts w:ascii="GHEA Grapalat" w:hAnsi="GHEA Grapalat"/>
                <w:sz w:val="20"/>
                <w:szCs w:val="20"/>
              </w:rPr>
              <w:t>եւ</w:t>
            </w:r>
            <w:r w:rsidRPr="00FD4774">
              <w:rPr>
                <w:rFonts w:ascii="GHEA Grapalat" w:hAnsi="GHEA Grapalat"/>
                <w:sz w:val="20"/>
                <w:szCs w:val="20"/>
              </w:rPr>
              <w:t xml:space="preserve"> ընդհանուր ընտրական գործընթացի վերաբերյալ.</w:t>
            </w:r>
          </w:p>
        </w:tc>
        <w:tc>
          <w:tcPr>
            <w:tcW w:w="2661" w:type="dxa"/>
            <w:shd w:val="clear" w:color="auto" w:fill="FFFFFF"/>
          </w:tcPr>
          <w:p w:rsidR="00FD4774" w:rsidRDefault="006C497A" w:rsidP="00922E50">
            <w:pPr>
              <w:spacing w:after="120"/>
              <w:ind w:left="-3" w:firstLine="3"/>
              <w:rPr>
                <w:rFonts w:ascii="GHEA Grapalat" w:hAnsi="GHEA Grapalat"/>
                <w:sz w:val="20"/>
                <w:szCs w:val="20"/>
              </w:rPr>
            </w:pPr>
            <w:r w:rsidRPr="00FD4774">
              <w:rPr>
                <w:rFonts w:ascii="GHEA Grapalat" w:hAnsi="GHEA Grapalat"/>
                <w:sz w:val="20"/>
                <w:szCs w:val="20"/>
              </w:rPr>
              <w:lastRenderedPageBreak/>
              <w:t xml:space="preserve">Վենետիկի հանձնաժողովի </w:t>
            </w:r>
            <w:r w:rsidR="00FD4774" w:rsidRPr="00FD4774">
              <w:rPr>
                <w:rFonts w:ascii="GHEA Grapalat" w:hAnsi="GHEA Grapalat"/>
                <w:sz w:val="20"/>
                <w:szCs w:val="20"/>
              </w:rPr>
              <w:t>եւ</w:t>
            </w:r>
            <w:r w:rsidRPr="00FD4774">
              <w:rPr>
                <w:rFonts w:ascii="GHEA Grapalat" w:hAnsi="GHEA Grapalat"/>
                <w:sz w:val="20"/>
                <w:szCs w:val="20"/>
              </w:rPr>
              <w:t xml:space="preserve"> ԵԱՀԿ-ի/ԺՀՄԻԳ-ի 2016/2017 թվականների զեկույցներ</w:t>
            </w:r>
          </w:p>
          <w:p w:rsidR="006C497A" w:rsidRPr="00FD4774" w:rsidRDefault="006C497A" w:rsidP="00922E50">
            <w:pPr>
              <w:spacing w:after="120"/>
              <w:ind w:left="-3" w:firstLine="3"/>
              <w:rPr>
                <w:rFonts w:ascii="GHEA Grapalat" w:hAnsi="GHEA Grapalat" w:cs="Calibri"/>
                <w:sz w:val="20"/>
                <w:szCs w:val="20"/>
              </w:rPr>
            </w:pPr>
            <w:r w:rsidRPr="00FD4774">
              <w:rPr>
                <w:rFonts w:ascii="GHEA Grapalat" w:hAnsi="GHEA Grapalat"/>
                <w:sz w:val="20"/>
                <w:szCs w:val="20"/>
              </w:rPr>
              <w:t>Ներքին դիտորդական զեկույցներ</w:t>
            </w:r>
          </w:p>
          <w:p w:rsidR="00922E50" w:rsidRDefault="006C497A" w:rsidP="00922E50">
            <w:pPr>
              <w:spacing w:after="120"/>
              <w:ind w:left="-3" w:firstLine="3"/>
              <w:rPr>
                <w:rFonts w:ascii="GHEA Grapalat" w:hAnsi="GHEA Grapalat" w:cs="Calibri"/>
                <w:sz w:val="20"/>
                <w:szCs w:val="20"/>
              </w:rPr>
            </w:pPr>
            <w:r w:rsidRPr="00FD4774">
              <w:rPr>
                <w:rFonts w:ascii="GHEA Grapalat" w:hAnsi="GHEA Grapalat"/>
                <w:sz w:val="20"/>
                <w:szCs w:val="20"/>
              </w:rPr>
              <w:t>Միջազգային այլ փորձագետների՝ ընտրությունների վերաբերյալ զեկույցներ/</w:t>
            </w:r>
            <w:r w:rsidR="00A432E4" w:rsidRPr="00FD4774">
              <w:rPr>
                <w:rFonts w:ascii="GHEA Grapalat" w:hAnsi="GHEA Grapalat"/>
                <w:sz w:val="20"/>
                <w:szCs w:val="20"/>
              </w:rPr>
              <w:t xml:space="preserve"> </w:t>
            </w:r>
            <w:r w:rsidRPr="00FD4774">
              <w:rPr>
                <w:rFonts w:ascii="GHEA Grapalat" w:hAnsi="GHEA Grapalat"/>
                <w:sz w:val="20"/>
                <w:szCs w:val="20"/>
              </w:rPr>
              <w:t>կարծիքներ</w:t>
            </w:r>
          </w:p>
          <w:p w:rsidR="00922E50" w:rsidRDefault="006C497A" w:rsidP="00922E50">
            <w:pPr>
              <w:spacing w:after="120"/>
              <w:ind w:left="-3" w:firstLine="3"/>
              <w:rPr>
                <w:rFonts w:ascii="GHEA Grapalat" w:hAnsi="GHEA Grapalat" w:cs="Calibri"/>
                <w:sz w:val="20"/>
                <w:szCs w:val="20"/>
              </w:rPr>
            </w:pPr>
            <w:r w:rsidRPr="00FD4774">
              <w:rPr>
                <w:rFonts w:ascii="GHEA Grapalat" w:hAnsi="GHEA Grapalat"/>
                <w:sz w:val="20"/>
                <w:szCs w:val="20"/>
              </w:rPr>
              <w:lastRenderedPageBreak/>
              <w:t>Ներքին դիտորդների զեկույցներ</w:t>
            </w:r>
          </w:p>
          <w:p w:rsidR="006C497A" w:rsidRPr="00FD4774" w:rsidRDefault="006C497A" w:rsidP="00922E50">
            <w:pPr>
              <w:spacing w:after="120"/>
              <w:ind w:left="-3" w:firstLine="3"/>
              <w:rPr>
                <w:rFonts w:ascii="GHEA Grapalat" w:hAnsi="GHEA Grapalat" w:cs="Calibri"/>
                <w:sz w:val="20"/>
                <w:szCs w:val="20"/>
              </w:rPr>
            </w:pPr>
            <w:r w:rsidRPr="00FD4774">
              <w:rPr>
                <w:rFonts w:ascii="GHEA Grapalat" w:hAnsi="GHEA Grapalat"/>
                <w:sz w:val="20"/>
                <w:szCs w:val="20"/>
              </w:rPr>
              <w:t>Լրատվամիջոցների՝ մոնիթորինգի արդյունքների մասին զեկույցներ</w:t>
            </w:r>
          </w:p>
        </w:tc>
        <w:tc>
          <w:tcPr>
            <w:tcW w:w="2551" w:type="dxa"/>
            <w:shd w:val="clear" w:color="auto" w:fill="FFFFFF"/>
          </w:tcPr>
          <w:p w:rsidR="006C497A" w:rsidRPr="00FD4774" w:rsidRDefault="006C497A" w:rsidP="00922E50">
            <w:pPr>
              <w:spacing w:after="120"/>
              <w:ind w:left="-3" w:firstLine="3"/>
              <w:rPr>
                <w:rFonts w:ascii="GHEA Grapalat" w:hAnsi="GHEA Grapalat" w:cs="Calibri"/>
                <w:sz w:val="20"/>
                <w:szCs w:val="20"/>
              </w:rPr>
            </w:pPr>
            <w:r w:rsidRPr="00FD4774">
              <w:rPr>
                <w:rFonts w:ascii="GHEA Grapalat" w:hAnsi="GHEA Grapalat"/>
                <w:sz w:val="20"/>
                <w:szCs w:val="20"/>
              </w:rPr>
              <w:lastRenderedPageBreak/>
              <w:t>Էական բարելավումներ</w:t>
            </w:r>
          </w:p>
        </w:tc>
        <w:tc>
          <w:tcPr>
            <w:tcW w:w="2205" w:type="dxa"/>
            <w:shd w:val="clear" w:color="auto" w:fill="FFFFFF"/>
          </w:tcPr>
          <w:p w:rsidR="006C497A" w:rsidRPr="00FD4774" w:rsidRDefault="006C497A" w:rsidP="00922E50">
            <w:pPr>
              <w:spacing w:after="120"/>
              <w:ind w:left="-3" w:firstLine="3"/>
              <w:rPr>
                <w:rFonts w:ascii="GHEA Grapalat" w:hAnsi="GHEA Grapalat" w:cs="Calibri"/>
                <w:sz w:val="20"/>
                <w:szCs w:val="20"/>
              </w:rPr>
            </w:pPr>
            <w:r w:rsidRPr="00FD4774">
              <w:rPr>
                <w:rFonts w:ascii="GHEA Grapalat" w:hAnsi="GHEA Grapalat"/>
                <w:sz w:val="20"/>
                <w:szCs w:val="20"/>
              </w:rPr>
              <w:t xml:space="preserve">Նոր ընտրական շրջանակի գնահատումներ </w:t>
            </w:r>
            <w:r w:rsidR="00FD4774" w:rsidRPr="00FD4774">
              <w:rPr>
                <w:rFonts w:ascii="GHEA Grapalat" w:hAnsi="GHEA Grapalat"/>
                <w:sz w:val="20"/>
                <w:szCs w:val="20"/>
              </w:rPr>
              <w:t>եւ</w:t>
            </w:r>
            <w:r w:rsidRPr="00FD4774">
              <w:rPr>
                <w:rFonts w:ascii="GHEA Grapalat" w:hAnsi="GHEA Grapalat"/>
                <w:sz w:val="20"/>
                <w:szCs w:val="20"/>
              </w:rPr>
              <w:t xml:space="preserve"> ԵԱՀԿ-ի/ԺՀՄԻԳ-ի՝ ընտրությունների անցկացման վերաբերյալ գնահատում</w:t>
            </w:r>
          </w:p>
          <w:p w:rsidR="006C497A" w:rsidRPr="00FD4774" w:rsidRDefault="006C497A" w:rsidP="00922E50">
            <w:pPr>
              <w:spacing w:after="120"/>
              <w:ind w:left="-3" w:firstLine="3"/>
              <w:rPr>
                <w:rFonts w:ascii="GHEA Grapalat" w:hAnsi="GHEA Grapalat" w:cs="Calibri"/>
                <w:sz w:val="20"/>
                <w:szCs w:val="20"/>
              </w:rPr>
            </w:pPr>
            <w:r w:rsidRPr="00FD4774">
              <w:rPr>
                <w:rFonts w:ascii="GHEA Grapalat" w:hAnsi="GHEA Grapalat"/>
                <w:sz w:val="20"/>
                <w:szCs w:val="20"/>
              </w:rPr>
              <w:t>ՀԸԳՀ իրականացման զեկույցներ</w:t>
            </w:r>
          </w:p>
          <w:p w:rsidR="006C497A" w:rsidRPr="00FD4774" w:rsidRDefault="006C497A" w:rsidP="00922E50">
            <w:pPr>
              <w:spacing w:after="120"/>
              <w:ind w:left="-3" w:firstLine="3"/>
              <w:rPr>
                <w:rFonts w:ascii="GHEA Grapalat" w:hAnsi="GHEA Grapalat" w:cs="Calibri"/>
                <w:sz w:val="20"/>
                <w:szCs w:val="20"/>
              </w:rPr>
            </w:pPr>
            <w:r w:rsidRPr="00FD4774">
              <w:rPr>
                <w:rFonts w:ascii="GHEA Grapalat" w:hAnsi="GHEA Grapalat"/>
                <w:sz w:val="20"/>
                <w:szCs w:val="20"/>
              </w:rPr>
              <w:lastRenderedPageBreak/>
              <w:t>Ներքին դիտորդների զեկույցներ</w:t>
            </w:r>
          </w:p>
          <w:p w:rsidR="006C497A" w:rsidRPr="00FD4774" w:rsidRDefault="006C497A" w:rsidP="00922E50">
            <w:pPr>
              <w:spacing w:after="120"/>
              <w:ind w:left="-3" w:firstLine="3"/>
              <w:rPr>
                <w:rFonts w:ascii="GHEA Grapalat" w:hAnsi="GHEA Grapalat" w:cs="Calibri"/>
                <w:sz w:val="20"/>
                <w:szCs w:val="20"/>
              </w:rPr>
            </w:pPr>
            <w:r w:rsidRPr="00FD4774">
              <w:rPr>
                <w:rFonts w:ascii="GHEA Grapalat" w:hAnsi="GHEA Grapalat"/>
                <w:sz w:val="20"/>
                <w:szCs w:val="20"/>
              </w:rPr>
              <w:t>Լրատվամիջոցների՝ մոնիթորինգի արդյունքների մասին զեկույցներ</w:t>
            </w:r>
          </w:p>
        </w:tc>
        <w:tc>
          <w:tcPr>
            <w:tcW w:w="2591" w:type="dxa"/>
            <w:shd w:val="clear" w:color="auto" w:fill="auto"/>
          </w:tcPr>
          <w:p w:rsidR="006C497A" w:rsidRPr="00FD4774" w:rsidRDefault="006C497A" w:rsidP="00922E50">
            <w:pPr>
              <w:autoSpaceDE w:val="0"/>
              <w:autoSpaceDN w:val="0"/>
              <w:adjustRightInd w:val="0"/>
              <w:spacing w:after="120"/>
              <w:ind w:left="-3" w:firstLine="3"/>
              <w:rPr>
                <w:rFonts w:ascii="GHEA Grapalat" w:hAnsi="GHEA Grapalat" w:cs="Calibri"/>
                <w:sz w:val="20"/>
                <w:szCs w:val="20"/>
              </w:rPr>
            </w:pPr>
            <w:r w:rsidRPr="00FD4774">
              <w:rPr>
                <w:rFonts w:ascii="GHEA Grapalat" w:hAnsi="GHEA Grapalat"/>
                <w:sz w:val="20"/>
                <w:szCs w:val="20"/>
              </w:rPr>
              <w:lastRenderedPageBreak/>
              <w:t xml:space="preserve">Ընտրությունների անցկացման ժամկետները համաձայնեցվել </w:t>
            </w:r>
            <w:r w:rsidR="00FD4774" w:rsidRPr="00FD4774">
              <w:rPr>
                <w:rFonts w:ascii="GHEA Grapalat" w:hAnsi="GHEA Grapalat"/>
                <w:sz w:val="20"/>
                <w:szCs w:val="20"/>
              </w:rPr>
              <w:t>եւ</w:t>
            </w:r>
            <w:r w:rsidRPr="00FD4774">
              <w:rPr>
                <w:rFonts w:ascii="GHEA Grapalat" w:hAnsi="GHEA Grapalat"/>
                <w:sz w:val="20"/>
                <w:szCs w:val="20"/>
              </w:rPr>
              <w:t xml:space="preserve"> իրականացվել են առանց էական խախտումների կամ բռնության. </w:t>
            </w:r>
          </w:p>
        </w:tc>
      </w:tr>
      <w:tr w:rsidR="00FD4774" w:rsidRPr="00FD4774" w:rsidTr="00922E50">
        <w:trPr>
          <w:jc w:val="center"/>
        </w:trPr>
        <w:tc>
          <w:tcPr>
            <w:tcW w:w="807" w:type="dxa"/>
            <w:vMerge/>
            <w:shd w:val="clear" w:color="auto" w:fill="D9D9D9"/>
            <w:textDirection w:val="btLr"/>
          </w:tcPr>
          <w:p w:rsidR="001E32E0" w:rsidRPr="00FD4774" w:rsidRDefault="001E32E0" w:rsidP="000E0F13">
            <w:pPr>
              <w:tabs>
                <w:tab w:val="left" w:pos="0"/>
                <w:tab w:val="left" w:pos="132"/>
              </w:tabs>
              <w:spacing w:after="120"/>
              <w:ind w:left="113" w:hanging="101"/>
              <w:rPr>
                <w:rFonts w:ascii="GHEA Grapalat" w:hAnsi="GHEA Grapalat" w:cs="Calibri"/>
                <w:b/>
                <w:sz w:val="20"/>
                <w:szCs w:val="20"/>
              </w:rPr>
            </w:pPr>
          </w:p>
        </w:tc>
        <w:tc>
          <w:tcPr>
            <w:tcW w:w="2127" w:type="dxa"/>
            <w:shd w:val="clear" w:color="auto" w:fill="FFFFFF"/>
          </w:tcPr>
          <w:p w:rsidR="006C497A" w:rsidRPr="00922E50" w:rsidRDefault="006C497A" w:rsidP="00922E50">
            <w:pPr>
              <w:autoSpaceDE w:val="0"/>
              <w:autoSpaceDN w:val="0"/>
              <w:adjustRightInd w:val="0"/>
              <w:spacing w:after="120"/>
              <w:ind w:left="-3" w:firstLine="3"/>
              <w:rPr>
                <w:rFonts w:ascii="GHEA Grapalat" w:hAnsi="GHEA Grapalat" w:cs="Calibri"/>
                <w:sz w:val="20"/>
                <w:szCs w:val="20"/>
              </w:rPr>
            </w:pPr>
            <w:r w:rsidRPr="00FD4774">
              <w:rPr>
                <w:rFonts w:ascii="GHEA Grapalat" w:hAnsi="GHEA Grapalat"/>
                <w:sz w:val="20"/>
                <w:szCs w:val="20"/>
              </w:rPr>
              <w:t xml:space="preserve">1.2. Բարելավվել </w:t>
            </w:r>
            <w:r w:rsidR="00A432E4" w:rsidRPr="00FD4774">
              <w:rPr>
                <w:rFonts w:ascii="GHEA Grapalat" w:hAnsi="GHEA Grapalat"/>
                <w:sz w:val="20"/>
                <w:szCs w:val="20"/>
              </w:rPr>
              <w:t>են</w:t>
            </w:r>
            <w:r w:rsidRPr="00FD4774">
              <w:rPr>
                <w:rFonts w:ascii="GHEA Grapalat" w:hAnsi="GHEA Grapalat"/>
                <w:sz w:val="20"/>
                <w:szCs w:val="20"/>
              </w:rPr>
              <w:t xml:space="preserve"> Կառավարության բաց գործելաոճը </w:t>
            </w:r>
            <w:r w:rsidR="00FD4774" w:rsidRPr="00FD4774">
              <w:rPr>
                <w:rFonts w:ascii="GHEA Grapalat" w:hAnsi="GHEA Grapalat"/>
                <w:sz w:val="20"/>
                <w:szCs w:val="20"/>
              </w:rPr>
              <w:t>եւ</w:t>
            </w:r>
            <w:r w:rsidRPr="00FD4774">
              <w:rPr>
                <w:rFonts w:ascii="GHEA Grapalat" w:hAnsi="GHEA Grapalat"/>
                <w:sz w:val="20"/>
                <w:szCs w:val="20"/>
              </w:rPr>
              <w:t xml:space="preserve"> հաշվետվողականությունը</w:t>
            </w:r>
          </w:p>
        </w:tc>
        <w:tc>
          <w:tcPr>
            <w:tcW w:w="3186" w:type="dxa"/>
            <w:shd w:val="clear" w:color="auto" w:fill="FFFFFF"/>
          </w:tcPr>
          <w:p w:rsidR="00922E50" w:rsidRDefault="006C497A" w:rsidP="000E0F13">
            <w:pPr>
              <w:autoSpaceDE w:val="0"/>
              <w:autoSpaceDN w:val="0"/>
              <w:adjustRightInd w:val="0"/>
              <w:spacing w:after="120"/>
              <w:rPr>
                <w:rFonts w:ascii="GHEA Grapalat" w:hAnsi="GHEA Grapalat" w:cs="Calibri"/>
                <w:sz w:val="20"/>
                <w:szCs w:val="20"/>
              </w:rPr>
            </w:pPr>
            <w:r w:rsidRPr="00FD4774">
              <w:rPr>
                <w:rFonts w:ascii="GHEA Grapalat" w:hAnsi="GHEA Grapalat"/>
                <w:sz w:val="20"/>
                <w:szCs w:val="20"/>
              </w:rPr>
              <w:t xml:space="preserve">1) Քաղաքացիական հասարակության համար լիազորված միջնորդի առկայություն տարբեր համապատասխան նախարարությունների </w:t>
            </w:r>
            <w:r w:rsidR="00FD4774" w:rsidRPr="00FD4774">
              <w:rPr>
                <w:rFonts w:ascii="GHEA Grapalat" w:hAnsi="GHEA Grapalat"/>
                <w:sz w:val="20"/>
                <w:szCs w:val="20"/>
              </w:rPr>
              <w:t>եւ</w:t>
            </w:r>
            <w:r w:rsidRPr="00FD4774">
              <w:rPr>
                <w:rFonts w:ascii="GHEA Grapalat" w:hAnsi="GHEA Grapalat"/>
                <w:sz w:val="20"/>
                <w:szCs w:val="20"/>
              </w:rPr>
              <w:t xml:space="preserve"> պետական հաստատությունների մակարդակով, այդ թվում՝ տարածաշրջանային </w:t>
            </w:r>
            <w:r w:rsidR="00FD4774" w:rsidRPr="00FD4774">
              <w:rPr>
                <w:rFonts w:ascii="GHEA Grapalat" w:hAnsi="GHEA Grapalat"/>
                <w:sz w:val="20"/>
                <w:szCs w:val="20"/>
              </w:rPr>
              <w:t>եւ</w:t>
            </w:r>
            <w:r w:rsidRPr="00FD4774">
              <w:rPr>
                <w:rFonts w:ascii="GHEA Grapalat" w:hAnsi="GHEA Grapalat"/>
                <w:sz w:val="20"/>
                <w:szCs w:val="20"/>
              </w:rPr>
              <w:t xml:space="preserve"> տեղական մակարդակով.</w:t>
            </w:r>
          </w:p>
          <w:p w:rsidR="00922E50" w:rsidRDefault="006C497A" w:rsidP="000E0F13">
            <w:pPr>
              <w:autoSpaceDE w:val="0"/>
              <w:autoSpaceDN w:val="0"/>
              <w:adjustRightInd w:val="0"/>
              <w:spacing w:after="120"/>
              <w:rPr>
                <w:rFonts w:ascii="GHEA Grapalat" w:hAnsi="GHEA Grapalat"/>
                <w:sz w:val="20"/>
                <w:szCs w:val="20"/>
              </w:rPr>
            </w:pPr>
            <w:r w:rsidRPr="00FD4774">
              <w:rPr>
                <w:rFonts w:ascii="GHEA Grapalat" w:hAnsi="GHEA Grapalat"/>
                <w:sz w:val="20"/>
                <w:szCs w:val="20"/>
              </w:rPr>
              <w:t xml:space="preserve">2) Պլանների, ծրագրային ռազմավարության քննարկումների/օրենքների </w:t>
            </w:r>
            <w:r w:rsidR="00FD4774" w:rsidRPr="00FD4774">
              <w:rPr>
                <w:rFonts w:ascii="GHEA Grapalat" w:hAnsi="GHEA Grapalat"/>
                <w:sz w:val="20"/>
                <w:szCs w:val="20"/>
              </w:rPr>
              <w:t>եւ</w:t>
            </w:r>
            <w:r w:rsidRPr="00FD4774">
              <w:rPr>
                <w:rFonts w:ascii="GHEA Grapalat" w:hAnsi="GHEA Grapalat"/>
                <w:sz w:val="20"/>
                <w:szCs w:val="20"/>
              </w:rPr>
              <w:t xml:space="preserve"> ենթաօրենսդրական ակտերի, բյուջեների տեղական/ազգային </w:t>
            </w:r>
            <w:r w:rsidR="00FD4774" w:rsidRPr="00FD4774">
              <w:rPr>
                <w:rFonts w:ascii="GHEA Grapalat" w:hAnsi="GHEA Grapalat"/>
                <w:sz w:val="20"/>
                <w:szCs w:val="20"/>
              </w:rPr>
              <w:t>եւ</w:t>
            </w:r>
            <w:r w:rsidRPr="00FD4774">
              <w:rPr>
                <w:rFonts w:ascii="GHEA Grapalat" w:hAnsi="GHEA Grapalat"/>
                <w:sz w:val="20"/>
                <w:szCs w:val="20"/>
              </w:rPr>
              <w:t xml:space="preserve"> ոլորտային մակարդակով </w:t>
            </w:r>
            <w:r w:rsidRPr="00FD4774">
              <w:rPr>
                <w:rFonts w:ascii="GHEA Grapalat" w:hAnsi="GHEA Grapalat"/>
                <w:sz w:val="20"/>
                <w:szCs w:val="20"/>
              </w:rPr>
              <w:lastRenderedPageBreak/>
              <w:t xml:space="preserve">մշակման </w:t>
            </w:r>
            <w:r w:rsidR="00FD4774" w:rsidRPr="00FD4774">
              <w:rPr>
                <w:rFonts w:ascii="GHEA Grapalat" w:hAnsi="GHEA Grapalat"/>
                <w:sz w:val="20"/>
                <w:szCs w:val="20"/>
              </w:rPr>
              <w:t>եւ</w:t>
            </w:r>
            <w:r w:rsidRPr="00FD4774">
              <w:rPr>
                <w:rFonts w:ascii="GHEA Grapalat" w:hAnsi="GHEA Grapalat"/>
                <w:sz w:val="20"/>
                <w:szCs w:val="20"/>
              </w:rPr>
              <w:t xml:space="preserve"> արձագանքման համար բավարար ժամանակ տրամադրելու մասով երկխոսության </w:t>
            </w:r>
            <w:r w:rsidR="00FD4774" w:rsidRPr="00FD4774">
              <w:rPr>
                <w:rFonts w:ascii="GHEA Grapalat" w:hAnsi="GHEA Grapalat"/>
                <w:sz w:val="20"/>
                <w:szCs w:val="20"/>
              </w:rPr>
              <w:t>եւ</w:t>
            </w:r>
            <w:r w:rsidRPr="00FD4774">
              <w:rPr>
                <w:rFonts w:ascii="GHEA Grapalat" w:hAnsi="GHEA Grapalat"/>
                <w:sz w:val="20"/>
                <w:szCs w:val="20"/>
              </w:rPr>
              <w:t xml:space="preserve"> խորհրդատվությունների առաջարկված մեխանիզմների առկայությունը </w:t>
            </w:r>
            <w:r w:rsidR="00FD4774" w:rsidRPr="00FD4774">
              <w:rPr>
                <w:rFonts w:ascii="GHEA Grapalat" w:hAnsi="GHEA Grapalat"/>
                <w:sz w:val="20"/>
                <w:szCs w:val="20"/>
              </w:rPr>
              <w:t>եւ</w:t>
            </w:r>
            <w:r w:rsidRPr="00FD4774">
              <w:rPr>
                <w:rFonts w:ascii="GHEA Grapalat" w:hAnsi="GHEA Grapalat"/>
                <w:sz w:val="20"/>
                <w:szCs w:val="20"/>
              </w:rPr>
              <w:t xml:space="preserve"> որակը.</w:t>
            </w:r>
          </w:p>
          <w:p w:rsidR="00922E50" w:rsidRDefault="006C497A" w:rsidP="000E0F13">
            <w:pPr>
              <w:autoSpaceDE w:val="0"/>
              <w:autoSpaceDN w:val="0"/>
              <w:adjustRightInd w:val="0"/>
              <w:spacing w:after="120"/>
              <w:rPr>
                <w:rFonts w:ascii="GHEA Grapalat" w:hAnsi="GHEA Grapalat"/>
                <w:sz w:val="20"/>
                <w:szCs w:val="20"/>
              </w:rPr>
            </w:pPr>
            <w:r w:rsidRPr="00FD4774">
              <w:rPr>
                <w:rFonts w:ascii="GHEA Grapalat" w:hAnsi="GHEA Grapalat"/>
                <w:sz w:val="20"/>
                <w:szCs w:val="20"/>
              </w:rPr>
              <w:t>3) Քաղաքացիական հասարակության/քաղաքացիների՝ պետական գնումների նկատմամբ վերահսկողությունը տեղական մակարդակով.</w:t>
            </w:r>
          </w:p>
          <w:p w:rsidR="00922E50" w:rsidRDefault="006C497A" w:rsidP="000E0F13">
            <w:pPr>
              <w:autoSpaceDE w:val="0"/>
              <w:autoSpaceDN w:val="0"/>
              <w:adjustRightInd w:val="0"/>
              <w:spacing w:after="120"/>
              <w:rPr>
                <w:rFonts w:ascii="GHEA Grapalat" w:hAnsi="GHEA Grapalat" w:cs="Calibri"/>
                <w:sz w:val="20"/>
                <w:szCs w:val="20"/>
              </w:rPr>
            </w:pPr>
            <w:r w:rsidRPr="00FD4774">
              <w:rPr>
                <w:rFonts w:ascii="GHEA Grapalat" w:hAnsi="GHEA Grapalat"/>
                <w:sz w:val="20"/>
                <w:szCs w:val="20"/>
              </w:rPr>
              <w:t xml:space="preserve">4) Գենդերային հավասարության մեխանիզմները </w:t>
            </w:r>
            <w:r w:rsidR="00FD4774" w:rsidRPr="00FD4774">
              <w:rPr>
                <w:rFonts w:ascii="GHEA Grapalat" w:hAnsi="GHEA Grapalat"/>
                <w:sz w:val="20"/>
                <w:szCs w:val="20"/>
              </w:rPr>
              <w:t>եւ</w:t>
            </w:r>
            <w:r w:rsidRPr="00FD4774">
              <w:rPr>
                <w:rFonts w:ascii="GHEA Grapalat" w:hAnsi="GHEA Grapalat"/>
                <w:sz w:val="20"/>
                <w:szCs w:val="20"/>
              </w:rPr>
              <w:t xml:space="preserve"> գենդերային հարցերին վերաբերող հանրային քննարկումները </w:t>
            </w:r>
            <w:r w:rsidR="00FD4774" w:rsidRPr="00FD4774">
              <w:rPr>
                <w:rFonts w:ascii="GHEA Grapalat" w:hAnsi="GHEA Grapalat"/>
                <w:sz w:val="20"/>
                <w:szCs w:val="20"/>
              </w:rPr>
              <w:t>եւ</w:t>
            </w:r>
            <w:r w:rsidRPr="00FD4774">
              <w:rPr>
                <w:rFonts w:ascii="GHEA Grapalat" w:hAnsi="GHEA Grapalat"/>
                <w:sz w:val="20"/>
                <w:szCs w:val="20"/>
              </w:rPr>
              <w:t xml:space="preserve"> երկխոսությունը, մասնավորապես, տեղական մակարդակով բարելավելու համար կարողություններն ամրապնդելու՝ Կառավարության նախաձեռնությունների առկայությունը </w:t>
            </w:r>
            <w:r w:rsidR="00FD4774" w:rsidRPr="00FD4774">
              <w:rPr>
                <w:rFonts w:ascii="GHEA Grapalat" w:hAnsi="GHEA Grapalat"/>
                <w:sz w:val="20"/>
                <w:szCs w:val="20"/>
              </w:rPr>
              <w:t>եւ</w:t>
            </w:r>
            <w:r w:rsidRPr="00FD4774">
              <w:rPr>
                <w:rFonts w:ascii="GHEA Grapalat" w:hAnsi="GHEA Grapalat"/>
                <w:sz w:val="20"/>
                <w:szCs w:val="20"/>
              </w:rPr>
              <w:t xml:space="preserve"> որակը.</w:t>
            </w:r>
          </w:p>
          <w:p w:rsidR="006C497A" w:rsidRPr="00FD4774" w:rsidRDefault="006C497A" w:rsidP="00922E50">
            <w:pPr>
              <w:autoSpaceDE w:val="0"/>
              <w:autoSpaceDN w:val="0"/>
              <w:adjustRightInd w:val="0"/>
              <w:spacing w:after="120"/>
              <w:rPr>
                <w:rFonts w:ascii="GHEA Grapalat" w:hAnsi="GHEA Grapalat" w:cs="Calibri"/>
                <w:sz w:val="20"/>
                <w:szCs w:val="20"/>
              </w:rPr>
            </w:pPr>
            <w:r w:rsidRPr="00FD4774">
              <w:rPr>
                <w:rFonts w:ascii="GHEA Grapalat" w:hAnsi="GHEA Grapalat"/>
                <w:sz w:val="20"/>
                <w:szCs w:val="20"/>
              </w:rPr>
              <w:t xml:space="preserve">5) Կանանց, երիտասարդների </w:t>
            </w:r>
            <w:r w:rsidR="00FD4774" w:rsidRPr="00FD4774">
              <w:rPr>
                <w:rFonts w:ascii="GHEA Grapalat" w:hAnsi="GHEA Grapalat"/>
                <w:sz w:val="20"/>
                <w:szCs w:val="20"/>
              </w:rPr>
              <w:t>եւ</w:t>
            </w:r>
            <w:r w:rsidRPr="00FD4774">
              <w:rPr>
                <w:rFonts w:ascii="GHEA Grapalat" w:hAnsi="GHEA Grapalat"/>
                <w:sz w:val="20"/>
                <w:szCs w:val="20"/>
              </w:rPr>
              <w:t xml:space="preserve"> հաշմանդամություն ունեցող անձանց իրավունքների պաշտպանությամբ զբաղվող ՔՀԿ-ների </w:t>
            </w:r>
            <w:r w:rsidR="00FD4774" w:rsidRPr="00FD4774">
              <w:rPr>
                <w:rFonts w:ascii="GHEA Grapalat" w:hAnsi="GHEA Grapalat"/>
                <w:sz w:val="20"/>
                <w:szCs w:val="20"/>
              </w:rPr>
              <w:t>եւ</w:t>
            </w:r>
            <w:r w:rsidRPr="00FD4774">
              <w:rPr>
                <w:rFonts w:ascii="GHEA Grapalat" w:hAnsi="GHEA Grapalat"/>
                <w:sz w:val="20"/>
                <w:szCs w:val="20"/>
              </w:rPr>
              <w:t xml:space="preserve">, ընդհանուր առմամբ, կանանց, երիտասարդների </w:t>
            </w:r>
            <w:r w:rsidR="00FD4774" w:rsidRPr="00FD4774">
              <w:rPr>
                <w:rFonts w:ascii="GHEA Grapalat" w:hAnsi="GHEA Grapalat"/>
                <w:sz w:val="20"/>
                <w:szCs w:val="20"/>
              </w:rPr>
              <w:t>եւ</w:t>
            </w:r>
            <w:r w:rsidRPr="00FD4774">
              <w:rPr>
                <w:rFonts w:ascii="GHEA Grapalat" w:hAnsi="GHEA Grapalat"/>
                <w:sz w:val="20"/>
                <w:szCs w:val="20"/>
              </w:rPr>
              <w:t xml:space="preserve"> </w:t>
            </w:r>
            <w:r w:rsidRPr="00FD4774">
              <w:rPr>
                <w:rFonts w:ascii="GHEA Grapalat" w:hAnsi="GHEA Grapalat"/>
                <w:sz w:val="20"/>
                <w:szCs w:val="20"/>
              </w:rPr>
              <w:lastRenderedPageBreak/>
              <w:t xml:space="preserve">հաշմանդամություն ունեցող անձանց՝ քաղաքականության գործընթացներին մասնակցությունը </w:t>
            </w:r>
            <w:r w:rsidR="00FD4774" w:rsidRPr="00FD4774">
              <w:rPr>
                <w:rFonts w:ascii="GHEA Grapalat" w:hAnsi="GHEA Grapalat"/>
                <w:sz w:val="20"/>
                <w:szCs w:val="20"/>
              </w:rPr>
              <w:t>եւ</w:t>
            </w:r>
            <w:r w:rsidRPr="00FD4774">
              <w:rPr>
                <w:rFonts w:ascii="GHEA Grapalat" w:hAnsi="GHEA Grapalat"/>
                <w:sz w:val="20"/>
                <w:szCs w:val="20"/>
              </w:rPr>
              <w:t xml:space="preserve"> նրանց տեսանկյունների արտացոլումը.</w:t>
            </w:r>
          </w:p>
        </w:tc>
        <w:tc>
          <w:tcPr>
            <w:tcW w:w="2661" w:type="dxa"/>
            <w:shd w:val="clear" w:color="auto" w:fill="FFFFFF"/>
          </w:tcPr>
          <w:p w:rsidR="00922E50" w:rsidRDefault="006C497A" w:rsidP="000E0F13">
            <w:pPr>
              <w:spacing w:after="120"/>
              <w:rPr>
                <w:rFonts w:ascii="GHEA Grapalat" w:hAnsi="GHEA Grapalat" w:cs="Calibri"/>
                <w:sz w:val="20"/>
                <w:szCs w:val="20"/>
              </w:rPr>
            </w:pPr>
            <w:r w:rsidRPr="00FD4774">
              <w:rPr>
                <w:rFonts w:ascii="GHEA Grapalat" w:hAnsi="GHEA Grapalat"/>
                <w:sz w:val="20"/>
                <w:szCs w:val="20"/>
              </w:rPr>
              <w:lastRenderedPageBreak/>
              <w:t>ՍԻԳՄԱ-ի 2018 թվականի գնահատում</w:t>
            </w:r>
          </w:p>
          <w:p w:rsidR="00922E50" w:rsidRDefault="006C497A" w:rsidP="000E0F13">
            <w:pPr>
              <w:spacing w:after="120"/>
              <w:rPr>
                <w:rFonts w:ascii="GHEA Grapalat" w:hAnsi="GHEA Grapalat" w:cs="Calibri"/>
                <w:sz w:val="20"/>
                <w:szCs w:val="20"/>
              </w:rPr>
            </w:pPr>
            <w:r w:rsidRPr="00FD4774">
              <w:rPr>
                <w:rFonts w:ascii="GHEA Grapalat" w:hAnsi="GHEA Grapalat"/>
                <w:sz w:val="20"/>
                <w:szCs w:val="20"/>
              </w:rPr>
              <w:t xml:space="preserve">Ծրագրի </w:t>
            </w:r>
            <w:r w:rsidR="00FD4774" w:rsidRPr="00FD4774">
              <w:rPr>
                <w:rFonts w:ascii="GHEA Grapalat" w:hAnsi="GHEA Grapalat"/>
                <w:sz w:val="20"/>
                <w:szCs w:val="20"/>
              </w:rPr>
              <w:t>եւ</w:t>
            </w:r>
            <w:r w:rsidRPr="00FD4774">
              <w:rPr>
                <w:rFonts w:ascii="GHEA Grapalat" w:hAnsi="GHEA Grapalat"/>
                <w:sz w:val="20"/>
                <w:szCs w:val="20"/>
              </w:rPr>
              <w:t xml:space="preserve"> նախագծի ելակետային տվյալներ</w:t>
            </w:r>
          </w:p>
          <w:p w:rsidR="00922E50" w:rsidRDefault="006C497A" w:rsidP="000E0F13">
            <w:pPr>
              <w:spacing w:after="120"/>
              <w:rPr>
                <w:rFonts w:ascii="GHEA Grapalat" w:hAnsi="GHEA Grapalat" w:cs="Calibri"/>
                <w:sz w:val="20"/>
                <w:szCs w:val="20"/>
              </w:rPr>
            </w:pPr>
            <w:r w:rsidRPr="00FD4774">
              <w:rPr>
                <w:rFonts w:ascii="GHEA Grapalat" w:hAnsi="GHEA Grapalat"/>
                <w:sz w:val="20"/>
                <w:szCs w:val="20"/>
              </w:rPr>
              <w:t>Բաց կառավարման նախաձեռնության զեկույցներ</w:t>
            </w:r>
          </w:p>
          <w:p w:rsidR="006C497A" w:rsidRPr="00FD4774" w:rsidRDefault="006C497A" w:rsidP="000E0F13">
            <w:pPr>
              <w:spacing w:after="120"/>
              <w:rPr>
                <w:rFonts w:ascii="GHEA Grapalat" w:hAnsi="GHEA Grapalat" w:cs="Calibri"/>
                <w:sz w:val="20"/>
                <w:szCs w:val="20"/>
              </w:rPr>
            </w:pPr>
            <w:r w:rsidRPr="00FD4774">
              <w:rPr>
                <w:rFonts w:ascii="GHEA Grapalat" w:hAnsi="GHEA Grapalat"/>
                <w:sz w:val="20"/>
                <w:szCs w:val="20"/>
              </w:rPr>
              <w:t xml:space="preserve">Ծրագրի </w:t>
            </w:r>
            <w:r w:rsidR="00FD4774" w:rsidRPr="00FD4774">
              <w:rPr>
                <w:rFonts w:ascii="GHEA Grapalat" w:hAnsi="GHEA Grapalat"/>
                <w:sz w:val="20"/>
                <w:szCs w:val="20"/>
              </w:rPr>
              <w:t>եւ</w:t>
            </w:r>
            <w:r w:rsidRPr="00FD4774">
              <w:rPr>
                <w:rFonts w:ascii="GHEA Grapalat" w:hAnsi="GHEA Grapalat"/>
                <w:sz w:val="20"/>
                <w:szCs w:val="20"/>
              </w:rPr>
              <w:t xml:space="preserve"> նախագծի ելակետային ցուցանիշներ</w:t>
            </w:r>
          </w:p>
        </w:tc>
        <w:tc>
          <w:tcPr>
            <w:tcW w:w="2551" w:type="dxa"/>
            <w:shd w:val="clear" w:color="auto" w:fill="FFFFFF"/>
          </w:tcPr>
          <w:p w:rsidR="00922E50" w:rsidRDefault="006C497A" w:rsidP="000E0F13">
            <w:pPr>
              <w:spacing w:after="120"/>
              <w:rPr>
                <w:rFonts w:ascii="GHEA Grapalat" w:hAnsi="GHEA Grapalat" w:cs="Calibri"/>
                <w:sz w:val="20"/>
                <w:szCs w:val="20"/>
              </w:rPr>
            </w:pPr>
            <w:r w:rsidRPr="00FD4774">
              <w:rPr>
                <w:rFonts w:ascii="GHEA Grapalat" w:hAnsi="GHEA Grapalat"/>
                <w:sz w:val="20"/>
                <w:szCs w:val="20"/>
              </w:rPr>
              <w:t>20% աճ</w:t>
            </w:r>
          </w:p>
          <w:p w:rsidR="00922E50" w:rsidRDefault="006C497A" w:rsidP="000E0F13">
            <w:pPr>
              <w:spacing w:after="120"/>
              <w:rPr>
                <w:rFonts w:ascii="GHEA Grapalat" w:hAnsi="GHEA Grapalat" w:cs="Calibri"/>
                <w:sz w:val="20"/>
                <w:szCs w:val="20"/>
              </w:rPr>
            </w:pPr>
            <w:r w:rsidRPr="00FD4774">
              <w:rPr>
                <w:rFonts w:ascii="GHEA Grapalat" w:hAnsi="GHEA Grapalat"/>
                <w:sz w:val="20"/>
                <w:szCs w:val="20"/>
              </w:rPr>
              <w:t>Որակական բարելավումներ</w:t>
            </w:r>
          </w:p>
          <w:p w:rsidR="00922E50" w:rsidRDefault="006C497A" w:rsidP="000E0F13">
            <w:pPr>
              <w:spacing w:after="120"/>
              <w:rPr>
                <w:rFonts w:ascii="GHEA Grapalat" w:hAnsi="GHEA Grapalat" w:cs="Calibri"/>
                <w:sz w:val="20"/>
                <w:szCs w:val="20"/>
              </w:rPr>
            </w:pPr>
            <w:r w:rsidRPr="00FD4774">
              <w:rPr>
                <w:rFonts w:ascii="GHEA Grapalat" w:hAnsi="GHEA Grapalat"/>
                <w:sz w:val="20"/>
                <w:szCs w:val="20"/>
              </w:rPr>
              <w:t xml:space="preserve">(Պետք է մանրամասն քննարկվի </w:t>
            </w:r>
            <w:r w:rsidR="00FD4774" w:rsidRPr="00FD4774">
              <w:rPr>
                <w:rFonts w:ascii="GHEA Grapalat" w:hAnsi="GHEA Grapalat"/>
                <w:sz w:val="20"/>
                <w:szCs w:val="20"/>
              </w:rPr>
              <w:t>եւ</w:t>
            </w:r>
            <w:r w:rsidRPr="00FD4774">
              <w:rPr>
                <w:rFonts w:ascii="GHEA Grapalat" w:hAnsi="GHEA Grapalat"/>
                <w:sz w:val="20"/>
                <w:szCs w:val="20"/>
              </w:rPr>
              <w:t xml:space="preserve"> համաձայնեցվի Կառավարության հետ)</w:t>
            </w:r>
          </w:p>
          <w:p w:rsidR="006C497A" w:rsidRPr="00FD4774" w:rsidRDefault="006C497A" w:rsidP="000E0F13">
            <w:pPr>
              <w:spacing w:after="120"/>
              <w:rPr>
                <w:rFonts w:ascii="GHEA Grapalat" w:hAnsi="GHEA Grapalat" w:cs="Calibri"/>
                <w:sz w:val="20"/>
                <w:szCs w:val="20"/>
              </w:rPr>
            </w:pPr>
          </w:p>
        </w:tc>
        <w:tc>
          <w:tcPr>
            <w:tcW w:w="2205" w:type="dxa"/>
            <w:shd w:val="clear" w:color="auto" w:fill="FFFFFF"/>
          </w:tcPr>
          <w:p w:rsidR="006C497A" w:rsidRPr="00FD4774" w:rsidRDefault="006C497A" w:rsidP="000E0F13">
            <w:pPr>
              <w:spacing w:after="120"/>
              <w:rPr>
                <w:rFonts w:ascii="GHEA Grapalat" w:hAnsi="GHEA Grapalat" w:cs="Calibri"/>
                <w:sz w:val="20"/>
                <w:szCs w:val="20"/>
              </w:rPr>
            </w:pPr>
            <w:r w:rsidRPr="00FD4774">
              <w:rPr>
                <w:rFonts w:ascii="GHEA Grapalat" w:hAnsi="GHEA Grapalat"/>
                <w:sz w:val="20"/>
                <w:szCs w:val="20"/>
              </w:rPr>
              <w:t xml:space="preserve">Կանանց </w:t>
            </w:r>
            <w:r w:rsidR="00FD4774" w:rsidRPr="00FD4774">
              <w:rPr>
                <w:rFonts w:ascii="GHEA Grapalat" w:hAnsi="GHEA Grapalat"/>
                <w:sz w:val="20"/>
                <w:szCs w:val="20"/>
              </w:rPr>
              <w:t>եւ</w:t>
            </w:r>
            <w:r w:rsidRPr="00FD4774">
              <w:rPr>
                <w:rFonts w:ascii="GHEA Grapalat" w:hAnsi="GHEA Grapalat"/>
                <w:sz w:val="20"/>
                <w:szCs w:val="20"/>
              </w:rPr>
              <w:t xml:space="preserve"> տղամարդկանց կարծիքը (25 տարեկանը չլրացած </w:t>
            </w:r>
            <w:r w:rsidR="00FD4774" w:rsidRPr="00FD4774">
              <w:rPr>
                <w:rFonts w:ascii="GHEA Grapalat" w:hAnsi="GHEA Grapalat"/>
                <w:sz w:val="20"/>
                <w:szCs w:val="20"/>
              </w:rPr>
              <w:t>եւ</w:t>
            </w:r>
            <w:r w:rsidRPr="00FD4774">
              <w:rPr>
                <w:rFonts w:ascii="GHEA Grapalat" w:hAnsi="GHEA Grapalat"/>
                <w:sz w:val="20"/>
                <w:szCs w:val="20"/>
              </w:rPr>
              <w:t xml:space="preserve"> 25 տարեկանից բարձր)</w:t>
            </w:r>
          </w:p>
          <w:p w:rsidR="00922E50" w:rsidRDefault="006C497A" w:rsidP="000E0F13">
            <w:pPr>
              <w:spacing w:after="120"/>
              <w:rPr>
                <w:rFonts w:ascii="GHEA Grapalat" w:hAnsi="GHEA Grapalat" w:cs="Calibri"/>
                <w:sz w:val="20"/>
                <w:szCs w:val="20"/>
              </w:rPr>
            </w:pPr>
            <w:r w:rsidRPr="00FD4774">
              <w:rPr>
                <w:rFonts w:ascii="GHEA Grapalat" w:hAnsi="GHEA Grapalat"/>
                <w:sz w:val="20"/>
                <w:szCs w:val="20"/>
              </w:rPr>
              <w:t>Հաշմանդամություն ունեցող անձանց նախաձեռնությունների/</w:t>
            </w:r>
            <w:r w:rsidR="00A432E4" w:rsidRPr="00FD4774">
              <w:rPr>
                <w:rFonts w:ascii="GHEA Grapalat" w:hAnsi="GHEA Grapalat"/>
                <w:sz w:val="20"/>
                <w:szCs w:val="20"/>
              </w:rPr>
              <w:t xml:space="preserve"> </w:t>
            </w:r>
            <w:r w:rsidRPr="00FD4774">
              <w:rPr>
                <w:rFonts w:ascii="GHEA Grapalat" w:hAnsi="GHEA Grapalat"/>
                <w:sz w:val="20"/>
                <w:szCs w:val="20"/>
              </w:rPr>
              <w:t>ներկայացուցիչների կարծիքը</w:t>
            </w:r>
          </w:p>
          <w:p w:rsidR="00922E50" w:rsidRDefault="006C497A" w:rsidP="000E0F13">
            <w:pPr>
              <w:spacing w:after="120"/>
              <w:rPr>
                <w:rFonts w:ascii="GHEA Grapalat" w:hAnsi="GHEA Grapalat" w:cs="Calibri"/>
                <w:sz w:val="20"/>
                <w:szCs w:val="20"/>
              </w:rPr>
            </w:pPr>
            <w:r w:rsidRPr="00FD4774">
              <w:rPr>
                <w:rFonts w:ascii="GHEA Grapalat" w:hAnsi="GHEA Grapalat"/>
                <w:sz w:val="20"/>
                <w:szCs w:val="20"/>
              </w:rPr>
              <w:t>Ծրագրի շահառուների կարծիքներ (Ի/Ա)</w:t>
            </w:r>
          </w:p>
          <w:p w:rsidR="00922E50" w:rsidRDefault="006C497A" w:rsidP="000E0F13">
            <w:pPr>
              <w:spacing w:after="120"/>
              <w:rPr>
                <w:rFonts w:ascii="GHEA Grapalat" w:hAnsi="GHEA Grapalat" w:cs="Calibri"/>
                <w:sz w:val="20"/>
                <w:szCs w:val="20"/>
              </w:rPr>
            </w:pPr>
            <w:r w:rsidRPr="00FD4774">
              <w:rPr>
                <w:rFonts w:ascii="GHEA Grapalat" w:hAnsi="GHEA Grapalat"/>
                <w:sz w:val="20"/>
                <w:szCs w:val="20"/>
              </w:rPr>
              <w:t xml:space="preserve">ՍԻԳՄԱ-ի 2018 </w:t>
            </w:r>
            <w:r w:rsidRPr="00FD4774">
              <w:rPr>
                <w:rFonts w:ascii="GHEA Grapalat" w:hAnsi="GHEA Grapalat"/>
                <w:sz w:val="20"/>
                <w:szCs w:val="20"/>
              </w:rPr>
              <w:lastRenderedPageBreak/>
              <w:t>թվականի գնահատում</w:t>
            </w:r>
          </w:p>
          <w:p w:rsidR="00922E50" w:rsidRDefault="006C497A" w:rsidP="000E0F13">
            <w:pPr>
              <w:spacing w:after="120"/>
              <w:rPr>
                <w:rFonts w:ascii="GHEA Grapalat" w:hAnsi="GHEA Grapalat" w:cs="Calibri"/>
                <w:sz w:val="20"/>
                <w:szCs w:val="20"/>
              </w:rPr>
            </w:pPr>
            <w:r w:rsidRPr="00FD4774">
              <w:rPr>
                <w:rFonts w:ascii="GHEA Grapalat" w:hAnsi="GHEA Grapalat"/>
                <w:sz w:val="20"/>
                <w:szCs w:val="20"/>
              </w:rPr>
              <w:t xml:space="preserve">Ծրագրի </w:t>
            </w:r>
            <w:r w:rsidR="00FD4774" w:rsidRPr="00FD4774">
              <w:rPr>
                <w:rFonts w:ascii="GHEA Grapalat" w:hAnsi="GHEA Grapalat"/>
                <w:sz w:val="20"/>
                <w:szCs w:val="20"/>
              </w:rPr>
              <w:t>եւ</w:t>
            </w:r>
            <w:r w:rsidRPr="00FD4774">
              <w:rPr>
                <w:rFonts w:ascii="GHEA Grapalat" w:hAnsi="GHEA Grapalat"/>
                <w:sz w:val="20"/>
                <w:szCs w:val="20"/>
              </w:rPr>
              <w:t xml:space="preserve"> նախագծի ելակետային տվյալներ</w:t>
            </w:r>
          </w:p>
          <w:p w:rsidR="00922E50" w:rsidRDefault="006C497A" w:rsidP="000E0F13">
            <w:pPr>
              <w:spacing w:after="120"/>
              <w:rPr>
                <w:rFonts w:ascii="GHEA Grapalat" w:hAnsi="GHEA Grapalat" w:cs="Calibri"/>
                <w:sz w:val="20"/>
                <w:szCs w:val="20"/>
              </w:rPr>
            </w:pPr>
            <w:r w:rsidRPr="00FD4774">
              <w:rPr>
                <w:rFonts w:ascii="GHEA Grapalat" w:hAnsi="GHEA Grapalat"/>
                <w:sz w:val="20"/>
                <w:szCs w:val="20"/>
              </w:rPr>
              <w:t>Բաց կառավարման նախաձեռնության զեկույցներ</w:t>
            </w:r>
          </w:p>
          <w:p w:rsidR="00922E50" w:rsidRDefault="006C497A" w:rsidP="000E0F13">
            <w:pPr>
              <w:spacing w:after="120"/>
              <w:rPr>
                <w:rFonts w:ascii="GHEA Grapalat" w:hAnsi="GHEA Grapalat" w:cs="Calibri"/>
                <w:sz w:val="20"/>
                <w:szCs w:val="20"/>
              </w:rPr>
            </w:pPr>
            <w:r w:rsidRPr="00FD4774">
              <w:rPr>
                <w:rFonts w:ascii="GHEA Grapalat" w:hAnsi="GHEA Grapalat"/>
                <w:sz w:val="20"/>
                <w:szCs w:val="20"/>
              </w:rPr>
              <w:t xml:space="preserve">Ծրագրի </w:t>
            </w:r>
            <w:r w:rsidR="00FD4774" w:rsidRPr="00FD4774">
              <w:rPr>
                <w:rFonts w:ascii="GHEA Grapalat" w:hAnsi="GHEA Grapalat"/>
                <w:sz w:val="20"/>
                <w:szCs w:val="20"/>
              </w:rPr>
              <w:t>եւ</w:t>
            </w:r>
            <w:r w:rsidRPr="00FD4774">
              <w:rPr>
                <w:rFonts w:ascii="GHEA Grapalat" w:hAnsi="GHEA Grapalat"/>
                <w:sz w:val="20"/>
                <w:szCs w:val="20"/>
              </w:rPr>
              <w:t xml:space="preserve"> նախագծի ելակետային ցուցանիշներ</w:t>
            </w:r>
          </w:p>
          <w:p w:rsidR="006C497A" w:rsidRPr="00FD4774" w:rsidRDefault="006C497A" w:rsidP="000E0F13">
            <w:pPr>
              <w:spacing w:after="120"/>
              <w:rPr>
                <w:rFonts w:ascii="GHEA Grapalat" w:hAnsi="GHEA Grapalat" w:cs="Calibri"/>
                <w:sz w:val="20"/>
                <w:szCs w:val="20"/>
              </w:rPr>
            </w:pPr>
          </w:p>
        </w:tc>
        <w:tc>
          <w:tcPr>
            <w:tcW w:w="2591" w:type="dxa"/>
            <w:shd w:val="clear" w:color="auto" w:fill="auto"/>
          </w:tcPr>
          <w:p w:rsidR="006C497A" w:rsidRPr="00FD4774" w:rsidRDefault="006C497A" w:rsidP="000E0F13">
            <w:pPr>
              <w:autoSpaceDE w:val="0"/>
              <w:autoSpaceDN w:val="0"/>
              <w:adjustRightInd w:val="0"/>
              <w:spacing w:after="120"/>
              <w:rPr>
                <w:rFonts w:ascii="GHEA Grapalat" w:hAnsi="GHEA Grapalat" w:cs="Calibri"/>
                <w:sz w:val="20"/>
                <w:szCs w:val="20"/>
              </w:rPr>
            </w:pPr>
            <w:r w:rsidRPr="00FD4774">
              <w:rPr>
                <w:rFonts w:ascii="GHEA Grapalat" w:hAnsi="GHEA Grapalat"/>
                <w:sz w:val="20"/>
                <w:szCs w:val="20"/>
              </w:rPr>
              <w:lastRenderedPageBreak/>
              <w:t xml:space="preserve">Կառավարության աշխատակազմը հասկանում է բաց կառավարման </w:t>
            </w:r>
            <w:r w:rsidR="00FD4774" w:rsidRPr="00FD4774">
              <w:rPr>
                <w:rFonts w:ascii="GHEA Grapalat" w:hAnsi="GHEA Grapalat"/>
                <w:sz w:val="20"/>
                <w:szCs w:val="20"/>
              </w:rPr>
              <w:t>եւ</w:t>
            </w:r>
            <w:r w:rsidRPr="00FD4774">
              <w:rPr>
                <w:rFonts w:ascii="GHEA Grapalat" w:hAnsi="GHEA Grapalat"/>
                <w:sz w:val="20"/>
                <w:szCs w:val="20"/>
              </w:rPr>
              <w:t xml:space="preserve"> հաշվետվողականության կար</w:t>
            </w:r>
            <w:r w:rsidR="00FD4774" w:rsidRPr="00FD4774">
              <w:rPr>
                <w:rFonts w:ascii="GHEA Grapalat" w:hAnsi="GHEA Grapalat"/>
                <w:sz w:val="20"/>
                <w:szCs w:val="20"/>
              </w:rPr>
              <w:t>եւ</w:t>
            </w:r>
            <w:r w:rsidRPr="00FD4774">
              <w:rPr>
                <w:rFonts w:ascii="GHEA Grapalat" w:hAnsi="GHEA Grapalat"/>
                <w:sz w:val="20"/>
                <w:szCs w:val="20"/>
              </w:rPr>
              <w:t>որությունը</w:t>
            </w:r>
          </w:p>
        </w:tc>
      </w:tr>
      <w:tr w:rsidR="00FD4774" w:rsidRPr="00FD4774" w:rsidTr="00922E50">
        <w:trPr>
          <w:jc w:val="center"/>
        </w:trPr>
        <w:tc>
          <w:tcPr>
            <w:tcW w:w="807" w:type="dxa"/>
            <w:vMerge/>
            <w:shd w:val="clear" w:color="auto" w:fill="D9D9D9"/>
            <w:textDirection w:val="btLr"/>
          </w:tcPr>
          <w:p w:rsidR="001E32E0" w:rsidRPr="00FD4774" w:rsidRDefault="001E32E0" w:rsidP="000E0F13">
            <w:pPr>
              <w:tabs>
                <w:tab w:val="left" w:pos="0"/>
                <w:tab w:val="left" w:pos="132"/>
              </w:tabs>
              <w:spacing w:after="120"/>
              <w:ind w:left="113" w:hanging="101"/>
              <w:rPr>
                <w:rFonts w:ascii="GHEA Grapalat" w:hAnsi="GHEA Grapalat" w:cs="Calibri"/>
                <w:b/>
                <w:sz w:val="20"/>
                <w:szCs w:val="20"/>
              </w:rPr>
            </w:pPr>
          </w:p>
        </w:tc>
        <w:tc>
          <w:tcPr>
            <w:tcW w:w="2127" w:type="dxa"/>
            <w:shd w:val="clear" w:color="auto" w:fill="FFFFFF"/>
          </w:tcPr>
          <w:p w:rsidR="006C497A" w:rsidRPr="00FD4774" w:rsidRDefault="006C497A" w:rsidP="00AE0978">
            <w:pPr>
              <w:autoSpaceDE w:val="0"/>
              <w:autoSpaceDN w:val="0"/>
              <w:adjustRightInd w:val="0"/>
              <w:spacing w:after="120"/>
              <w:ind w:left="-3" w:firstLine="3"/>
              <w:rPr>
                <w:rFonts w:ascii="GHEA Grapalat" w:hAnsi="GHEA Grapalat" w:cs="Calibri"/>
                <w:sz w:val="20"/>
                <w:szCs w:val="20"/>
              </w:rPr>
            </w:pPr>
            <w:r w:rsidRPr="00FD4774">
              <w:rPr>
                <w:rFonts w:ascii="GHEA Grapalat" w:hAnsi="GHEA Grapalat"/>
                <w:sz w:val="20"/>
                <w:szCs w:val="20"/>
              </w:rPr>
              <w:t>1.3 Ավելացել է Մարդու իրավունքների նկատմամբ հարգանքը</w:t>
            </w:r>
          </w:p>
        </w:tc>
        <w:tc>
          <w:tcPr>
            <w:tcW w:w="3186" w:type="dxa"/>
            <w:shd w:val="clear" w:color="auto" w:fill="auto"/>
          </w:tcPr>
          <w:p w:rsidR="00922E50" w:rsidRDefault="006C497A" w:rsidP="000E0F13">
            <w:pPr>
              <w:autoSpaceDE w:val="0"/>
              <w:autoSpaceDN w:val="0"/>
              <w:adjustRightInd w:val="0"/>
              <w:spacing w:after="120"/>
              <w:rPr>
                <w:rFonts w:ascii="GHEA Grapalat" w:hAnsi="GHEA Grapalat" w:cs="Calibri"/>
                <w:sz w:val="20"/>
                <w:szCs w:val="20"/>
              </w:rPr>
            </w:pPr>
            <w:r w:rsidRPr="00FD4774">
              <w:rPr>
                <w:rFonts w:ascii="GHEA Grapalat" w:hAnsi="GHEA Grapalat"/>
                <w:sz w:val="20"/>
                <w:szCs w:val="20"/>
              </w:rPr>
              <w:t xml:space="preserve">1) Մարդու իրավունքների ոլորտում գործողությունների ազգային ծրագրի իրականացում՝ ներառյալ ֆինանսավորման ծավալները </w:t>
            </w:r>
            <w:r w:rsidR="00FD4774" w:rsidRPr="00FD4774">
              <w:rPr>
                <w:rFonts w:ascii="GHEA Grapalat" w:hAnsi="GHEA Grapalat"/>
                <w:sz w:val="20"/>
                <w:szCs w:val="20"/>
              </w:rPr>
              <w:t>եւ</w:t>
            </w:r>
            <w:r w:rsidRPr="00FD4774">
              <w:rPr>
                <w:rFonts w:ascii="GHEA Grapalat" w:hAnsi="GHEA Grapalat"/>
                <w:sz w:val="20"/>
                <w:szCs w:val="20"/>
              </w:rPr>
              <w:t xml:space="preserve"> արդյունավետ մոնիթորինգը </w:t>
            </w:r>
            <w:r w:rsidR="00FD4774" w:rsidRPr="00FD4774">
              <w:rPr>
                <w:rFonts w:ascii="GHEA Grapalat" w:hAnsi="GHEA Grapalat"/>
                <w:sz w:val="20"/>
                <w:szCs w:val="20"/>
              </w:rPr>
              <w:t>եւ</w:t>
            </w:r>
            <w:r w:rsidRPr="00FD4774">
              <w:rPr>
                <w:rFonts w:ascii="GHEA Grapalat" w:hAnsi="GHEA Grapalat"/>
                <w:sz w:val="20"/>
                <w:szCs w:val="20"/>
              </w:rPr>
              <w:t xml:space="preserve"> հաշվետվությունների ներկայացումը.</w:t>
            </w:r>
          </w:p>
          <w:p w:rsidR="00922E50" w:rsidRDefault="006C497A" w:rsidP="000E0F13">
            <w:pPr>
              <w:autoSpaceDE w:val="0"/>
              <w:autoSpaceDN w:val="0"/>
              <w:adjustRightInd w:val="0"/>
              <w:spacing w:after="120"/>
              <w:rPr>
                <w:rFonts w:ascii="GHEA Grapalat" w:hAnsi="GHEA Grapalat" w:cs="Calibri"/>
                <w:sz w:val="20"/>
                <w:szCs w:val="20"/>
              </w:rPr>
            </w:pPr>
            <w:r w:rsidRPr="00FD4774">
              <w:rPr>
                <w:rFonts w:ascii="GHEA Grapalat" w:hAnsi="GHEA Grapalat"/>
                <w:sz w:val="20"/>
                <w:szCs w:val="20"/>
              </w:rPr>
              <w:t xml:space="preserve">2) Մարդու իրավունքների վրա հիմնված մոտեցման վերաբերյալ վերապատրաստումներ </w:t>
            </w:r>
            <w:r w:rsidR="00FD4774" w:rsidRPr="00FD4774">
              <w:rPr>
                <w:rFonts w:ascii="GHEA Grapalat" w:hAnsi="GHEA Grapalat"/>
                <w:sz w:val="20"/>
                <w:szCs w:val="20"/>
              </w:rPr>
              <w:t>եւ</w:t>
            </w:r>
            <w:r w:rsidRPr="00FD4774">
              <w:rPr>
                <w:rFonts w:ascii="GHEA Grapalat" w:hAnsi="GHEA Grapalat"/>
                <w:sz w:val="20"/>
                <w:szCs w:val="20"/>
              </w:rPr>
              <w:t xml:space="preserve"> Հավասարության մասին օրենքի կիրառման մասին իրազեկվածության բարձրացում հատուկ համապատասխան նախարարությունների համար, որոնք անցկացվել են առնվազն 8 համապատասխան նախարարություններում, </w:t>
            </w:r>
            <w:r w:rsidR="00FD4774" w:rsidRPr="00FD4774">
              <w:rPr>
                <w:rFonts w:ascii="GHEA Grapalat" w:hAnsi="GHEA Grapalat"/>
                <w:sz w:val="20"/>
                <w:szCs w:val="20"/>
              </w:rPr>
              <w:t>եւ</w:t>
            </w:r>
            <w:r w:rsidRPr="00FD4774">
              <w:rPr>
                <w:rFonts w:ascii="GHEA Grapalat" w:hAnsi="GHEA Grapalat"/>
                <w:sz w:val="20"/>
                <w:szCs w:val="20"/>
              </w:rPr>
              <w:t xml:space="preserve"> իրավունքների վրա հիմնված մոտեցման սկզբունքների արտացոլում նոր քաղաքականության մեջ.</w:t>
            </w:r>
          </w:p>
          <w:p w:rsidR="00922E50" w:rsidRDefault="006C497A" w:rsidP="000E0F13">
            <w:pPr>
              <w:autoSpaceDE w:val="0"/>
              <w:autoSpaceDN w:val="0"/>
              <w:adjustRightInd w:val="0"/>
              <w:spacing w:after="120"/>
              <w:rPr>
                <w:rFonts w:ascii="GHEA Grapalat" w:hAnsi="GHEA Grapalat" w:cs="Calibri"/>
                <w:sz w:val="20"/>
                <w:szCs w:val="20"/>
              </w:rPr>
            </w:pPr>
            <w:r w:rsidRPr="00FD4774">
              <w:rPr>
                <w:rFonts w:ascii="GHEA Grapalat" w:hAnsi="GHEA Grapalat"/>
                <w:sz w:val="20"/>
                <w:szCs w:val="20"/>
              </w:rPr>
              <w:t xml:space="preserve">3) Արդարադատության մատչելիության </w:t>
            </w:r>
            <w:r w:rsidR="00FD4774" w:rsidRPr="00FD4774">
              <w:rPr>
                <w:rFonts w:ascii="GHEA Grapalat" w:hAnsi="GHEA Grapalat"/>
                <w:sz w:val="20"/>
                <w:szCs w:val="20"/>
              </w:rPr>
              <w:t>եւ</w:t>
            </w:r>
            <w:r w:rsidRPr="00FD4774">
              <w:rPr>
                <w:rFonts w:ascii="GHEA Grapalat" w:hAnsi="GHEA Grapalat"/>
                <w:sz w:val="20"/>
                <w:szCs w:val="20"/>
              </w:rPr>
              <w:t xml:space="preserve"> դատարանի որոշումների իրականացման </w:t>
            </w:r>
            <w:r w:rsidRPr="00FD4774">
              <w:rPr>
                <w:rFonts w:ascii="GHEA Grapalat" w:hAnsi="GHEA Grapalat"/>
                <w:sz w:val="20"/>
                <w:szCs w:val="20"/>
              </w:rPr>
              <w:lastRenderedPageBreak/>
              <w:t>ոլորտում բարելավումներ</w:t>
            </w:r>
          </w:p>
          <w:p w:rsidR="006C497A" w:rsidRPr="00FD4774" w:rsidRDefault="006C497A" w:rsidP="000E0F13">
            <w:pPr>
              <w:autoSpaceDE w:val="0"/>
              <w:autoSpaceDN w:val="0"/>
              <w:adjustRightInd w:val="0"/>
              <w:spacing w:after="120"/>
              <w:rPr>
                <w:rFonts w:ascii="GHEA Grapalat" w:hAnsi="GHEA Grapalat" w:cs="Calibri"/>
                <w:sz w:val="20"/>
                <w:szCs w:val="20"/>
              </w:rPr>
            </w:pPr>
            <w:r w:rsidRPr="00FD4774">
              <w:rPr>
                <w:rFonts w:ascii="GHEA Grapalat" w:hAnsi="GHEA Grapalat"/>
                <w:sz w:val="20"/>
                <w:szCs w:val="20"/>
              </w:rPr>
              <w:t xml:space="preserve">4) Մարդու իրավունքների խախտումների, մասնավորապես, ատելության հողի վրա հանցագործությունների </w:t>
            </w:r>
            <w:r w:rsidR="00FD4774" w:rsidRPr="00FD4774">
              <w:rPr>
                <w:rFonts w:ascii="GHEA Grapalat" w:hAnsi="GHEA Grapalat"/>
                <w:sz w:val="20"/>
                <w:szCs w:val="20"/>
              </w:rPr>
              <w:t>եւ</w:t>
            </w:r>
            <w:r w:rsidRPr="00FD4774">
              <w:rPr>
                <w:rFonts w:ascii="GHEA Grapalat" w:hAnsi="GHEA Grapalat"/>
                <w:sz w:val="20"/>
                <w:szCs w:val="20"/>
              </w:rPr>
              <w:t xml:space="preserve"> ԳՀԲ դեպքերի թվի նվազում, հիմնարար իրավունքների, այդ թվում՝ արտահայտվելու, հավաքներ անցկացնելու </w:t>
            </w:r>
            <w:r w:rsidR="00FD4774" w:rsidRPr="00FD4774">
              <w:rPr>
                <w:rFonts w:ascii="GHEA Grapalat" w:hAnsi="GHEA Grapalat"/>
                <w:sz w:val="20"/>
                <w:szCs w:val="20"/>
              </w:rPr>
              <w:t>եւ</w:t>
            </w:r>
            <w:r w:rsidRPr="00FD4774">
              <w:rPr>
                <w:rFonts w:ascii="GHEA Grapalat" w:hAnsi="GHEA Grapalat"/>
                <w:sz w:val="20"/>
                <w:szCs w:val="20"/>
              </w:rPr>
              <w:t xml:space="preserve"> միավորումներ կազմելու ազատության նկատմամբ հարգանք. </w:t>
            </w:r>
          </w:p>
        </w:tc>
        <w:tc>
          <w:tcPr>
            <w:tcW w:w="2661" w:type="dxa"/>
            <w:shd w:val="clear" w:color="auto" w:fill="auto"/>
          </w:tcPr>
          <w:p w:rsidR="006C497A" w:rsidRPr="00FD4774" w:rsidRDefault="006C497A" w:rsidP="000E0F13">
            <w:pPr>
              <w:spacing w:after="120"/>
              <w:rPr>
                <w:rFonts w:ascii="GHEA Grapalat" w:hAnsi="GHEA Grapalat" w:cs="Calibri"/>
                <w:sz w:val="20"/>
                <w:szCs w:val="20"/>
              </w:rPr>
            </w:pPr>
            <w:r w:rsidRPr="00FD4774">
              <w:rPr>
                <w:rFonts w:ascii="GHEA Grapalat" w:hAnsi="GHEA Grapalat"/>
                <w:sz w:val="20"/>
                <w:szCs w:val="20"/>
              </w:rPr>
              <w:lastRenderedPageBreak/>
              <w:t>Ընդունված կամ վերանայված ՄԻՊԾ-ի առաջնահերթությունները.</w:t>
            </w:r>
          </w:p>
          <w:p w:rsidR="00922E50" w:rsidRDefault="006C497A" w:rsidP="000E0F13">
            <w:pPr>
              <w:spacing w:after="120"/>
              <w:rPr>
                <w:rFonts w:ascii="GHEA Grapalat" w:hAnsi="GHEA Grapalat" w:cs="Calibri"/>
                <w:sz w:val="20"/>
                <w:szCs w:val="20"/>
              </w:rPr>
            </w:pPr>
            <w:r w:rsidRPr="00FD4774">
              <w:rPr>
                <w:rFonts w:ascii="GHEA Grapalat" w:hAnsi="GHEA Grapalat"/>
                <w:sz w:val="20"/>
                <w:szCs w:val="20"/>
              </w:rPr>
              <w:t>2018 թվական. 0</w:t>
            </w:r>
          </w:p>
          <w:p w:rsidR="006C497A" w:rsidRPr="00FD4774" w:rsidRDefault="006C497A" w:rsidP="00922E50">
            <w:pPr>
              <w:spacing w:after="120"/>
              <w:rPr>
                <w:rFonts w:ascii="GHEA Grapalat" w:hAnsi="GHEA Grapalat" w:cs="Calibri"/>
                <w:sz w:val="20"/>
                <w:szCs w:val="20"/>
              </w:rPr>
            </w:pPr>
            <w:r w:rsidRPr="00FD4774">
              <w:rPr>
                <w:rFonts w:ascii="GHEA Grapalat" w:hAnsi="GHEA Grapalat"/>
                <w:sz w:val="20"/>
                <w:szCs w:val="20"/>
              </w:rPr>
              <w:t>Պաշտոնական զեկույցներից 2016/2017 թվականների ելակետային տվյալներ</w:t>
            </w:r>
          </w:p>
        </w:tc>
        <w:tc>
          <w:tcPr>
            <w:tcW w:w="2551" w:type="dxa"/>
            <w:shd w:val="clear" w:color="auto" w:fill="auto"/>
          </w:tcPr>
          <w:p w:rsidR="00922E50" w:rsidRDefault="006C497A" w:rsidP="000E0F13">
            <w:pPr>
              <w:spacing w:after="120"/>
              <w:rPr>
                <w:rFonts w:ascii="GHEA Grapalat" w:hAnsi="GHEA Grapalat" w:cs="Calibri"/>
                <w:sz w:val="20"/>
                <w:szCs w:val="20"/>
              </w:rPr>
            </w:pPr>
            <w:r w:rsidRPr="00FD4774">
              <w:rPr>
                <w:rFonts w:ascii="GHEA Grapalat" w:hAnsi="GHEA Grapalat"/>
                <w:sz w:val="20"/>
                <w:szCs w:val="20"/>
              </w:rPr>
              <w:t>Նոր ՄԻՊԾ-ի բարելավված իրականացում՝ 2017-2019 թվականների ՄԻՊԾ-ի համեմատ</w:t>
            </w:r>
          </w:p>
          <w:p w:rsidR="00922E50" w:rsidRDefault="006C497A" w:rsidP="000E0F13">
            <w:pPr>
              <w:spacing w:after="120"/>
              <w:rPr>
                <w:rFonts w:ascii="GHEA Grapalat" w:hAnsi="GHEA Grapalat" w:cs="Calibri"/>
                <w:sz w:val="20"/>
                <w:szCs w:val="20"/>
              </w:rPr>
            </w:pPr>
            <w:r w:rsidRPr="00FD4774">
              <w:rPr>
                <w:rFonts w:ascii="GHEA Grapalat" w:hAnsi="GHEA Grapalat"/>
                <w:sz w:val="20"/>
                <w:szCs w:val="20"/>
              </w:rPr>
              <w:t>2021 թվական. Վերապատրաստում է անցել առնվազն 8 համապատասխան նախարարություն</w:t>
            </w:r>
            <w:r w:rsidR="00A432E4" w:rsidRPr="00FD4774">
              <w:rPr>
                <w:rFonts w:ascii="GHEA Grapalat" w:hAnsi="GHEA Grapalat"/>
                <w:sz w:val="20"/>
                <w:szCs w:val="20"/>
              </w:rPr>
              <w:t>,</w:t>
            </w:r>
            <w:r w:rsidRPr="00FD4774">
              <w:rPr>
                <w:rFonts w:ascii="GHEA Grapalat" w:hAnsi="GHEA Grapalat"/>
                <w:sz w:val="20"/>
                <w:szCs w:val="20"/>
              </w:rPr>
              <w:t xml:space="preserve"> </w:t>
            </w:r>
            <w:r w:rsidR="00FD4774" w:rsidRPr="00FD4774">
              <w:rPr>
                <w:rFonts w:ascii="GHEA Grapalat" w:hAnsi="GHEA Grapalat"/>
                <w:sz w:val="20"/>
                <w:szCs w:val="20"/>
              </w:rPr>
              <w:t>եւ</w:t>
            </w:r>
            <w:r w:rsidRPr="00FD4774">
              <w:rPr>
                <w:rFonts w:ascii="GHEA Grapalat" w:hAnsi="GHEA Grapalat"/>
                <w:sz w:val="20"/>
                <w:szCs w:val="20"/>
              </w:rPr>
              <w:t xml:space="preserve"> 16 նոր քաղաքականությունների մեջ արտացոլված են իրավունքների վրա հիմնված մոտեցման սկզբունքներ.</w:t>
            </w:r>
          </w:p>
          <w:p w:rsidR="00922E50" w:rsidRDefault="006C497A" w:rsidP="000E0F13">
            <w:pPr>
              <w:spacing w:after="120"/>
              <w:rPr>
                <w:rFonts w:ascii="GHEA Grapalat" w:hAnsi="GHEA Grapalat"/>
                <w:sz w:val="20"/>
                <w:szCs w:val="20"/>
              </w:rPr>
            </w:pPr>
            <w:r w:rsidRPr="00FD4774">
              <w:rPr>
                <w:rFonts w:ascii="GHEA Grapalat" w:hAnsi="GHEA Grapalat"/>
                <w:sz w:val="20"/>
                <w:szCs w:val="20"/>
              </w:rPr>
              <w:t xml:space="preserve"> Ներպետական դատարանների կողմից գործերի մասով որոշումների ավելի արագ կայացում. Հայաստանի դեմ ՄԻԵԴ-ի դատավճիռների բարելավված իրականացում</w:t>
            </w:r>
          </w:p>
          <w:p w:rsidR="006C497A" w:rsidRPr="00FD4774" w:rsidRDefault="006C497A" w:rsidP="000E0F13">
            <w:pPr>
              <w:spacing w:after="120"/>
              <w:rPr>
                <w:rFonts w:ascii="GHEA Grapalat" w:hAnsi="GHEA Grapalat" w:cs="Calibri"/>
                <w:sz w:val="20"/>
                <w:szCs w:val="20"/>
              </w:rPr>
            </w:pPr>
            <w:r w:rsidRPr="00FD4774">
              <w:rPr>
                <w:rFonts w:ascii="GHEA Grapalat" w:hAnsi="GHEA Grapalat"/>
                <w:sz w:val="20"/>
                <w:szCs w:val="20"/>
              </w:rPr>
              <w:t xml:space="preserve">գործերի 20% նվազում. </w:t>
            </w:r>
            <w:r w:rsidRPr="00FD4774">
              <w:rPr>
                <w:rFonts w:ascii="GHEA Grapalat" w:hAnsi="GHEA Grapalat"/>
                <w:sz w:val="20"/>
                <w:szCs w:val="20"/>
              </w:rPr>
              <w:lastRenderedPageBreak/>
              <w:t xml:space="preserve">ոստիկանության կողմից ավելի արագ արձագանքում. </w:t>
            </w:r>
          </w:p>
        </w:tc>
        <w:tc>
          <w:tcPr>
            <w:tcW w:w="2205" w:type="dxa"/>
            <w:shd w:val="clear" w:color="auto" w:fill="auto"/>
          </w:tcPr>
          <w:p w:rsidR="00922E50" w:rsidRDefault="006C497A" w:rsidP="000E0F13">
            <w:pPr>
              <w:spacing w:after="120"/>
              <w:rPr>
                <w:rFonts w:ascii="GHEA Grapalat" w:hAnsi="GHEA Grapalat"/>
                <w:sz w:val="20"/>
                <w:szCs w:val="20"/>
              </w:rPr>
            </w:pPr>
            <w:r w:rsidRPr="00FD4774">
              <w:rPr>
                <w:rFonts w:ascii="GHEA Grapalat" w:hAnsi="GHEA Grapalat"/>
                <w:sz w:val="20"/>
                <w:szCs w:val="20"/>
              </w:rPr>
              <w:lastRenderedPageBreak/>
              <w:t xml:space="preserve">ՄԻՊԾ-ի վերանայման վերաբերյալ զեկույցներ Կառավարության </w:t>
            </w:r>
            <w:r w:rsidR="00FD4774" w:rsidRPr="00FD4774">
              <w:rPr>
                <w:rFonts w:ascii="GHEA Grapalat" w:hAnsi="GHEA Grapalat"/>
                <w:sz w:val="20"/>
                <w:szCs w:val="20"/>
              </w:rPr>
              <w:t>եւ</w:t>
            </w:r>
            <w:r w:rsidRPr="00FD4774">
              <w:rPr>
                <w:rFonts w:ascii="GHEA Grapalat" w:hAnsi="GHEA Grapalat"/>
                <w:sz w:val="20"/>
                <w:szCs w:val="20"/>
              </w:rPr>
              <w:t xml:space="preserve"> ՔՀԿ-ի կողմից. ՀԸԳՀ-ի զեկույցներ.</w:t>
            </w:r>
          </w:p>
          <w:p w:rsidR="00922E50" w:rsidRDefault="006C497A" w:rsidP="000E0F13">
            <w:pPr>
              <w:spacing w:after="120"/>
              <w:rPr>
                <w:rFonts w:ascii="GHEA Grapalat" w:hAnsi="GHEA Grapalat"/>
                <w:sz w:val="20"/>
                <w:szCs w:val="20"/>
              </w:rPr>
            </w:pPr>
            <w:r w:rsidRPr="00FD4774">
              <w:rPr>
                <w:rFonts w:ascii="GHEA Grapalat" w:hAnsi="GHEA Grapalat"/>
                <w:sz w:val="20"/>
                <w:szCs w:val="20"/>
              </w:rPr>
              <w:t xml:space="preserve">Քաղաքականության բովանդակության </w:t>
            </w:r>
            <w:r w:rsidR="00FD4774" w:rsidRPr="00FD4774">
              <w:rPr>
                <w:rFonts w:ascii="GHEA Grapalat" w:hAnsi="GHEA Grapalat"/>
                <w:sz w:val="20"/>
                <w:szCs w:val="20"/>
              </w:rPr>
              <w:t>եւ</w:t>
            </w:r>
            <w:r w:rsidRPr="00FD4774">
              <w:rPr>
                <w:rFonts w:ascii="GHEA Grapalat" w:hAnsi="GHEA Grapalat"/>
                <w:sz w:val="20"/>
                <w:szCs w:val="20"/>
              </w:rPr>
              <w:t xml:space="preserve"> իրականացման փոփոխություն. Մասնակցություն վերապատրաստումներին </w:t>
            </w:r>
            <w:r w:rsidR="00FD4774" w:rsidRPr="00FD4774">
              <w:rPr>
                <w:rFonts w:ascii="GHEA Grapalat" w:hAnsi="GHEA Grapalat"/>
                <w:sz w:val="20"/>
                <w:szCs w:val="20"/>
              </w:rPr>
              <w:t>եւ</w:t>
            </w:r>
            <w:r w:rsidRPr="00FD4774">
              <w:rPr>
                <w:rFonts w:ascii="GHEA Grapalat" w:hAnsi="GHEA Grapalat"/>
                <w:sz w:val="20"/>
                <w:szCs w:val="20"/>
              </w:rPr>
              <w:t xml:space="preserve"> շահագրգռվածություն հետագա հսկողության մասով</w:t>
            </w:r>
          </w:p>
          <w:p w:rsidR="00922E50" w:rsidRDefault="006C497A" w:rsidP="000E0F13">
            <w:pPr>
              <w:spacing w:after="120"/>
              <w:rPr>
                <w:rFonts w:ascii="GHEA Grapalat" w:hAnsi="GHEA Grapalat" w:cs="Calibri"/>
                <w:sz w:val="20"/>
                <w:szCs w:val="20"/>
              </w:rPr>
            </w:pPr>
            <w:r w:rsidRPr="00FD4774">
              <w:rPr>
                <w:rFonts w:ascii="GHEA Grapalat" w:hAnsi="GHEA Grapalat"/>
                <w:sz w:val="20"/>
                <w:szCs w:val="20"/>
              </w:rPr>
              <w:t xml:space="preserve">Պաշտոնական զեկույցներ </w:t>
            </w:r>
            <w:r w:rsidR="00FD4774" w:rsidRPr="00FD4774">
              <w:rPr>
                <w:rFonts w:ascii="GHEA Grapalat" w:hAnsi="GHEA Grapalat"/>
                <w:sz w:val="20"/>
                <w:szCs w:val="20"/>
              </w:rPr>
              <w:t>եւ</w:t>
            </w:r>
            <w:r w:rsidRPr="00FD4774">
              <w:rPr>
                <w:rFonts w:ascii="GHEA Grapalat" w:hAnsi="GHEA Grapalat"/>
                <w:sz w:val="20"/>
                <w:szCs w:val="20"/>
              </w:rPr>
              <w:t xml:space="preserve"> տվյալներ, զեկույցներ </w:t>
            </w:r>
            <w:r w:rsidR="00FD4774" w:rsidRPr="00FD4774">
              <w:rPr>
                <w:rFonts w:ascii="GHEA Grapalat" w:hAnsi="GHEA Grapalat"/>
                <w:sz w:val="20"/>
                <w:szCs w:val="20"/>
              </w:rPr>
              <w:t>եւ</w:t>
            </w:r>
            <w:r w:rsidRPr="00FD4774">
              <w:rPr>
                <w:rFonts w:ascii="GHEA Grapalat" w:hAnsi="GHEA Grapalat"/>
                <w:sz w:val="20"/>
                <w:szCs w:val="20"/>
              </w:rPr>
              <w:t xml:space="preserve"> տվյալներ՝ հավաքված ՔՀԿ-ների, օրինակ՝ կանանց իրավունքների </w:t>
            </w:r>
            <w:r w:rsidR="00FD4774" w:rsidRPr="00FD4774">
              <w:rPr>
                <w:rFonts w:ascii="GHEA Grapalat" w:hAnsi="GHEA Grapalat"/>
                <w:sz w:val="20"/>
                <w:szCs w:val="20"/>
              </w:rPr>
              <w:t>եւ</w:t>
            </w:r>
            <w:r w:rsidRPr="00FD4774">
              <w:rPr>
                <w:rFonts w:ascii="GHEA Grapalat" w:hAnsi="GHEA Grapalat"/>
                <w:sz w:val="20"/>
                <w:szCs w:val="20"/>
              </w:rPr>
              <w:t xml:space="preserve"> իրավունքների </w:t>
            </w:r>
            <w:r w:rsidRPr="00FD4774">
              <w:rPr>
                <w:rFonts w:ascii="GHEA Grapalat" w:hAnsi="GHEA Grapalat"/>
                <w:sz w:val="20"/>
                <w:szCs w:val="20"/>
              </w:rPr>
              <w:lastRenderedPageBreak/>
              <w:t>հավասարության հարցերով զբաղվող կազմակերպությունների կողմից</w:t>
            </w:r>
          </w:p>
          <w:p w:rsidR="006C497A" w:rsidRPr="00FD4774" w:rsidRDefault="006C497A" w:rsidP="000E0F13">
            <w:pPr>
              <w:spacing w:after="120"/>
              <w:rPr>
                <w:rFonts w:ascii="GHEA Grapalat" w:hAnsi="GHEA Grapalat" w:cs="Calibri"/>
                <w:sz w:val="20"/>
                <w:szCs w:val="20"/>
              </w:rPr>
            </w:pPr>
            <w:r w:rsidRPr="00FD4774">
              <w:rPr>
                <w:rFonts w:ascii="GHEA Grapalat" w:hAnsi="GHEA Grapalat"/>
                <w:sz w:val="20"/>
                <w:szCs w:val="20"/>
              </w:rPr>
              <w:t xml:space="preserve">Ծրագրի </w:t>
            </w:r>
            <w:r w:rsidR="00FD4774" w:rsidRPr="00FD4774">
              <w:rPr>
                <w:rFonts w:ascii="GHEA Grapalat" w:hAnsi="GHEA Grapalat"/>
                <w:sz w:val="20"/>
                <w:szCs w:val="20"/>
              </w:rPr>
              <w:t>եւ</w:t>
            </w:r>
            <w:r w:rsidRPr="00FD4774">
              <w:rPr>
                <w:rFonts w:ascii="GHEA Grapalat" w:hAnsi="GHEA Grapalat"/>
                <w:sz w:val="20"/>
                <w:szCs w:val="20"/>
              </w:rPr>
              <w:t xml:space="preserve"> նախագծի մոնիթորինգի </w:t>
            </w:r>
            <w:r w:rsidR="00FD4774" w:rsidRPr="00FD4774">
              <w:rPr>
                <w:rFonts w:ascii="GHEA Grapalat" w:hAnsi="GHEA Grapalat"/>
                <w:sz w:val="20"/>
                <w:szCs w:val="20"/>
              </w:rPr>
              <w:t>եւ</w:t>
            </w:r>
            <w:r w:rsidRPr="00FD4774">
              <w:rPr>
                <w:rFonts w:ascii="GHEA Grapalat" w:hAnsi="GHEA Grapalat"/>
                <w:sz w:val="20"/>
                <w:szCs w:val="20"/>
              </w:rPr>
              <w:t xml:space="preserve"> միջանկյալ վերանայման զեկույցներ</w:t>
            </w:r>
          </w:p>
        </w:tc>
        <w:tc>
          <w:tcPr>
            <w:tcW w:w="2591" w:type="dxa"/>
            <w:shd w:val="clear" w:color="auto" w:fill="auto"/>
          </w:tcPr>
          <w:p w:rsidR="006C497A" w:rsidRPr="00FD4774" w:rsidRDefault="006C497A" w:rsidP="000E0F13">
            <w:pPr>
              <w:spacing w:after="120"/>
              <w:rPr>
                <w:rFonts w:ascii="GHEA Grapalat" w:hAnsi="GHEA Grapalat" w:cs="Calibri"/>
                <w:sz w:val="20"/>
                <w:szCs w:val="20"/>
              </w:rPr>
            </w:pPr>
            <w:r w:rsidRPr="00FD4774">
              <w:rPr>
                <w:rFonts w:ascii="GHEA Grapalat" w:hAnsi="GHEA Grapalat"/>
                <w:sz w:val="20"/>
                <w:szCs w:val="20"/>
              </w:rPr>
              <w:lastRenderedPageBreak/>
              <w:t xml:space="preserve">Կառավարությունը շարունակում է նպաստել մարդու իրավունքների խթանմանը </w:t>
            </w:r>
            <w:r w:rsidR="00FD4774" w:rsidRPr="00FD4774">
              <w:rPr>
                <w:rFonts w:ascii="GHEA Grapalat" w:hAnsi="GHEA Grapalat"/>
                <w:sz w:val="20"/>
                <w:szCs w:val="20"/>
              </w:rPr>
              <w:t>եւ</w:t>
            </w:r>
            <w:r w:rsidRPr="00FD4774">
              <w:rPr>
                <w:rFonts w:ascii="GHEA Grapalat" w:hAnsi="GHEA Grapalat"/>
                <w:sz w:val="20"/>
                <w:szCs w:val="20"/>
              </w:rPr>
              <w:t xml:space="preserve"> իրականացմանը, ինչպես նա</w:t>
            </w:r>
            <w:r w:rsidR="00FD4774" w:rsidRPr="00FD4774">
              <w:rPr>
                <w:rFonts w:ascii="GHEA Grapalat" w:hAnsi="GHEA Grapalat"/>
                <w:sz w:val="20"/>
                <w:szCs w:val="20"/>
              </w:rPr>
              <w:t>եւ</w:t>
            </w:r>
            <w:r w:rsidRPr="00FD4774">
              <w:rPr>
                <w:rFonts w:ascii="GHEA Grapalat" w:hAnsi="GHEA Grapalat"/>
                <w:sz w:val="20"/>
                <w:szCs w:val="20"/>
              </w:rPr>
              <w:t xml:space="preserve"> իրավունքների վրա հիմնված մոտեցման սկզբունքներն արտացոլող քաղաքականության մշակմանը </w:t>
            </w:r>
          </w:p>
        </w:tc>
      </w:tr>
      <w:tr w:rsidR="00FD4774" w:rsidRPr="00FD4774" w:rsidTr="00922E50">
        <w:trPr>
          <w:jc w:val="center"/>
        </w:trPr>
        <w:tc>
          <w:tcPr>
            <w:tcW w:w="807" w:type="dxa"/>
            <w:vMerge w:val="restart"/>
            <w:shd w:val="clear" w:color="auto" w:fill="D9D9D9"/>
            <w:textDirection w:val="btLr"/>
          </w:tcPr>
          <w:p w:rsidR="001E32E0" w:rsidRPr="00FD4774" w:rsidRDefault="006C497A" w:rsidP="000E0F13">
            <w:pPr>
              <w:tabs>
                <w:tab w:val="left" w:pos="0"/>
                <w:tab w:val="left" w:pos="132"/>
              </w:tabs>
              <w:spacing w:after="120"/>
              <w:ind w:left="113" w:hanging="101"/>
              <w:rPr>
                <w:rFonts w:ascii="GHEA Grapalat" w:hAnsi="GHEA Grapalat" w:cs="Calibri"/>
                <w:b/>
                <w:sz w:val="20"/>
                <w:szCs w:val="20"/>
              </w:rPr>
            </w:pPr>
            <w:r w:rsidRPr="00FD4774">
              <w:rPr>
                <w:rFonts w:ascii="GHEA Grapalat" w:hAnsi="GHEA Grapalat"/>
                <w:b/>
                <w:sz w:val="20"/>
                <w:szCs w:val="20"/>
              </w:rPr>
              <w:lastRenderedPageBreak/>
              <w:t>Վերջնարդյունքները</w:t>
            </w:r>
          </w:p>
        </w:tc>
        <w:tc>
          <w:tcPr>
            <w:tcW w:w="2127" w:type="dxa"/>
            <w:shd w:val="clear" w:color="auto" w:fill="FFFFFF"/>
          </w:tcPr>
          <w:p w:rsidR="006C497A" w:rsidRPr="00FD4774" w:rsidRDefault="006C497A" w:rsidP="00922E50">
            <w:pPr>
              <w:autoSpaceDE w:val="0"/>
              <w:autoSpaceDN w:val="0"/>
              <w:adjustRightInd w:val="0"/>
              <w:spacing w:after="120"/>
              <w:ind w:left="-73" w:right="-60" w:firstLine="3"/>
              <w:rPr>
                <w:rFonts w:ascii="GHEA Grapalat" w:hAnsi="GHEA Grapalat" w:cs="Calibri"/>
                <w:sz w:val="20"/>
                <w:szCs w:val="20"/>
              </w:rPr>
            </w:pPr>
            <w:r w:rsidRPr="00FD4774">
              <w:rPr>
                <w:rFonts w:ascii="GHEA Grapalat" w:hAnsi="GHEA Grapalat"/>
                <w:sz w:val="20"/>
                <w:szCs w:val="20"/>
              </w:rPr>
              <w:t xml:space="preserve">2.1 Զարգացվել է մասնակցային </w:t>
            </w:r>
            <w:r w:rsidRPr="00922E50">
              <w:rPr>
                <w:rFonts w:ascii="GHEA Grapalat" w:hAnsi="GHEA Grapalat"/>
                <w:spacing w:val="-6"/>
                <w:sz w:val="20"/>
                <w:szCs w:val="20"/>
              </w:rPr>
              <w:t>ժողովրդավարությունը</w:t>
            </w:r>
          </w:p>
        </w:tc>
        <w:tc>
          <w:tcPr>
            <w:tcW w:w="3186" w:type="dxa"/>
            <w:shd w:val="clear" w:color="auto" w:fill="auto"/>
          </w:tcPr>
          <w:p w:rsidR="00922E50" w:rsidRDefault="006C497A" w:rsidP="000E0F13">
            <w:pPr>
              <w:autoSpaceDE w:val="0"/>
              <w:autoSpaceDN w:val="0"/>
              <w:adjustRightInd w:val="0"/>
              <w:spacing w:after="120"/>
              <w:rPr>
                <w:rFonts w:ascii="GHEA Grapalat" w:hAnsi="GHEA Grapalat" w:cs="Calibri"/>
                <w:sz w:val="20"/>
                <w:szCs w:val="20"/>
              </w:rPr>
            </w:pPr>
            <w:r w:rsidRPr="00FD4774">
              <w:rPr>
                <w:rFonts w:ascii="GHEA Grapalat" w:hAnsi="GHEA Grapalat"/>
                <w:sz w:val="20"/>
                <w:szCs w:val="20"/>
              </w:rPr>
              <w:t xml:space="preserve">1) Որոշվել, մշակվել </w:t>
            </w:r>
            <w:r w:rsidR="00FD4774" w:rsidRPr="00FD4774">
              <w:rPr>
                <w:rFonts w:ascii="GHEA Grapalat" w:hAnsi="GHEA Grapalat"/>
                <w:sz w:val="20"/>
                <w:szCs w:val="20"/>
              </w:rPr>
              <w:t>եւ</w:t>
            </w:r>
            <w:r w:rsidRPr="00FD4774">
              <w:rPr>
                <w:rFonts w:ascii="GHEA Grapalat" w:hAnsi="GHEA Grapalat"/>
                <w:sz w:val="20"/>
                <w:szCs w:val="20"/>
              </w:rPr>
              <w:t xml:space="preserve"> ստուգվել են քաղաքացիների (Ի/Ա)՝ տեղական </w:t>
            </w:r>
            <w:r w:rsidR="00FD4774" w:rsidRPr="00FD4774">
              <w:rPr>
                <w:rFonts w:ascii="GHEA Grapalat" w:hAnsi="GHEA Grapalat"/>
                <w:sz w:val="20"/>
                <w:szCs w:val="20"/>
              </w:rPr>
              <w:t>եւ</w:t>
            </w:r>
            <w:r w:rsidRPr="00FD4774">
              <w:rPr>
                <w:rFonts w:ascii="GHEA Grapalat" w:hAnsi="GHEA Grapalat"/>
                <w:sz w:val="20"/>
                <w:szCs w:val="20"/>
              </w:rPr>
              <w:t xml:space="preserve"> ազգային մակարդակով մասնակցային կառավարման բարելավման վերաբերյալ «ներք</w:t>
            </w:r>
            <w:r w:rsidR="00FD4774" w:rsidRPr="00FD4774">
              <w:rPr>
                <w:rFonts w:ascii="GHEA Grapalat" w:hAnsi="GHEA Grapalat"/>
                <w:sz w:val="20"/>
                <w:szCs w:val="20"/>
              </w:rPr>
              <w:t>եւ</w:t>
            </w:r>
            <w:r w:rsidRPr="00FD4774">
              <w:rPr>
                <w:rFonts w:ascii="GHEA Grapalat" w:hAnsi="GHEA Grapalat"/>
                <w:sz w:val="20"/>
                <w:szCs w:val="20"/>
              </w:rPr>
              <w:t>ից վեր</w:t>
            </w:r>
            <w:r w:rsidR="00FD4774" w:rsidRPr="00FD4774">
              <w:rPr>
                <w:rFonts w:ascii="GHEA Grapalat" w:hAnsi="GHEA Grapalat"/>
                <w:sz w:val="20"/>
                <w:szCs w:val="20"/>
              </w:rPr>
              <w:t>եւ</w:t>
            </w:r>
            <w:r w:rsidRPr="00FD4774">
              <w:rPr>
                <w:rFonts w:ascii="GHEA Grapalat" w:hAnsi="GHEA Grapalat"/>
                <w:sz w:val="20"/>
                <w:szCs w:val="20"/>
              </w:rPr>
              <w:t>» սկզբունքով առաջարկները.</w:t>
            </w:r>
          </w:p>
          <w:p w:rsidR="00922E50" w:rsidRDefault="006C497A" w:rsidP="000E0F13">
            <w:pPr>
              <w:autoSpaceDE w:val="0"/>
              <w:autoSpaceDN w:val="0"/>
              <w:adjustRightInd w:val="0"/>
              <w:spacing w:after="120"/>
              <w:rPr>
                <w:rFonts w:ascii="GHEA Grapalat" w:hAnsi="GHEA Grapalat"/>
                <w:sz w:val="20"/>
                <w:szCs w:val="20"/>
              </w:rPr>
            </w:pPr>
            <w:r w:rsidRPr="00FD4774">
              <w:rPr>
                <w:rFonts w:ascii="GHEA Grapalat" w:hAnsi="GHEA Grapalat"/>
                <w:sz w:val="20"/>
                <w:szCs w:val="20"/>
              </w:rPr>
              <w:t xml:space="preserve">2) Գնահատվել </w:t>
            </w:r>
            <w:r w:rsidR="00FD4774" w:rsidRPr="00FD4774">
              <w:rPr>
                <w:rFonts w:ascii="GHEA Grapalat" w:hAnsi="GHEA Grapalat"/>
                <w:sz w:val="20"/>
                <w:szCs w:val="20"/>
              </w:rPr>
              <w:t>եւ</w:t>
            </w:r>
            <w:r w:rsidRPr="00FD4774">
              <w:rPr>
                <w:rFonts w:ascii="GHEA Grapalat" w:hAnsi="GHEA Grapalat"/>
                <w:sz w:val="20"/>
                <w:szCs w:val="20"/>
              </w:rPr>
              <w:t xml:space="preserve"> մշակվել են տեղական </w:t>
            </w:r>
            <w:r w:rsidR="00FD4774" w:rsidRPr="00FD4774">
              <w:rPr>
                <w:rFonts w:ascii="GHEA Grapalat" w:hAnsi="GHEA Grapalat"/>
                <w:sz w:val="20"/>
                <w:szCs w:val="20"/>
              </w:rPr>
              <w:t>եւ</w:t>
            </w:r>
            <w:r w:rsidRPr="00FD4774">
              <w:rPr>
                <w:rFonts w:ascii="GHEA Grapalat" w:hAnsi="GHEA Grapalat"/>
                <w:sz w:val="20"/>
                <w:szCs w:val="20"/>
              </w:rPr>
              <w:t xml:space="preserve"> ազգային մակարդակով քաղաքացիների/</w:t>
            </w:r>
            <w:r w:rsidR="00A432E4" w:rsidRPr="00FD4774">
              <w:rPr>
                <w:rFonts w:ascii="GHEA Grapalat" w:hAnsi="GHEA Grapalat"/>
                <w:sz w:val="20"/>
                <w:szCs w:val="20"/>
              </w:rPr>
              <w:t xml:space="preserve"> </w:t>
            </w:r>
            <w:r w:rsidRPr="00FD4774">
              <w:rPr>
                <w:rFonts w:ascii="GHEA Grapalat" w:hAnsi="GHEA Grapalat"/>
                <w:sz w:val="20"/>
                <w:szCs w:val="20"/>
              </w:rPr>
              <w:t xml:space="preserve">քաղաքացիական հասարակության </w:t>
            </w:r>
            <w:r w:rsidR="00FD4774" w:rsidRPr="00FD4774">
              <w:rPr>
                <w:rFonts w:ascii="GHEA Grapalat" w:hAnsi="GHEA Grapalat"/>
                <w:sz w:val="20"/>
                <w:szCs w:val="20"/>
              </w:rPr>
              <w:t>եւ</w:t>
            </w:r>
            <w:r w:rsidRPr="00FD4774">
              <w:rPr>
                <w:rFonts w:ascii="GHEA Grapalat" w:hAnsi="GHEA Grapalat"/>
                <w:sz w:val="20"/>
                <w:szCs w:val="20"/>
              </w:rPr>
              <w:t xml:space="preserve"> Կառավարության միջ</w:t>
            </w:r>
            <w:r w:rsidR="00FD4774" w:rsidRPr="00FD4774">
              <w:rPr>
                <w:rFonts w:ascii="GHEA Grapalat" w:hAnsi="GHEA Grapalat"/>
                <w:sz w:val="20"/>
                <w:szCs w:val="20"/>
              </w:rPr>
              <w:t>եւ</w:t>
            </w:r>
            <w:r w:rsidRPr="00FD4774">
              <w:rPr>
                <w:rFonts w:ascii="GHEA Grapalat" w:hAnsi="GHEA Grapalat"/>
                <w:sz w:val="20"/>
                <w:szCs w:val="20"/>
              </w:rPr>
              <w:t xml:space="preserve"> կառուցողական երկխոսությունը դյուրացնելու մեխանիզմները.</w:t>
            </w:r>
          </w:p>
          <w:p w:rsidR="006C497A" w:rsidRPr="00FD4774" w:rsidRDefault="006C497A" w:rsidP="00922E50">
            <w:pPr>
              <w:autoSpaceDE w:val="0"/>
              <w:autoSpaceDN w:val="0"/>
              <w:adjustRightInd w:val="0"/>
              <w:spacing w:after="120"/>
              <w:rPr>
                <w:rFonts w:ascii="GHEA Grapalat" w:hAnsi="GHEA Grapalat" w:cs="Calibri"/>
                <w:sz w:val="20"/>
                <w:szCs w:val="20"/>
              </w:rPr>
            </w:pPr>
            <w:r w:rsidRPr="00FD4774">
              <w:rPr>
                <w:rFonts w:ascii="GHEA Grapalat" w:hAnsi="GHEA Grapalat"/>
                <w:sz w:val="20"/>
                <w:szCs w:val="20"/>
              </w:rPr>
              <w:t xml:space="preserve">3) Ազգային ժողովի (2019 թվականի ընտրություններից հետո) համագործակցությունը </w:t>
            </w:r>
            <w:r w:rsidRPr="00FD4774">
              <w:rPr>
                <w:rFonts w:ascii="GHEA Grapalat" w:hAnsi="GHEA Grapalat"/>
                <w:sz w:val="20"/>
                <w:szCs w:val="20"/>
              </w:rPr>
              <w:lastRenderedPageBreak/>
              <w:t>քաղաքացիների հետ ընդլայնվել է.</w:t>
            </w:r>
          </w:p>
        </w:tc>
        <w:tc>
          <w:tcPr>
            <w:tcW w:w="2661" w:type="dxa"/>
            <w:shd w:val="clear" w:color="auto" w:fill="auto"/>
          </w:tcPr>
          <w:p w:rsidR="00922E50" w:rsidRDefault="006C497A" w:rsidP="000E0F13">
            <w:pPr>
              <w:spacing w:after="120"/>
              <w:rPr>
                <w:rFonts w:ascii="GHEA Grapalat" w:hAnsi="GHEA Grapalat" w:cs="Calibri"/>
                <w:sz w:val="20"/>
                <w:szCs w:val="20"/>
              </w:rPr>
            </w:pPr>
            <w:r w:rsidRPr="00FD4774">
              <w:rPr>
                <w:rFonts w:ascii="GHEA Grapalat" w:hAnsi="GHEA Grapalat"/>
                <w:sz w:val="20"/>
                <w:szCs w:val="20"/>
              </w:rPr>
              <w:lastRenderedPageBreak/>
              <w:t>2018/2019 թվականներ. Նախագծի ելակետային ցուցանիշ.</w:t>
            </w:r>
          </w:p>
          <w:p w:rsidR="00922E50" w:rsidRDefault="006C497A" w:rsidP="000E0F13">
            <w:pPr>
              <w:spacing w:after="120"/>
              <w:rPr>
                <w:rFonts w:ascii="GHEA Grapalat" w:hAnsi="GHEA Grapalat" w:cs="Calibri"/>
                <w:sz w:val="20"/>
                <w:szCs w:val="20"/>
              </w:rPr>
            </w:pPr>
            <w:r w:rsidRPr="00FD4774">
              <w:rPr>
                <w:rFonts w:ascii="GHEA Grapalat" w:hAnsi="GHEA Grapalat"/>
                <w:sz w:val="20"/>
                <w:szCs w:val="20"/>
              </w:rPr>
              <w:t>2018/2019 թվականներ. Նախագծի ելակետային ցուցանիշ</w:t>
            </w:r>
          </w:p>
          <w:p w:rsidR="006C497A" w:rsidRPr="00FD4774" w:rsidRDefault="006C497A" w:rsidP="000E0F13">
            <w:pPr>
              <w:spacing w:after="120"/>
              <w:rPr>
                <w:rFonts w:ascii="GHEA Grapalat" w:hAnsi="GHEA Grapalat" w:cs="Calibri"/>
                <w:sz w:val="20"/>
                <w:szCs w:val="20"/>
              </w:rPr>
            </w:pPr>
            <w:r w:rsidRPr="00FD4774">
              <w:rPr>
                <w:rFonts w:ascii="GHEA Grapalat" w:hAnsi="GHEA Grapalat"/>
                <w:sz w:val="20"/>
                <w:szCs w:val="20"/>
              </w:rPr>
              <w:t>2018/2019 թվականներ. Նախագծի ելակետային ցուցանիշ</w:t>
            </w:r>
          </w:p>
        </w:tc>
        <w:tc>
          <w:tcPr>
            <w:tcW w:w="2551" w:type="dxa"/>
            <w:shd w:val="clear" w:color="auto" w:fill="auto"/>
          </w:tcPr>
          <w:p w:rsidR="00922E50" w:rsidRDefault="006C497A" w:rsidP="000E0F13">
            <w:pPr>
              <w:spacing w:after="120"/>
              <w:rPr>
                <w:rFonts w:ascii="GHEA Grapalat" w:hAnsi="GHEA Grapalat" w:cs="Calibri"/>
                <w:sz w:val="20"/>
                <w:szCs w:val="20"/>
              </w:rPr>
            </w:pPr>
            <w:r w:rsidRPr="00FD4774">
              <w:rPr>
                <w:rFonts w:ascii="GHEA Grapalat" w:hAnsi="GHEA Grapalat"/>
                <w:sz w:val="20"/>
                <w:szCs w:val="20"/>
              </w:rPr>
              <w:t xml:space="preserve">1) x ազգային մակարդակով առաջարկներ, x տարածաշրջանային մակարդակով </w:t>
            </w:r>
            <w:r w:rsidR="00FD4774" w:rsidRPr="00FD4774">
              <w:rPr>
                <w:rFonts w:ascii="GHEA Grapalat" w:hAnsi="GHEA Grapalat"/>
                <w:sz w:val="20"/>
                <w:szCs w:val="20"/>
              </w:rPr>
              <w:t>եւ</w:t>
            </w:r>
            <w:r w:rsidRPr="00FD4774">
              <w:rPr>
                <w:rFonts w:ascii="GHEA Grapalat" w:hAnsi="GHEA Grapalat"/>
                <w:sz w:val="20"/>
                <w:szCs w:val="20"/>
              </w:rPr>
              <w:t xml:space="preserve"> x տեղական մակարդակով առաջարկներ</w:t>
            </w:r>
          </w:p>
          <w:p w:rsidR="00922E50" w:rsidRDefault="006C497A" w:rsidP="000E0F13">
            <w:pPr>
              <w:spacing w:after="120"/>
              <w:rPr>
                <w:rFonts w:ascii="GHEA Grapalat" w:hAnsi="GHEA Grapalat" w:cs="Calibri"/>
                <w:sz w:val="20"/>
                <w:szCs w:val="20"/>
              </w:rPr>
            </w:pPr>
            <w:r w:rsidRPr="00FD4774">
              <w:rPr>
                <w:rFonts w:ascii="GHEA Grapalat" w:hAnsi="GHEA Grapalat"/>
                <w:sz w:val="20"/>
                <w:szCs w:val="20"/>
              </w:rPr>
              <w:t xml:space="preserve">2) ազգային մակարդակով ներդրված կամ բարելավված՝ x կառուցողական (օրինակ՝ ոլորտային) երկխոսության մեխանիզմներ </w:t>
            </w:r>
            <w:r w:rsidR="00FD4774" w:rsidRPr="00FD4774">
              <w:rPr>
                <w:rFonts w:ascii="GHEA Grapalat" w:hAnsi="GHEA Grapalat"/>
                <w:sz w:val="20"/>
                <w:szCs w:val="20"/>
              </w:rPr>
              <w:t>եւ</w:t>
            </w:r>
            <w:r w:rsidRPr="00FD4774">
              <w:rPr>
                <w:rFonts w:ascii="GHEA Grapalat" w:hAnsi="GHEA Grapalat"/>
                <w:sz w:val="20"/>
                <w:szCs w:val="20"/>
              </w:rPr>
              <w:t xml:space="preserve"> տեղական մակարդակով ներդրված կամ բարելավված՝ x կառուցողական (օրինակ՝ ոլորտային) </w:t>
            </w:r>
            <w:r w:rsidRPr="00FD4774">
              <w:rPr>
                <w:rFonts w:ascii="GHEA Grapalat" w:hAnsi="GHEA Grapalat"/>
                <w:sz w:val="20"/>
                <w:szCs w:val="20"/>
              </w:rPr>
              <w:lastRenderedPageBreak/>
              <w:t>երկխոսության մեխանիզմներ</w:t>
            </w:r>
          </w:p>
          <w:p w:rsidR="006C497A" w:rsidRPr="00FD4774" w:rsidRDefault="006C497A" w:rsidP="000E0F13">
            <w:pPr>
              <w:spacing w:after="120"/>
              <w:rPr>
                <w:rFonts w:ascii="GHEA Grapalat" w:hAnsi="GHEA Grapalat" w:cs="Calibri"/>
                <w:sz w:val="20"/>
                <w:szCs w:val="20"/>
              </w:rPr>
            </w:pPr>
            <w:r w:rsidRPr="00FD4774">
              <w:rPr>
                <w:rFonts w:ascii="GHEA Grapalat" w:hAnsi="GHEA Grapalat"/>
                <w:sz w:val="20"/>
                <w:szCs w:val="20"/>
              </w:rPr>
              <w:t>3) Քննարկման ենթակա ձ</w:t>
            </w:r>
            <w:r w:rsidR="00FD4774" w:rsidRPr="00FD4774">
              <w:rPr>
                <w:rFonts w:ascii="GHEA Grapalat" w:hAnsi="GHEA Grapalat"/>
                <w:sz w:val="20"/>
                <w:szCs w:val="20"/>
              </w:rPr>
              <w:t>եւ</w:t>
            </w:r>
            <w:r w:rsidRPr="00FD4774">
              <w:rPr>
                <w:rFonts w:ascii="GHEA Grapalat" w:hAnsi="GHEA Grapalat"/>
                <w:sz w:val="20"/>
                <w:szCs w:val="20"/>
              </w:rPr>
              <w:t xml:space="preserve">աչափ </w:t>
            </w:r>
            <w:r w:rsidR="00FD4774" w:rsidRPr="00FD4774">
              <w:rPr>
                <w:rFonts w:ascii="GHEA Grapalat" w:hAnsi="GHEA Grapalat"/>
                <w:sz w:val="20"/>
                <w:szCs w:val="20"/>
              </w:rPr>
              <w:t>եւ</w:t>
            </w:r>
            <w:r w:rsidRPr="00FD4774">
              <w:rPr>
                <w:rFonts w:ascii="GHEA Grapalat" w:hAnsi="GHEA Grapalat"/>
                <w:sz w:val="20"/>
                <w:szCs w:val="20"/>
              </w:rPr>
              <w:t xml:space="preserve"> մեխանիզմներ </w:t>
            </w:r>
          </w:p>
        </w:tc>
        <w:tc>
          <w:tcPr>
            <w:tcW w:w="2205" w:type="dxa"/>
            <w:shd w:val="clear" w:color="auto" w:fill="auto"/>
          </w:tcPr>
          <w:p w:rsidR="00922E50" w:rsidRDefault="006C497A" w:rsidP="000E0F13">
            <w:pPr>
              <w:spacing w:after="120"/>
              <w:rPr>
                <w:rFonts w:ascii="GHEA Grapalat" w:hAnsi="GHEA Grapalat" w:cs="Calibri"/>
                <w:sz w:val="20"/>
                <w:szCs w:val="20"/>
              </w:rPr>
            </w:pPr>
            <w:r w:rsidRPr="00FD4774">
              <w:rPr>
                <w:rFonts w:ascii="GHEA Grapalat" w:hAnsi="GHEA Grapalat"/>
                <w:sz w:val="20"/>
                <w:szCs w:val="20"/>
              </w:rPr>
              <w:lastRenderedPageBreak/>
              <w:t xml:space="preserve">Ծրագրի </w:t>
            </w:r>
            <w:r w:rsidR="00FD4774" w:rsidRPr="00FD4774">
              <w:rPr>
                <w:rFonts w:ascii="GHEA Grapalat" w:hAnsi="GHEA Grapalat"/>
                <w:sz w:val="20"/>
                <w:szCs w:val="20"/>
              </w:rPr>
              <w:t>եւ</w:t>
            </w:r>
            <w:r w:rsidRPr="00FD4774">
              <w:rPr>
                <w:rFonts w:ascii="GHEA Grapalat" w:hAnsi="GHEA Grapalat"/>
                <w:sz w:val="20"/>
                <w:szCs w:val="20"/>
              </w:rPr>
              <w:t xml:space="preserve"> նախագծի մոնիթորինգի </w:t>
            </w:r>
            <w:r w:rsidR="00FD4774" w:rsidRPr="00FD4774">
              <w:rPr>
                <w:rFonts w:ascii="GHEA Grapalat" w:hAnsi="GHEA Grapalat"/>
                <w:sz w:val="20"/>
                <w:szCs w:val="20"/>
              </w:rPr>
              <w:t>եւ</w:t>
            </w:r>
            <w:r w:rsidRPr="00FD4774">
              <w:rPr>
                <w:rFonts w:ascii="GHEA Grapalat" w:hAnsi="GHEA Grapalat"/>
                <w:sz w:val="20"/>
                <w:szCs w:val="20"/>
              </w:rPr>
              <w:t xml:space="preserve"> միջանկյալ վերանայման զեկույցներ</w:t>
            </w:r>
          </w:p>
          <w:p w:rsidR="006C497A" w:rsidRPr="00FD4774" w:rsidRDefault="006C497A" w:rsidP="000E0F13">
            <w:pPr>
              <w:spacing w:after="120"/>
              <w:rPr>
                <w:rFonts w:ascii="GHEA Grapalat" w:hAnsi="GHEA Grapalat" w:cs="Calibri"/>
                <w:sz w:val="20"/>
                <w:szCs w:val="20"/>
              </w:rPr>
            </w:pPr>
          </w:p>
        </w:tc>
        <w:tc>
          <w:tcPr>
            <w:tcW w:w="2591" w:type="dxa"/>
            <w:shd w:val="clear" w:color="auto" w:fill="auto"/>
          </w:tcPr>
          <w:p w:rsidR="006C497A" w:rsidRPr="00FD4774" w:rsidRDefault="006C497A" w:rsidP="000E0F13">
            <w:pPr>
              <w:autoSpaceDE w:val="0"/>
              <w:autoSpaceDN w:val="0"/>
              <w:adjustRightInd w:val="0"/>
              <w:spacing w:after="120"/>
              <w:rPr>
                <w:rFonts w:ascii="GHEA Grapalat" w:hAnsi="GHEA Grapalat" w:cs="Calibri"/>
                <w:sz w:val="20"/>
                <w:szCs w:val="20"/>
              </w:rPr>
            </w:pPr>
            <w:r w:rsidRPr="00FD4774">
              <w:rPr>
                <w:rFonts w:ascii="GHEA Grapalat" w:hAnsi="GHEA Grapalat"/>
                <w:sz w:val="20"/>
                <w:szCs w:val="20"/>
              </w:rPr>
              <w:t xml:space="preserve">Քաղաքական գործիչները </w:t>
            </w:r>
            <w:r w:rsidR="00FD4774" w:rsidRPr="00FD4774">
              <w:rPr>
                <w:rFonts w:ascii="GHEA Grapalat" w:hAnsi="GHEA Grapalat"/>
                <w:sz w:val="20"/>
                <w:szCs w:val="20"/>
              </w:rPr>
              <w:t>եւ</w:t>
            </w:r>
            <w:r w:rsidRPr="00FD4774">
              <w:rPr>
                <w:rFonts w:ascii="GHEA Grapalat" w:hAnsi="GHEA Grapalat"/>
                <w:sz w:val="20"/>
                <w:szCs w:val="20"/>
              </w:rPr>
              <w:t xml:space="preserve"> կառավարությունը շարունակելու են նպաստել քաղաքացիների ներգրավմանը </w:t>
            </w:r>
            <w:r w:rsidR="00FD4774" w:rsidRPr="00FD4774">
              <w:rPr>
                <w:rFonts w:ascii="GHEA Grapalat" w:hAnsi="GHEA Grapalat"/>
                <w:sz w:val="20"/>
                <w:szCs w:val="20"/>
              </w:rPr>
              <w:t>եւ</w:t>
            </w:r>
            <w:r w:rsidRPr="00FD4774">
              <w:rPr>
                <w:rFonts w:ascii="GHEA Grapalat" w:hAnsi="GHEA Grapalat"/>
                <w:sz w:val="20"/>
                <w:szCs w:val="20"/>
              </w:rPr>
              <w:t xml:space="preserve"> կառուցողական երկխոսությանը </w:t>
            </w:r>
          </w:p>
        </w:tc>
      </w:tr>
      <w:tr w:rsidR="00FD4774" w:rsidRPr="00FD4774" w:rsidTr="00922E50">
        <w:trPr>
          <w:jc w:val="center"/>
        </w:trPr>
        <w:tc>
          <w:tcPr>
            <w:tcW w:w="807" w:type="dxa"/>
            <w:vMerge/>
            <w:shd w:val="clear" w:color="auto" w:fill="D9D9D9"/>
            <w:textDirection w:val="btLr"/>
          </w:tcPr>
          <w:p w:rsidR="006C497A" w:rsidRPr="00FD4774" w:rsidRDefault="006C497A" w:rsidP="000E0F13">
            <w:pPr>
              <w:tabs>
                <w:tab w:val="left" w:pos="0"/>
                <w:tab w:val="left" w:pos="132"/>
              </w:tabs>
              <w:spacing w:after="120"/>
              <w:ind w:left="113" w:right="113" w:hanging="101"/>
              <w:rPr>
                <w:rFonts w:ascii="GHEA Grapalat" w:hAnsi="GHEA Grapalat" w:cs="Calibri"/>
                <w:b/>
                <w:sz w:val="20"/>
                <w:szCs w:val="20"/>
              </w:rPr>
            </w:pPr>
          </w:p>
        </w:tc>
        <w:tc>
          <w:tcPr>
            <w:tcW w:w="2127" w:type="dxa"/>
            <w:shd w:val="clear" w:color="auto" w:fill="FFFFFF"/>
          </w:tcPr>
          <w:p w:rsidR="006C497A" w:rsidRPr="00FD4774" w:rsidRDefault="006C497A" w:rsidP="00AE0978">
            <w:pPr>
              <w:autoSpaceDE w:val="0"/>
              <w:autoSpaceDN w:val="0"/>
              <w:adjustRightInd w:val="0"/>
              <w:spacing w:after="120"/>
              <w:ind w:left="-3" w:firstLine="3"/>
              <w:rPr>
                <w:rFonts w:ascii="GHEA Grapalat" w:hAnsi="GHEA Grapalat" w:cs="Calibri"/>
                <w:sz w:val="20"/>
                <w:szCs w:val="20"/>
              </w:rPr>
            </w:pPr>
            <w:r w:rsidRPr="00FD4774">
              <w:rPr>
                <w:rFonts w:ascii="GHEA Grapalat" w:hAnsi="GHEA Grapalat"/>
                <w:sz w:val="20"/>
                <w:szCs w:val="20"/>
              </w:rPr>
              <w:t>2.2 Ակտիվ լրատվական միջավայրը զարգացել է</w:t>
            </w:r>
          </w:p>
        </w:tc>
        <w:tc>
          <w:tcPr>
            <w:tcW w:w="3186" w:type="dxa"/>
            <w:shd w:val="clear" w:color="auto" w:fill="FFFFFF"/>
          </w:tcPr>
          <w:p w:rsidR="00922E50" w:rsidRDefault="006C497A" w:rsidP="000E0F13">
            <w:pPr>
              <w:autoSpaceDE w:val="0"/>
              <w:autoSpaceDN w:val="0"/>
              <w:adjustRightInd w:val="0"/>
              <w:spacing w:after="120"/>
              <w:rPr>
                <w:rFonts w:ascii="GHEA Grapalat" w:hAnsi="GHEA Grapalat" w:cs="Calibri"/>
                <w:sz w:val="20"/>
                <w:szCs w:val="20"/>
              </w:rPr>
            </w:pPr>
            <w:r w:rsidRPr="00FD4774">
              <w:rPr>
                <w:rFonts w:ascii="GHEA Grapalat" w:hAnsi="GHEA Grapalat"/>
                <w:sz w:val="20"/>
                <w:szCs w:val="20"/>
              </w:rPr>
              <w:t xml:space="preserve">1) Հայաստանում լրատվամիջոցների ազատությունը </w:t>
            </w:r>
            <w:r w:rsidR="00FD4774" w:rsidRPr="00FD4774">
              <w:rPr>
                <w:rFonts w:ascii="GHEA Grapalat" w:hAnsi="GHEA Grapalat"/>
                <w:sz w:val="20"/>
                <w:szCs w:val="20"/>
              </w:rPr>
              <w:t>եւ</w:t>
            </w:r>
            <w:r w:rsidRPr="00FD4774">
              <w:rPr>
                <w:rFonts w:ascii="GHEA Grapalat" w:hAnsi="GHEA Grapalat"/>
                <w:sz w:val="20"/>
                <w:szCs w:val="20"/>
              </w:rPr>
              <w:t xml:space="preserve"> բազմակարծություն</w:t>
            </w:r>
            <w:r w:rsidR="00A432E4" w:rsidRPr="00FD4774">
              <w:rPr>
                <w:rFonts w:ascii="GHEA Grapalat" w:hAnsi="GHEA Grapalat"/>
                <w:sz w:val="20"/>
                <w:szCs w:val="20"/>
              </w:rPr>
              <w:t>ն</w:t>
            </w:r>
            <w:r w:rsidRPr="00FD4774">
              <w:rPr>
                <w:rFonts w:ascii="GHEA Grapalat" w:hAnsi="GHEA Grapalat"/>
                <w:sz w:val="20"/>
                <w:szCs w:val="20"/>
              </w:rPr>
              <w:t xml:space="preserve"> ամրագրվել </w:t>
            </w:r>
            <w:r w:rsidR="00A432E4" w:rsidRPr="00FD4774">
              <w:rPr>
                <w:rFonts w:ascii="GHEA Grapalat" w:hAnsi="GHEA Grapalat"/>
                <w:sz w:val="20"/>
                <w:szCs w:val="20"/>
              </w:rPr>
              <w:t>են</w:t>
            </w:r>
            <w:r w:rsidRPr="00FD4774">
              <w:rPr>
                <w:rFonts w:ascii="GHEA Grapalat" w:hAnsi="GHEA Grapalat"/>
                <w:sz w:val="20"/>
                <w:szCs w:val="20"/>
              </w:rPr>
              <w:t xml:space="preserve"> օրենսդրության մեջ.</w:t>
            </w:r>
          </w:p>
          <w:p w:rsidR="00922E50" w:rsidRDefault="006C497A" w:rsidP="000E0F13">
            <w:pPr>
              <w:autoSpaceDE w:val="0"/>
              <w:autoSpaceDN w:val="0"/>
              <w:adjustRightInd w:val="0"/>
              <w:spacing w:after="120"/>
              <w:rPr>
                <w:rFonts w:ascii="GHEA Grapalat" w:hAnsi="GHEA Grapalat" w:cs="Calibri"/>
                <w:sz w:val="20"/>
                <w:szCs w:val="20"/>
              </w:rPr>
            </w:pPr>
            <w:r w:rsidRPr="00FD4774">
              <w:rPr>
                <w:rFonts w:ascii="GHEA Grapalat" w:hAnsi="GHEA Grapalat"/>
                <w:sz w:val="20"/>
                <w:szCs w:val="20"/>
              </w:rPr>
              <w:t>2) Լրատվամիջոցների բարելավված պրոֆեսիոնալիզմ</w:t>
            </w:r>
            <w:r w:rsidR="00A432E4" w:rsidRPr="00FD4774">
              <w:rPr>
                <w:rFonts w:ascii="GHEA Grapalat" w:hAnsi="GHEA Grapalat"/>
                <w:sz w:val="20"/>
                <w:szCs w:val="20"/>
              </w:rPr>
              <w:t>,</w:t>
            </w:r>
            <w:r w:rsidRPr="00FD4774">
              <w:rPr>
                <w:rFonts w:ascii="GHEA Grapalat" w:hAnsi="GHEA Grapalat"/>
                <w:sz w:val="20"/>
                <w:szCs w:val="20"/>
              </w:rPr>
              <w:t xml:space="preserve"> ներառյալ</w:t>
            </w:r>
            <w:r w:rsidR="00A432E4" w:rsidRPr="00FD4774">
              <w:rPr>
                <w:rFonts w:ascii="GHEA Grapalat" w:hAnsi="GHEA Grapalat"/>
                <w:sz w:val="20"/>
                <w:szCs w:val="20"/>
              </w:rPr>
              <w:t>՝</w:t>
            </w:r>
            <w:r w:rsidRPr="00FD4774">
              <w:rPr>
                <w:rFonts w:ascii="GHEA Grapalat" w:hAnsi="GHEA Grapalat"/>
                <w:sz w:val="20"/>
                <w:szCs w:val="20"/>
              </w:rPr>
              <w:t xml:space="preserve"> լուսաբանման բարելավված որակ</w:t>
            </w:r>
            <w:r w:rsidR="00A432E4" w:rsidRPr="00FD4774">
              <w:rPr>
                <w:rFonts w:ascii="GHEA Grapalat" w:hAnsi="GHEA Grapalat"/>
                <w:sz w:val="20"/>
                <w:szCs w:val="20"/>
              </w:rPr>
              <w:t>ը</w:t>
            </w:r>
            <w:r w:rsidRPr="00FD4774">
              <w:rPr>
                <w:rFonts w:ascii="GHEA Grapalat" w:hAnsi="GHEA Grapalat"/>
                <w:sz w:val="20"/>
                <w:szCs w:val="20"/>
              </w:rPr>
              <w:t>.</w:t>
            </w:r>
          </w:p>
          <w:p w:rsidR="00922E50" w:rsidRDefault="006C497A" w:rsidP="000E0F13">
            <w:pPr>
              <w:autoSpaceDE w:val="0"/>
              <w:autoSpaceDN w:val="0"/>
              <w:adjustRightInd w:val="0"/>
              <w:spacing w:after="120"/>
              <w:rPr>
                <w:rFonts w:ascii="GHEA Grapalat" w:hAnsi="GHEA Grapalat" w:cs="Calibri"/>
                <w:sz w:val="20"/>
                <w:szCs w:val="20"/>
              </w:rPr>
            </w:pPr>
            <w:r w:rsidRPr="00FD4774">
              <w:rPr>
                <w:rFonts w:ascii="GHEA Grapalat" w:hAnsi="GHEA Grapalat"/>
                <w:sz w:val="20"/>
                <w:szCs w:val="20"/>
              </w:rPr>
              <w:t xml:space="preserve">3) Ատելության քարոզչության </w:t>
            </w:r>
            <w:r w:rsidR="00FD4774" w:rsidRPr="00FD4774">
              <w:rPr>
                <w:rFonts w:ascii="GHEA Grapalat" w:hAnsi="GHEA Grapalat"/>
                <w:sz w:val="20"/>
                <w:szCs w:val="20"/>
              </w:rPr>
              <w:t>եւ</w:t>
            </w:r>
            <w:r w:rsidRPr="00FD4774">
              <w:rPr>
                <w:rFonts w:ascii="GHEA Grapalat" w:hAnsi="GHEA Grapalat"/>
                <w:sz w:val="20"/>
                <w:szCs w:val="20"/>
              </w:rPr>
              <w:t xml:space="preserve"> գենդերային կարծրատիպերի կրճատում ավանդական լրատվության միջոցներում </w:t>
            </w:r>
            <w:r w:rsidR="00FD4774" w:rsidRPr="00FD4774">
              <w:rPr>
                <w:rFonts w:ascii="GHEA Grapalat" w:hAnsi="GHEA Grapalat"/>
                <w:sz w:val="20"/>
                <w:szCs w:val="20"/>
              </w:rPr>
              <w:t>եւ</w:t>
            </w:r>
            <w:r w:rsidRPr="00FD4774">
              <w:rPr>
                <w:rFonts w:ascii="GHEA Grapalat" w:hAnsi="GHEA Grapalat"/>
                <w:sz w:val="20"/>
                <w:szCs w:val="20"/>
              </w:rPr>
              <w:t xml:space="preserve"> սոցիալական ցանցերում.</w:t>
            </w:r>
          </w:p>
          <w:p w:rsidR="00922E50" w:rsidRDefault="006C497A" w:rsidP="000E0F13">
            <w:pPr>
              <w:autoSpaceDE w:val="0"/>
              <w:autoSpaceDN w:val="0"/>
              <w:adjustRightInd w:val="0"/>
              <w:spacing w:after="120"/>
              <w:rPr>
                <w:rFonts w:ascii="GHEA Grapalat" w:hAnsi="GHEA Grapalat" w:cs="Calibri"/>
                <w:sz w:val="20"/>
                <w:szCs w:val="20"/>
              </w:rPr>
            </w:pPr>
            <w:r w:rsidRPr="00FD4774">
              <w:rPr>
                <w:rFonts w:ascii="GHEA Grapalat" w:hAnsi="GHEA Grapalat"/>
                <w:sz w:val="20"/>
                <w:szCs w:val="20"/>
              </w:rPr>
              <w:t xml:space="preserve">4) Անկախ </w:t>
            </w:r>
            <w:r w:rsidR="00FD4774" w:rsidRPr="00FD4774">
              <w:rPr>
                <w:rFonts w:ascii="GHEA Grapalat" w:hAnsi="GHEA Grapalat"/>
                <w:sz w:val="20"/>
                <w:szCs w:val="20"/>
              </w:rPr>
              <w:t>եւ</w:t>
            </w:r>
            <w:r w:rsidRPr="00FD4774">
              <w:rPr>
                <w:rFonts w:ascii="GHEA Grapalat" w:hAnsi="GHEA Grapalat"/>
                <w:sz w:val="20"/>
                <w:szCs w:val="20"/>
              </w:rPr>
              <w:t>, մասնավորապես, տեղական լրատվամիջոցների ֆինանսական կայունության ամրապնդում.</w:t>
            </w:r>
          </w:p>
          <w:p w:rsidR="006C497A" w:rsidRPr="00FD4774" w:rsidRDefault="006C497A" w:rsidP="00922E50">
            <w:pPr>
              <w:autoSpaceDE w:val="0"/>
              <w:autoSpaceDN w:val="0"/>
              <w:adjustRightInd w:val="0"/>
              <w:spacing w:after="120"/>
              <w:rPr>
                <w:rFonts w:ascii="GHEA Grapalat" w:hAnsi="GHEA Grapalat" w:cs="Calibri"/>
                <w:sz w:val="20"/>
                <w:szCs w:val="20"/>
              </w:rPr>
            </w:pPr>
            <w:r w:rsidRPr="00FD4774">
              <w:rPr>
                <w:rFonts w:ascii="GHEA Grapalat" w:hAnsi="GHEA Grapalat"/>
                <w:sz w:val="20"/>
                <w:szCs w:val="20"/>
              </w:rPr>
              <w:t xml:space="preserve">5) լրագրական հետաքննությունների թիվը </w:t>
            </w:r>
            <w:r w:rsidR="00FD4774" w:rsidRPr="00FD4774">
              <w:rPr>
                <w:rFonts w:ascii="GHEA Grapalat" w:hAnsi="GHEA Grapalat"/>
                <w:sz w:val="20"/>
                <w:szCs w:val="20"/>
              </w:rPr>
              <w:t>եւ</w:t>
            </w:r>
            <w:r w:rsidRPr="00FD4774">
              <w:rPr>
                <w:rFonts w:ascii="GHEA Grapalat" w:hAnsi="GHEA Grapalat"/>
                <w:sz w:val="20"/>
                <w:szCs w:val="20"/>
              </w:rPr>
              <w:t xml:space="preserve"> որակը տարեկան կտրվածքով.</w:t>
            </w:r>
          </w:p>
        </w:tc>
        <w:tc>
          <w:tcPr>
            <w:tcW w:w="2661" w:type="dxa"/>
            <w:shd w:val="clear" w:color="auto" w:fill="FFFFFF"/>
          </w:tcPr>
          <w:p w:rsidR="00922E50" w:rsidRDefault="006C497A" w:rsidP="000E0F13">
            <w:pPr>
              <w:spacing w:after="120"/>
              <w:rPr>
                <w:rFonts w:ascii="GHEA Grapalat" w:hAnsi="GHEA Grapalat" w:cs="Calibri"/>
                <w:sz w:val="20"/>
                <w:szCs w:val="20"/>
              </w:rPr>
            </w:pPr>
            <w:r w:rsidRPr="00FD4774">
              <w:rPr>
                <w:rFonts w:ascii="GHEA Grapalat" w:hAnsi="GHEA Grapalat"/>
                <w:sz w:val="20"/>
                <w:szCs w:val="20"/>
              </w:rPr>
              <w:t>«Ֆրիդոմ Հաուս»-ի 2017/2018 թվականների զեկույցներ</w:t>
            </w:r>
          </w:p>
          <w:p w:rsidR="00922E50" w:rsidRDefault="006C497A" w:rsidP="000E0F13">
            <w:pPr>
              <w:spacing w:after="120"/>
              <w:rPr>
                <w:rFonts w:ascii="GHEA Grapalat" w:hAnsi="GHEA Grapalat" w:cs="Calibri"/>
                <w:sz w:val="20"/>
                <w:szCs w:val="20"/>
              </w:rPr>
            </w:pPr>
            <w:r w:rsidRPr="00FD4774">
              <w:rPr>
                <w:rFonts w:ascii="GHEA Grapalat" w:hAnsi="GHEA Grapalat"/>
                <w:sz w:val="20"/>
                <w:szCs w:val="20"/>
              </w:rPr>
              <w:t>Նոր օրենսդրության փորձագիտական վերանայումներ.</w:t>
            </w:r>
          </w:p>
          <w:p w:rsidR="00922E50" w:rsidRDefault="006C497A" w:rsidP="000E0F13">
            <w:pPr>
              <w:spacing w:after="120"/>
              <w:rPr>
                <w:rFonts w:ascii="GHEA Grapalat" w:hAnsi="GHEA Grapalat"/>
                <w:sz w:val="20"/>
                <w:szCs w:val="20"/>
              </w:rPr>
            </w:pPr>
            <w:r w:rsidRPr="00FD4774">
              <w:rPr>
                <w:rFonts w:ascii="GHEA Grapalat" w:hAnsi="GHEA Grapalat"/>
                <w:sz w:val="20"/>
                <w:szCs w:val="20"/>
              </w:rPr>
              <w:t xml:space="preserve">ՀՊԴ-ի 2015 թվականի զեկույց </w:t>
            </w:r>
            <w:r w:rsidR="00FD4774" w:rsidRPr="00FD4774">
              <w:rPr>
                <w:rFonts w:ascii="GHEA Grapalat" w:hAnsi="GHEA Grapalat"/>
                <w:sz w:val="20"/>
                <w:szCs w:val="20"/>
              </w:rPr>
              <w:t>եւ</w:t>
            </w:r>
            <w:r w:rsidRPr="00FD4774">
              <w:rPr>
                <w:rFonts w:ascii="GHEA Grapalat" w:hAnsi="GHEA Grapalat"/>
                <w:sz w:val="20"/>
                <w:szCs w:val="20"/>
              </w:rPr>
              <w:t xml:space="preserve"> միջանկյալ վերանայում</w:t>
            </w:r>
          </w:p>
          <w:p w:rsidR="00922E50" w:rsidRDefault="006C497A" w:rsidP="000E0F13">
            <w:pPr>
              <w:spacing w:after="120"/>
              <w:rPr>
                <w:rFonts w:ascii="GHEA Grapalat" w:hAnsi="GHEA Grapalat"/>
                <w:sz w:val="20"/>
                <w:szCs w:val="20"/>
              </w:rPr>
            </w:pPr>
            <w:r w:rsidRPr="00FD4774">
              <w:rPr>
                <w:rFonts w:ascii="GHEA Grapalat" w:hAnsi="GHEA Grapalat"/>
                <w:sz w:val="20"/>
                <w:szCs w:val="20"/>
              </w:rPr>
              <w:t>Լրատվամիջոցների կողմից այլ գնահատումներ.</w:t>
            </w:r>
          </w:p>
          <w:p w:rsidR="006C497A" w:rsidRPr="00FD4774" w:rsidRDefault="006C497A" w:rsidP="000E0F13">
            <w:pPr>
              <w:spacing w:after="120"/>
              <w:rPr>
                <w:rFonts w:ascii="GHEA Grapalat" w:hAnsi="GHEA Grapalat" w:cs="Calibri"/>
                <w:sz w:val="20"/>
                <w:szCs w:val="20"/>
              </w:rPr>
            </w:pPr>
            <w:r w:rsidRPr="00FD4774">
              <w:rPr>
                <w:rFonts w:ascii="GHEA Grapalat" w:hAnsi="GHEA Grapalat"/>
                <w:sz w:val="20"/>
                <w:szCs w:val="20"/>
              </w:rPr>
              <w:t xml:space="preserve">Ծրագրի </w:t>
            </w:r>
            <w:r w:rsidR="00FD4774" w:rsidRPr="00FD4774">
              <w:rPr>
                <w:rFonts w:ascii="GHEA Grapalat" w:hAnsi="GHEA Grapalat"/>
                <w:sz w:val="20"/>
                <w:szCs w:val="20"/>
              </w:rPr>
              <w:t>եւ</w:t>
            </w:r>
            <w:r w:rsidRPr="00FD4774">
              <w:rPr>
                <w:rFonts w:ascii="GHEA Grapalat" w:hAnsi="GHEA Grapalat"/>
                <w:sz w:val="20"/>
                <w:szCs w:val="20"/>
              </w:rPr>
              <w:t xml:space="preserve"> նախագծի ելակետային գնահատման տվյալներ</w:t>
            </w:r>
          </w:p>
        </w:tc>
        <w:tc>
          <w:tcPr>
            <w:tcW w:w="2551" w:type="dxa"/>
            <w:shd w:val="clear" w:color="auto" w:fill="FFFFFF"/>
          </w:tcPr>
          <w:p w:rsidR="006C497A" w:rsidRPr="00FD4774" w:rsidRDefault="006C497A" w:rsidP="000E0F13">
            <w:pPr>
              <w:spacing w:after="120"/>
              <w:rPr>
                <w:rFonts w:ascii="GHEA Grapalat" w:hAnsi="GHEA Grapalat" w:cs="Calibri"/>
                <w:sz w:val="20"/>
                <w:szCs w:val="20"/>
              </w:rPr>
            </w:pPr>
          </w:p>
        </w:tc>
        <w:tc>
          <w:tcPr>
            <w:tcW w:w="2205" w:type="dxa"/>
            <w:shd w:val="clear" w:color="auto" w:fill="FFFFFF"/>
          </w:tcPr>
          <w:p w:rsidR="00922E50" w:rsidRDefault="006C497A" w:rsidP="000E0F13">
            <w:pPr>
              <w:spacing w:after="120"/>
              <w:rPr>
                <w:rFonts w:ascii="GHEA Grapalat" w:hAnsi="GHEA Grapalat" w:cs="Calibri"/>
                <w:sz w:val="20"/>
                <w:szCs w:val="20"/>
              </w:rPr>
            </w:pPr>
            <w:r w:rsidRPr="00FD4774">
              <w:rPr>
                <w:rFonts w:ascii="GHEA Grapalat" w:hAnsi="GHEA Grapalat"/>
                <w:sz w:val="20"/>
                <w:szCs w:val="20"/>
              </w:rPr>
              <w:t>«Ֆրիդոմ Հաուս»-ի 2020, 2021, 2022 թվականների զեկույցներ.</w:t>
            </w:r>
          </w:p>
          <w:p w:rsidR="00922E50" w:rsidRDefault="006C497A" w:rsidP="000E0F13">
            <w:pPr>
              <w:spacing w:after="120"/>
              <w:rPr>
                <w:rFonts w:ascii="GHEA Grapalat" w:hAnsi="GHEA Grapalat" w:cs="Calibri"/>
                <w:sz w:val="20"/>
                <w:szCs w:val="20"/>
              </w:rPr>
            </w:pPr>
            <w:r w:rsidRPr="00FD4774">
              <w:rPr>
                <w:rFonts w:ascii="GHEA Grapalat" w:hAnsi="GHEA Grapalat"/>
                <w:sz w:val="20"/>
                <w:szCs w:val="20"/>
              </w:rPr>
              <w:t>ՀՊԴ-ի 2020 թվականի զեկույց Հայաստանի վերաբերյալ</w:t>
            </w:r>
          </w:p>
          <w:p w:rsidR="00922E50" w:rsidRDefault="006C497A" w:rsidP="000E0F13">
            <w:pPr>
              <w:spacing w:after="120"/>
              <w:rPr>
                <w:rFonts w:ascii="GHEA Grapalat" w:hAnsi="GHEA Grapalat"/>
                <w:sz w:val="20"/>
                <w:szCs w:val="20"/>
              </w:rPr>
            </w:pPr>
            <w:r w:rsidRPr="00FD4774">
              <w:rPr>
                <w:rFonts w:ascii="GHEA Grapalat" w:hAnsi="GHEA Grapalat"/>
                <w:sz w:val="20"/>
                <w:szCs w:val="20"/>
              </w:rPr>
              <w:t>Լրատվամիջոցների կողմից այլ գնահատումներ.</w:t>
            </w:r>
          </w:p>
          <w:p w:rsidR="006C497A" w:rsidRPr="00FD4774" w:rsidRDefault="006C497A" w:rsidP="000E0F13">
            <w:pPr>
              <w:spacing w:after="120"/>
              <w:rPr>
                <w:rFonts w:ascii="GHEA Grapalat" w:hAnsi="GHEA Grapalat" w:cs="Calibri"/>
                <w:sz w:val="20"/>
                <w:szCs w:val="20"/>
              </w:rPr>
            </w:pPr>
            <w:r w:rsidRPr="00FD4774">
              <w:rPr>
                <w:rFonts w:ascii="GHEA Grapalat" w:hAnsi="GHEA Grapalat"/>
                <w:sz w:val="20"/>
                <w:szCs w:val="20"/>
              </w:rPr>
              <w:t xml:space="preserve">Ծրագրի </w:t>
            </w:r>
            <w:r w:rsidR="00FD4774" w:rsidRPr="00FD4774">
              <w:rPr>
                <w:rFonts w:ascii="GHEA Grapalat" w:hAnsi="GHEA Grapalat"/>
                <w:sz w:val="20"/>
                <w:szCs w:val="20"/>
              </w:rPr>
              <w:t>եւ</w:t>
            </w:r>
            <w:r w:rsidRPr="00FD4774">
              <w:rPr>
                <w:rFonts w:ascii="GHEA Grapalat" w:hAnsi="GHEA Grapalat"/>
                <w:sz w:val="20"/>
                <w:szCs w:val="20"/>
              </w:rPr>
              <w:t xml:space="preserve"> նախագծի վերաբերյալ զեկույցներ </w:t>
            </w:r>
            <w:r w:rsidR="00FD4774" w:rsidRPr="00FD4774">
              <w:rPr>
                <w:rFonts w:ascii="GHEA Grapalat" w:hAnsi="GHEA Grapalat"/>
                <w:sz w:val="20"/>
                <w:szCs w:val="20"/>
              </w:rPr>
              <w:t>եւ</w:t>
            </w:r>
            <w:r w:rsidRPr="00FD4774">
              <w:rPr>
                <w:rFonts w:ascii="GHEA Grapalat" w:hAnsi="GHEA Grapalat"/>
                <w:sz w:val="20"/>
                <w:szCs w:val="20"/>
              </w:rPr>
              <w:t xml:space="preserve"> վերջնական գնահատում</w:t>
            </w:r>
          </w:p>
        </w:tc>
        <w:tc>
          <w:tcPr>
            <w:tcW w:w="2591" w:type="dxa"/>
            <w:shd w:val="clear" w:color="auto" w:fill="auto"/>
          </w:tcPr>
          <w:p w:rsidR="006C497A" w:rsidRPr="00FD4774" w:rsidRDefault="006C497A" w:rsidP="000E0F13">
            <w:pPr>
              <w:autoSpaceDE w:val="0"/>
              <w:autoSpaceDN w:val="0"/>
              <w:adjustRightInd w:val="0"/>
              <w:spacing w:after="120"/>
              <w:rPr>
                <w:rFonts w:ascii="GHEA Grapalat" w:hAnsi="GHEA Grapalat" w:cs="Calibri"/>
                <w:sz w:val="20"/>
                <w:szCs w:val="20"/>
              </w:rPr>
            </w:pPr>
          </w:p>
          <w:p w:rsidR="006C497A" w:rsidRPr="00FD4774" w:rsidRDefault="006C497A" w:rsidP="000E0F13">
            <w:pPr>
              <w:autoSpaceDE w:val="0"/>
              <w:autoSpaceDN w:val="0"/>
              <w:adjustRightInd w:val="0"/>
              <w:spacing w:after="120"/>
              <w:rPr>
                <w:rFonts w:ascii="GHEA Grapalat" w:hAnsi="GHEA Grapalat" w:cs="Calibri"/>
                <w:sz w:val="20"/>
                <w:szCs w:val="20"/>
              </w:rPr>
            </w:pPr>
            <w:r w:rsidRPr="00FD4774">
              <w:rPr>
                <w:rFonts w:ascii="GHEA Grapalat" w:hAnsi="GHEA Grapalat"/>
                <w:sz w:val="20"/>
                <w:szCs w:val="20"/>
              </w:rPr>
              <w:t xml:space="preserve">Կառավարությունը շարունակում է նպաստել լրատվամիջոցների ազատությունը </w:t>
            </w:r>
            <w:r w:rsidR="00FD4774" w:rsidRPr="00FD4774">
              <w:rPr>
                <w:rFonts w:ascii="GHEA Grapalat" w:hAnsi="GHEA Grapalat"/>
                <w:sz w:val="20"/>
                <w:szCs w:val="20"/>
              </w:rPr>
              <w:t>եւ</w:t>
            </w:r>
            <w:r w:rsidRPr="00FD4774">
              <w:rPr>
                <w:rFonts w:ascii="GHEA Grapalat" w:hAnsi="GHEA Grapalat"/>
                <w:sz w:val="20"/>
                <w:szCs w:val="20"/>
              </w:rPr>
              <w:t xml:space="preserve"> բազմակարծությունը խթանելուն</w:t>
            </w:r>
          </w:p>
          <w:p w:rsidR="006C497A" w:rsidRPr="00FD4774" w:rsidRDefault="006C497A" w:rsidP="000E0F13">
            <w:pPr>
              <w:autoSpaceDE w:val="0"/>
              <w:autoSpaceDN w:val="0"/>
              <w:adjustRightInd w:val="0"/>
              <w:spacing w:after="120"/>
              <w:rPr>
                <w:rFonts w:ascii="GHEA Grapalat" w:hAnsi="GHEA Grapalat" w:cs="Calibri"/>
                <w:sz w:val="20"/>
                <w:szCs w:val="20"/>
              </w:rPr>
            </w:pPr>
          </w:p>
        </w:tc>
      </w:tr>
      <w:tr w:rsidR="00FD4774" w:rsidRPr="00FD4774" w:rsidTr="00922E50">
        <w:trPr>
          <w:jc w:val="center"/>
        </w:trPr>
        <w:tc>
          <w:tcPr>
            <w:tcW w:w="807" w:type="dxa"/>
            <w:vMerge/>
            <w:shd w:val="clear" w:color="auto" w:fill="D9D9D9"/>
            <w:textDirection w:val="btLr"/>
          </w:tcPr>
          <w:p w:rsidR="006C497A" w:rsidRPr="00FD4774" w:rsidRDefault="006C497A" w:rsidP="000E0F13">
            <w:pPr>
              <w:tabs>
                <w:tab w:val="left" w:pos="0"/>
                <w:tab w:val="left" w:pos="132"/>
              </w:tabs>
              <w:spacing w:after="120"/>
              <w:ind w:left="113" w:right="113" w:hanging="101"/>
              <w:rPr>
                <w:rFonts w:ascii="GHEA Grapalat" w:hAnsi="GHEA Grapalat" w:cs="Calibri"/>
                <w:b/>
                <w:sz w:val="20"/>
                <w:szCs w:val="20"/>
              </w:rPr>
            </w:pPr>
          </w:p>
        </w:tc>
        <w:tc>
          <w:tcPr>
            <w:tcW w:w="2127" w:type="dxa"/>
            <w:shd w:val="clear" w:color="auto" w:fill="FFFFFF"/>
          </w:tcPr>
          <w:p w:rsidR="006C497A" w:rsidRPr="00FD4774" w:rsidRDefault="006C497A" w:rsidP="00922E50">
            <w:pPr>
              <w:autoSpaceDE w:val="0"/>
              <w:autoSpaceDN w:val="0"/>
              <w:adjustRightInd w:val="0"/>
              <w:spacing w:after="120"/>
              <w:ind w:left="-3" w:right="-88" w:firstLine="3"/>
              <w:rPr>
                <w:rFonts w:ascii="GHEA Grapalat" w:hAnsi="GHEA Grapalat" w:cs="Calibri"/>
                <w:sz w:val="20"/>
                <w:szCs w:val="20"/>
              </w:rPr>
            </w:pPr>
            <w:r w:rsidRPr="00FD4774">
              <w:rPr>
                <w:rFonts w:ascii="GHEA Grapalat" w:hAnsi="GHEA Grapalat"/>
                <w:sz w:val="20"/>
                <w:szCs w:val="20"/>
              </w:rPr>
              <w:t>2.3 Ամրապնդվել է կանանց ներգրավվածությունը</w:t>
            </w:r>
          </w:p>
        </w:tc>
        <w:tc>
          <w:tcPr>
            <w:tcW w:w="3186" w:type="dxa"/>
            <w:shd w:val="clear" w:color="auto" w:fill="FFFFFF"/>
          </w:tcPr>
          <w:p w:rsidR="00922E50" w:rsidRDefault="006C497A" w:rsidP="000E0F13">
            <w:pPr>
              <w:autoSpaceDE w:val="0"/>
              <w:autoSpaceDN w:val="0"/>
              <w:adjustRightInd w:val="0"/>
              <w:spacing w:after="120"/>
              <w:rPr>
                <w:rFonts w:ascii="GHEA Grapalat" w:hAnsi="GHEA Grapalat" w:cs="Calibri"/>
                <w:sz w:val="20"/>
                <w:szCs w:val="20"/>
              </w:rPr>
            </w:pPr>
            <w:r w:rsidRPr="00FD4774">
              <w:rPr>
                <w:rFonts w:ascii="GHEA Grapalat" w:hAnsi="GHEA Grapalat"/>
                <w:sz w:val="20"/>
                <w:szCs w:val="20"/>
              </w:rPr>
              <w:t xml:space="preserve">1) Գյուղական շրջանների՝ նախադպրոցական կրթության </w:t>
            </w:r>
            <w:r w:rsidR="00FD4774" w:rsidRPr="00FD4774">
              <w:rPr>
                <w:rFonts w:ascii="GHEA Grapalat" w:hAnsi="GHEA Grapalat"/>
                <w:sz w:val="20"/>
                <w:szCs w:val="20"/>
              </w:rPr>
              <w:t>եւ</w:t>
            </w:r>
            <w:r w:rsidRPr="00FD4774">
              <w:rPr>
                <w:rFonts w:ascii="GHEA Grapalat" w:hAnsi="GHEA Grapalat"/>
                <w:sz w:val="20"/>
                <w:szCs w:val="20"/>
              </w:rPr>
              <w:t xml:space="preserve"> խնամքի </w:t>
            </w:r>
            <w:r w:rsidRPr="00FD4774">
              <w:rPr>
                <w:rFonts w:ascii="GHEA Grapalat" w:hAnsi="GHEA Grapalat"/>
                <w:sz w:val="20"/>
                <w:szCs w:val="20"/>
              </w:rPr>
              <w:lastRenderedPageBreak/>
              <w:t>հաստատությունների թիվը (ներառյալ՝ ներառական մոդելների վերաբերյալ տվյալները).</w:t>
            </w:r>
          </w:p>
          <w:p w:rsidR="00922E50" w:rsidRDefault="006C497A" w:rsidP="000E0F13">
            <w:pPr>
              <w:autoSpaceDE w:val="0"/>
              <w:autoSpaceDN w:val="0"/>
              <w:adjustRightInd w:val="0"/>
              <w:spacing w:after="120"/>
              <w:rPr>
                <w:rFonts w:ascii="GHEA Grapalat" w:hAnsi="GHEA Grapalat" w:cs="Calibri"/>
                <w:sz w:val="20"/>
                <w:szCs w:val="20"/>
              </w:rPr>
            </w:pPr>
            <w:r w:rsidRPr="00FD4774">
              <w:rPr>
                <w:rFonts w:ascii="GHEA Grapalat" w:hAnsi="GHEA Grapalat"/>
                <w:sz w:val="20"/>
                <w:szCs w:val="20"/>
              </w:rPr>
              <w:t xml:space="preserve">2) Գյուղական շրջանների՝ նախադպրոցական կրթության </w:t>
            </w:r>
            <w:r w:rsidR="00FD4774" w:rsidRPr="00FD4774">
              <w:rPr>
                <w:rFonts w:ascii="GHEA Grapalat" w:hAnsi="GHEA Grapalat"/>
                <w:sz w:val="20"/>
                <w:szCs w:val="20"/>
              </w:rPr>
              <w:t>եւ</w:t>
            </w:r>
            <w:r w:rsidRPr="00FD4774">
              <w:rPr>
                <w:rFonts w:ascii="GHEA Grapalat" w:hAnsi="GHEA Grapalat"/>
                <w:sz w:val="20"/>
                <w:szCs w:val="20"/>
              </w:rPr>
              <w:t xml:space="preserve"> խնամքի հաստատություններում աշխատող կանանց </w:t>
            </w:r>
            <w:r w:rsidR="00FD4774" w:rsidRPr="00FD4774">
              <w:rPr>
                <w:rFonts w:ascii="GHEA Grapalat" w:hAnsi="GHEA Grapalat"/>
                <w:sz w:val="20"/>
                <w:szCs w:val="20"/>
              </w:rPr>
              <w:t>եւ</w:t>
            </w:r>
            <w:r w:rsidRPr="00FD4774">
              <w:rPr>
                <w:rFonts w:ascii="GHEA Grapalat" w:hAnsi="GHEA Grapalat"/>
                <w:sz w:val="20"/>
                <w:szCs w:val="20"/>
              </w:rPr>
              <w:t xml:space="preserve"> տղամարդկանց եկամտի (փաստացի </w:t>
            </w:r>
            <w:r w:rsidR="00FD4774" w:rsidRPr="00FD4774">
              <w:rPr>
                <w:rFonts w:ascii="GHEA Grapalat" w:hAnsi="GHEA Grapalat"/>
                <w:sz w:val="20"/>
                <w:szCs w:val="20"/>
              </w:rPr>
              <w:t>եւ</w:t>
            </w:r>
            <w:r w:rsidRPr="00FD4774">
              <w:rPr>
                <w:rFonts w:ascii="GHEA Grapalat" w:hAnsi="GHEA Grapalat"/>
                <w:sz w:val="20"/>
                <w:szCs w:val="20"/>
              </w:rPr>
              <w:t xml:space="preserve"> տոկոսներով) </w:t>
            </w:r>
            <w:r w:rsidR="00FD4774" w:rsidRPr="00FD4774">
              <w:rPr>
                <w:rFonts w:ascii="GHEA Grapalat" w:hAnsi="GHEA Grapalat"/>
                <w:sz w:val="20"/>
                <w:szCs w:val="20"/>
              </w:rPr>
              <w:t>եւ</w:t>
            </w:r>
            <w:r w:rsidRPr="00FD4774">
              <w:rPr>
                <w:rFonts w:ascii="GHEA Grapalat" w:hAnsi="GHEA Grapalat"/>
                <w:sz w:val="20"/>
                <w:szCs w:val="20"/>
              </w:rPr>
              <w:t xml:space="preserve"> թվի բարձրացում</w:t>
            </w:r>
          </w:p>
          <w:p w:rsidR="00922E50" w:rsidRDefault="006C497A" w:rsidP="000E0F13">
            <w:pPr>
              <w:autoSpaceDE w:val="0"/>
              <w:autoSpaceDN w:val="0"/>
              <w:adjustRightInd w:val="0"/>
              <w:spacing w:after="120"/>
              <w:rPr>
                <w:rFonts w:ascii="GHEA Grapalat" w:hAnsi="GHEA Grapalat" w:cs="Calibri"/>
                <w:sz w:val="20"/>
                <w:szCs w:val="20"/>
              </w:rPr>
            </w:pPr>
            <w:r w:rsidRPr="00FD4774">
              <w:rPr>
                <w:rFonts w:ascii="GHEA Grapalat" w:hAnsi="GHEA Grapalat"/>
                <w:sz w:val="20"/>
                <w:szCs w:val="20"/>
              </w:rPr>
              <w:t xml:space="preserve">3) Գյուղերում </w:t>
            </w:r>
            <w:r w:rsidR="00FD4774" w:rsidRPr="00FD4774">
              <w:rPr>
                <w:rFonts w:ascii="GHEA Grapalat" w:hAnsi="GHEA Grapalat"/>
                <w:sz w:val="20"/>
                <w:szCs w:val="20"/>
              </w:rPr>
              <w:t>եւ</w:t>
            </w:r>
            <w:r w:rsidRPr="00FD4774">
              <w:rPr>
                <w:rFonts w:ascii="GHEA Grapalat" w:hAnsi="GHEA Grapalat"/>
                <w:sz w:val="20"/>
                <w:szCs w:val="20"/>
              </w:rPr>
              <w:t xml:space="preserve"> քաղաքներում բնակվող կանանց կողմից բացահայտված խոչընդոտների </w:t>
            </w:r>
            <w:r w:rsidR="00FD4774" w:rsidRPr="00FD4774">
              <w:rPr>
                <w:rFonts w:ascii="GHEA Grapalat" w:hAnsi="GHEA Grapalat"/>
                <w:sz w:val="20"/>
                <w:szCs w:val="20"/>
              </w:rPr>
              <w:t>եւ</w:t>
            </w:r>
            <w:r w:rsidRPr="00FD4774">
              <w:rPr>
                <w:rFonts w:ascii="GHEA Grapalat" w:hAnsi="GHEA Grapalat"/>
                <w:sz w:val="20"/>
                <w:szCs w:val="20"/>
              </w:rPr>
              <w:t xml:space="preserve"> իրականացված համապատասխան բարենպաստ նախաձեռնությունների թիվը.</w:t>
            </w:r>
          </w:p>
          <w:p w:rsidR="00922E50" w:rsidRDefault="006C497A" w:rsidP="000E0F13">
            <w:pPr>
              <w:autoSpaceDE w:val="0"/>
              <w:autoSpaceDN w:val="0"/>
              <w:adjustRightInd w:val="0"/>
              <w:spacing w:after="120"/>
              <w:rPr>
                <w:rFonts w:ascii="GHEA Grapalat" w:hAnsi="GHEA Grapalat" w:cs="Calibri"/>
                <w:sz w:val="20"/>
                <w:szCs w:val="20"/>
              </w:rPr>
            </w:pPr>
            <w:r w:rsidRPr="00FD4774">
              <w:rPr>
                <w:rFonts w:ascii="GHEA Grapalat" w:hAnsi="GHEA Grapalat"/>
                <w:sz w:val="20"/>
                <w:szCs w:val="20"/>
              </w:rPr>
              <w:t xml:space="preserve">4) Գյուղերում </w:t>
            </w:r>
            <w:r w:rsidR="00FD4774" w:rsidRPr="00FD4774">
              <w:rPr>
                <w:rFonts w:ascii="GHEA Grapalat" w:hAnsi="GHEA Grapalat"/>
                <w:sz w:val="20"/>
                <w:szCs w:val="20"/>
              </w:rPr>
              <w:t>եւ</w:t>
            </w:r>
            <w:r w:rsidRPr="00FD4774">
              <w:rPr>
                <w:rFonts w:ascii="GHEA Grapalat" w:hAnsi="GHEA Grapalat"/>
                <w:sz w:val="20"/>
                <w:szCs w:val="20"/>
              </w:rPr>
              <w:t xml:space="preserve"> քաղաքներում բնակվող պատանի (18 տարեկանից ցածր) աղջիկների կողմից բացահայտված հիմնական խոչընդոտները </w:t>
            </w:r>
            <w:r w:rsidR="00FD4774" w:rsidRPr="00FD4774">
              <w:rPr>
                <w:rFonts w:ascii="GHEA Grapalat" w:hAnsi="GHEA Grapalat"/>
                <w:sz w:val="20"/>
                <w:szCs w:val="20"/>
              </w:rPr>
              <w:t>եւ</w:t>
            </w:r>
            <w:r w:rsidRPr="00FD4774">
              <w:rPr>
                <w:rFonts w:ascii="GHEA Grapalat" w:hAnsi="GHEA Grapalat"/>
                <w:sz w:val="20"/>
                <w:szCs w:val="20"/>
              </w:rPr>
              <w:t xml:space="preserve"> իրականացված </w:t>
            </w:r>
            <w:r w:rsidR="00FD4774" w:rsidRPr="00FD4774">
              <w:rPr>
                <w:rFonts w:ascii="GHEA Grapalat" w:hAnsi="GHEA Grapalat"/>
                <w:sz w:val="20"/>
                <w:szCs w:val="20"/>
              </w:rPr>
              <w:t>եւ</w:t>
            </w:r>
            <w:r w:rsidRPr="00FD4774">
              <w:rPr>
                <w:rFonts w:ascii="GHEA Grapalat" w:hAnsi="GHEA Grapalat"/>
                <w:sz w:val="20"/>
                <w:szCs w:val="20"/>
              </w:rPr>
              <w:t xml:space="preserve"> կրկնված համապատասխան բարենպաստ նախաձեռնությունները.</w:t>
            </w:r>
          </w:p>
          <w:p w:rsidR="00922E50" w:rsidRDefault="006C497A" w:rsidP="000E0F13">
            <w:pPr>
              <w:autoSpaceDE w:val="0"/>
              <w:autoSpaceDN w:val="0"/>
              <w:adjustRightInd w:val="0"/>
              <w:spacing w:after="120"/>
              <w:rPr>
                <w:rFonts w:ascii="GHEA Grapalat" w:hAnsi="GHEA Grapalat" w:cs="Calibri"/>
                <w:sz w:val="20"/>
                <w:szCs w:val="20"/>
              </w:rPr>
            </w:pPr>
            <w:r w:rsidRPr="00FD4774">
              <w:rPr>
                <w:rFonts w:ascii="GHEA Grapalat" w:hAnsi="GHEA Grapalat"/>
                <w:sz w:val="20"/>
                <w:szCs w:val="20"/>
              </w:rPr>
              <w:t xml:space="preserve">5) Երիտասարդ կանանց </w:t>
            </w:r>
            <w:r w:rsidR="00FD4774" w:rsidRPr="00FD4774">
              <w:rPr>
                <w:rFonts w:ascii="GHEA Grapalat" w:hAnsi="GHEA Grapalat"/>
                <w:sz w:val="20"/>
                <w:szCs w:val="20"/>
              </w:rPr>
              <w:t>եւ</w:t>
            </w:r>
            <w:r w:rsidRPr="00FD4774">
              <w:rPr>
                <w:rFonts w:ascii="GHEA Grapalat" w:hAnsi="GHEA Grapalat"/>
                <w:sz w:val="20"/>
                <w:szCs w:val="20"/>
              </w:rPr>
              <w:t xml:space="preserve"> տղամարդկանց (ըստ սեռերի) կողմից առաջարկված </w:t>
            </w:r>
            <w:r w:rsidR="00FD4774" w:rsidRPr="00FD4774">
              <w:rPr>
                <w:rFonts w:ascii="GHEA Grapalat" w:hAnsi="GHEA Grapalat"/>
                <w:sz w:val="20"/>
                <w:szCs w:val="20"/>
              </w:rPr>
              <w:t>եւ</w:t>
            </w:r>
            <w:r w:rsidRPr="00FD4774">
              <w:rPr>
                <w:rFonts w:ascii="GHEA Grapalat" w:hAnsi="GHEA Grapalat"/>
                <w:sz w:val="20"/>
                <w:szCs w:val="20"/>
              </w:rPr>
              <w:t xml:space="preserve"> </w:t>
            </w:r>
            <w:r w:rsidRPr="00FD4774">
              <w:rPr>
                <w:rFonts w:ascii="GHEA Grapalat" w:hAnsi="GHEA Grapalat"/>
                <w:sz w:val="20"/>
                <w:szCs w:val="20"/>
              </w:rPr>
              <w:lastRenderedPageBreak/>
              <w:t>օգտագործված՝ քաղաքացիների ներգրավման նորարա</w:t>
            </w:r>
            <w:r w:rsidR="00264F05" w:rsidRPr="00FD4774">
              <w:rPr>
                <w:rFonts w:ascii="GHEA Grapalat" w:hAnsi="GHEA Grapalat"/>
                <w:sz w:val="20"/>
                <w:szCs w:val="20"/>
              </w:rPr>
              <w:t>րա</w:t>
            </w:r>
            <w:r w:rsidRPr="00FD4774">
              <w:rPr>
                <w:rFonts w:ascii="GHEA Grapalat" w:hAnsi="GHEA Grapalat"/>
                <w:sz w:val="20"/>
                <w:szCs w:val="20"/>
              </w:rPr>
              <w:t xml:space="preserve">կան նախաձեռնությունների թիվը </w:t>
            </w:r>
            <w:r w:rsidR="00FD4774" w:rsidRPr="00FD4774">
              <w:rPr>
                <w:rFonts w:ascii="GHEA Grapalat" w:hAnsi="GHEA Grapalat"/>
                <w:sz w:val="20"/>
                <w:szCs w:val="20"/>
              </w:rPr>
              <w:t>եւ</w:t>
            </w:r>
            <w:r w:rsidRPr="00FD4774">
              <w:rPr>
                <w:rFonts w:ascii="GHEA Grapalat" w:hAnsi="GHEA Grapalat"/>
                <w:sz w:val="20"/>
                <w:szCs w:val="20"/>
              </w:rPr>
              <w:t xml:space="preserve"> տոկոսը.</w:t>
            </w:r>
          </w:p>
          <w:p w:rsidR="006C497A" w:rsidRPr="00FD4774" w:rsidRDefault="006C497A" w:rsidP="000E0F13">
            <w:pPr>
              <w:autoSpaceDE w:val="0"/>
              <w:autoSpaceDN w:val="0"/>
              <w:adjustRightInd w:val="0"/>
              <w:spacing w:after="120"/>
              <w:rPr>
                <w:rFonts w:ascii="GHEA Grapalat" w:hAnsi="GHEA Grapalat" w:cs="Calibri"/>
                <w:sz w:val="20"/>
                <w:szCs w:val="20"/>
              </w:rPr>
            </w:pPr>
            <w:r w:rsidRPr="00FD4774">
              <w:rPr>
                <w:rFonts w:ascii="GHEA Grapalat" w:hAnsi="GHEA Grapalat"/>
                <w:sz w:val="20"/>
                <w:szCs w:val="20"/>
              </w:rPr>
              <w:t xml:space="preserve">6) 18 տարեկանից բարձր այն պատանի տղաների </w:t>
            </w:r>
            <w:r w:rsidR="00FD4774" w:rsidRPr="00FD4774">
              <w:rPr>
                <w:rFonts w:ascii="GHEA Grapalat" w:hAnsi="GHEA Grapalat"/>
                <w:sz w:val="20"/>
                <w:szCs w:val="20"/>
              </w:rPr>
              <w:t>եւ</w:t>
            </w:r>
            <w:r w:rsidRPr="00FD4774">
              <w:rPr>
                <w:rFonts w:ascii="GHEA Grapalat" w:hAnsi="GHEA Grapalat"/>
                <w:sz w:val="20"/>
                <w:szCs w:val="20"/>
              </w:rPr>
              <w:t xml:space="preserve"> տղամարդկանց թիվը </w:t>
            </w:r>
            <w:r w:rsidR="00FD4774" w:rsidRPr="00FD4774">
              <w:rPr>
                <w:rFonts w:ascii="GHEA Grapalat" w:hAnsi="GHEA Grapalat"/>
                <w:sz w:val="20"/>
                <w:szCs w:val="20"/>
              </w:rPr>
              <w:t>եւ</w:t>
            </w:r>
            <w:r w:rsidRPr="00FD4774">
              <w:rPr>
                <w:rFonts w:ascii="GHEA Grapalat" w:hAnsi="GHEA Grapalat"/>
                <w:sz w:val="20"/>
                <w:szCs w:val="20"/>
              </w:rPr>
              <w:t xml:space="preserve"> տոկոսը, որոնք ավելի շատ են զբաղվում երեխայի խնամքով </w:t>
            </w:r>
            <w:r w:rsidR="00FD4774" w:rsidRPr="00FD4774">
              <w:rPr>
                <w:rFonts w:ascii="GHEA Grapalat" w:hAnsi="GHEA Grapalat"/>
                <w:sz w:val="20"/>
                <w:szCs w:val="20"/>
              </w:rPr>
              <w:t>եւ</w:t>
            </w:r>
            <w:r w:rsidRPr="00FD4774">
              <w:rPr>
                <w:rFonts w:ascii="GHEA Grapalat" w:hAnsi="GHEA Grapalat"/>
                <w:sz w:val="20"/>
                <w:szCs w:val="20"/>
              </w:rPr>
              <w:t xml:space="preserve"> տնային այլ գործերով իրենց կանանց, քույրերին </w:t>
            </w:r>
            <w:r w:rsidR="00FD4774" w:rsidRPr="00FD4774">
              <w:rPr>
                <w:rFonts w:ascii="GHEA Grapalat" w:hAnsi="GHEA Grapalat"/>
                <w:sz w:val="20"/>
                <w:szCs w:val="20"/>
              </w:rPr>
              <w:t>եւ</w:t>
            </w:r>
            <w:r w:rsidRPr="00FD4774">
              <w:rPr>
                <w:rFonts w:ascii="GHEA Grapalat" w:hAnsi="GHEA Grapalat"/>
                <w:sz w:val="20"/>
                <w:szCs w:val="20"/>
              </w:rPr>
              <w:t xml:space="preserve"> մայրերին՝ իրենց տնտեսական, քաղաքացիական կամ քաղաքական ներգրավվածության բարձրացման հարցում աջակցելու համար </w:t>
            </w:r>
          </w:p>
        </w:tc>
        <w:tc>
          <w:tcPr>
            <w:tcW w:w="2661" w:type="dxa"/>
            <w:shd w:val="clear" w:color="auto" w:fill="FFFFFF"/>
          </w:tcPr>
          <w:p w:rsidR="00922E50" w:rsidRDefault="006C497A" w:rsidP="000E0F13">
            <w:pPr>
              <w:autoSpaceDE w:val="0"/>
              <w:autoSpaceDN w:val="0"/>
              <w:adjustRightInd w:val="0"/>
              <w:spacing w:after="120"/>
              <w:rPr>
                <w:rFonts w:ascii="GHEA Grapalat" w:hAnsi="GHEA Grapalat" w:cs="Calibri"/>
                <w:sz w:val="20"/>
                <w:szCs w:val="20"/>
              </w:rPr>
            </w:pPr>
            <w:r w:rsidRPr="00FD4774">
              <w:rPr>
                <w:rFonts w:ascii="GHEA Grapalat" w:hAnsi="GHEA Grapalat"/>
                <w:sz w:val="20"/>
                <w:szCs w:val="20"/>
              </w:rPr>
              <w:lastRenderedPageBreak/>
              <w:t xml:space="preserve">Ծրագրի </w:t>
            </w:r>
            <w:r w:rsidR="00FD4774" w:rsidRPr="00FD4774">
              <w:rPr>
                <w:rFonts w:ascii="GHEA Grapalat" w:hAnsi="GHEA Grapalat"/>
                <w:sz w:val="20"/>
                <w:szCs w:val="20"/>
              </w:rPr>
              <w:t>եւ</w:t>
            </w:r>
            <w:r w:rsidRPr="00FD4774">
              <w:rPr>
                <w:rFonts w:ascii="GHEA Grapalat" w:hAnsi="GHEA Grapalat"/>
                <w:sz w:val="20"/>
                <w:szCs w:val="20"/>
              </w:rPr>
              <w:t xml:space="preserve"> նախագծի ելակետային ցուցանիշներ</w:t>
            </w:r>
          </w:p>
          <w:p w:rsidR="006C497A" w:rsidRPr="00FD4774" w:rsidRDefault="006C497A" w:rsidP="000E0F13">
            <w:pPr>
              <w:autoSpaceDE w:val="0"/>
              <w:autoSpaceDN w:val="0"/>
              <w:adjustRightInd w:val="0"/>
              <w:spacing w:after="120"/>
              <w:rPr>
                <w:rFonts w:ascii="GHEA Grapalat" w:hAnsi="GHEA Grapalat" w:cs="Calibri"/>
                <w:sz w:val="20"/>
                <w:szCs w:val="20"/>
              </w:rPr>
            </w:pPr>
            <w:r w:rsidRPr="00FD4774">
              <w:rPr>
                <w:rFonts w:ascii="GHEA Grapalat" w:hAnsi="GHEA Grapalat"/>
                <w:sz w:val="20"/>
                <w:szCs w:val="20"/>
              </w:rPr>
              <w:t xml:space="preserve">Համապատասխան </w:t>
            </w:r>
            <w:r w:rsidRPr="00FD4774">
              <w:rPr>
                <w:rFonts w:ascii="GHEA Grapalat" w:hAnsi="GHEA Grapalat"/>
                <w:sz w:val="20"/>
                <w:szCs w:val="20"/>
              </w:rPr>
              <w:lastRenderedPageBreak/>
              <w:t>ուսումնասիրություններ</w:t>
            </w:r>
          </w:p>
        </w:tc>
        <w:tc>
          <w:tcPr>
            <w:tcW w:w="2551" w:type="dxa"/>
            <w:shd w:val="clear" w:color="auto" w:fill="FFFFFF"/>
          </w:tcPr>
          <w:p w:rsidR="00922E50" w:rsidRDefault="006C497A" w:rsidP="000E0F13">
            <w:pPr>
              <w:autoSpaceDE w:val="0"/>
              <w:autoSpaceDN w:val="0"/>
              <w:adjustRightInd w:val="0"/>
              <w:spacing w:after="120"/>
              <w:rPr>
                <w:rFonts w:ascii="GHEA Grapalat" w:hAnsi="GHEA Grapalat" w:cs="Calibri"/>
                <w:sz w:val="20"/>
                <w:szCs w:val="20"/>
              </w:rPr>
            </w:pPr>
            <w:r w:rsidRPr="00FD4774">
              <w:rPr>
                <w:rFonts w:ascii="GHEA Grapalat" w:hAnsi="GHEA Grapalat"/>
                <w:sz w:val="20"/>
                <w:szCs w:val="20"/>
              </w:rPr>
              <w:lastRenderedPageBreak/>
              <w:t>Ստեղծված 40 հաստատություն</w:t>
            </w:r>
            <w:r w:rsidR="00264F05" w:rsidRPr="00FD4774">
              <w:rPr>
                <w:rFonts w:ascii="GHEA Grapalat" w:hAnsi="GHEA Grapalat"/>
                <w:sz w:val="20"/>
                <w:szCs w:val="20"/>
              </w:rPr>
              <w:t>ներ</w:t>
            </w:r>
            <w:r w:rsidRPr="00FD4774">
              <w:rPr>
                <w:rFonts w:ascii="GHEA Grapalat" w:hAnsi="GHEA Grapalat"/>
                <w:sz w:val="20"/>
                <w:szCs w:val="20"/>
              </w:rPr>
              <w:t>, որոնք ներառում են</w:t>
            </w:r>
            <w:r w:rsidR="00264F05" w:rsidRPr="00FD4774">
              <w:rPr>
                <w:rFonts w:ascii="GHEA Grapalat" w:hAnsi="GHEA Grapalat"/>
                <w:sz w:val="20"/>
                <w:szCs w:val="20"/>
              </w:rPr>
              <w:t>,</w:t>
            </w:r>
            <w:r w:rsidRPr="00FD4774">
              <w:rPr>
                <w:rFonts w:ascii="GHEA Grapalat" w:hAnsi="GHEA Grapalat"/>
                <w:sz w:val="20"/>
                <w:szCs w:val="20"/>
              </w:rPr>
              <w:t xml:space="preserve"> կամ </w:t>
            </w:r>
            <w:r w:rsidRPr="00FD4774">
              <w:rPr>
                <w:rFonts w:ascii="GHEA Grapalat" w:hAnsi="GHEA Grapalat"/>
                <w:sz w:val="20"/>
                <w:szCs w:val="20"/>
              </w:rPr>
              <w:lastRenderedPageBreak/>
              <w:t>որտեղ հնարավոր է տեղավորել հաշմանդամություն ունեցող երեխաներին</w:t>
            </w:r>
          </w:p>
          <w:p w:rsidR="00922E50" w:rsidRDefault="006C497A" w:rsidP="000E0F13">
            <w:pPr>
              <w:autoSpaceDE w:val="0"/>
              <w:autoSpaceDN w:val="0"/>
              <w:adjustRightInd w:val="0"/>
              <w:spacing w:after="120"/>
              <w:rPr>
                <w:rFonts w:ascii="GHEA Grapalat" w:hAnsi="GHEA Grapalat"/>
                <w:sz w:val="20"/>
                <w:szCs w:val="20"/>
              </w:rPr>
            </w:pPr>
            <w:r w:rsidRPr="00FD4774">
              <w:rPr>
                <w:rFonts w:ascii="GHEA Grapalat" w:hAnsi="GHEA Grapalat"/>
                <w:sz w:val="20"/>
                <w:szCs w:val="20"/>
              </w:rPr>
              <w:t xml:space="preserve">Աշխատող կանանց </w:t>
            </w:r>
            <w:r w:rsidR="00FD4774" w:rsidRPr="00FD4774">
              <w:rPr>
                <w:rFonts w:ascii="GHEA Grapalat" w:hAnsi="GHEA Grapalat"/>
                <w:sz w:val="20"/>
                <w:szCs w:val="20"/>
              </w:rPr>
              <w:t>եւ</w:t>
            </w:r>
            <w:r w:rsidRPr="00FD4774">
              <w:rPr>
                <w:rFonts w:ascii="GHEA Grapalat" w:hAnsi="GHEA Grapalat"/>
                <w:sz w:val="20"/>
                <w:szCs w:val="20"/>
              </w:rPr>
              <w:t xml:space="preserve"> տղամարդկանց եկամտի առնվազն 50% աճ</w:t>
            </w:r>
          </w:p>
          <w:p w:rsidR="00922E50" w:rsidRDefault="006C497A" w:rsidP="000E0F13">
            <w:pPr>
              <w:autoSpaceDE w:val="0"/>
              <w:autoSpaceDN w:val="0"/>
              <w:adjustRightInd w:val="0"/>
              <w:spacing w:after="120"/>
              <w:rPr>
                <w:rFonts w:ascii="GHEA Grapalat" w:hAnsi="GHEA Grapalat" w:cs="Calibri"/>
                <w:sz w:val="20"/>
                <w:szCs w:val="20"/>
              </w:rPr>
            </w:pPr>
            <w:r w:rsidRPr="00FD4774">
              <w:rPr>
                <w:rFonts w:ascii="GHEA Grapalat" w:hAnsi="GHEA Grapalat"/>
                <w:sz w:val="20"/>
                <w:szCs w:val="20"/>
              </w:rPr>
              <w:t>Առնվազն 40 նախաձեռնություն</w:t>
            </w:r>
            <w:r w:rsidR="00264F05" w:rsidRPr="00FD4774">
              <w:rPr>
                <w:rFonts w:ascii="GHEA Grapalat" w:hAnsi="GHEA Grapalat"/>
                <w:sz w:val="20"/>
                <w:szCs w:val="20"/>
              </w:rPr>
              <w:t>ներ</w:t>
            </w:r>
            <w:r w:rsidRPr="00FD4774">
              <w:rPr>
                <w:rFonts w:ascii="GHEA Grapalat" w:hAnsi="GHEA Grapalat"/>
                <w:sz w:val="20"/>
                <w:szCs w:val="20"/>
              </w:rPr>
              <w:t xml:space="preserve"> </w:t>
            </w:r>
            <w:r w:rsidR="00922E50" w:rsidRPr="00922E50">
              <w:rPr>
                <w:rFonts w:ascii="GHEA Grapalat" w:hAnsi="GHEA Grapalat"/>
                <w:sz w:val="20"/>
                <w:szCs w:val="20"/>
              </w:rPr>
              <w:br/>
            </w:r>
            <w:r w:rsidRPr="00FD4774">
              <w:rPr>
                <w:rFonts w:ascii="GHEA Grapalat" w:hAnsi="GHEA Grapalat"/>
                <w:sz w:val="20"/>
                <w:szCs w:val="20"/>
              </w:rPr>
              <w:t xml:space="preserve">(3-ական յուրաքանչյուր մարզի համար </w:t>
            </w:r>
            <w:r w:rsidR="00FD4774" w:rsidRPr="00FD4774">
              <w:rPr>
                <w:rFonts w:ascii="GHEA Grapalat" w:hAnsi="GHEA Grapalat"/>
                <w:sz w:val="20"/>
                <w:szCs w:val="20"/>
              </w:rPr>
              <w:t>եւ</w:t>
            </w:r>
            <w:r w:rsidRPr="00FD4774">
              <w:rPr>
                <w:rFonts w:ascii="GHEA Grapalat" w:hAnsi="GHEA Grapalat"/>
                <w:sz w:val="20"/>
                <w:szCs w:val="20"/>
              </w:rPr>
              <w:t xml:space="preserve"> 10-ը</w:t>
            </w:r>
            <w:r w:rsidR="00264F05" w:rsidRPr="00FD4774">
              <w:rPr>
                <w:rFonts w:ascii="GHEA Grapalat" w:hAnsi="GHEA Grapalat"/>
                <w:sz w:val="20"/>
                <w:szCs w:val="20"/>
              </w:rPr>
              <w:t>՝</w:t>
            </w:r>
            <w:r w:rsidRPr="00FD4774">
              <w:rPr>
                <w:rFonts w:ascii="GHEA Grapalat" w:hAnsi="GHEA Grapalat"/>
                <w:sz w:val="20"/>
                <w:szCs w:val="20"/>
              </w:rPr>
              <w:t xml:space="preserve"> լրացուցիչ (ազգային/տեղական)</w:t>
            </w:r>
            <w:r w:rsidR="00264F05" w:rsidRPr="00FD4774">
              <w:rPr>
                <w:rFonts w:ascii="GHEA Grapalat" w:hAnsi="GHEA Grapalat"/>
                <w:sz w:val="20"/>
                <w:szCs w:val="20"/>
              </w:rPr>
              <w:t>)</w:t>
            </w:r>
          </w:p>
          <w:p w:rsidR="00922E50" w:rsidRDefault="006C497A" w:rsidP="000E0F13">
            <w:pPr>
              <w:autoSpaceDE w:val="0"/>
              <w:autoSpaceDN w:val="0"/>
              <w:adjustRightInd w:val="0"/>
              <w:spacing w:after="120"/>
              <w:rPr>
                <w:rFonts w:ascii="GHEA Grapalat" w:hAnsi="GHEA Grapalat" w:cs="Calibri"/>
                <w:sz w:val="20"/>
                <w:szCs w:val="20"/>
              </w:rPr>
            </w:pPr>
            <w:r w:rsidRPr="00FD4774">
              <w:rPr>
                <w:rFonts w:ascii="GHEA Grapalat" w:hAnsi="GHEA Grapalat"/>
                <w:sz w:val="20"/>
                <w:szCs w:val="20"/>
              </w:rPr>
              <w:t>Առնվազն 25 նախաձեռնություն</w:t>
            </w:r>
            <w:r w:rsidR="00264F05" w:rsidRPr="00FD4774">
              <w:rPr>
                <w:rFonts w:ascii="GHEA Grapalat" w:hAnsi="GHEA Grapalat"/>
                <w:sz w:val="20"/>
                <w:szCs w:val="20"/>
              </w:rPr>
              <w:t>ներ</w:t>
            </w:r>
            <w:r w:rsidRPr="00FD4774">
              <w:rPr>
                <w:rFonts w:ascii="GHEA Grapalat" w:hAnsi="GHEA Grapalat"/>
                <w:sz w:val="20"/>
                <w:szCs w:val="20"/>
              </w:rPr>
              <w:t xml:space="preserve"> (2-ական յուրաքանչյուր մարզի համար </w:t>
            </w:r>
            <w:r w:rsidR="00FD4774" w:rsidRPr="00FD4774">
              <w:rPr>
                <w:rFonts w:ascii="GHEA Grapalat" w:hAnsi="GHEA Grapalat"/>
                <w:sz w:val="20"/>
                <w:szCs w:val="20"/>
              </w:rPr>
              <w:t>եւ</w:t>
            </w:r>
            <w:r w:rsidRPr="00FD4774">
              <w:rPr>
                <w:rFonts w:ascii="GHEA Grapalat" w:hAnsi="GHEA Grapalat"/>
                <w:sz w:val="20"/>
                <w:szCs w:val="20"/>
              </w:rPr>
              <w:t xml:space="preserve"> 5-ը</w:t>
            </w:r>
            <w:r w:rsidR="00264F05" w:rsidRPr="00FD4774">
              <w:rPr>
                <w:rFonts w:ascii="GHEA Grapalat" w:hAnsi="GHEA Grapalat"/>
                <w:sz w:val="20"/>
                <w:szCs w:val="20"/>
              </w:rPr>
              <w:t>՝</w:t>
            </w:r>
            <w:r w:rsidRPr="00FD4774">
              <w:rPr>
                <w:rFonts w:ascii="GHEA Grapalat" w:hAnsi="GHEA Grapalat"/>
                <w:sz w:val="20"/>
                <w:szCs w:val="20"/>
              </w:rPr>
              <w:t xml:space="preserve"> լրացուցիչ (ազգային/տեղական)</w:t>
            </w:r>
            <w:r w:rsidR="00264F05" w:rsidRPr="00FD4774">
              <w:rPr>
                <w:rFonts w:ascii="GHEA Grapalat" w:hAnsi="GHEA Grapalat"/>
                <w:sz w:val="20"/>
                <w:szCs w:val="20"/>
              </w:rPr>
              <w:t>)</w:t>
            </w:r>
          </w:p>
          <w:p w:rsidR="00922E50" w:rsidRDefault="006C497A" w:rsidP="000E0F13">
            <w:pPr>
              <w:autoSpaceDE w:val="0"/>
              <w:autoSpaceDN w:val="0"/>
              <w:adjustRightInd w:val="0"/>
              <w:spacing w:after="120"/>
              <w:rPr>
                <w:rFonts w:ascii="GHEA Grapalat" w:hAnsi="GHEA Grapalat" w:cs="Calibri"/>
                <w:sz w:val="20"/>
                <w:szCs w:val="20"/>
              </w:rPr>
            </w:pPr>
            <w:r w:rsidRPr="00FD4774">
              <w:rPr>
                <w:rFonts w:ascii="GHEA Grapalat" w:hAnsi="GHEA Grapalat"/>
                <w:sz w:val="20"/>
                <w:szCs w:val="20"/>
              </w:rPr>
              <w:t>Առնվազն 20%-ն աղջիկների կամ կանանց կողմից առաջարկված կամ օգտագործված:</w:t>
            </w:r>
          </w:p>
          <w:p w:rsidR="00922E50" w:rsidRDefault="006C497A" w:rsidP="000E0F13">
            <w:pPr>
              <w:autoSpaceDE w:val="0"/>
              <w:autoSpaceDN w:val="0"/>
              <w:adjustRightInd w:val="0"/>
              <w:spacing w:after="120"/>
              <w:rPr>
                <w:rFonts w:ascii="GHEA Grapalat" w:hAnsi="GHEA Grapalat"/>
                <w:sz w:val="20"/>
                <w:szCs w:val="20"/>
              </w:rPr>
            </w:pPr>
            <w:r w:rsidRPr="00FD4774">
              <w:rPr>
                <w:rFonts w:ascii="GHEA Grapalat" w:hAnsi="GHEA Grapalat"/>
                <w:sz w:val="20"/>
                <w:szCs w:val="20"/>
              </w:rPr>
              <w:t xml:space="preserve">Առնվազն 20% աճ՝ ելակետային ցուցանիշի համեմատ, </w:t>
            </w:r>
            <w:r w:rsidR="00FD4774" w:rsidRPr="00FD4774">
              <w:rPr>
                <w:rFonts w:ascii="GHEA Grapalat" w:hAnsi="GHEA Grapalat"/>
                <w:sz w:val="20"/>
                <w:szCs w:val="20"/>
              </w:rPr>
              <w:t>եւ</w:t>
            </w:r>
            <w:r w:rsidRPr="00FD4774">
              <w:rPr>
                <w:rFonts w:ascii="GHEA Grapalat" w:hAnsi="GHEA Grapalat"/>
                <w:sz w:val="20"/>
                <w:szCs w:val="20"/>
              </w:rPr>
              <w:t xml:space="preserve"> տղամարդկանց կողմից ստանձնած խնդիրների ավելի լավ պատկերացում</w:t>
            </w:r>
          </w:p>
          <w:p w:rsidR="006C497A" w:rsidRPr="00FD4774" w:rsidRDefault="006C497A" w:rsidP="000E0F13">
            <w:pPr>
              <w:autoSpaceDE w:val="0"/>
              <w:autoSpaceDN w:val="0"/>
              <w:adjustRightInd w:val="0"/>
              <w:spacing w:after="120"/>
              <w:rPr>
                <w:rFonts w:ascii="GHEA Grapalat" w:hAnsi="GHEA Grapalat" w:cs="Calibri"/>
                <w:sz w:val="20"/>
                <w:szCs w:val="20"/>
              </w:rPr>
            </w:pPr>
          </w:p>
        </w:tc>
        <w:tc>
          <w:tcPr>
            <w:tcW w:w="2205" w:type="dxa"/>
            <w:shd w:val="clear" w:color="auto" w:fill="FFFFFF"/>
          </w:tcPr>
          <w:p w:rsidR="006C497A" w:rsidRPr="00FD4774" w:rsidRDefault="006C497A" w:rsidP="000E0F13">
            <w:pPr>
              <w:spacing w:after="120"/>
              <w:rPr>
                <w:rFonts w:ascii="GHEA Grapalat" w:hAnsi="GHEA Grapalat" w:cs="Calibri"/>
                <w:sz w:val="20"/>
                <w:szCs w:val="20"/>
              </w:rPr>
            </w:pPr>
            <w:r w:rsidRPr="00FD4774">
              <w:rPr>
                <w:rFonts w:ascii="GHEA Grapalat" w:hAnsi="GHEA Grapalat"/>
                <w:sz w:val="20"/>
                <w:szCs w:val="20"/>
              </w:rPr>
              <w:lastRenderedPageBreak/>
              <w:t xml:space="preserve">Ծրագրի </w:t>
            </w:r>
            <w:r w:rsidR="00FD4774" w:rsidRPr="00FD4774">
              <w:rPr>
                <w:rFonts w:ascii="GHEA Grapalat" w:hAnsi="GHEA Grapalat"/>
                <w:sz w:val="20"/>
                <w:szCs w:val="20"/>
              </w:rPr>
              <w:t>եւ</w:t>
            </w:r>
            <w:r w:rsidRPr="00FD4774">
              <w:rPr>
                <w:rFonts w:ascii="GHEA Grapalat" w:hAnsi="GHEA Grapalat"/>
                <w:sz w:val="20"/>
                <w:szCs w:val="20"/>
              </w:rPr>
              <w:t xml:space="preserve"> նախագծի վերաբերյալ </w:t>
            </w:r>
            <w:r w:rsidRPr="00FD4774">
              <w:rPr>
                <w:rFonts w:ascii="GHEA Grapalat" w:hAnsi="GHEA Grapalat"/>
                <w:sz w:val="20"/>
                <w:szCs w:val="20"/>
              </w:rPr>
              <w:lastRenderedPageBreak/>
              <w:t xml:space="preserve">զեկույցներ </w:t>
            </w:r>
            <w:r w:rsidR="00FD4774" w:rsidRPr="00FD4774">
              <w:rPr>
                <w:rFonts w:ascii="GHEA Grapalat" w:hAnsi="GHEA Grapalat"/>
                <w:sz w:val="20"/>
                <w:szCs w:val="20"/>
              </w:rPr>
              <w:t>եւ</w:t>
            </w:r>
            <w:r w:rsidRPr="00FD4774">
              <w:rPr>
                <w:rFonts w:ascii="GHEA Grapalat" w:hAnsi="GHEA Grapalat"/>
                <w:sz w:val="20"/>
                <w:szCs w:val="20"/>
              </w:rPr>
              <w:t xml:space="preserve"> վերջնական գնահատում</w:t>
            </w:r>
          </w:p>
        </w:tc>
        <w:tc>
          <w:tcPr>
            <w:tcW w:w="2591" w:type="dxa"/>
            <w:shd w:val="clear" w:color="auto" w:fill="auto"/>
          </w:tcPr>
          <w:p w:rsidR="006C497A" w:rsidRPr="00FD4774" w:rsidRDefault="006C497A" w:rsidP="000E0F13">
            <w:pPr>
              <w:autoSpaceDE w:val="0"/>
              <w:autoSpaceDN w:val="0"/>
              <w:adjustRightInd w:val="0"/>
              <w:spacing w:after="120"/>
              <w:rPr>
                <w:rFonts w:ascii="GHEA Grapalat" w:hAnsi="GHEA Grapalat" w:cs="Calibri"/>
                <w:sz w:val="20"/>
                <w:szCs w:val="20"/>
              </w:rPr>
            </w:pPr>
            <w:r w:rsidRPr="00FD4774">
              <w:rPr>
                <w:rFonts w:ascii="GHEA Grapalat" w:hAnsi="GHEA Grapalat"/>
                <w:sz w:val="20"/>
                <w:szCs w:val="20"/>
              </w:rPr>
              <w:lastRenderedPageBreak/>
              <w:t xml:space="preserve">Գենդերային հավասարության ընդունում </w:t>
            </w:r>
            <w:r w:rsidR="00FD4774" w:rsidRPr="00FD4774">
              <w:rPr>
                <w:rFonts w:ascii="GHEA Grapalat" w:hAnsi="GHEA Grapalat"/>
                <w:sz w:val="20"/>
                <w:szCs w:val="20"/>
              </w:rPr>
              <w:t>եւ</w:t>
            </w:r>
            <w:r w:rsidRPr="00FD4774">
              <w:rPr>
                <w:rFonts w:ascii="GHEA Grapalat" w:hAnsi="GHEA Grapalat"/>
                <w:sz w:val="20"/>
                <w:szCs w:val="20"/>
              </w:rPr>
              <w:t xml:space="preserve"> կանանց </w:t>
            </w:r>
            <w:r w:rsidRPr="00FD4774">
              <w:rPr>
                <w:rFonts w:ascii="GHEA Grapalat" w:hAnsi="GHEA Grapalat"/>
                <w:sz w:val="20"/>
                <w:szCs w:val="20"/>
              </w:rPr>
              <w:lastRenderedPageBreak/>
              <w:t>նկատմամբ սաստիկ բռնությունից կամ ահաբեկումից խուսափում:</w:t>
            </w:r>
          </w:p>
        </w:tc>
      </w:tr>
    </w:tbl>
    <w:p w:rsidR="001165CB" w:rsidRPr="00FD4774" w:rsidRDefault="001165CB" w:rsidP="00922E50">
      <w:pPr>
        <w:spacing w:after="160" w:line="360" w:lineRule="auto"/>
        <w:jc w:val="both"/>
        <w:outlineLvl w:val="0"/>
        <w:rPr>
          <w:rFonts w:ascii="GHEA Grapalat" w:hAnsi="GHEA Grapalat"/>
        </w:rPr>
      </w:pPr>
      <w:bookmarkStart w:id="55" w:name="_GoBack"/>
      <w:bookmarkEnd w:id="55"/>
    </w:p>
    <w:sectPr w:rsidR="001165CB" w:rsidRPr="00FD4774" w:rsidSect="00FD4774">
      <w:pgSz w:w="16840" w:h="11907" w:orient="landscape" w:code="9"/>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4BE5" w:rsidRDefault="00624BE5" w:rsidP="00CB29EF">
      <w:r>
        <w:separator/>
      </w:r>
    </w:p>
  </w:endnote>
  <w:endnote w:type="continuationSeparator" w:id="0">
    <w:p w:rsidR="00624BE5" w:rsidRDefault="00624BE5" w:rsidP="00CB29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F13" w:rsidRPr="00FD4774" w:rsidRDefault="000E0F13" w:rsidP="00FD4774">
    <w:pPr>
      <w:pStyle w:val="Footer"/>
      <w:tabs>
        <w:tab w:val="clear" w:pos="4535"/>
        <w:tab w:val="clear" w:pos="9071"/>
        <w:tab w:val="clear" w:pos="9921"/>
      </w:tabs>
      <w:ind w:left="0" w:right="-1"/>
      <w:jc w:val="center"/>
      <w:rPr>
        <w:rFonts w:ascii="GHEA Grapalat" w:hAnsi="GHEA Grapalat"/>
        <w:szCs w:val="20"/>
      </w:rPr>
    </w:pPr>
    <w:r w:rsidRPr="00FD4774">
      <w:rPr>
        <w:rFonts w:ascii="GHEA Grapalat" w:hAnsi="GHEA Grapalat"/>
      </w:rPr>
      <w:t>[</w:t>
    </w:r>
    <w:r w:rsidR="00B54FA4" w:rsidRPr="00FD4774">
      <w:rPr>
        <w:rFonts w:ascii="GHEA Grapalat" w:hAnsi="GHEA Grapalat"/>
        <w:szCs w:val="20"/>
      </w:rPr>
      <w:fldChar w:fldCharType="begin"/>
    </w:r>
    <w:r w:rsidRPr="00FD4774">
      <w:rPr>
        <w:rFonts w:ascii="GHEA Grapalat" w:hAnsi="GHEA Grapalat"/>
        <w:szCs w:val="20"/>
      </w:rPr>
      <w:instrText xml:space="preserve"> PAGE   \* MERGEFORMAT </w:instrText>
    </w:r>
    <w:r w:rsidR="00B54FA4" w:rsidRPr="00FD4774">
      <w:rPr>
        <w:rFonts w:ascii="GHEA Grapalat" w:hAnsi="GHEA Grapalat"/>
        <w:szCs w:val="20"/>
      </w:rPr>
      <w:fldChar w:fldCharType="separate"/>
    </w:r>
    <w:r w:rsidR="005D1BE6">
      <w:rPr>
        <w:rFonts w:ascii="GHEA Grapalat" w:hAnsi="GHEA Grapalat"/>
        <w:noProof/>
        <w:szCs w:val="20"/>
      </w:rPr>
      <w:t>4</w:t>
    </w:r>
    <w:r w:rsidR="00B54FA4" w:rsidRPr="00FD4774">
      <w:rPr>
        <w:rFonts w:ascii="GHEA Grapalat" w:hAnsi="GHEA Grapalat"/>
        <w:noProof/>
        <w:szCs w:val="20"/>
      </w:rPr>
      <w:fldChar w:fldCharType="end"/>
    </w:r>
    <w:r w:rsidRPr="00FD4774">
      <w:rPr>
        <w:rFonts w:ascii="GHEA Grapalat" w:hAnsi="GHEA Grapalat"/>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4BE5" w:rsidRDefault="00624BE5" w:rsidP="00CB29EF">
      <w:r>
        <w:separator/>
      </w:r>
    </w:p>
  </w:footnote>
  <w:footnote w:type="continuationSeparator" w:id="0">
    <w:p w:rsidR="00624BE5" w:rsidRDefault="00624BE5" w:rsidP="00CB29EF">
      <w:r>
        <w:continuationSeparator/>
      </w:r>
    </w:p>
  </w:footnote>
  <w:footnote w:id="1">
    <w:p w:rsidR="000E0F13" w:rsidRPr="00FD4774" w:rsidRDefault="000E0F13" w:rsidP="000E0F13">
      <w:pPr>
        <w:pStyle w:val="FootnoteText"/>
        <w:spacing w:after="120"/>
        <w:ind w:left="280" w:hanging="280"/>
        <w:rPr>
          <w:rFonts w:ascii="GHEA Grapalat" w:hAnsi="GHEA Grapalat"/>
        </w:rPr>
      </w:pPr>
      <w:r w:rsidRPr="00FD4774">
        <w:rPr>
          <w:rStyle w:val="FootnoteReference"/>
          <w:rFonts w:ascii="GHEA Grapalat" w:hAnsi="GHEA Grapalat"/>
        </w:rPr>
        <w:footnoteRef/>
      </w:r>
      <w:r w:rsidRPr="00FD4774">
        <w:rPr>
          <w:rFonts w:ascii="GHEA Grapalat" w:hAnsi="GHEA Grapalat"/>
        </w:rPr>
        <w:tab/>
      </w:r>
      <w:hyperlink r:id="rId1">
        <w:r w:rsidRPr="00FD4774">
          <w:rPr>
            <w:rFonts w:ascii="GHEA Grapalat" w:hAnsi="GHEA Grapalat"/>
          </w:rPr>
          <w:t>www.sanctionsmap.eu</w:t>
        </w:r>
      </w:hyperlink>
      <w:r w:rsidRPr="00FD4774">
        <w:rPr>
          <w:rFonts w:ascii="GHEA Grapalat" w:hAnsi="GHEA Grapalat"/>
        </w:rPr>
        <w:t xml:space="preserve"> Խնդրում ենք նկատի ունենալ, որ պատժամիջոցների քարտեզը ՏՏ գործիք է պատժամիջոցների ռեժիմը որոշելու համար: Պատժամիջոցների աղբյուրը բխում է Պաշտոնական տեղեկագրում (այսուհետ՝ ՊՏ) հրապարակված իրավական ակտերից: Հրապարակված իրավական ակտերի եւ կայքում տեղադրված թարմացումների միջեւ անհամապատասխանության դեպքում գերակայում է ՊՏ-ի տարբերակը:</w:t>
      </w:r>
    </w:p>
  </w:footnote>
  <w:footnote w:id="2">
    <w:p w:rsidR="000E0F13" w:rsidRPr="00FD4774" w:rsidRDefault="000E0F13" w:rsidP="000E0F13">
      <w:pPr>
        <w:pStyle w:val="FootnoteText"/>
        <w:spacing w:after="120"/>
        <w:ind w:left="280" w:hanging="280"/>
        <w:rPr>
          <w:rFonts w:ascii="GHEA Grapalat" w:hAnsi="GHEA Grapalat"/>
        </w:rPr>
      </w:pPr>
      <w:r w:rsidRPr="00FD4774">
        <w:rPr>
          <w:rStyle w:val="FootnoteReference"/>
          <w:rFonts w:ascii="GHEA Grapalat" w:hAnsi="GHEA Grapalat"/>
        </w:rPr>
        <w:footnoteRef/>
      </w:r>
      <w:r w:rsidRPr="00FD4774">
        <w:rPr>
          <w:rFonts w:ascii="GHEA Grapalat" w:hAnsi="GHEA Grapalat"/>
        </w:rPr>
        <w:t xml:space="preserve"> </w:t>
      </w:r>
      <w:r w:rsidRPr="000E0F13">
        <w:rPr>
          <w:rFonts w:ascii="GHEA Grapalat" w:hAnsi="GHEA Grapalat"/>
        </w:rPr>
        <w:tab/>
      </w:r>
      <w:r w:rsidRPr="00FD4774">
        <w:rPr>
          <w:rFonts w:ascii="GHEA Grapalat" w:hAnsi="GHEA Grapalat"/>
        </w:rPr>
        <w:t xml:space="preserve">ԵՄ քաղաքականությանը համապատասխան՝ սույն գործողության մեջ շեշտը դրվում է համայնքային մակարդակով ծառայությունների վրա, եւ երեխաների կամ մեծահասակների ինստիտուցիոնալ խնամքի մասով աջակցություն սույն գործողությամբ չի տրամադրվելու: </w:t>
      </w:r>
    </w:p>
  </w:footnote>
  <w:footnote w:id="3">
    <w:p w:rsidR="000E0F13" w:rsidRPr="00FD4774" w:rsidRDefault="000E0F13" w:rsidP="000E0F13">
      <w:pPr>
        <w:pStyle w:val="FootnoteText"/>
        <w:spacing w:after="120"/>
        <w:ind w:left="280" w:hanging="280"/>
        <w:rPr>
          <w:rFonts w:ascii="GHEA Grapalat" w:hAnsi="GHEA Grapalat"/>
        </w:rPr>
      </w:pPr>
      <w:r w:rsidRPr="00FD4774">
        <w:rPr>
          <w:rStyle w:val="FootnoteReference"/>
          <w:rFonts w:ascii="GHEA Grapalat" w:hAnsi="GHEA Grapalat"/>
        </w:rPr>
        <w:footnoteRef/>
      </w:r>
      <w:r w:rsidRPr="00FD4774">
        <w:rPr>
          <w:rFonts w:ascii="GHEA Grapalat" w:hAnsi="GHEA Grapalat"/>
        </w:rPr>
        <w:t xml:space="preserve"> </w:t>
      </w:r>
      <w:r w:rsidRPr="000E0F13">
        <w:rPr>
          <w:rFonts w:ascii="GHEA Grapalat" w:hAnsi="GHEA Grapalat"/>
        </w:rPr>
        <w:tab/>
      </w:r>
      <w:r w:rsidRPr="00FD4774">
        <w:rPr>
          <w:rFonts w:ascii="GHEA Grapalat" w:hAnsi="GHEA Grapalat"/>
        </w:rPr>
        <w:t xml:space="preserve">Սույն գործողության աուդիտը կֆինանսավորվի բյուջեի մեկ այլ տողով: </w:t>
      </w:r>
    </w:p>
  </w:footnote>
  <w:footnote w:id="4">
    <w:p w:rsidR="000E0F13" w:rsidRPr="00FD4774" w:rsidRDefault="000E0F13" w:rsidP="000E0F13">
      <w:pPr>
        <w:pStyle w:val="FootnoteText"/>
        <w:spacing w:after="120"/>
        <w:ind w:left="280" w:hanging="280"/>
        <w:rPr>
          <w:rFonts w:ascii="GHEA Grapalat" w:hAnsi="GHEA Grapalat"/>
        </w:rPr>
      </w:pPr>
      <w:r w:rsidRPr="00FD4774">
        <w:rPr>
          <w:rStyle w:val="FootnoteReference"/>
          <w:rFonts w:ascii="GHEA Grapalat" w:hAnsi="GHEA Grapalat"/>
        </w:rPr>
        <w:footnoteRef/>
      </w:r>
      <w:r w:rsidRPr="00FD4774">
        <w:rPr>
          <w:rFonts w:ascii="GHEA Grapalat" w:hAnsi="GHEA Grapalat"/>
        </w:rPr>
        <w:t xml:space="preserve"> </w:t>
      </w:r>
      <w:r w:rsidR="00AE0978" w:rsidRPr="00AE0978">
        <w:rPr>
          <w:rFonts w:ascii="GHEA Grapalat" w:hAnsi="GHEA Grapalat"/>
        </w:rPr>
        <w:tab/>
      </w:r>
      <w:r w:rsidRPr="00FD4774">
        <w:rPr>
          <w:rFonts w:ascii="GHEA Grapalat" w:hAnsi="GHEA Grapalat"/>
        </w:rPr>
        <w:t>Համապատասխան ծրագրային փաստաթղթի նշանի հետ համապատասխանեցված ցուցանիշները նշել '*' նշանով, իսկ ԵՄ արդյունքների շրջանակի հետ համապատասխանեցված ցուցանիշները՝ '**' նշանով:</w:t>
      </w:r>
    </w:p>
  </w:footnote>
  <w:footnote w:id="5">
    <w:p w:rsidR="000E0F13" w:rsidRPr="00FD4774" w:rsidRDefault="000E0F13" w:rsidP="000E0F13">
      <w:pPr>
        <w:pStyle w:val="FootnoteText"/>
        <w:spacing w:after="120"/>
        <w:ind w:left="280" w:hanging="280"/>
        <w:rPr>
          <w:rFonts w:ascii="GHEA Grapalat" w:hAnsi="GHEA Grapalat"/>
        </w:rPr>
      </w:pPr>
      <w:r w:rsidRPr="00FD4774">
        <w:rPr>
          <w:rStyle w:val="FootnoteReference"/>
          <w:rFonts w:ascii="GHEA Grapalat" w:hAnsi="GHEA Grapalat"/>
        </w:rPr>
        <w:footnoteRef/>
      </w:r>
      <w:r w:rsidRPr="00FD4774">
        <w:rPr>
          <w:rFonts w:ascii="GHEA Grapalat" w:hAnsi="GHEA Grapalat"/>
        </w:rPr>
        <w:t xml:space="preserve"> </w:t>
      </w:r>
      <w:r w:rsidR="00AE0978">
        <w:rPr>
          <w:rFonts w:ascii="GHEA Grapalat" w:hAnsi="GHEA Grapalat"/>
          <w:lang w:val="ru-RU"/>
        </w:rPr>
        <w:tab/>
      </w:r>
      <w:r w:rsidRPr="00FD4774">
        <w:rPr>
          <w:rFonts w:ascii="GHEA Grapalat" w:hAnsi="GHEA Grapalat"/>
        </w:rPr>
        <w:t>Հայաստանի զարգացման ռազմավարություն, 2012-2025 թվականներ</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3106E"/>
    <w:multiLevelType w:val="hybridMultilevel"/>
    <w:tmpl w:val="0D26D63A"/>
    <w:lvl w:ilvl="0" w:tplc="778E0E58">
      <w:numFmt w:val="bullet"/>
      <w:lvlText w:val="–"/>
      <w:lvlJc w:val="left"/>
      <w:pPr>
        <w:ind w:left="765" w:hanging="405"/>
      </w:pPr>
      <w:rPr>
        <w:rFonts w:ascii="Times New Roman" w:eastAsia="Times New Roman" w:hAnsi="Times New Roman" w:cs="Times New Roman" w:hint="default"/>
      </w:rPr>
    </w:lvl>
    <w:lvl w:ilvl="1" w:tplc="2A08C466">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4976528"/>
    <w:multiLevelType w:val="multilevel"/>
    <w:tmpl w:val="F32C64E8"/>
    <w:lvl w:ilvl="0">
      <w:start w:val="1"/>
      <w:numFmt w:val="decimal"/>
      <w:lvlText w:val="%1"/>
      <w:lvlJc w:val="left"/>
      <w:pPr>
        <w:ind w:left="576" w:hanging="432"/>
      </w:pPr>
      <w:rPr>
        <w:b/>
      </w:rPr>
    </w:lvl>
    <w:lvl w:ilvl="1">
      <w:start w:val="1"/>
      <w:numFmt w:val="decimal"/>
      <w:lvlText w:val="%1.%2"/>
      <w:lvlJc w:val="left"/>
      <w:pPr>
        <w:ind w:left="860" w:hanging="576"/>
      </w:pPr>
    </w:lvl>
    <w:lvl w:ilvl="2">
      <w:start w:val="1"/>
      <w:numFmt w:val="decimal"/>
      <w:pStyle w:val="Heading3"/>
      <w:lvlText w:val="%1.%2.%3"/>
      <w:lvlJc w:val="left"/>
      <w:pPr>
        <w:ind w:left="864" w:hanging="720"/>
      </w:pPr>
    </w:lvl>
    <w:lvl w:ilvl="3">
      <w:start w:val="1"/>
      <w:numFmt w:val="decimal"/>
      <w:pStyle w:val="Heading4"/>
      <w:lvlText w:val="%1.%2.%3.%4"/>
      <w:lvlJc w:val="left"/>
      <w:pPr>
        <w:ind w:left="3275" w:hanging="864"/>
      </w:pPr>
      <w:rPr>
        <w:b/>
      </w:rPr>
    </w:lvl>
    <w:lvl w:ilvl="4">
      <w:start w:val="1"/>
      <w:numFmt w:val="decimal"/>
      <w:pStyle w:val="Heading5"/>
      <w:lvlText w:val="%1.%2.%3.%4.%5"/>
      <w:lvlJc w:val="left"/>
      <w:pPr>
        <w:ind w:left="1152" w:hanging="1008"/>
      </w:pPr>
    </w:lvl>
    <w:lvl w:ilvl="5">
      <w:start w:val="1"/>
      <w:numFmt w:val="decimal"/>
      <w:pStyle w:val="Heading6"/>
      <w:lvlText w:val="%1.%2.%3.%4.%5.%6"/>
      <w:lvlJc w:val="left"/>
      <w:pPr>
        <w:ind w:left="1296" w:hanging="1152"/>
      </w:pPr>
    </w:lvl>
    <w:lvl w:ilvl="6">
      <w:start w:val="1"/>
      <w:numFmt w:val="decimal"/>
      <w:pStyle w:val="Heading7"/>
      <w:lvlText w:val="%1.%2.%3.%4.%5.%6.%7"/>
      <w:lvlJc w:val="left"/>
      <w:pPr>
        <w:ind w:left="1440" w:hanging="1296"/>
      </w:pPr>
    </w:lvl>
    <w:lvl w:ilvl="7">
      <w:start w:val="1"/>
      <w:numFmt w:val="decimal"/>
      <w:pStyle w:val="Heading8"/>
      <w:lvlText w:val="%1.%2.%3.%4.%5.%6.%7.%8"/>
      <w:lvlJc w:val="left"/>
      <w:pPr>
        <w:ind w:left="1584" w:hanging="1440"/>
      </w:pPr>
    </w:lvl>
    <w:lvl w:ilvl="8">
      <w:start w:val="1"/>
      <w:numFmt w:val="decimal"/>
      <w:pStyle w:val="Heading9"/>
      <w:lvlText w:val="%1.%2.%3.%4.%5.%6.%7.%8.%9"/>
      <w:lvlJc w:val="left"/>
      <w:pPr>
        <w:ind w:left="1728" w:hanging="1584"/>
      </w:pPr>
    </w:lvl>
  </w:abstractNum>
  <w:abstractNum w:abstractNumId="2">
    <w:nsid w:val="32F471E3"/>
    <w:multiLevelType w:val="hybridMultilevel"/>
    <w:tmpl w:val="AEC6574E"/>
    <w:lvl w:ilvl="0" w:tplc="0D0E0CA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3AB32EEB"/>
    <w:multiLevelType w:val="hybridMultilevel"/>
    <w:tmpl w:val="3896337A"/>
    <w:lvl w:ilvl="0" w:tplc="BEF2F676">
      <w:start w:val="1"/>
      <w:numFmt w:val="bullet"/>
      <w:lvlText w:val="-"/>
      <w:lvlJc w:val="left"/>
      <w:pPr>
        <w:ind w:left="1080" w:hanging="360"/>
      </w:pPr>
      <w:rPr>
        <w:rFonts w:ascii="GHEA Grapalat" w:hAnsi="GHEA Grapalat"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6E992AD4"/>
    <w:multiLevelType w:val="hybridMultilevel"/>
    <w:tmpl w:val="615446A2"/>
    <w:lvl w:ilvl="0" w:tplc="BEF2F676">
      <w:start w:val="1"/>
      <w:numFmt w:val="bullet"/>
      <w:lvlText w:val="-"/>
      <w:lvlJc w:val="left"/>
      <w:pPr>
        <w:ind w:left="1080" w:hanging="360"/>
      </w:pPr>
      <w:rPr>
        <w:rFonts w:ascii="GHEA Grapalat" w:hAnsi="GHEA Grapalat"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7DF204B7"/>
    <w:multiLevelType w:val="hybridMultilevel"/>
    <w:tmpl w:val="43BAA316"/>
    <w:lvl w:ilvl="0" w:tplc="778E0E58">
      <w:numFmt w:val="bullet"/>
      <w:lvlText w:val="–"/>
      <w:lvlJc w:val="left"/>
      <w:pPr>
        <w:ind w:left="765" w:hanging="405"/>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0"/>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CB29EF"/>
    <w:rsid w:val="00016D9E"/>
    <w:rsid w:val="0006429E"/>
    <w:rsid w:val="0006620C"/>
    <w:rsid w:val="00076B16"/>
    <w:rsid w:val="000E01F5"/>
    <w:rsid w:val="000E0F13"/>
    <w:rsid w:val="0010420B"/>
    <w:rsid w:val="001165CB"/>
    <w:rsid w:val="00121A21"/>
    <w:rsid w:val="00146359"/>
    <w:rsid w:val="00186B3D"/>
    <w:rsid w:val="001A639A"/>
    <w:rsid w:val="001E32E0"/>
    <w:rsid w:val="001F6A02"/>
    <w:rsid w:val="002054EA"/>
    <w:rsid w:val="002132EF"/>
    <w:rsid w:val="00264F05"/>
    <w:rsid w:val="002D172C"/>
    <w:rsid w:val="003079D2"/>
    <w:rsid w:val="003162C5"/>
    <w:rsid w:val="00340AFB"/>
    <w:rsid w:val="0038010C"/>
    <w:rsid w:val="003D24A8"/>
    <w:rsid w:val="004332C6"/>
    <w:rsid w:val="004356F3"/>
    <w:rsid w:val="00443D35"/>
    <w:rsid w:val="00466B92"/>
    <w:rsid w:val="00467DB2"/>
    <w:rsid w:val="00476F94"/>
    <w:rsid w:val="004A481E"/>
    <w:rsid w:val="004C52F2"/>
    <w:rsid w:val="004D7D10"/>
    <w:rsid w:val="004E4E10"/>
    <w:rsid w:val="00535D8D"/>
    <w:rsid w:val="005532E1"/>
    <w:rsid w:val="005541C2"/>
    <w:rsid w:val="00557E38"/>
    <w:rsid w:val="005D1BE6"/>
    <w:rsid w:val="005D63A5"/>
    <w:rsid w:val="005E4B01"/>
    <w:rsid w:val="005F64D4"/>
    <w:rsid w:val="006133B0"/>
    <w:rsid w:val="00624BE5"/>
    <w:rsid w:val="00675A2C"/>
    <w:rsid w:val="006A1D62"/>
    <w:rsid w:val="006C497A"/>
    <w:rsid w:val="006E4C82"/>
    <w:rsid w:val="006F3A66"/>
    <w:rsid w:val="00713EF3"/>
    <w:rsid w:val="007166D4"/>
    <w:rsid w:val="00725BD7"/>
    <w:rsid w:val="00757064"/>
    <w:rsid w:val="0076053E"/>
    <w:rsid w:val="00762727"/>
    <w:rsid w:val="0078631D"/>
    <w:rsid w:val="00791436"/>
    <w:rsid w:val="007B426A"/>
    <w:rsid w:val="0080557E"/>
    <w:rsid w:val="00827183"/>
    <w:rsid w:val="008812BF"/>
    <w:rsid w:val="00922E50"/>
    <w:rsid w:val="0092475A"/>
    <w:rsid w:val="00945945"/>
    <w:rsid w:val="009B27FF"/>
    <w:rsid w:val="009B7FE9"/>
    <w:rsid w:val="009F0CB5"/>
    <w:rsid w:val="00A11657"/>
    <w:rsid w:val="00A365A2"/>
    <w:rsid w:val="00A432E4"/>
    <w:rsid w:val="00A91279"/>
    <w:rsid w:val="00A9166B"/>
    <w:rsid w:val="00AC1B96"/>
    <w:rsid w:val="00AD7958"/>
    <w:rsid w:val="00AE0978"/>
    <w:rsid w:val="00B261A9"/>
    <w:rsid w:val="00B54FA4"/>
    <w:rsid w:val="00BB25FE"/>
    <w:rsid w:val="00BC3EFE"/>
    <w:rsid w:val="00C41976"/>
    <w:rsid w:val="00CB19E7"/>
    <w:rsid w:val="00CB29EF"/>
    <w:rsid w:val="00CC510E"/>
    <w:rsid w:val="00D631EC"/>
    <w:rsid w:val="00D83558"/>
    <w:rsid w:val="00D85630"/>
    <w:rsid w:val="00DB00CD"/>
    <w:rsid w:val="00E018C8"/>
    <w:rsid w:val="00E05FE2"/>
    <w:rsid w:val="00E2416A"/>
    <w:rsid w:val="00E769CB"/>
    <w:rsid w:val="00E934E8"/>
    <w:rsid w:val="00E96B25"/>
    <w:rsid w:val="00F22297"/>
    <w:rsid w:val="00F37840"/>
    <w:rsid w:val="00F525C9"/>
    <w:rsid w:val="00FB28C0"/>
    <w:rsid w:val="00FC2DF3"/>
    <w:rsid w:val="00FD09ED"/>
    <w:rsid w:val="00FD3E0B"/>
    <w:rsid w:val="00FD47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y-AM" w:eastAsia="hy-AM" w:bidi="hy-AM"/>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29EF"/>
    <w:pPr>
      <w:spacing w:after="0" w:line="240" w:lineRule="auto"/>
    </w:pPr>
    <w:rPr>
      <w:rFonts w:ascii="Times New Roman" w:eastAsia="Times New Roman" w:hAnsi="Times New Roman" w:cs="Times New Roman"/>
      <w:sz w:val="24"/>
      <w:szCs w:val="24"/>
    </w:rPr>
  </w:style>
  <w:style w:type="paragraph" w:styleId="Heading1">
    <w:name w:val="heading 1"/>
    <w:basedOn w:val="ListNumber"/>
    <w:next w:val="Text1"/>
    <w:link w:val="Heading1Char"/>
    <w:qFormat/>
    <w:rsid w:val="00CB29EF"/>
    <w:pPr>
      <w:keepNext/>
      <w:spacing w:before="360" w:after="120"/>
      <w:jc w:val="both"/>
      <w:outlineLvl w:val="0"/>
    </w:pPr>
    <w:rPr>
      <w:b/>
      <w:bCs/>
      <w:smallCaps/>
      <w:szCs w:val="32"/>
    </w:rPr>
  </w:style>
  <w:style w:type="paragraph" w:styleId="Heading2">
    <w:name w:val="heading 2"/>
    <w:basedOn w:val="ListNumber"/>
    <w:next w:val="Text2"/>
    <w:link w:val="Heading2Char"/>
    <w:qFormat/>
    <w:rsid w:val="00CB29EF"/>
    <w:pPr>
      <w:keepNext/>
      <w:numPr>
        <w:ilvl w:val="1"/>
      </w:numPr>
      <w:tabs>
        <w:tab w:val="left" w:pos="840"/>
      </w:tabs>
      <w:spacing w:before="120" w:after="120"/>
      <w:ind w:left="576" w:hanging="432"/>
      <w:jc w:val="both"/>
      <w:outlineLvl w:val="1"/>
    </w:pPr>
    <w:rPr>
      <w:b/>
      <w:bCs/>
      <w:iCs/>
      <w:szCs w:val="28"/>
    </w:rPr>
  </w:style>
  <w:style w:type="paragraph" w:styleId="Heading3">
    <w:name w:val="heading 3"/>
    <w:basedOn w:val="Normal"/>
    <w:next w:val="Normal"/>
    <w:link w:val="Heading3Char"/>
    <w:qFormat/>
    <w:rsid w:val="00CB29EF"/>
    <w:pPr>
      <w:keepNext/>
      <w:numPr>
        <w:ilvl w:val="2"/>
        <w:numId w:val="1"/>
      </w:numPr>
      <w:spacing w:before="120" w:after="120"/>
      <w:jc w:val="both"/>
      <w:outlineLvl w:val="2"/>
    </w:pPr>
    <w:rPr>
      <w:bCs/>
      <w:i/>
      <w:szCs w:val="26"/>
    </w:rPr>
  </w:style>
  <w:style w:type="paragraph" w:styleId="Heading4">
    <w:name w:val="heading 4"/>
    <w:basedOn w:val="Normal"/>
    <w:next w:val="Text4"/>
    <w:link w:val="Heading4Char"/>
    <w:qFormat/>
    <w:rsid w:val="00CB29EF"/>
    <w:pPr>
      <w:keepNext/>
      <w:numPr>
        <w:ilvl w:val="3"/>
        <w:numId w:val="1"/>
      </w:numPr>
      <w:spacing w:before="120" w:after="120"/>
      <w:jc w:val="both"/>
      <w:outlineLvl w:val="3"/>
    </w:pPr>
    <w:rPr>
      <w:bCs/>
      <w:szCs w:val="28"/>
    </w:rPr>
  </w:style>
  <w:style w:type="paragraph" w:styleId="Heading5">
    <w:name w:val="heading 5"/>
    <w:basedOn w:val="Normal"/>
    <w:next w:val="Normal"/>
    <w:link w:val="Heading5Char"/>
    <w:qFormat/>
    <w:rsid w:val="00CB29EF"/>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CB29EF"/>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CB29EF"/>
    <w:pPr>
      <w:numPr>
        <w:ilvl w:val="6"/>
        <w:numId w:val="1"/>
      </w:numPr>
      <w:spacing w:before="240" w:after="60"/>
      <w:outlineLvl w:val="6"/>
    </w:pPr>
    <w:rPr>
      <w:rFonts w:ascii="Calibri" w:hAnsi="Calibri"/>
    </w:rPr>
  </w:style>
  <w:style w:type="paragraph" w:styleId="Heading8">
    <w:name w:val="heading 8"/>
    <w:basedOn w:val="Normal"/>
    <w:next w:val="Normal"/>
    <w:link w:val="Heading8Char"/>
    <w:qFormat/>
    <w:rsid w:val="00CB29EF"/>
    <w:pPr>
      <w:numPr>
        <w:ilvl w:val="7"/>
        <w:numId w:val="1"/>
      </w:numPr>
      <w:spacing w:before="240" w:after="60"/>
      <w:outlineLvl w:val="7"/>
    </w:pPr>
    <w:rPr>
      <w:rFonts w:ascii="Calibri" w:hAnsi="Calibri"/>
      <w:i/>
      <w:iCs/>
    </w:rPr>
  </w:style>
  <w:style w:type="paragraph" w:styleId="Heading9">
    <w:name w:val="heading 9"/>
    <w:basedOn w:val="Normal"/>
    <w:next w:val="Normal"/>
    <w:link w:val="Heading9Char"/>
    <w:qFormat/>
    <w:rsid w:val="00CB29EF"/>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B29EF"/>
    <w:rPr>
      <w:rFonts w:ascii="Times New Roman" w:eastAsia="Times New Roman" w:hAnsi="Times New Roman" w:cs="Times New Roman"/>
      <w:b/>
      <w:bCs/>
      <w:smallCaps/>
      <w:sz w:val="24"/>
      <w:szCs w:val="32"/>
      <w:lang w:val="hy-AM"/>
    </w:rPr>
  </w:style>
  <w:style w:type="character" w:customStyle="1" w:styleId="Heading2Char">
    <w:name w:val="Heading 2 Char"/>
    <w:basedOn w:val="DefaultParagraphFont"/>
    <w:link w:val="Heading2"/>
    <w:rsid w:val="00CB29EF"/>
    <w:rPr>
      <w:rFonts w:ascii="Times New Roman" w:eastAsia="Times New Roman" w:hAnsi="Times New Roman" w:cs="Times New Roman"/>
      <w:b/>
      <w:bCs/>
      <w:iCs/>
      <w:sz w:val="24"/>
      <w:szCs w:val="28"/>
      <w:lang w:val="hy-AM"/>
    </w:rPr>
  </w:style>
  <w:style w:type="character" w:customStyle="1" w:styleId="Heading3Char">
    <w:name w:val="Heading 3 Char"/>
    <w:basedOn w:val="DefaultParagraphFont"/>
    <w:link w:val="Heading3"/>
    <w:rsid w:val="00CB29EF"/>
    <w:rPr>
      <w:rFonts w:ascii="Times New Roman" w:eastAsia="Times New Roman" w:hAnsi="Times New Roman" w:cs="Times New Roman"/>
      <w:bCs/>
      <w:i/>
      <w:sz w:val="24"/>
      <w:szCs w:val="26"/>
      <w:lang w:val="hy-AM"/>
    </w:rPr>
  </w:style>
  <w:style w:type="character" w:customStyle="1" w:styleId="Heading4Char">
    <w:name w:val="Heading 4 Char"/>
    <w:basedOn w:val="DefaultParagraphFont"/>
    <w:link w:val="Heading4"/>
    <w:rsid w:val="00CB29EF"/>
    <w:rPr>
      <w:rFonts w:ascii="Times New Roman" w:eastAsia="Times New Roman" w:hAnsi="Times New Roman" w:cs="Times New Roman"/>
      <w:bCs/>
      <w:sz w:val="24"/>
      <w:szCs w:val="28"/>
      <w:lang w:val="hy-AM"/>
    </w:rPr>
  </w:style>
  <w:style w:type="character" w:customStyle="1" w:styleId="Heading5Char">
    <w:name w:val="Heading 5 Char"/>
    <w:basedOn w:val="DefaultParagraphFont"/>
    <w:link w:val="Heading5"/>
    <w:rsid w:val="00CB29EF"/>
    <w:rPr>
      <w:rFonts w:ascii="Calibri" w:eastAsia="Times New Roman" w:hAnsi="Calibri" w:cs="Times New Roman"/>
      <w:b/>
      <w:bCs/>
      <w:i/>
      <w:iCs/>
      <w:sz w:val="26"/>
      <w:szCs w:val="26"/>
      <w:lang w:val="hy-AM" w:eastAsia="hy-AM"/>
    </w:rPr>
  </w:style>
  <w:style w:type="character" w:customStyle="1" w:styleId="Heading6Char">
    <w:name w:val="Heading 6 Char"/>
    <w:basedOn w:val="DefaultParagraphFont"/>
    <w:link w:val="Heading6"/>
    <w:rsid w:val="00CB29EF"/>
    <w:rPr>
      <w:rFonts w:ascii="Calibri" w:eastAsia="Times New Roman" w:hAnsi="Calibri" w:cs="Times New Roman"/>
      <w:b/>
      <w:bCs/>
      <w:lang w:val="hy-AM" w:eastAsia="hy-AM"/>
    </w:rPr>
  </w:style>
  <w:style w:type="character" w:customStyle="1" w:styleId="Heading7Char">
    <w:name w:val="Heading 7 Char"/>
    <w:basedOn w:val="DefaultParagraphFont"/>
    <w:link w:val="Heading7"/>
    <w:rsid w:val="00CB29EF"/>
    <w:rPr>
      <w:rFonts w:ascii="Calibri" w:eastAsia="Times New Roman" w:hAnsi="Calibri" w:cs="Times New Roman"/>
      <w:sz w:val="24"/>
      <w:szCs w:val="24"/>
      <w:lang w:val="hy-AM" w:eastAsia="hy-AM"/>
    </w:rPr>
  </w:style>
  <w:style w:type="character" w:customStyle="1" w:styleId="Heading8Char">
    <w:name w:val="Heading 8 Char"/>
    <w:basedOn w:val="DefaultParagraphFont"/>
    <w:link w:val="Heading8"/>
    <w:rsid w:val="00CB29EF"/>
    <w:rPr>
      <w:rFonts w:ascii="Calibri" w:eastAsia="Times New Roman" w:hAnsi="Calibri" w:cs="Times New Roman"/>
      <w:i/>
      <w:iCs/>
      <w:sz w:val="24"/>
      <w:szCs w:val="24"/>
      <w:lang w:val="hy-AM" w:eastAsia="hy-AM"/>
    </w:rPr>
  </w:style>
  <w:style w:type="character" w:customStyle="1" w:styleId="Heading9Char">
    <w:name w:val="Heading 9 Char"/>
    <w:basedOn w:val="DefaultParagraphFont"/>
    <w:link w:val="Heading9"/>
    <w:rsid w:val="00CB29EF"/>
    <w:rPr>
      <w:rFonts w:ascii="Cambria" w:eastAsia="Times New Roman" w:hAnsi="Cambria" w:cs="Times New Roman"/>
      <w:lang w:val="hy-AM" w:eastAsia="hy-AM"/>
    </w:rPr>
  </w:style>
  <w:style w:type="paragraph" w:styleId="Footer">
    <w:name w:val="footer"/>
    <w:basedOn w:val="Normal"/>
    <w:link w:val="FooterChar"/>
    <w:uiPriority w:val="99"/>
    <w:rsid w:val="00CB29EF"/>
    <w:pPr>
      <w:tabs>
        <w:tab w:val="center" w:pos="4535"/>
        <w:tab w:val="right" w:pos="9071"/>
        <w:tab w:val="right" w:pos="9921"/>
      </w:tabs>
      <w:spacing w:before="360"/>
      <w:ind w:left="-850" w:right="-850"/>
    </w:pPr>
  </w:style>
  <w:style w:type="character" w:customStyle="1" w:styleId="FooterChar">
    <w:name w:val="Footer Char"/>
    <w:basedOn w:val="DefaultParagraphFont"/>
    <w:link w:val="Footer"/>
    <w:uiPriority w:val="99"/>
    <w:rsid w:val="00CB29EF"/>
    <w:rPr>
      <w:rFonts w:ascii="Times New Roman" w:eastAsia="Times New Roman" w:hAnsi="Times New Roman" w:cs="Times New Roman"/>
      <w:sz w:val="24"/>
      <w:szCs w:val="24"/>
      <w:lang w:val="hy-AM"/>
    </w:rPr>
  </w:style>
  <w:style w:type="paragraph" w:customStyle="1" w:styleId="Text1">
    <w:name w:val="Text 1"/>
    <w:basedOn w:val="Normal"/>
    <w:rsid w:val="00CB29EF"/>
    <w:pPr>
      <w:spacing w:before="120" w:after="120"/>
      <w:ind w:left="850"/>
      <w:jc w:val="both"/>
    </w:pPr>
  </w:style>
  <w:style w:type="paragraph" w:customStyle="1" w:styleId="Text2">
    <w:name w:val="Text 2"/>
    <w:basedOn w:val="Normal"/>
    <w:link w:val="Text2Char"/>
    <w:rsid w:val="00CB29EF"/>
    <w:pPr>
      <w:spacing w:before="120" w:after="120"/>
      <w:ind w:left="850"/>
      <w:jc w:val="both"/>
    </w:pPr>
  </w:style>
  <w:style w:type="paragraph" w:customStyle="1" w:styleId="Text4">
    <w:name w:val="Text 4"/>
    <w:basedOn w:val="Normal"/>
    <w:rsid w:val="00CB29EF"/>
    <w:pPr>
      <w:spacing w:before="120" w:after="120"/>
      <w:ind w:left="850"/>
      <w:jc w:val="both"/>
    </w:pPr>
  </w:style>
  <w:style w:type="paragraph" w:styleId="FootnoteText">
    <w:name w:val="footnote text"/>
    <w:aliases w:val="Footnote,Footnote Text Char1 Char,Footnote Text Char Char Char,Footnote Text Char1 Char Char Char,Footnote Text Char Char Char Char Char,Footnote Text Char1 Char1 Char,Footnote Text Char Char Char1 Char,single space,fn,ft,Fußnote,FOOTNOTES"/>
    <w:basedOn w:val="Normal"/>
    <w:link w:val="FootnoteTextChar"/>
    <w:qFormat/>
    <w:rsid w:val="00CB29EF"/>
    <w:pPr>
      <w:ind w:left="720" w:hanging="720"/>
      <w:jc w:val="both"/>
    </w:pPr>
    <w:rPr>
      <w:sz w:val="20"/>
      <w:szCs w:val="20"/>
    </w:rPr>
  </w:style>
  <w:style w:type="character" w:customStyle="1" w:styleId="FootnoteTextChar">
    <w:name w:val="Footnote Text Char"/>
    <w:aliases w:val="Footnote Char,Footnote Text Char1 Char Char,Footnote Text Char Char Char Char,Footnote Text Char1 Char Char Char Char,Footnote Text Char Char Char Char Char Char,Footnote Text Char1 Char1 Char Char,single space Char,fn Char,ft Char"/>
    <w:basedOn w:val="DefaultParagraphFont"/>
    <w:link w:val="FootnoteText"/>
    <w:rsid w:val="00CB29EF"/>
    <w:rPr>
      <w:rFonts w:ascii="Times New Roman" w:eastAsia="Times New Roman" w:hAnsi="Times New Roman" w:cs="Times New Roman"/>
      <w:sz w:val="20"/>
      <w:szCs w:val="20"/>
      <w:lang w:val="hy-AM"/>
    </w:rPr>
  </w:style>
  <w:style w:type="character" w:styleId="FootnoteReference">
    <w:name w:val="footnote reference"/>
    <w:aliases w:val="ftref,ftref Char,BVI fnr Char,BVI fnr Car Char,Char Char Car Char,Char Char Char Char Char Char Char Char Char Char Char Char Char Char Char Char Char Char Char Char Car Char,16 Point Char,BVI fnr, Char Char, BVI fnr Zchn,BVI fnr Zchn"/>
    <w:link w:val="BVIfnrChar"/>
    <w:uiPriority w:val="99"/>
    <w:qFormat/>
    <w:rsid w:val="00CB29EF"/>
    <w:rPr>
      <w:shd w:val="clear" w:color="auto" w:fill="auto"/>
      <w:vertAlign w:val="superscript"/>
    </w:rPr>
  </w:style>
  <w:style w:type="paragraph" w:customStyle="1" w:styleId="BVIfnrChar">
    <w:name w:val="BVI fnr Char"/>
    <w:aliases w:val="Appel note de bas de p..BVI fnr Car Car Car Car, BVI fnr Car Car,BVI fnr Car, BVI fnr Car Car Car Car, BVI fnr Car Car Car Car Char,Appel note de bas de p.;BVI fnr Car Car Car Car,Appel note de bas de p..BVI fnr Car Car Car Car1"/>
    <w:basedOn w:val="Normal"/>
    <w:link w:val="FootnoteReference"/>
    <w:uiPriority w:val="99"/>
    <w:rsid w:val="00CB29EF"/>
    <w:pPr>
      <w:spacing w:after="160" w:line="240" w:lineRule="exact"/>
    </w:pPr>
    <w:rPr>
      <w:rFonts w:asciiTheme="minorHAnsi" w:eastAsiaTheme="minorHAnsi" w:hAnsiTheme="minorHAnsi" w:cstheme="minorBidi"/>
      <w:sz w:val="22"/>
      <w:szCs w:val="22"/>
      <w:vertAlign w:val="superscript"/>
    </w:rPr>
  </w:style>
  <w:style w:type="character" w:customStyle="1" w:styleId="Text2Char">
    <w:name w:val="Text 2 Char"/>
    <w:link w:val="Text2"/>
    <w:rsid w:val="00CB29EF"/>
    <w:rPr>
      <w:rFonts w:ascii="Times New Roman" w:eastAsia="Times New Roman" w:hAnsi="Times New Roman" w:cs="Times New Roman"/>
      <w:sz w:val="24"/>
      <w:szCs w:val="24"/>
      <w:lang w:val="hy-AM"/>
    </w:rPr>
  </w:style>
  <w:style w:type="paragraph" w:styleId="ListParagraph">
    <w:name w:val="List Paragraph"/>
    <w:basedOn w:val="Normal"/>
    <w:uiPriority w:val="34"/>
    <w:qFormat/>
    <w:rsid w:val="00CB29EF"/>
    <w:pPr>
      <w:spacing w:after="160" w:line="259" w:lineRule="auto"/>
      <w:ind w:left="720"/>
      <w:contextualSpacing/>
    </w:pPr>
    <w:rPr>
      <w:rFonts w:ascii="Calibri" w:eastAsia="Calibri" w:hAnsi="Calibri" w:cs="Arial"/>
      <w:sz w:val="22"/>
      <w:szCs w:val="22"/>
    </w:rPr>
  </w:style>
  <w:style w:type="paragraph" w:styleId="ListNumber">
    <w:name w:val="List Number"/>
    <w:basedOn w:val="Normal"/>
    <w:uiPriority w:val="99"/>
    <w:semiHidden/>
    <w:unhideWhenUsed/>
    <w:rsid w:val="00CB29EF"/>
    <w:pPr>
      <w:ind w:left="576" w:hanging="432"/>
      <w:contextualSpacing/>
    </w:pPr>
  </w:style>
  <w:style w:type="paragraph" w:styleId="BalloonText">
    <w:name w:val="Balloon Text"/>
    <w:basedOn w:val="Normal"/>
    <w:link w:val="BalloonTextChar"/>
    <w:uiPriority w:val="99"/>
    <w:semiHidden/>
    <w:unhideWhenUsed/>
    <w:rsid w:val="009F0CB5"/>
    <w:rPr>
      <w:rFonts w:ascii="Tahoma" w:hAnsi="Tahoma" w:cs="Tahoma"/>
      <w:sz w:val="16"/>
      <w:szCs w:val="16"/>
    </w:rPr>
  </w:style>
  <w:style w:type="character" w:customStyle="1" w:styleId="BalloonTextChar">
    <w:name w:val="Balloon Text Char"/>
    <w:basedOn w:val="DefaultParagraphFont"/>
    <w:link w:val="BalloonText"/>
    <w:uiPriority w:val="99"/>
    <w:semiHidden/>
    <w:rsid w:val="009F0CB5"/>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8812BF"/>
    <w:rPr>
      <w:sz w:val="16"/>
      <w:szCs w:val="16"/>
    </w:rPr>
  </w:style>
  <w:style w:type="paragraph" w:styleId="CommentText">
    <w:name w:val="annotation text"/>
    <w:basedOn w:val="Normal"/>
    <w:link w:val="CommentTextChar"/>
    <w:uiPriority w:val="99"/>
    <w:semiHidden/>
    <w:unhideWhenUsed/>
    <w:rsid w:val="008812BF"/>
    <w:rPr>
      <w:sz w:val="20"/>
      <w:szCs w:val="20"/>
    </w:rPr>
  </w:style>
  <w:style w:type="character" w:customStyle="1" w:styleId="CommentTextChar">
    <w:name w:val="Comment Text Char"/>
    <w:basedOn w:val="DefaultParagraphFont"/>
    <w:link w:val="CommentText"/>
    <w:uiPriority w:val="99"/>
    <w:semiHidden/>
    <w:rsid w:val="008812B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812BF"/>
    <w:rPr>
      <w:b/>
      <w:bCs/>
    </w:rPr>
  </w:style>
  <w:style w:type="character" w:customStyle="1" w:styleId="CommentSubjectChar">
    <w:name w:val="Comment Subject Char"/>
    <w:basedOn w:val="CommentTextChar"/>
    <w:link w:val="CommentSubject"/>
    <w:uiPriority w:val="99"/>
    <w:semiHidden/>
    <w:rsid w:val="008812BF"/>
    <w:rPr>
      <w:b/>
      <w:bCs/>
    </w:rPr>
  </w:style>
  <w:style w:type="paragraph" w:customStyle="1" w:styleId="Fichedinformationtitre">
    <w:name w:val="Fiche d'information titre"/>
    <w:basedOn w:val="Normal"/>
    <w:next w:val="Normal"/>
    <w:rsid w:val="0010420B"/>
    <w:pPr>
      <w:spacing w:before="120" w:after="120"/>
      <w:jc w:val="center"/>
    </w:pPr>
    <w:rPr>
      <w:b/>
      <w:u w:val="single"/>
    </w:rPr>
  </w:style>
  <w:style w:type="character" w:styleId="Emphasis">
    <w:name w:val="Emphasis"/>
    <w:qFormat/>
    <w:rsid w:val="0010420B"/>
    <w:rPr>
      <w:i/>
      <w:iCs/>
    </w:rPr>
  </w:style>
  <w:style w:type="paragraph" w:customStyle="1" w:styleId="ColorfulList-Accent11">
    <w:name w:val="Colorful List - Accent 11"/>
    <w:aliases w:val="Akapit z listą BS,List Paragraph 1"/>
    <w:basedOn w:val="Normal"/>
    <w:link w:val="ColorfulList-Accent1Char"/>
    <w:uiPriority w:val="34"/>
    <w:qFormat/>
    <w:rsid w:val="0010420B"/>
    <w:pPr>
      <w:ind w:left="720"/>
    </w:pPr>
    <w:rPr>
      <w:rFonts w:ascii="Calibri" w:eastAsia="Calibri" w:hAnsi="Calibri"/>
      <w:sz w:val="22"/>
      <w:szCs w:val="22"/>
    </w:rPr>
  </w:style>
  <w:style w:type="character" w:customStyle="1" w:styleId="ColorfulList-Accent1Char">
    <w:name w:val="Colorful List - Accent 1 Char"/>
    <w:aliases w:val="Akapit z listą BS Char,List Paragraph 1 Char"/>
    <w:link w:val="ColorfulList-Accent11"/>
    <w:uiPriority w:val="34"/>
    <w:rsid w:val="0010420B"/>
    <w:rPr>
      <w:rFonts w:ascii="Calibri" w:eastAsia="Calibri" w:hAnsi="Calibri" w:cs="Times New Roman"/>
    </w:rPr>
  </w:style>
  <w:style w:type="paragraph" w:customStyle="1" w:styleId="Normal1">
    <w:name w:val="Normal1"/>
    <w:rsid w:val="0010420B"/>
    <w:pPr>
      <w:spacing w:after="0" w:line="240" w:lineRule="auto"/>
    </w:pPr>
    <w:rPr>
      <w:rFonts w:ascii="Gulim" w:eastAsia="Gulim" w:hAnsi="Gulim" w:cs="Gulim"/>
      <w:sz w:val="24"/>
      <w:szCs w:val="24"/>
    </w:rPr>
  </w:style>
  <w:style w:type="character" w:customStyle="1" w:styleId="Bodytext2Bold">
    <w:name w:val="Body text (2) + Bold"/>
    <w:aliases w:val="Italic"/>
    <w:basedOn w:val="DefaultParagraphFont"/>
    <w:rsid w:val="0010420B"/>
    <w:rPr>
      <w:rFonts w:ascii="Times New Roman" w:eastAsia="Times New Roman" w:hAnsi="Times New Roman" w:cs="Times New Roman"/>
      <w:b/>
      <w:bCs/>
      <w:i w:val="0"/>
      <w:iCs w:val="0"/>
      <w:smallCaps w:val="0"/>
      <w:strike w:val="0"/>
      <w:color w:val="000000"/>
      <w:spacing w:val="0"/>
      <w:w w:val="100"/>
      <w:position w:val="0"/>
      <w:sz w:val="48"/>
      <w:szCs w:val="48"/>
      <w:u w:val="none"/>
      <w:lang w:val="hy-AM" w:eastAsia="hy-AM" w:bidi="hy-AM"/>
    </w:rPr>
  </w:style>
  <w:style w:type="paragraph" w:styleId="Header">
    <w:name w:val="header"/>
    <w:basedOn w:val="Normal"/>
    <w:link w:val="HeaderChar"/>
    <w:uiPriority w:val="99"/>
    <w:semiHidden/>
    <w:unhideWhenUsed/>
    <w:rsid w:val="00FD4774"/>
    <w:pPr>
      <w:tabs>
        <w:tab w:val="center" w:pos="4680"/>
        <w:tab w:val="right" w:pos="9360"/>
      </w:tabs>
    </w:pPr>
  </w:style>
  <w:style w:type="character" w:customStyle="1" w:styleId="HeaderChar">
    <w:name w:val="Header Char"/>
    <w:basedOn w:val="DefaultParagraphFont"/>
    <w:link w:val="Header"/>
    <w:uiPriority w:val="99"/>
    <w:semiHidden/>
    <w:rsid w:val="00FD4774"/>
    <w:rPr>
      <w:rFonts w:ascii="Times New Roman" w:eastAsia="Times New Roman" w:hAnsi="Times New Roman" w:cs="Times New Roman"/>
      <w:sz w:val="24"/>
      <w:szCs w:val="24"/>
    </w:rPr>
  </w:style>
  <w:style w:type="table" w:styleId="TableGrid">
    <w:name w:val="Table Grid"/>
    <w:basedOn w:val="TableNormal"/>
    <w:uiPriority w:val="59"/>
    <w:rsid w:val="00FD09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sanctionsmap.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48</Pages>
  <Words>10605</Words>
  <Characters>60452</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https://mul.gov.am/tasks/docs/attachment.php?id=492865&amp;fn=4.Havelvats-1-EU4citizens_TAPs_ARM.docx&amp;out=1&amp;token=c14545f9c06b8d18b9fd</cp:keywords>
</cp:coreProperties>
</file>