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AD" w:rsidRPr="00287F4F" w:rsidRDefault="00D353AD" w:rsidP="00CA024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color w:val="000000"/>
          <w:sz w:val="24"/>
          <w:szCs w:val="24"/>
          <w:lang w:eastAsia="ru-RU"/>
        </w:rPr>
      </w:pPr>
      <w:bookmarkStart w:id="0" w:name="_GoBack"/>
      <w:bookmarkEnd w:id="0"/>
      <w:r w:rsidRPr="00287F4F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D353AD" w:rsidRPr="00287F4F" w:rsidRDefault="00D353AD" w:rsidP="000B304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color w:val="000000"/>
          <w:sz w:val="24"/>
          <w:szCs w:val="24"/>
          <w:lang w:eastAsia="ru-RU"/>
        </w:rPr>
      </w:pPr>
      <w:r w:rsidRPr="00287F4F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Ո Ր Ո Շ ՈՒ Մ</w:t>
      </w:r>
    </w:p>
    <w:p w:rsidR="00D32066" w:rsidRPr="00287F4F" w:rsidRDefault="00733993" w:rsidP="001C7375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b/>
          <w:color w:val="000000"/>
          <w:sz w:val="24"/>
          <w:szCs w:val="24"/>
          <w:lang w:eastAsia="ru-RU"/>
        </w:rPr>
      </w:pPr>
      <w:r w:rsidRPr="00287F4F">
        <w:rPr>
          <w:rFonts w:ascii="GHEA Grapalat" w:hAnsi="GHEA Grapalat"/>
          <w:b/>
          <w:color w:val="000000"/>
          <w:sz w:val="24"/>
          <w:szCs w:val="24"/>
          <w:lang w:eastAsia="ru-RU"/>
        </w:rPr>
        <w:t>2019</w:t>
      </w:r>
      <w:r w:rsidR="00D353AD" w:rsidRPr="00287F4F">
        <w:rPr>
          <w:rFonts w:ascii="GHEA Grapalat" w:hAnsi="GHEA Grapalat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353AD" w:rsidRPr="00287F4F">
        <w:rPr>
          <w:rFonts w:ascii="GHEA Grapalat" w:hAnsi="GHEA Grapalat"/>
          <w:b/>
          <w:color w:val="000000"/>
          <w:sz w:val="24"/>
          <w:szCs w:val="24"/>
          <w:lang w:eastAsia="ru-RU"/>
        </w:rPr>
        <w:t>թվականի</w:t>
      </w:r>
      <w:proofErr w:type="spellEnd"/>
      <w:r w:rsidR="00D353AD" w:rsidRPr="00287F4F">
        <w:rPr>
          <w:rFonts w:ascii="GHEA Grapalat" w:hAnsi="GHEA Grapalat"/>
          <w:b/>
          <w:color w:val="000000"/>
          <w:sz w:val="24"/>
          <w:szCs w:val="24"/>
          <w:lang w:eastAsia="ru-RU"/>
        </w:rPr>
        <w:t xml:space="preserve"> N –Ն</w:t>
      </w:r>
    </w:p>
    <w:p w:rsidR="00212F40" w:rsidRDefault="00D353AD" w:rsidP="00212F40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  <w:r w:rsidRPr="00287F4F">
        <w:rPr>
          <w:rFonts w:ascii="GHEA Grapalat" w:hAnsi="GHEA Grapalat" w:cs="Sylfaen"/>
          <w:b/>
          <w:sz w:val="24"/>
          <w:szCs w:val="24"/>
        </w:rPr>
        <w:t>ՀԱՅԱՍՏԱՆԻ</w:t>
      </w:r>
      <w:r w:rsidRPr="00287F4F">
        <w:rPr>
          <w:rFonts w:ascii="GHEA Grapalat" w:hAnsi="GHEA Grapalat"/>
          <w:b/>
          <w:sz w:val="24"/>
          <w:szCs w:val="24"/>
        </w:rPr>
        <w:t xml:space="preserve"> </w:t>
      </w:r>
      <w:r w:rsidRPr="00287F4F">
        <w:rPr>
          <w:rFonts w:ascii="GHEA Grapalat" w:hAnsi="GHEA Grapalat" w:cs="Sylfaen"/>
          <w:b/>
          <w:sz w:val="24"/>
          <w:szCs w:val="24"/>
        </w:rPr>
        <w:t>ՀԱՆՐԱՊԵՏՈՒԹՅԱՆ ԿԱՌԱՎԱՐՈՒԹՅԱՆ 2017 ԹՎԱԿԱՆԻ ՄԱՅԻՍԻ 4-Ի ԹԻՎ</w:t>
      </w:r>
      <w:r w:rsidR="0026413B">
        <w:rPr>
          <w:rFonts w:ascii="GHEA Grapalat" w:hAnsi="GHEA Grapalat" w:cs="Sylfaen"/>
          <w:b/>
          <w:sz w:val="24"/>
          <w:szCs w:val="24"/>
        </w:rPr>
        <w:t xml:space="preserve"> </w:t>
      </w:r>
      <w:r w:rsidRPr="00287F4F">
        <w:rPr>
          <w:rFonts w:ascii="GHEA Grapalat" w:hAnsi="GHEA Grapalat" w:cs="Sylfaen"/>
          <w:b/>
          <w:sz w:val="24"/>
          <w:szCs w:val="24"/>
        </w:rPr>
        <w:t>483-Ն ՈՐՈՇՄԱՆ ՄԵՋ ՓՈՓՈԽՈՒԹՅՈՒՆՆԵՐ</w:t>
      </w:r>
      <w:r w:rsidR="00BC6EE6" w:rsidRPr="00287F4F">
        <w:rPr>
          <w:rFonts w:ascii="GHEA Grapalat" w:hAnsi="GHEA Grapalat" w:cs="Sylfaen"/>
          <w:b/>
          <w:sz w:val="24"/>
          <w:szCs w:val="24"/>
        </w:rPr>
        <w:t xml:space="preserve"> ԵՎ ԼՐԱՑՈՒՄՆԵՐ</w:t>
      </w:r>
      <w:r w:rsidRPr="00287F4F">
        <w:rPr>
          <w:rFonts w:ascii="GHEA Grapalat" w:hAnsi="GHEA Grapalat" w:cs="Sylfaen"/>
          <w:b/>
          <w:sz w:val="24"/>
          <w:szCs w:val="24"/>
        </w:rPr>
        <w:t xml:space="preserve"> ԿԱՏԱՐԵԼՈՒ ՄԱՍԻՆ</w:t>
      </w:r>
    </w:p>
    <w:p w:rsidR="00843AC5" w:rsidRPr="00287F4F" w:rsidRDefault="00843AC5" w:rsidP="00212F40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93034C" w:rsidRPr="00312E5C" w:rsidRDefault="005A66C1" w:rsidP="00312E5C">
      <w:pPr>
        <w:spacing w:after="0" w:line="360" w:lineRule="auto"/>
        <w:ind w:firstLine="36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proofErr w:type="gramStart"/>
      <w:r w:rsidRPr="00287F4F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287F4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87F4F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287F4F">
        <w:rPr>
          <w:rFonts w:ascii="GHEA Grapalat" w:hAnsi="GHEA Grapalat" w:cs="Sylfaen"/>
          <w:sz w:val="24"/>
          <w:szCs w:val="24"/>
        </w:rPr>
        <w:t xml:space="preserve"> </w:t>
      </w:r>
      <w:r w:rsidRPr="00287F4F">
        <w:rPr>
          <w:rFonts w:ascii="GHEA Grapalat" w:hAnsi="GHEA Grapalat"/>
          <w:sz w:val="24"/>
          <w:szCs w:val="24"/>
        </w:rPr>
        <w:t>«</w:t>
      </w:r>
      <w:proofErr w:type="spellStart"/>
      <w:r w:rsidRPr="00287F4F">
        <w:rPr>
          <w:rFonts w:ascii="GHEA Grapalat" w:hAnsi="GHEA Grapalat"/>
          <w:sz w:val="24"/>
          <w:szCs w:val="24"/>
        </w:rPr>
        <w:t>Նորմատիվ</w:t>
      </w:r>
      <w:proofErr w:type="spellEnd"/>
      <w:r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7F4F">
        <w:rPr>
          <w:rFonts w:ascii="GHEA Grapalat" w:hAnsi="GHEA Grapalat"/>
          <w:sz w:val="24"/>
          <w:szCs w:val="24"/>
        </w:rPr>
        <w:t>իրավական</w:t>
      </w:r>
      <w:proofErr w:type="spellEnd"/>
      <w:r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7F4F">
        <w:rPr>
          <w:rFonts w:ascii="GHEA Grapalat" w:hAnsi="GHEA Grapalat"/>
          <w:sz w:val="24"/>
          <w:szCs w:val="24"/>
        </w:rPr>
        <w:t>ակտերի</w:t>
      </w:r>
      <w:proofErr w:type="spellEnd"/>
      <w:r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7F4F">
        <w:rPr>
          <w:rFonts w:ascii="GHEA Grapalat" w:hAnsi="GHEA Grapalat"/>
          <w:sz w:val="24"/>
          <w:szCs w:val="24"/>
        </w:rPr>
        <w:t>մասին</w:t>
      </w:r>
      <w:proofErr w:type="spellEnd"/>
      <w:r w:rsidRPr="00287F4F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287F4F">
        <w:rPr>
          <w:rFonts w:ascii="GHEA Grapalat" w:hAnsi="GHEA Grapalat"/>
          <w:sz w:val="24"/>
          <w:szCs w:val="24"/>
        </w:rPr>
        <w:t>օրենքի</w:t>
      </w:r>
      <w:proofErr w:type="spellEnd"/>
      <w:r w:rsidRPr="00287F4F">
        <w:rPr>
          <w:rFonts w:ascii="GHEA Grapalat" w:hAnsi="GHEA Grapalat"/>
          <w:sz w:val="24"/>
          <w:szCs w:val="24"/>
        </w:rPr>
        <w:t xml:space="preserve"> </w:t>
      </w:r>
      <w:r w:rsidRPr="00287F4F">
        <w:rPr>
          <w:rFonts w:ascii="GHEA Grapalat" w:hAnsi="GHEA Grapalat" w:cs="Sylfaen"/>
          <w:sz w:val="24"/>
          <w:szCs w:val="24"/>
        </w:rPr>
        <w:t xml:space="preserve">34-րդ </w:t>
      </w:r>
      <w:proofErr w:type="spellStart"/>
      <w:r w:rsidRPr="00287F4F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287F4F">
        <w:rPr>
          <w:rFonts w:ascii="GHEA Grapalat" w:hAnsi="GHEA Grapalat" w:cs="Sylfaen"/>
          <w:sz w:val="24"/>
          <w:szCs w:val="24"/>
        </w:rPr>
        <w:t xml:space="preserve"> 1-ին </w:t>
      </w:r>
      <w:proofErr w:type="spellStart"/>
      <w:r w:rsidRPr="00287F4F">
        <w:rPr>
          <w:rFonts w:ascii="GHEA Grapalat" w:hAnsi="GHEA Grapalat" w:cs="Sylfaen"/>
          <w:sz w:val="24"/>
          <w:szCs w:val="24"/>
        </w:rPr>
        <w:t>մասը</w:t>
      </w:r>
      <w:proofErr w:type="spellEnd"/>
      <w:r w:rsidRPr="00287F4F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D353AD" w:rsidRPr="00287F4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D353AD" w:rsidRPr="00287F4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D353AD" w:rsidRPr="00287F4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D353AD" w:rsidRPr="00287F4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 w:cs="Sylfaen"/>
          <w:i/>
          <w:sz w:val="24"/>
          <w:szCs w:val="24"/>
        </w:rPr>
        <w:t>որոշում</w:t>
      </w:r>
      <w:proofErr w:type="spellEnd"/>
      <w:r w:rsidR="00D353AD" w:rsidRPr="00287F4F">
        <w:rPr>
          <w:rFonts w:ascii="GHEA Grapalat" w:hAnsi="GHEA Grapalat" w:cs="Sylfaen"/>
          <w:i/>
          <w:sz w:val="24"/>
          <w:szCs w:val="24"/>
        </w:rPr>
        <w:t xml:space="preserve"> է</w:t>
      </w:r>
      <w:r w:rsidR="00D353AD" w:rsidRPr="00287F4F">
        <w:rPr>
          <w:rFonts w:ascii="GHEA Grapalat" w:hAnsi="GHEA Grapalat" w:cs="Sylfaen"/>
          <w:sz w:val="24"/>
          <w:szCs w:val="24"/>
        </w:rPr>
        <w:t>.</w:t>
      </w:r>
      <w:proofErr w:type="gramEnd"/>
    </w:p>
    <w:p w:rsidR="00D353AD" w:rsidRPr="00287F4F" w:rsidRDefault="00212F40" w:rsidP="00212F40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287F4F">
        <w:rPr>
          <w:rFonts w:ascii="GHEA Grapalat" w:hAnsi="GHEA Grapalat"/>
          <w:sz w:val="24"/>
          <w:szCs w:val="24"/>
        </w:rPr>
        <w:tab/>
      </w:r>
      <w:r w:rsidR="000D4390" w:rsidRPr="00287F4F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Հայաստանի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թվականի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մայիսի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4-ի «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Մարդու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ազգային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ռազմավարությունից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բխող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r w:rsidR="00670531" w:rsidRPr="00670531">
        <w:rPr>
          <w:rFonts w:ascii="GHEA Grapalat" w:hAnsi="GHEA Grapalat"/>
          <w:sz w:val="24"/>
          <w:szCs w:val="24"/>
        </w:rPr>
        <w:t xml:space="preserve">2017-2019 </w:t>
      </w:r>
      <w:r w:rsidR="00670531">
        <w:rPr>
          <w:rFonts w:ascii="GHEA Grapalat" w:hAnsi="GHEA Grapalat"/>
          <w:sz w:val="24"/>
          <w:szCs w:val="24"/>
          <w:lang w:val="hy-AM"/>
        </w:rPr>
        <w:t xml:space="preserve">թվականների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ծրագիրը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հաստատելու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մասին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» N 483-Ն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որոշման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r w:rsidR="00EC244E">
        <w:rPr>
          <w:rFonts w:ascii="GHEA Grapalat" w:hAnsi="GHEA Grapalat"/>
          <w:sz w:val="24"/>
          <w:szCs w:val="24"/>
          <w:lang w:val="hy-AM"/>
        </w:rPr>
        <w:t xml:space="preserve">մեջ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կատարել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հետևյալ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փոփոխությունները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լրացումները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>՝</w:t>
      </w:r>
    </w:p>
    <w:p w:rsidR="005D1F98" w:rsidRPr="00287F4F" w:rsidRDefault="005D1F98" w:rsidP="005D1F9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287F4F">
        <w:rPr>
          <w:rFonts w:ascii="GHEA Grapalat" w:hAnsi="GHEA Grapalat"/>
          <w:sz w:val="24"/>
          <w:szCs w:val="24"/>
        </w:rPr>
        <w:tab/>
        <w:t xml:space="preserve">1) </w:t>
      </w:r>
      <w:proofErr w:type="spellStart"/>
      <w:r w:rsidR="00EC244E" w:rsidRPr="00287F4F">
        <w:rPr>
          <w:rFonts w:ascii="GHEA Grapalat" w:hAnsi="GHEA Grapalat"/>
          <w:sz w:val="24"/>
          <w:szCs w:val="24"/>
        </w:rPr>
        <w:t>Հավելված</w:t>
      </w:r>
      <w:proofErr w:type="spellEnd"/>
      <w:r w:rsidR="00EC244E" w:rsidRPr="00287F4F">
        <w:rPr>
          <w:rFonts w:ascii="GHEA Grapalat" w:hAnsi="GHEA Grapalat"/>
          <w:sz w:val="24"/>
          <w:szCs w:val="24"/>
        </w:rPr>
        <w:t xml:space="preserve"> 1-</w:t>
      </w:r>
      <w:r w:rsidR="00EC244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353AD" w:rsidRPr="00287F4F">
        <w:rPr>
          <w:rFonts w:ascii="GHEA Grapalat" w:hAnsi="GHEA Grapalat"/>
          <w:sz w:val="24"/>
          <w:szCs w:val="24"/>
          <w:lang w:val="hy-AM"/>
        </w:rPr>
        <w:t>1-ին</w:t>
      </w:r>
      <w:r w:rsidR="001C7375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244E">
        <w:rPr>
          <w:rFonts w:ascii="GHEA Grapalat" w:hAnsi="GHEA Grapalat"/>
          <w:sz w:val="24"/>
          <w:szCs w:val="24"/>
        </w:rPr>
        <w:t>կետ</w:t>
      </w:r>
      <w:proofErr w:type="spellEnd"/>
      <w:r w:rsidR="00EC244E">
        <w:rPr>
          <w:rFonts w:ascii="GHEA Grapalat" w:hAnsi="GHEA Grapalat"/>
          <w:sz w:val="24"/>
          <w:szCs w:val="24"/>
          <w:lang w:val="hy-AM"/>
        </w:rPr>
        <w:t xml:space="preserve">ը </w:t>
      </w:r>
      <w:proofErr w:type="spellStart"/>
      <w:r w:rsidR="001C7375" w:rsidRPr="00287F4F">
        <w:rPr>
          <w:rFonts w:ascii="GHEA Grapalat" w:hAnsi="GHEA Grapalat"/>
          <w:sz w:val="24"/>
          <w:szCs w:val="24"/>
        </w:rPr>
        <w:t>ուժը</w:t>
      </w:r>
      <w:proofErr w:type="spellEnd"/>
      <w:r w:rsidR="001C7375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375" w:rsidRPr="00287F4F">
        <w:rPr>
          <w:rFonts w:ascii="GHEA Grapalat" w:hAnsi="GHEA Grapalat"/>
          <w:sz w:val="24"/>
          <w:szCs w:val="24"/>
        </w:rPr>
        <w:t>կորցրած</w:t>
      </w:r>
      <w:proofErr w:type="spellEnd"/>
      <w:r w:rsidR="001C7375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375" w:rsidRPr="00287F4F">
        <w:rPr>
          <w:rFonts w:ascii="GHEA Grapalat" w:hAnsi="GHEA Grapalat"/>
          <w:sz w:val="24"/>
          <w:szCs w:val="24"/>
        </w:rPr>
        <w:t>ճանաչել</w:t>
      </w:r>
      <w:proofErr w:type="spellEnd"/>
      <w:r w:rsidR="00B63721" w:rsidRPr="00287F4F">
        <w:rPr>
          <w:rFonts w:ascii="GHEA Grapalat" w:hAnsi="GHEA Grapalat"/>
          <w:sz w:val="24"/>
          <w:szCs w:val="24"/>
        </w:rPr>
        <w:t>.</w:t>
      </w:r>
      <w:r w:rsidR="00D353AD" w:rsidRPr="00287F4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56261" w:rsidRDefault="005D1F98" w:rsidP="00756261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87F4F">
        <w:rPr>
          <w:rFonts w:ascii="GHEA Grapalat" w:hAnsi="GHEA Grapalat"/>
          <w:sz w:val="24"/>
          <w:szCs w:val="24"/>
        </w:rPr>
        <w:tab/>
      </w:r>
      <w:proofErr w:type="gramStart"/>
      <w:r w:rsidRPr="00287F4F">
        <w:rPr>
          <w:rFonts w:ascii="GHEA Grapalat" w:hAnsi="GHEA Grapalat"/>
          <w:sz w:val="24"/>
          <w:szCs w:val="24"/>
        </w:rPr>
        <w:t xml:space="preserve">2) </w:t>
      </w:r>
      <w:proofErr w:type="spellStart"/>
      <w:r w:rsidR="00EC244E" w:rsidRPr="00287F4F">
        <w:rPr>
          <w:rFonts w:ascii="GHEA Grapalat" w:hAnsi="GHEA Grapalat"/>
          <w:sz w:val="24"/>
          <w:szCs w:val="24"/>
        </w:rPr>
        <w:t>Հավելված</w:t>
      </w:r>
      <w:proofErr w:type="spellEnd"/>
      <w:r w:rsidR="00EC244E" w:rsidRPr="00287F4F">
        <w:rPr>
          <w:rFonts w:ascii="GHEA Grapalat" w:hAnsi="GHEA Grapalat"/>
          <w:sz w:val="24"/>
          <w:szCs w:val="24"/>
        </w:rPr>
        <w:t xml:space="preserve"> 1-</w:t>
      </w:r>
      <w:r w:rsidR="00EC244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353AD" w:rsidRPr="00287F4F">
        <w:rPr>
          <w:rFonts w:ascii="GHEA Grapalat" w:hAnsi="GHEA Grapalat"/>
          <w:sz w:val="24"/>
          <w:szCs w:val="24"/>
        </w:rPr>
        <w:t>2-րդ</w:t>
      </w:r>
      <w:r w:rsidR="00C72C42">
        <w:rPr>
          <w:rFonts w:ascii="GHEA Grapalat" w:hAnsi="GHEA Grapalat"/>
          <w:sz w:val="24"/>
          <w:szCs w:val="24"/>
        </w:rPr>
        <w:t xml:space="preserve"> և </w:t>
      </w:r>
      <w:r w:rsidR="001C7375" w:rsidRPr="00287F4F">
        <w:rPr>
          <w:rFonts w:ascii="GHEA Grapalat" w:hAnsi="GHEA Grapalat"/>
          <w:sz w:val="24"/>
          <w:szCs w:val="24"/>
        </w:rPr>
        <w:t xml:space="preserve">3-րդ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կետ</w:t>
      </w:r>
      <w:r w:rsidR="001C7375" w:rsidRPr="00287F4F">
        <w:rPr>
          <w:rFonts w:ascii="GHEA Grapalat" w:hAnsi="GHEA Grapalat"/>
          <w:sz w:val="24"/>
          <w:szCs w:val="24"/>
        </w:rPr>
        <w:t>եր</w:t>
      </w:r>
      <w:r w:rsidR="00D353AD" w:rsidRPr="00287F4F">
        <w:rPr>
          <w:rFonts w:ascii="GHEA Grapalat" w:hAnsi="GHEA Grapalat"/>
          <w:sz w:val="24"/>
          <w:szCs w:val="24"/>
        </w:rPr>
        <w:t>ի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«2017թ.</w:t>
      </w:r>
      <w:proofErr w:type="gram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D353AD" w:rsidRPr="00287F4F">
        <w:rPr>
          <w:rFonts w:ascii="GHEA Grapalat" w:hAnsi="GHEA Grapalat"/>
          <w:sz w:val="24"/>
          <w:szCs w:val="24"/>
        </w:rPr>
        <w:t>չորրորդ</w:t>
      </w:r>
      <w:proofErr w:type="spellEnd"/>
      <w:proofErr w:type="gram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եռամսյակ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բառերը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փոխարինել</w:t>
      </w:r>
      <w:proofErr w:type="spellEnd"/>
      <w:r w:rsidR="00D353AD" w:rsidRPr="00287F4F">
        <w:rPr>
          <w:rFonts w:ascii="GHEA Grapalat" w:hAnsi="GHEA Grapalat"/>
          <w:sz w:val="24"/>
          <w:szCs w:val="24"/>
        </w:rPr>
        <w:t xml:space="preserve"> «2017-2019թթ. </w:t>
      </w:r>
      <w:proofErr w:type="spellStart"/>
      <w:proofErr w:type="gramStart"/>
      <w:r w:rsidR="00D353AD" w:rsidRPr="00287F4F">
        <w:rPr>
          <w:rFonts w:ascii="GHEA Grapalat" w:hAnsi="GHEA Grapalat"/>
          <w:sz w:val="24"/>
          <w:szCs w:val="24"/>
        </w:rPr>
        <w:t>պարբերաբար</w:t>
      </w:r>
      <w:proofErr w:type="spellEnd"/>
      <w:proofErr w:type="gramEnd"/>
      <w:r w:rsidR="00D353AD" w:rsidRPr="00287F4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D353AD" w:rsidRPr="00287F4F">
        <w:rPr>
          <w:rFonts w:ascii="GHEA Grapalat" w:hAnsi="GHEA Grapalat"/>
          <w:sz w:val="24"/>
          <w:szCs w:val="24"/>
        </w:rPr>
        <w:t>բառերով</w:t>
      </w:r>
      <w:proofErr w:type="spellEnd"/>
      <w:r w:rsidR="00B63721" w:rsidRPr="00287F4F">
        <w:rPr>
          <w:rFonts w:ascii="GHEA Grapalat" w:hAnsi="GHEA Grapalat"/>
          <w:sz w:val="24"/>
          <w:szCs w:val="24"/>
        </w:rPr>
        <w:t>.</w:t>
      </w:r>
    </w:p>
    <w:p w:rsidR="002632B7" w:rsidRPr="002D3408" w:rsidRDefault="002632B7" w:rsidP="00756261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966197">
        <w:rPr>
          <w:rFonts w:ascii="GHEA Grapalat" w:hAnsi="GHEA Grapalat"/>
          <w:sz w:val="24"/>
          <w:szCs w:val="24"/>
          <w:lang w:val="hy-AM"/>
        </w:rPr>
        <w:t xml:space="preserve">3) </w:t>
      </w:r>
      <w:r w:rsidR="00EC244E" w:rsidRPr="00C17106">
        <w:rPr>
          <w:rFonts w:ascii="GHEA Grapalat" w:hAnsi="GHEA Grapalat"/>
          <w:sz w:val="24"/>
          <w:szCs w:val="24"/>
          <w:lang w:val="hy-AM"/>
        </w:rPr>
        <w:t>Հավելված 1-</w:t>
      </w:r>
      <w:r w:rsidR="00EC244E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966197">
        <w:rPr>
          <w:rFonts w:ascii="GHEA Grapalat" w:hAnsi="GHEA Grapalat"/>
          <w:sz w:val="24"/>
          <w:szCs w:val="24"/>
          <w:lang w:val="hy-AM"/>
        </w:rPr>
        <w:t xml:space="preserve">4-րդ կետի </w:t>
      </w:r>
      <w:r w:rsidR="006C6F36" w:rsidRPr="00300A9C">
        <w:rPr>
          <w:rFonts w:ascii="GHEA Grapalat" w:hAnsi="GHEA Grapalat"/>
          <w:sz w:val="24"/>
          <w:szCs w:val="24"/>
          <w:lang w:val="hy-AM"/>
        </w:rPr>
        <w:t xml:space="preserve">վեցերորդ սյունակում </w:t>
      </w:r>
      <w:r w:rsidRPr="00966197">
        <w:rPr>
          <w:rFonts w:ascii="GHEA Grapalat" w:hAnsi="GHEA Grapalat"/>
          <w:sz w:val="24"/>
          <w:szCs w:val="24"/>
          <w:lang w:val="hy-AM"/>
        </w:rPr>
        <w:t>«2017թ. երրորդ եռամսյակ»</w:t>
      </w:r>
      <w:r w:rsidR="002D3408" w:rsidRPr="00966197">
        <w:rPr>
          <w:rFonts w:ascii="GHEA Grapalat" w:hAnsi="GHEA Grapalat"/>
          <w:sz w:val="24"/>
          <w:szCs w:val="24"/>
          <w:lang w:val="hy-AM"/>
        </w:rPr>
        <w:t xml:space="preserve"> բառերը փոխարինել «2017-2019թթ. պարբերաբար» բառերով.</w:t>
      </w:r>
    </w:p>
    <w:p w:rsidR="00756261" w:rsidRPr="00CB4216" w:rsidRDefault="00756261" w:rsidP="00756261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632B7">
        <w:rPr>
          <w:rFonts w:ascii="GHEA Grapalat" w:hAnsi="GHEA Grapalat"/>
          <w:sz w:val="24"/>
          <w:szCs w:val="24"/>
          <w:lang w:val="hy-AM"/>
        </w:rPr>
        <w:tab/>
      </w:r>
      <w:r w:rsidR="00843AC5" w:rsidRPr="00CB4216">
        <w:rPr>
          <w:rFonts w:ascii="GHEA Grapalat" w:hAnsi="GHEA Grapalat"/>
          <w:sz w:val="24"/>
          <w:szCs w:val="24"/>
          <w:lang w:val="hy-AM"/>
        </w:rPr>
        <w:t>4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>)</w:t>
      </w:r>
      <w:r w:rsidR="00F662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17106" w:rsidRPr="00C17106">
        <w:rPr>
          <w:rFonts w:ascii="GHEA Grapalat" w:hAnsi="GHEA Grapalat"/>
          <w:sz w:val="24"/>
          <w:szCs w:val="24"/>
          <w:lang w:val="hy-AM"/>
        </w:rPr>
        <w:t>Հավելված 1-</w:t>
      </w:r>
      <w:r w:rsidR="00C1710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>8-րդ կետի</w:t>
      </w:r>
      <w:r w:rsidR="006C6F36" w:rsidRPr="006C6F36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F36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 «2017թ. չորրորդ եռամսյակ» բառերը փոխարինել «2019թ. </w:t>
      </w:r>
      <w:r w:rsidR="00C17106">
        <w:rPr>
          <w:rFonts w:ascii="GHEA Grapalat" w:hAnsi="GHEA Grapalat"/>
          <w:sz w:val="24"/>
          <w:szCs w:val="24"/>
          <w:lang w:val="hy-AM"/>
        </w:rPr>
        <w:t>եր</w:t>
      </w:r>
      <w:r w:rsidR="00F662E1">
        <w:rPr>
          <w:rFonts w:ascii="GHEA Grapalat" w:hAnsi="GHEA Grapalat"/>
          <w:sz w:val="24"/>
          <w:szCs w:val="24"/>
          <w:lang w:val="hy-AM"/>
        </w:rPr>
        <w:t>րորդ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 եռամսյակ» բառերով.</w:t>
      </w:r>
    </w:p>
    <w:p w:rsidR="006771CE" w:rsidRPr="00300A9C" w:rsidRDefault="00843AC5" w:rsidP="00843AC5">
      <w:pPr>
        <w:spacing w:after="0" w:line="36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>5</w:t>
      </w:r>
      <w:r w:rsidR="006771CE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C17106" w:rsidRPr="009E68D4">
        <w:rPr>
          <w:rFonts w:ascii="GHEA Grapalat" w:hAnsi="GHEA Grapalat"/>
          <w:sz w:val="24"/>
          <w:szCs w:val="24"/>
          <w:lang w:val="hy-AM"/>
        </w:rPr>
        <w:t>Հավելված 1-</w:t>
      </w:r>
      <w:r w:rsidR="00C1710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771CE" w:rsidRPr="00300A9C">
        <w:rPr>
          <w:rFonts w:ascii="GHEA Grapalat" w:hAnsi="GHEA Grapalat"/>
          <w:sz w:val="24"/>
          <w:szCs w:val="24"/>
          <w:lang w:val="hy-AM"/>
        </w:rPr>
        <w:t>9-րդ կետ</w:t>
      </w:r>
      <w:r w:rsidR="00AE6C43" w:rsidRPr="00300A9C">
        <w:rPr>
          <w:rFonts w:ascii="GHEA Grapalat" w:hAnsi="GHEA Grapalat"/>
          <w:sz w:val="24"/>
          <w:szCs w:val="24"/>
          <w:lang w:val="hy-AM"/>
        </w:rPr>
        <w:t>ի</w:t>
      </w:r>
      <w:r w:rsidR="009E68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771CE" w:rsidRPr="00300A9C">
        <w:rPr>
          <w:rFonts w:ascii="GHEA Grapalat" w:hAnsi="GHEA Grapalat"/>
          <w:sz w:val="24"/>
          <w:szCs w:val="24"/>
          <w:lang w:val="hy-AM"/>
        </w:rPr>
        <w:t xml:space="preserve">վեցերորդ սյունակում </w:t>
      </w:r>
      <w:r w:rsidR="006771CE" w:rsidRPr="00444531">
        <w:rPr>
          <w:rFonts w:ascii="GHEA Grapalat" w:hAnsi="GHEA Grapalat"/>
          <w:sz w:val="24"/>
          <w:szCs w:val="24"/>
          <w:lang w:val="hy-AM"/>
        </w:rPr>
        <w:t xml:space="preserve">«2017թ. </w:t>
      </w:r>
      <w:r w:rsidR="006771CE" w:rsidRPr="00300A9C">
        <w:rPr>
          <w:rFonts w:ascii="GHEA Grapalat" w:hAnsi="GHEA Grapalat"/>
          <w:sz w:val="24"/>
          <w:szCs w:val="24"/>
          <w:lang w:val="hy-AM"/>
        </w:rPr>
        <w:t>երկրորդ</w:t>
      </w:r>
      <w:r w:rsidR="006771CE" w:rsidRPr="00444531">
        <w:rPr>
          <w:rFonts w:ascii="GHEA Grapalat" w:hAnsi="GHEA Grapalat"/>
          <w:sz w:val="24"/>
          <w:szCs w:val="24"/>
          <w:lang w:val="hy-AM"/>
        </w:rPr>
        <w:t xml:space="preserve"> եռամսյակ» բառերը փոխարինել «2019թ. </w:t>
      </w:r>
      <w:r w:rsidR="006771CE" w:rsidRPr="00300A9C">
        <w:rPr>
          <w:rFonts w:ascii="GHEA Grapalat" w:hAnsi="GHEA Grapalat"/>
          <w:sz w:val="24"/>
          <w:szCs w:val="24"/>
          <w:lang w:val="hy-AM"/>
        </w:rPr>
        <w:t>չորրորդ</w:t>
      </w:r>
      <w:r w:rsidR="006771CE" w:rsidRPr="00444531">
        <w:rPr>
          <w:rFonts w:ascii="GHEA Grapalat" w:hAnsi="GHEA Grapalat"/>
          <w:sz w:val="24"/>
          <w:szCs w:val="24"/>
          <w:lang w:val="hy-AM"/>
        </w:rPr>
        <w:t xml:space="preserve"> եռամսյակ» բառերով.</w:t>
      </w:r>
    </w:p>
    <w:p w:rsidR="00756261" w:rsidRPr="001972AD" w:rsidRDefault="00843AC5" w:rsidP="00756261">
      <w:pPr>
        <w:spacing w:after="0" w:line="360" w:lineRule="auto"/>
        <w:ind w:left="36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CB4216"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="00444531" w:rsidRPr="00444531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9E68D4" w:rsidRPr="009E68D4">
        <w:rPr>
          <w:rFonts w:ascii="GHEA Grapalat" w:hAnsi="GHEA Grapalat"/>
          <w:sz w:val="24"/>
          <w:szCs w:val="24"/>
          <w:lang w:val="hy-AM"/>
        </w:rPr>
        <w:t>Հավելված 1-</w:t>
      </w:r>
      <w:r w:rsidR="009E68D4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>35-րդ կետի</w:t>
      </w:r>
      <w:r w:rsidR="009E68D4">
        <w:rPr>
          <w:rFonts w:ascii="GHEA Grapalat" w:hAnsi="GHEA Grapalat"/>
          <w:sz w:val="24"/>
          <w:szCs w:val="24"/>
          <w:lang w:val="hy-AM"/>
        </w:rPr>
        <w:t xml:space="preserve"> երկրորդ սյունակում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 «ծրագրային փաթեթ» բառերից հետո լրացնել «համադրելով դրամական և ծառայությունների վրա հիմնված մոտեցումները» բառերը.</w:t>
      </w:r>
    </w:p>
    <w:p w:rsidR="00756261" w:rsidRPr="00C74947" w:rsidRDefault="00843AC5" w:rsidP="00756261">
      <w:pPr>
        <w:spacing w:after="0" w:line="360" w:lineRule="auto"/>
        <w:ind w:left="36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74947">
        <w:rPr>
          <w:rFonts w:ascii="GHEA Grapalat" w:hAnsi="GHEA Grapalat"/>
          <w:sz w:val="24"/>
          <w:szCs w:val="24"/>
          <w:lang w:val="hy-AM"/>
        </w:rPr>
        <w:t>7</w:t>
      </w:r>
      <w:r w:rsidR="00444531" w:rsidRPr="00C74947">
        <w:rPr>
          <w:rFonts w:ascii="GHEA Grapalat" w:hAnsi="GHEA Grapalat"/>
          <w:sz w:val="24"/>
          <w:szCs w:val="24"/>
          <w:lang w:val="hy-AM"/>
        </w:rPr>
        <w:t xml:space="preserve">) </w:t>
      </w:r>
      <w:r w:rsidR="00750D86" w:rsidRPr="00750D86">
        <w:rPr>
          <w:rFonts w:ascii="GHEA Grapalat" w:hAnsi="GHEA Grapalat"/>
          <w:sz w:val="24"/>
          <w:szCs w:val="24"/>
          <w:lang w:val="hy-AM"/>
        </w:rPr>
        <w:t>Հավելված 1-</w:t>
      </w:r>
      <w:r w:rsidR="00750D8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44531" w:rsidRPr="00C74947">
        <w:rPr>
          <w:rFonts w:ascii="GHEA Grapalat" w:hAnsi="GHEA Grapalat"/>
          <w:sz w:val="24"/>
          <w:szCs w:val="24"/>
          <w:lang w:val="hy-AM"/>
        </w:rPr>
        <w:t>38-րդ կետի</w:t>
      </w:r>
      <w:r w:rsidR="00AE6C43" w:rsidRPr="00C749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70667">
        <w:rPr>
          <w:rFonts w:ascii="GHEA Grapalat" w:hAnsi="GHEA Grapalat"/>
          <w:sz w:val="24"/>
          <w:szCs w:val="24"/>
          <w:lang w:val="hy-AM"/>
        </w:rPr>
        <w:t>երկրորդ</w:t>
      </w:r>
      <w:r w:rsidR="00AE6C43" w:rsidRPr="00C74947">
        <w:rPr>
          <w:rFonts w:ascii="GHEA Grapalat" w:hAnsi="GHEA Grapalat"/>
          <w:sz w:val="24"/>
          <w:szCs w:val="24"/>
          <w:lang w:val="hy-AM"/>
        </w:rPr>
        <w:t xml:space="preserve"> սյունակում</w:t>
      </w:r>
      <w:r w:rsidR="00444531" w:rsidRPr="00C74947">
        <w:rPr>
          <w:rFonts w:ascii="GHEA Grapalat" w:hAnsi="GHEA Grapalat"/>
          <w:sz w:val="24"/>
          <w:szCs w:val="24"/>
          <w:lang w:val="hy-AM"/>
        </w:rPr>
        <w:t xml:space="preserve"> «տեղեկատվական համակարգ» բառերից հետո լրացնել «(ներառյալ դեպքի վարումը)» բառերը.</w:t>
      </w:r>
    </w:p>
    <w:p w:rsidR="008F47F5" w:rsidRPr="008F47F5" w:rsidRDefault="008F47F5" w:rsidP="00756261">
      <w:pPr>
        <w:spacing w:after="0" w:line="360" w:lineRule="auto"/>
        <w:ind w:left="36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C74947">
        <w:rPr>
          <w:rFonts w:ascii="GHEA Grapalat" w:hAnsi="GHEA Grapalat"/>
          <w:sz w:val="24"/>
          <w:szCs w:val="24"/>
          <w:lang w:val="hy-AM"/>
        </w:rPr>
        <w:tab/>
      </w:r>
    </w:p>
    <w:p w:rsidR="00300A9C" w:rsidRPr="008F47F5" w:rsidRDefault="00756261" w:rsidP="00756261">
      <w:pPr>
        <w:spacing w:after="0" w:line="360" w:lineRule="auto"/>
        <w:ind w:left="36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8F47F5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750D86">
        <w:rPr>
          <w:rFonts w:ascii="GHEA Grapalat" w:hAnsi="GHEA Grapalat"/>
          <w:sz w:val="24"/>
          <w:szCs w:val="24"/>
          <w:lang w:val="hy-AM"/>
        </w:rPr>
        <w:t>8</w:t>
      </w:r>
      <w:r w:rsidRPr="008F47F5">
        <w:rPr>
          <w:rFonts w:ascii="GHEA Grapalat" w:hAnsi="GHEA Grapalat"/>
          <w:sz w:val="24"/>
          <w:szCs w:val="24"/>
          <w:lang w:val="hy-AM"/>
        </w:rPr>
        <w:t xml:space="preserve">) </w:t>
      </w:r>
      <w:r w:rsidR="00750D86" w:rsidRPr="00750D86">
        <w:rPr>
          <w:rFonts w:ascii="GHEA Grapalat" w:hAnsi="GHEA Grapalat"/>
          <w:sz w:val="24"/>
          <w:szCs w:val="24"/>
          <w:lang w:val="hy-AM"/>
        </w:rPr>
        <w:t>Հավելված 1-</w:t>
      </w:r>
      <w:r w:rsidR="00750D8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B6499B" w:rsidRPr="008F47F5">
        <w:rPr>
          <w:rFonts w:ascii="GHEA Grapalat" w:hAnsi="GHEA Grapalat"/>
          <w:sz w:val="24"/>
          <w:szCs w:val="24"/>
          <w:lang w:val="hy-AM"/>
        </w:rPr>
        <w:t>46-րդ կետ</w:t>
      </w:r>
      <w:r w:rsidR="006C6F3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C6F36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0520AD">
        <w:rPr>
          <w:rFonts w:ascii="GHEA Grapalat" w:hAnsi="GHEA Grapalat"/>
          <w:sz w:val="24"/>
          <w:szCs w:val="24"/>
          <w:lang w:val="hy-AM"/>
        </w:rPr>
        <w:t xml:space="preserve"> </w:t>
      </w:r>
      <w:r w:rsidR="00B6499B" w:rsidRPr="008F47F5">
        <w:rPr>
          <w:rFonts w:ascii="GHEA Grapalat" w:hAnsi="GHEA Grapalat"/>
          <w:sz w:val="24"/>
          <w:szCs w:val="24"/>
          <w:lang w:val="hy-AM"/>
        </w:rPr>
        <w:t>«2018թ. առաջին եռամսյակ» բառերը փոխարինել «2019թ. չորրոդ եռամսյակ» բառերով.</w:t>
      </w:r>
    </w:p>
    <w:p w:rsidR="00756261" w:rsidRPr="001972AD" w:rsidRDefault="00756261" w:rsidP="00756261">
      <w:pPr>
        <w:spacing w:after="0" w:line="360" w:lineRule="auto"/>
        <w:ind w:left="36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8F47F5">
        <w:rPr>
          <w:rFonts w:ascii="GHEA Grapalat" w:hAnsi="GHEA Grapalat"/>
          <w:sz w:val="24"/>
          <w:szCs w:val="24"/>
          <w:lang w:val="hy-AM"/>
        </w:rPr>
        <w:tab/>
      </w:r>
      <w:r w:rsidR="00F05E92">
        <w:rPr>
          <w:rFonts w:ascii="GHEA Grapalat" w:hAnsi="GHEA Grapalat"/>
          <w:sz w:val="24"/>
          <w:szCs w:val="24"/>
          <w:lang w:val="hy-AM"/>
        </w:rPr>
        <w:t>9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) </w:t>
      </w:r>
      <w:r w:rsidR="00750D86" w:rsidRPr="00750D86">
        <w:rPr>
          <w:rFonts w:ascii="GHEA Grapalat" w:hAnsi="GHEA Grapalat"/>
          <w:sz w:val="24"/>
          <w:szCs w:val="24"/>
          <w:lang w:val="hy-AM"/>
        </w:rPr>
        <w:t>Հավելված 1-</w:t>
      </w:r>
      <w:r w:rsidR="00750D8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>47-րդ կետ</w:t>
      </w:r>
      <w:r w:rsidR="006C6F3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C6F36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06385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>«2018թ. երրորդ եռամսյակ» բառերը փոխարինել «2019թ.</w:t>
      </w:r>
      <w:r w:rsidR="00F662E1">
        <w:rPr>
          <w:rFonts w:ascii="GHEA Grapalat" w:hAnsi="GHEA Grapalat"/>
          <w:sz w:val="24"/>
          <w:szCs w:val="24"/>
          <w:lang w:val="hy-AM"/>
        </w:rPr>
        <w:t xml:space="preserve"> </w:t>
      </w:r>
      <w:r w:rsidR="00670667">
        <w:rPr>
          <w:rFonts w:ascii="GHEA Grapalat" w:hAnsi="GHEA Grapalat"/>
          <w:sz w:val="24"/>
          <w:szCs w:val="24"/>
          <w:lang w:val="hy-AM"/>
        </w:rPr>
        <w:t>եր</w:t>
      </w:r>
      <w:r w:rsidR="00F662E1">
        <w:rPr>
          <w:rFonts w:ascii="GHEA Grapalat" w:hAnsi="GHEA Grapalat"/>
          <w:sz w:val="24"/>
          <w:szCs w:val="24"/>
          <w:lang w:val="hy-AM"/>
        </w:rPr>
        <w:t>րորդ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 եռամսյակ» բառերով.</w:t>
      </w:r>
    </w:p>
    <w:p w:rsidR="00756261" w:rsidRPr="001972AD" w:rsidRDefault="00843AC5" w:rsidP="00756261">
      <w:pPr>
        <w:spacing w:after="0" w:line="360" w:lineRule="auto"/>
        <w:ind w:left="36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F05E92">
        <w:rPr>
          <w:rFonts w:ascii="GHEA Grapalat" w:hAnsi="GHEA Grapalat"/>
          <w:sz w:val="24"/>
          <w:szCs w:val="24"/>
          <w:lang w:val="hy-AM"/>
        </w:rPr>
        <w:t>10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) </w:t>
      </w:r>
      <w:r w:rsidR="00750D86" w:rsidRPr="00750D86">
        <w:rPr>
          <w:rFonts w:ascii="GHEA Grapalat" w:hAnsi="GHEA Grapalat"/>
          <w:sz w:val="24"/>
          <w:szCs w:val="24"/>
          <w:lang w:val="hy-AM"/>
        </w:rPr>
        <w:t>Հավելված 1-</w:t>
      </w:r>
      <w:r w:rsidR="00750D8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>50-րդ կետ</w:t>
      </w:r>
      <w:r w:rsidR="00416CD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16CDA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06385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«2018թ. առաջին կիսամյակ» բառերը փոխարինել «2019թ. </w:t>
      </w:r>
      <w:r w:rsidR="00670667">
        <w:rPr>
          <w:rFonts w:ascii="GHEA Grapalat" w:hAnsi="GHEA Grapalat"/>
          <w:sz w:val="24"/>
          <w:szCs w:val="24"/>
          <w:lang w:val="hy-AM"/>
        </w:rPr>
        <w:t>եր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>րորդ եռամսյակ» բառերով.</w:t>
      </w:r>
    </w:p>
    <w:p w:rsidR="00756261" w:rsidRPr="00CB4216" w:rsidRDefault="00843AC5" w:rsidP="00756261">
      <w:pPr>
        <w:spacing w:after="0" w:line="360" w:lineRule="auto"/>
        <w:ind w:left="36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</w:t>
      </w:r>
      <w:r w:rsidR="00F05E92">
        <w:rPr>
          <w:rFonts w:ascii="GHEA Grapalat" w:hAnsi="GHEA Grapalat"/>
          <w:sz w:val="24"/>
          <w:szCs w:val="24"/>
          <w:lang w:val="hy-AM"/>
        </w:rPr>
        <w:t>1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) </w:t>
      </w:r>
      <w:r w:rsidR="00750D86" w:rsidRPr="00750D86">
        <w:rPr>
          <w:rFonts w:ascii="GHEA Grapalat" w:hAnsi="GHEA Grapalat"/>
          <w:sz w:val="24"/>
          <w:szCs w:val="24"/>
          <w:lang w:val="hy-AM"/>
        </w:rPr>
        <w:t>Հավելված 1-</w:t>
      </w:r>
      <w:r w:rsidR="00750D8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>51-րդ կետ</w:t>
      </w:r>
      <w:r w:rsidR="00416CD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16CDA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06385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>«2018թ. առաջին կիսամյակ» բառերը փոխարինել «201</w:t>
      </w:r>
      <w:r w:rsidR="003300BF">
        <w:rPr>
          <w:rFonts w:ascii="GHEA Grapalat" w:hAnsi="GHEA Grapalat"/>
          <w:sz w:val="24"/>
          <w:szCs w:val="24"/>
          <w:lang w:val="hy-AM"/>
        </w:rPr>
        <w:t>9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CA03CA">
        <w:rPr>
          <w:rFonts w:ascii="GHEA Grapalat" w:hAnsi="GHEA Grapalat"/>
          <w:sz w:val="24"/>
          <w:szCs w:val="24"/>
          <w:lang w:val="hy-AM"/>
        </w:rPr>
        <w:t>չորրորդ</w:t>
      </w:r>
      <w:r w:rsidR="00CA03CA" w:rsidRPr="00CB4216">
        <w:rPr>
          <w:rFonts w:ascii="GHEA Grapalat" w:hAnsi="GHEA Grapalat"/>
          <w:sz w:val="24"/>
          <w:szCs w:val="24"/>
          <w:lang w:val="hy-AM"/>
        </w:rPr>
        <w:t xml:space="preserve"> </w:t>
      </w:r>
      <w:r w:rsidR="0093034C" w:rsidRPr="00CB4216">
        <w:rPr>
          <w:rFonts w:ascii="GHEA Grapalat" w:hAnsi="GHEA Grapalat"/>
          <w:sz w:val="24"/>
          <w:szCs w:val="24"/>
          <w:lang w:val="hy-AM"/>
        </w:rPr>
        <w:t>եռամսյակ» բառերով</w:t>
      </w:r>
      <w:r w:rsidR="00B63721" w:rsidRPr="00CB4216">
        <w:rPr>
          <w:rFonts w:ascii="GHEA Grapalat" w:hAnsi="GHEA Grapalat"/>
          <w:sz w:val="24"/>
          <w:szCs w:val="24"/>
          <w:lang w:val="hy-AM"/>
        </w:rPr>
        <w:t>.</w:t>
      </w:r>
    </w:p>
    <w:p w:rsidR="00756261" w:rsidRDefault="00843AC5" w:rsidP="00063850">
      <w:pPr>
        <w:spacing w:after="0" w:line="360" w:lineRule="auto"/>
        <w:ind w:left="360"/>
        <w:jc w:val="both"/>
        <w:textAlignment w:val="baseline"/>
        <w:rPr>
          <w:rFonts w:ascii="GHEA Grapalat" w:hAnsi="GHEA Grapalat"/>
          <w:sz w:val="24"/>
          <w:szCs w:val="24"/>
        </w:rPr>
      </w:pPr>
      <w:r w:rsidRPr="00CB4216">
        <w:rPr>
          <w:rFonts w:ascii="GHEA Grapalat" w:hAnsi="GHEA Grapalat"/>
          <w:sz w:val="24"/>
          <w:szCs w:val="24"/>
          <w:lang w:val="hy-AM"/>
        </w:rPr>
        <w:tab/>
      </w:r>
      <w:r w:rsidR="00F05E92">
        <w:rPr>
          <w:rFonts w:ascii="GHEA Grapalat" w:hAnsi="GHEA Grapalat"/>
          <w:sz w:val="24"/>
          <w:szCs w:val="24"/>
          <w:lang w:val="hy-AM"/>
        </w:rPr>
        <w:t>12</w:t>
      </w:r>
      <w:r w:rsidR="00756261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750D86" w:rsidRPr="00750D86">
        <w:rPr>
          <w:rFonts w:ascii="GHEA Grapalat" w:hAnsi="GHEA Grapalat"/>
          <w:sz w:val="24"/>
          <w:szCs w:val="24"/>
          <w:lang w:val="hy-AM"/>
        </w:rPr>
        <w:t>Հավելված 1-</w:t>
      </w:r>
      <w:r w:rsidR="00750D8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A024F" w:rsidRPr="00300A9C">
        <w:rPr>
          <w:rFonts w:ascii="GHEA Grapalat" w:hAnsi="GHEA Grapalat"/>
          <w:sz w:val="24"/>
          <w:szCs w:val="24"/>
          <w:lang w:val="hy-AM"/>
        </w:rPr>
        <w:t xml:space="preserve">53-րդ </w:t>
      </w:r>
      <w:r w:rsidR="00416CDA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="00416CDA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063850">
        <w:rPr>
          <w:rFonts w:ascii="GHEA Grapalat" w:hAnsi="GHEA Grapalat"/>
          <w:sz w:val="24"/>
          <w:szCs w:val="24"/>
          <w:lang w:val="hy-AM"/>
        </w:rPr>
        <w:t xml:space="preserve"> </w:t>
      </w:r>
      <w:r w:rsidR="00CA024F" w:rsidRPr="00300A9C">
        <w:rPr>
          <w:rFonts w:ascii="GHEA Grapalat" w:hAnsi="GHEA Grapalat"/>
          <w:sz w:val="24"/>
          <w:szCs w:val="24"/>
          <w:lang w:val="hy-AM"/>
        </w:rPr>
        <w:t>«2017թ. չորրորդ եռամսյակ» բառերը փոխարինել</w:t>
      </w:r>
      <w:r w:rsidR="004E13CE">
        <w:rPr>
          <w:rFonts w:ascii="GHEA Grapalat" w:hAnsi="GHEA Grapalat"/>
          <w:sz w:val="24"/>
          <w:szCs w:val="24"/>
          <w:lang w:val="hy-AM"/>
        </w:rPr>
        <w:t xml:space="preserve"> «2019</w:t>
      </w:r>
      <w:r w:rsidR="00CA024F" w:rsidRPr="00300A9C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670667">
        <w:rPr>
          <w:rFonts w:ascii="GHEA Grapalat" w:hAnsi="GHEA Grapalat"/>
          <w:sz w:val="24"/>
          <w:szCs w:val="24"/>
          <w:lang w:val="hy-AM"/>
        </w:rPr>
        <w:t>եր</w:t>
      </w:r>
      <w:r w:rsidR="003300BF">
        <w:rPr>
          <w:rFonts w:ascii="GHEA Grapalat" w:hAnsi="GHEA Grapalat"/>
          <w:sz w:val="24"/>
          <w:szCs w:val="24"/>
          <w:lang w:val="hy-AM"/>
        </w:rPr>
        <w:t>րորդ</w:t>
      </w:r>
      <w:r w:rsidR="00CA024F" w:rsidRPr="00300A9C">
        <w:rPr>
          <w:rFonts w:ascii="GHEA Grapalat" w:hAnsi="GHEA Grapalat"/>
          <w:sz w:val="24"/>
          <w:szCs w:val="24"/>
          <w:lang w:val="hy-AM"/>
        </w:rPr>
        <w:t xml:space="preserve"> եռամսյակ»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4E13CE" w:rsidRPr="004E13CE" w:rsidRDefault="004E13CE" w:rsidP="00063850">
      <w:pPr>
        <w:spacing w:after="0" w:line="360" w:lineRule="auto"/>
        <w:ind w:left="360"/>
        <w:jc w:val="both"/>
        <w:textAlignment w:val="baseline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13) </w:t>
      </w:r>
      <w:r w:rsidRPr="00750D86">
        <w:rPr>
          <w:rFonts w:ascii="GHEA Grapalat" w:hAnsi="GHEA Grapalat"/>
          <w:sz w:val="24"/>
          <w:szCs w:val="24"/>
          <w:lang w:val="hy-AM"/>
        </w:rPr>
        <w:t>Հավելված 1-</w:t>
      </w:r>
      <w:r>
        <w:rPr>
          <w:rFonts w:ascii="GHEA Grapalat" w:hAnsi="GHEA Grapalat"/>
          <w:sz w:val="24"/>
          <w:szCs w:val="24"/>
          <w:lang w:val="hy-AM"/>
        </w:rPr>
        <w:t>ի 5</w:t>
      </w:r>
      <w:r>
        <w:rPr>
          <w:rFonts w:ascii="GHEA Grapalat" w:hAnsi="GHEA Grapalat"/>
          <w:sz w:val="24"/>
          <w:szCs w:val="24"/>
        </w:rPr>
        <w:t>6</w:t>
      </w:r>
      <w:r w:rsidRPr="00300A9C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</w:rPr>
        <w:t xml:space="preserve"> </w:t>
      </w:r>
      <w:r w:rsidRPr="00B45982">
        <w:rPr>
          <w:rFonts w:ascii="GHEA Grapalat" w:hAnsi="GHEA Grapalat" w:cs="Sylfaen"/>
          <w:sz w:val="24"/>
          <w:szCs w:val="24"/>
          <w:lang w:val="af-ZA"/>
        </w:rPr>
        <w:t xml:space="preserve">կետի </w:t>
      </w:r>
      <w:r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5982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>2019</w:t>
      </w:r>
      <w:r w:rsidRPr="00B45982">
        <w:rPr>
          <w:rFonts w:ascii="GHEA Grapalat" w:hAnsi="GHEA Grapalat" w:cs="Sylfaen"/>
          <w:sz w:val="24"/>
          <w:szCs w:val="24"/>
          <w:lang w:val="af-ZA"/>
        </w:rPr>
        <w:t>թ. առաջին եռամսյակ</w:t>
      </w:r>
      <w:r w:rsidRPr="00B45982">
        <w:rPr>
          <w:rFonts w:ascii="GHEA Grapalat" w:hAnsi="GHEA Grapalat" w:cs="Sylfaen"/>
          <w:sz w:val="24"/>
          <w:szCs w:val="24"/>
          <w:lang w:val="hy-AM"/>
        </w:rPr>
        <w:t>»</w:t>
      </w:r>
      <w:r w:rsidRPr="00B45982">
        <w:rPr>
          <w:rFonts w:ascii="GHEA Grapalat" w:hAnsi="GHEA Grapalat" w:cs="Sylfaen"/>
          <w:sz w:val="24"/>
          <w:szCs w:val="24"/>
          <w:lang w:val="af-ZA"/>
        </w:rPr>
        <w:t xml:space="preserve"> բառերը փոխարինել </w:t>
      </w:r>
      <w:r w:rsidRPr="00B45982">
        <w:rPr>
          <w:rFonts w:ascii="GHEA Grapalat" w:hAnsi="GHEA Grapalat" w:cs="Sylfaen"/>
          <w:sz w:val="24"/>
          <w:szCs w:val="24"/>
          <w:lang w:val="hy-AM"/>
        </w:rPr>
        <w:t>«</w:t>
      </w:r>
      <w:r w:rsidRPr="00B45982">
        <w:rPr>
          <w:rFonts w:ascii="GHEA Grapalat" w:hAnsi="GHEA Grapalat" w:cs="Sylfaen"/>
          <w:sz w:val="24"/>
          <w:szCs w:val="24"/>
          <w:lang w:val="af-ZA"/>
        </w:rPr>
        <w:t>2019թ.</w:t>
      </w:r>
      <w:r w:rsidRPr="00B459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45982">
        <w:rPr>
          <w:rFonts w:ascii="GHEA Grapalat" w:hAnsi="GHEA Grapalat" w:cs="Sylfaen"/>
          <w:sz w:val="24"/>
          <w:szCs w:val="24"/>
          <w:lang w:val="af-ZA"/>
        </w:rPr>
        <w:t>չորրորդ եռամսյակ</w:t>
      </w:r>
      <w:r w:rsidRPr="00B45982">
        <w:rPr>
          <w:rFonts w:ascii="GHEA Grapalat" w:hAnsi="GHEA Grapalat" w:cs="Sylfaen"/>
          <w:sz w:val="24"/>
          <w:szCs w:val="24"/>
          <w:lang w:val="hy-AM"/>
        </w:rPr>
        <w:t>»</w:t>
      </w:r>
      <w:r w:rsidRPr="00B459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բառերով.</w:t>
      </w:r>
    </w:p>
    <w:p w:rsidR="00CA2978" w:rsidRPr="00300A9C" w:rsidRDefault="004E13CE" w:rsidP="00756261">
      <w:pPr>
        <w:spacing w:after="0" w:line="360" w:lineRule="auto"/>
        <w:ind w:left="36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</w:t>
      </w:r>
      <w:r>
        <w:rPr>
          <w:rFonts w:ascii="GHEA Grapalat" w:hAnsi="GHEA Grapalat"/>
          <w:sz w:val="24"/>
          <w:szCs w:val="24"/>
        </w:rPr>
        <w:t>4</w:t>
      </w:r>
      <w:r w:rsidR="00756261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spellStart"/>
      <w:r w:rsidR="00750D86" w:rsidRPr="00287F4F">
        <w:rPr>
          <w:rFonts w:ascii="GHEA Grapalat" w:hAnsi="GHEA Grapalat"/>
          <w:sz w:val="24"/>
          <w:szCs w:val="24"/>
        </w:rPr>
        <w:t>Հավելված</w:t>
      </w:r>
      <w:proofErr w:type="spellEnd"/>
      <w:r w:rsidR="00750D86" w:rsidRPr="00287F4F">
        <w:rPr>
          <w:rFonts w:ascii="GHEA Grapalat" w:hAnsi="GHEA Grapalat"/>
          <w:sz w:val="24"/>
          <w:szCs w:val="24"/>
        </w:rPr>
        <w:t xml:space="preserve"> 1-</w:t>
      </w:r>
      <w:r w:rsidR="00750D8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A2978" w:rsidRPr="00300A9C">
        <w:rPr>
          <w:rFonts w:ascii="GHEA Grapalat" w:hAnsi="GHEA Grapalat"/>
          <w:sz w:val="24"/>
          <w:szCs w:val="24"/>
          <w:lang w:val="hy-AM"/>
        </w:rPr>
        <w:t xml:space="preserve">60-րդ 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կետ</w:t>
      </w:r>
      <w:r w:rsidR="00AE6C43" w:rsidRPr="00300A9C">
        <w:rPr>
          <w:rFonts w:ascii="GHEA Grapalat" w:hAnsi="GHEA Grapalat"/>
          <w:sz w:val="24"/>
          <w:szCs w:val="24"/>
          <w:lang w:val="hy-AM"/>
        </w:rPr>
        <w:t>ի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՝</w:t>
      </w:r>
      <w:r w:rsidR="00CA2978" w:rsidRPr="00300A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A2978" w:rsidRPr="00300A9C" w:rsidRDefault="00F04F59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0A9C">
        <w:rPr>
          <w:rFonts w:ascii="GHEA Grapalat" w:hAnsi="GHEA Grapalat" w:cs="Sylfaen"/>
          <w:sz w:val="24"/>
          <w:szCs w:val="24"/>
          <w:lang w:val="hy-AM"/>
        </w:rPr>
        <w:tab/>
      </w:r>
      <w:r w:rsidR="00CA2978" w:rsidRPr="00300A9C">
        <w:rPr>
          <w:rFonts w:ascii="GHEA Grapalat" w:hAnsi="GHEA Grapalat" w:cs="Sylfaen"/>
          <w:sz w:val="24"/>
          <w:szCs w:val="24"/>
          <w:lang w:val="hy-AM"/>
        </w:rPr>
        <w:t>ա</w:t>
      </w:r>
      <w:r w:rsidR="00703AB9" w:rsidRPr="00300A9C">
        <w:rPr>
          <w:rFonts w:ascii="GHEA Grapalat" w:hAnsi="GHEA Grapalat" w:cs="Sylfaen"/>
          <w:sz w:val="24"/>
          <w:szCs w:val="24"/>
          <w:lang w:val="hy-AM"/>
        </w:rPr>
        <w:t>.</w:t>
      </w:r>
      <w:r w:rsidR="00AD27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2C42" w:rsidRPr="00300A9C">
        <w:rPr>
          <w:rFonts w:ascii="GHEA Grapalat" w:hAnsi="GHEA Grapalat" w:cs="Sylfaen"/>
          <w:sz w:val="24"/>
          <w:szCs w:val="24"/>
          <w:lang w:val="hy-AM"/>
        </w:rPr>
        <w:t>ե</w:t>
      </w:r>
      <w:r w:rsidR="00AD274E">
        <w:rPr>
          <w:rFonts w:ascii="GHEA Grapalat" w:hAnsi="GHEA Grapalat" w:cs="Sylfaen"/>
          <w:sz w:val="24"/>
          <w:szCs w:val="24"/>
          <w:lang w:val="hy-AM"/>
        </w:rPr>
        <w:t>րկրորդ սյունակում</w:t>
      </w:r>
      <w:r w:rsidR="00703AB9" w:rsidRPr="00300A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2978" w:rsidRPr="00287F4F">
        <w:rPr>
          <w:rFonts w:ascii="GHEA Grapalat" w:hAnsi="GHEA Grapalat" w:cs="Sylfaen"/>
          <w:sz w:val="24"/>
          <w:szCs w:val="24"/>
          <w:lang w:val="hy-AM"/>
        </w:rPr>
        <w:t>«</w:t>
      </w:r>
      <w:r w:rsidR="00CA2978" w:rsidRPr="00300A9C">
        <w:rPr>
          <w:rFonts w:ascii="GHEA Grapalat" w:hAnsi="GHEA Grapalat"/>
          <w:sz w:val="24"/>
          <w:szCs w:val="24"/>
          <w:lang w:val="hy-AM"/>
        </w:rPr>
        <w:t>Բարելավել բժշկասոցիալական փորձաքննության գործընթացը՝ նոր համակարգի ձևավորմամբ, որը կապահովի հաշմանդամության հստակ սահմանում` հիվանդությունը հաշմանդամությունից տարանջատող չափորոշիչների առկայությամբ</w:t>
      </w:r>
      <w:r w:rsidR="00CA2978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CA2978" w:rsidRPr="00300A9C">
        <w:rPr>
          <w:rFonts w:ascii="GHEA Grapalat" w:hAnsi="GHEA Grapalat" w:cs="Sylfaen"/>
          <w:sz w:val="24"/>
          <w:szCs w:val="24"/>
          <w:lang w:val="hy-AM"/>
        </w:rPr>
        <w:t xml:space="preserve"> բառերը փոխարինել </w:t>
      </w:r>
      <w:r w:rsidR="00CA2978" w:rsidRPr="00287F4F">
        <w:rPr>
          <w:rFonts w:ascii="GHEA Grapalat" w:hAnsi="GHEA Grapalat" w:cs="Sylfaen"/>
          <w:sz w:val="24"/>
          <w:szCs w:val="24"/>
          <w:lang w:val="hy-AM"/>
        </w:rPr>
        <w:t>«</w:t>
      </w:r>
      <w:r w:rsidR="00CA2978" w:rsidRPr="00300A9C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անձի կարիքի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2978" w:rsidRPr="00300A9C">
        <w:rPr>
          <w:rFonts w:ascii="GHEA Grapalat" w:hAnsi="GHEA Grapalat" w:cs="Sylfaen"/>
          <w:sz w:val="24"/>
          <w:szCs w:val="24"/>
          <w:lang w:val="hy-AM"/>
        </w:rPr>
        <w:t>գնահատման նոր մոդելի ներդրման ուղղված աշխատանքների իրականացում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բառերով</w:t>
      </w:r>
      <w:r w:rsidR="00B63721" w:rsidRPr="00300A9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7542E" w:rsidRPr="00300A9C" w:rsidRDefault="00F04F59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0A9C">
        <w:rPr>
          <w:rFonts w:ascii="GHEA Grapalat" w:hAnsi="GHEA Grapalat" w:cs="Sylfaen"/>
          <w:sz w:val="24"/>
          <w:szCs w:val="24"/>
          <w:lang w:val="hy-AM"/>
        </w:rPr>
        <w:tab/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>բ.</w:t>
      </w:r>
      <w:r w:rsidR="00987B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2C42" w:rsidRPr="00300A9C">
        <w:rPr>
          <w:rFonts w:ascii="GHEA Grapalat" w:hAnsi="GHEA Grapalat" w:cs="Sylfaen"/>
          <w:sz w:val="24"/>
          <w:szCs w:val="24"/>
          <w:lang w:val="hy-AM"/>
        </w:rPr>
        <w:t>ե</w:t>
      </w:r>
      <w:r w:rsidR="00987B31">
        <w:rPr>
          <w:rFonts w:ascii="GHEA Grapalat" w:hAnsi="GHEA Grapalat" w:cs="Sylfaen"/>
          <w:sz w:val="24"/>
          <w:szCs w:val="24"/>
          <w:lang w:val="hy-AM"/>
        </w:rPr>
        <w:t>րրորդ սյունակում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«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>ներդրվել են հիվանդությունը հաշմանդամությունից տարանջատող հստակ չափորոշիչներ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բառերը փոխարինել 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«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անձի կարիքի  գնահատման համակարգում նոր մոդելի ներդրման նպատակով իրավական հենքի ապահովում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բառերով</w:t>
      </w:r>
      <w:r w:rsidR="00B63721" w:rsidRPr="00300A9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7542E" w:rsidRPr="00300A9C" w:rsidRDefault="00F04F59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0A9C">
        <w:rPr>
          <w:rFonts w:ascii="GHEA Grapalat" w:hAnsi="GHEA Grapalat" w:cs="Sylfaen"/>
          <w:sz w:val="24"/>
          <w:szCs w:val="24"/>
          <w:lang w:val="hy-AM"/>
        </w:rPr>
        <w:tab/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="00C72C42" w:rsidRPr="00300A9C">
        <w:rPr>
          <w:rFonts w:ascii="GHEA Grapalat" w:hAnsi="GHEA Grapalat" w:cs="Sylfaen"/>
          <w:sz w:val="24"/>
          <w:szCs w:val="24"/>
          <w:lang w:val="hy-AM"/>
        </w:rPr>
        <w:t>չ</w:t>
      </w:r>
      <w:r w:rsidR="00987B31">
        <w:rPr>
          <w:rFonts w:ascii="GHEA Grapalat" w:hAnsi="GHEA Grapalat" w:cs="Sylfaen"/>
          <w:sz w:val="24"/>
          <w:szCs w:val="24"/>
          <w:lang w:val="hy-AM"/>
        </w:rPr>
        <w:t xml:space="preserve">որրորդ սյունակում 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«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>Իրավական ակտի նախագիծը ներկայացվել է ՀՀ կառավարություն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բառերը փոխարինել 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«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անձի կարիքի գնահատման հստակ մեխանիզմների և ընթացակարգերի առկայություն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բառերով</w:t>
      </w:r>
      <w:r w:rsidR="00B63721" w:rsidRPr="00300A9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7542E" w:rsidRPr="00300A9C" w:rsidRDefault="00F04F59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0A9C">
        <w:rPr>
          <w:rFonts w:ascii="GHEA Grapalat" w:hAnsi="GHEA Grapalat" w:cs="Sylfaen"/>
          <w:sz w:val="24"/>
          <w:szCs w:val="24"/>
          <w:lang w:val="hy-AM"/>
        </w:rPr>
        <w:lastRenderedPageBreak/>
        <w:tab/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դ. </w:t>
      </w:r>
      <w:r w:rsidR="00C72C42" w:rsidRPr="00300A9C">
        <w:rPr>
          <w:rFonts w:ascii="GHEA Grapalat" w:hAnsi="GHEA Grapalat" w:cs="Sylfaen"/>
          <w:sz w:val="24"/>
          <w:szCs w:val="24"/>
          <w:lang w:val="hy-AM"/>
        </w:rPr>
        <w:t>վ</w:t>
      </w:r>
      <w:r w:rsidR="00CE6332">
        <w:rPr>
          <w:rFonts w:ascii="GHEA Grapalat" w:hAnsi="GHEA Grapalat" w:cs="Sylfaen"/>
          <w:sz w:val="24"/>
          <w:szCs w:val="24"/>
          <w:lang w:val="hy-AM"/>
        </w:rPr>
        <w:t xml:space="preserve">եցերորդ սյունակում 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«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>2017 թ. երկրորդ եռամսյակ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բառերը փոխարինել 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«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>2019 թվականի երրորդ եռամսյակ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բառերով</w:t>
      </w:r>
      <w:r w:rsidR="00B63721" w:rsidRPr="00300A9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D1F98" w:rsidRPr="00300A9C" w:rsidRDefault="00F04F59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0A9C">
        <w:rPr>
          <w:rFonts w:ascii="GHEA Grapalat" w:hAnsi="GHEA Grapalat" w:cs="Sylfaen"/>
          <w:sz w:val="24"/>
          <w:szCs w:val="24"/>
          <w:lang w:val="hy-AM"/>
        </w:rPr>
        <w:tab/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>ե.</w:t>
      </w:r>
      <w:r w:rsidR="001D33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2C42" w:rsidRPr="00300A9C">
        <w:rPr>
          <w:rFonts w:ascii="GHEA Grapalat" w:hAnsi="GHEA Grapalat" w:cs="Sylfaen"/>
          <w:sz w:val="24"/>
          <w:szCs w:val="24"/>
          <w:lang w:val="hy-AM"/>
        </w:rPr>
        <w:t>յ</w:t>
      </w:r>
      <w:r w:rsidR="001D3381">
        <w:rPr>
          <w:rFonts w:ascii="GHEA Grapalat" w:hAnsi="GHEA Grapalat" w:cs="Sylfaen"/>
          <w:sz w:val="24"/>
          <w:szCs w:val="24"/>
          <w:lang w:val="hy-AM"/>
        </w:rPr>
        <w:t>ոթերորդ սյունակում</w:t>
      </w:r>
      <w:r w:rsidR="00703AB9" w:rsidRPr="00300A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«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>Լրացուցիչ ֆինանսավորում չի պահանջվում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բառերը փոխարինել 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«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>օրենքով չարգելված այլ միջոցներ</w:t>
      </w:r>
      <w:r w:rsidR="0097542E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 բառերով</w:t>
      </w:r>
      <w:r w:rsidR="00B63721" w:rsidRPr="00300A9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A2950" w:rsidRPr="00300A9C" w:rsidRDefault="005D1F98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0A9C">
        <w:rPr>
          <w:rFonts w:ascii="GHEA Grapalat" w:hAnsi="GHEA Grapalat" w:cs="Sylfaen"/>
          <w:sz w:val="24"/>
          <w:szCs w:val="24"/>
          <w:lang w:val="hy-AM"/>
        </w:rPr>
        <w:tab/>
      </w:r>
      <w:r w:rsidR="004E13CE">
        <w:rPr>
          <w:rFonts w:ascii="GHEA Grapalat" w:hAnsi="GHEA Grapalat" w:cs="Sylfaen"/>
          <w:sz w:val="24"/>
          <w:szCs w:val="24"/>
          <w:lang w:val="hy-AM"/>
        </w:rPr>
        <w:t>1</w:t>
      </w:r>
      <w:r w:rsidR="004E13CE">
        <w:rPr>
          <w:rFonts w:ascii="GHEA Grapalat" w:hAnsi="GHEA Grapalat" w:cs="Sylfaen"/>
          <w:sz w:val="24"/>
          <w:szCs w:val="24"/>
        </w:rPr>
        <w:t>5</w:t>
      </w:r>
      <w:r w:rsidR="007D5DE6" w:rsidRPr="00300A9C">
        <w:rPr>
          <w:rFonts w:ascii="GHEA Grapalat" w:hAnsi="GHEA Grapalat" w:cs="Sylfaen"/>
          <w:sz w:val="24"/>
          <w:szCs w:val="24"/>
          <w:lang w:val="hy-AM"/>
        </w:rPr>
        <w:t>)</w:t>
      </w:r>
      <w:r w:rsidR="00F04F59" w:rsidRPr="00300A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F3940" w:rsidRPr="00287F4F">
        <w:rPr>
          <w:rFonts w:ascii="GHEA Grapalat" w:hAnsi="GHEA Grapalat"/>
          <w:sz w:val="24"/>
          <w:szCs w:val="24"/>
        </w:rPr>
        <w:t>Հավելված</w:t>
      </w:r>
      <w:proofErr w:type="spellEnd"/>
      <w:r w:rsidR="002F3940" w:rsidRPr="00287F4F">
        <w:rPr>
          <w:rFonts w:ascii="GHEA Grapalat" w:hAnsi="GHEA Grapalat"/>
          <w:sz w:val="24"/>
          <w:szCs w:val="24"/>
        </w:rPr>
        <w:t xml:space="preserve"> 1-</w:t>
      </w:r>
      <w:r w:rsidR="002F394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7542E" w:rsidRPr="00300A9C">
        <w:rPr>
          <w:rFonts w:ascii="GHEA Grapalat" w:hAnsi="GHEA Grapalat" w:cs="Sylfaen"/>
          <w:sz w:val="24"/>
          <w:szCs w:val="24"/>
          <w:lang w:val="hy-AM"/>
        </w:rPr>
        <w:t xml:space="preserve">64-րդ </w:t>
      </w:r>
      <w:r w:rsidR="00462009" w:rsidRPr="00300A9C">
        <w:rPr>
          <w:rFonts w:ascii="GHEA Grapalat" w:hAnsi="GHEA Grapalat" w:cs="Sylfaen"/>
          <w:sz w:val="24"/>
          <w:szCs w:val="24"/>
          <w:lang w:val="hy-AM"/>
        </w:rPr>
        <w:t>կե</w:t>
      </w:r>
      <w:r w:rsidR="002A2950">
        <w:rPr>
          <w:rFonts w:ascii="GHEA Grapalat" w:hAnsi="GHEA Grapalat" w:cs="Sylfaen"/>
          <w:sz w:val="24"/>
          <w:szCs w:val="24"/>
          <w:lang w:val="hy-AM"/>
        </w:rPr>
        <w:t>տ</w:t>
      </w:r>
      <w:r w:rsidR="00C72C42" w:rsidRPr="00300A9C">
        <w:rPr>
          <w:rFonts w:ascii="GHEA Grapalat" w:hAnsi="GHEA Grapalat" w:cs="Sylfaen"/>
          <w:sz w:val="24"/>
          <w:szCs w:val="24"/>
          <w:lang w:val="hy-AM"/>
        </w:rPr>
        <w:t>ի</w:t>
      </w:r>
      <w:r w:rsidR="00843AC5" w:rsidRPr="00300A9C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2A2950" w:rsidRDefault="002A2950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ա</w:t>
      </w:r>
      <w:r w:rsidR="005869B9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հինգերորդ սյունակ</w:t>
      </w:r>
      <w:r w:rsidR="005869B9">
        <w:rPr>
          <w:rFonts w:ascii="GHEA Grapalat" w:hAnsi="GHEA Grapalat" w:cs="Sylfaen"/>
          <w:sz w:val="24"/>
          <w:szCs w:val="24"/>
          <w:lang w:val="hy-AM"/>
        </w:rPr>
        <w:t>ը</w:t>
      </w:r>
      <w:r w:rsidR="00444531" w:rsidRPr="00444531">
        <w:rPr>
          <w:rFonts w:ascii="GHEA Grapalat" w:hAnsi="GHEA Grapalat" w:cs="Sylfaen"/>
          <w:sz w:val="24"/>
          <w:szCs w:val="24"/>
          <w:lang w:val="hy-AM"/>
        </w:rPr>
        <w:t xml:space="preserve"> լրացնել</w:t>
      </w:r>
      <w:r w:rsidR="00F544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4531" w:rsidRPr="00444531">
        <w:rPr>
          <w:rFonts w:ascii="GHEA Grapalat" w:hAnsi="GHEA Grapalat" w:cs="Sylfaen"/>
          <w:sz w:val="24"/>
          <w:szCs w:val="24"/>
          <w:lang w:val="hy-AM"/>
        </w:rPr>
        <w:t>«ՀՀ առողջապահության նախարարություն</w:t>
      </w:r>
      <w:r w:rsidR="00430E29" w:rsidRPr="00287F4F">
        <w:rPr>
          <w:rFonts w:ascii="GHEA Grapalat" w:hAnsi="GHEA Grapalat" w:cs="Sylfaen"/>
          <w:sz w:val="24"/>
          <w:szCs w:val="24"/>
          <w:lang w:val="hy-AM"/>
        </w:rPr>
        <w:t>»</w:t>
      </w:r>
      <w:r w:rsidR="00461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4531" w:rsidRPr="00444531">
        <w:rPr>
          <w:rFonts w:ascii="GHEA Grapalat" w:hAnsi="GHEA Grapalat" w:cs="Sylfaen"/>
          <w:sz w:val="24"/>
          <w:szCs w:val="24"/>
          <w:lang w:val="hy-AM"/>
        </w:rPr>
        <w:t>բառ</w:t>
      </w:r>
      <w:r w:rsidR="005869B9">
        <w:rPr>
          <w:rFonts w:ascii="GHEA Grapalat" w:hAnsi="GHEA Grapalat" w:cs="Sylfaen"/>
          <w:sz w:val="24"/>
          <w:szCs w:val="24"/>
          <w:lang w:val="hy-AM"/>
        </w:rPr>
        <w:t>եր</w:t>
      </w:r>
      <w:r>
        <w:rPr>
          <w:rFonts w:ascii="GHEA Grapalat" w:hAnsi="GHEA Grapalat" w:cs="Sylfaen"/>
          <w:sz w:val="24"/>
          <w:szCs w:val="24"/>
          <w:lang w:val="hy-AM"/>
        </w:rPr>
        <w:t>ով</w:t>
      </w:r>
      <w:r w:rsidR="00843AC5" w:rsidRPr="00300A9C">
        <w:rPr>
          <w:rFonts w:ascii="GHEA Grapalat" w:hAnsi="GHEA Grapalat" w:cs="Sylfaen"/>
          <w:sz w:val="24"/>
          <w:szCs w:val="24"/>
          <w:lang w:val="hy-AM"/>
        </w:rPr>
        <w:t>.</w:t>
      </w:r>
      <w:r w:rsidR="00444531" w:rsidRPr="0044453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C7375" w:rsidRPr="00907547" w:rsidRDefault="002A2950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5869B9"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="00E172EA" w:rsidRPr="004261DF">
        <w:rPr>
          <w:rFonts w:ascii="GHEA Grapalat" w:hAnsi="GHEA Grapalat" w:cs="Sylfaen"/>
          <w:sz w:val="24"/>
          <w:szCs w:val="24"/>
          <w:lang w:val="hy-AM"/>
        </w:rPr>
        <w:t>վ</w:t>
      </w:r>
      <w:r w:rsidR="005869B9">
        <w:rPr>
          <w:rFonts w:ascii="GHEA Grapalat" w:hAnsi="GHEA Grapalat" w:cs="Sylfaen"/>
          <w:sz w:val="24"/>
          <w:szCs w:val="24"/>
          <w:lang w:val="hy-AM"/>
        </w:rPr>
        <w:t>եցերորդ սյուն</w:t>
      </w:r>
      <w:r w:rsidR="00975BD1">
        <w:rPr>
          <w:rFonts w:ascii="GHEA Grapalat" w:hAnsi="GHEA Grapalat" w:cs="Sylfaen"/>
          <w:sz w:val="24"/>
          <w:szCs w:val="24"/>
          <w:lang w:val="hy-AM"/>
        </w:rPr>
        <w:t>ակում</w:t>
      </w:r>
      <w:r w:rsidR="00975BD1" w:rsidRPr="00843A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07547" w:rsidRPr="00843AC5">
        <w:rPr>
          <w:rFonts w:ascii="GHEA Grapalat" w:hAnsi="GHEA Grapalat" w:cs="Sylfaen"/>
          <w:sz w:val="24"/>
          <w:szCs w:val="24"/>
          <w:lang w:val="hy-AM"/>
        </w:rPr>
        <w:t xml:space="preserve">«2018թ. երկրորդ եռամսյակ» բառերը փոխարինել </w:t>
      </w:r>
      <w:r w:rsidR="00F8176B" w:rsidRPr="00843AC5">
        <w:rPr>
          <w:rFonts w:ascii="GHEA Grapalat" w:hAnsi="GHEA Grapalat" w:cs="Sylfaen"/>
          <w:sz w:val="24"/>
          <w:szCs w:val="24"/>
          <w:lang w:val="hy-AM"/>
        </w:rPr>
        <w:t>«</w:t>
      </w:r>
      <w:r w:rsidR="00444531" w:rsidRPr="00843AC5">
        <w:rPr>
          <w:rFonts w:ascii="GHEA Grapalat" w:hAnsi="GHEA Grapalat" w:cs="Sylfaen"/>
          <w:sz w:val="24"/>
          <w:szCs w:val="24"/>
          <w:lang w:val="hy-AM"/>
        </w:rPr>
        <w:t>2019 թվականի երրորդ եռամսյակ</w:t>
      </w:r>
      <w:r w:rsidR="00F8176B" w:rsidRPr="00843AC5">
        <w:rPr>
          <w:rFonts w:ascii="GHEA Grapalat" w:hAnsi="GHEA Grapalat" w:cs="Sylfaen"/>
          <w:sz w:val="24"/>
          <w:szCs w:val="24"/>
          <w:lang w:val="hy-AM"/>
        </w:rPr>
        <w:t>»</w:t>
      </w:r>
      <w:r w:rsidR="00444531" w:rsidRPr="00843AC5">
        <w:rPr>
          <w:rFonts w:ascii="GHEA Grapalat" w:hAnsi="GHEA Grapalat" w:cs="Sylfaen"/>
          <w:sz w:val="24"/>
          <w:szCs w:val="24"/>
          <w:lang w:val="hy-AM"/>
        </w:rPr>
        <w:t xml:space="preserve"> բառերով.</w:t>
      </w:r>
    </w:p>
    <w:p w:rsidR="001C7375" w:rsidRPr="004261DF" w:rsidRDefault="00444531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4531">
        <w:rPr>
          <w:rFonts w:ascii="GHEA Grapalat" w:hAnsi="GHEA Grapalat" w:cs="Sylfaen"/>
          <w:sz w:val="24"/>
          <w:szCs w:val="24"/>
          <w:lang w:val="hy-AM"/>
        </w:rPr>
        <w:tab/>
      </w:r>
      <w:r w:rsidR="001C7375" w:rsidRPr="004261DF">
        <w:rPr>
          <w:rFonts w:ascii="GHEA Grapalat" w:hAnsi="GHEA Grapalat" w:cs="Sylfaen"/>
          <w:sz w:val="24"/>
          <w:szCs w:val="24"/>
          <w:lang w:val="hy-AM"/>
        </w:rPr>
        <w:t>1</w:t>
      </w:r>
      <w:r w:rsidR="004E13CE">
        <w:rPr>
          <w:rFonts w:ascii="GHEA Grapalat" w:hAnsi="GHEA Grapalat" w:cs="Sylfaen"/>
          <w:sz w:val="24"/>
          <w:szCs w:val="24"/>
        </w:rPr>
        <w:t>6</w:t>
      </w:r>
      <w:r w:rsidR="007D5DE6" w:rsidRPr="004261DF">
        <w:rPr>
          <w:rFonts w:ascii="GHEA Grapalat" w:hAnsi="GHEA Grapalat" w:cs="Sylfaen"/>
          <w:sz w:val="24"/>
          <w:szCs w:val="24"/>
          <w:lang w:val="hy-AM"/>
        </w:rPr>
        <w:t>)</w:t>
      </w:r>
      <w:r w:rsidR="001C7375" w:rsidRPr="004261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3940" w:rsidRPr="002F3940">
        <w:rPr>
          <w:rFonts w:ascii="GHEA Grapalat" w:hAnsi="GHEA Grapalat"/>
          <w:sz w:val="24"/>
          <w:szCs w:val="24"/>
          <w:lang w:val="hy-AM"/>
        </w:rPr>
        <w:t>Հավելված 1-</w:t>
      </w:r>
      <w:r w:rsidR="002F394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B3048" w:rsidRPr="004261DF">
        <w:rPr>
          <w:rFonts w:ascii="GHEA Grapalat" w:hAnsi="GHEA Grapalat"/>
          <w:sz w:val="24"/>
          <w:szCs w:val="24"/>
          <w:lang w:val="hy-AM"/>
        </w:rPr>
        <w:t>65-րդ կետի</w:t>
      </w:r>
      <w:r w:rsidR="00416CDA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CDA" w:rsidRPr="00300A9C">
        <w:rPr>
          <w:rFonts w:ascii="GHEA Grapalat" w:hAnsi="GHEA Grapalat"/>
          <w:sz w:val="24"/>
          <w:szCs w:val="24"/>
          <w:lang w:val="hy-AM"/>
        </w:rPr>
        <w:t xml:space="preserve">վեցերորդ սյունակում </w:t>
      </w:r>
      <w:r w:rsidR="000B3048" w:rsidRPr="004261DF">
        <w:rPr>
          <w:rFonts w:ascii="GHEA Grapalat" w:hAnsi="GHEA Grapalat"/>
          <w:sz w:val="24"/>
          <w:szCs w:val="24"/>
          <w:lang w:val="hy-AM"/>
        </w:rPr>
        <w:t>«2019թ. առաջին եռամսյակ» բառերը փոխարինել</w:t>
      </w:r>
      <w:r w:rsidR="001C7375" w:rsidRPr="004261DF">
        <w:rPr>
          <w:rFonts w:ascii="GHEA Grapalat" w:hAnsi="GHEA Grapalat"/>
          <w:sz w:val="24"/>
          <w:szCs w:val="24"/>
          <w:lang w:val="hy-AM"/>
        </w:rPr>
        <w:t xml:space="preserve"> «2019</w:t>
      </w:r>
      <w:r w:rsidR="000B3048" w:rsidRPr="004261DF">
        <w:rPr>
          <w:rFonts w:ascii="GHEA Grapalat" w:hAnsi="GHEA Grapalat"/>
          <w:sz w:val="24"/>
          <w:szCs w:val="24"/>
          <w:lang w:val="hy-AM"/>
        </w:rPr>
        <w:t>թ. չորրորդ եռամսյակ» բառերով</w:t>
      </w:r>
      <w:r w:rsidR="00B63721" w:rsidRPr="004261DF">
        <w:rPr>
          <w:rFonts w:ascii="GHEA Grapalat" w:hAnsi="GHEA Grapalat"/>
          <w:sz w:val="24"/>
          <w:szCs w:val="24"/>
          <w:lang w:val="hy-AM"/>
        </w:rPr>
        <w:t>.</w:t>
      </w:r>
    </w:p>
    <w:p w:rsidR="001C7375" w:rsidRPr="00461C4D" w:rsidRDefault="00F04F59" w:rsidP="00212F40">
      <w:p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261DF">
        <w:rPr>
          <w:rFonts w:ascii="GHEA Grapalat" w:hAnsi="GHEA Grapalat" w:cs="Sylfaen"/>
          <w:sz w:val="24"/>
          <w:szCs w:val="24"/>
          <w:lang w:val="hy-AM"/>
        </w:rPr>
        <w:tab/>
      </w:r>
      <w:r w:rsidR="001C7375" w:rsidRPr="004261DF">
        <w:rPr>
          <w:rFonts w:ascii="GHEA Grapalat" w:hAnsi="GHEA Grapalat" w:cs="Sylfaen"/>
          <w:sz w:val="24"/>
          <w:szCs w:val="24"/>
          <w:lang w:val="hy-AM"/>
        </w:rPr>
        <w:t>1</w:t>
      </w:r>
      <w:r w:rsidR="004E13CE">
        <w:rPr>
          <w:rFonts w:ascii="GHEA Grapalat" w:hAnsi="GHEA Grapalat" w:cs="Sylfaen"/>
          <w:sz w:val="24"/>
          <w:szCs w:val="24"/>
        </w:rPr>
        <w:t>7</w:t>
      </w:r>
      <w:r w:rsidR="007D5DE6" w:rsidRPr="004261DF">
        <w:rPr>
          <w:rFonts w:ascii="GHEA Grapalat" w:hAnsi="GHEA Grapalat" w:cs="Sylfaen"/>
          <w:sz w:val="24"/>
          <w:szCs w:val="24"/>
          <w:lang w:val="hy-AM"/>
        </w:rPr>
        <w:t>)</w:t>
      </w:r>
      <w:r w:rsidRPr="004261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3940" w:rsidRPr="002F3940">
        <w:rPr>
          <w:rFonts w:ascii="GHEA Grapalat" w:hAnsi="GHEA Grapalat"/>
          <w:sz w:val="24"/>
          <w:szCs w:val="24"/>
          <w:lang w:val="hy-AM"/>
        </w:rPr>
        <w:t>Հավելված 1-</w:t>
      </w:r>
      <w:r w:rsidR="002F394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B3048" w:rsidRPr="004261DF">
        <w:rPr>
          <w:rFonts w:ascii="GHEA Grapalat" w:hAnsi="GHEA Grapalat"/>
          <w:sz w:val="24"/>
          <w:szCs w:val="24"/>
          <w:lang w:val="hy-AM"/>
        </w:rPr>
        <w:t>66-րդ կետ</w:t>
      </w:r>
      <w:r w:rsidR="00416CD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16CDA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461C4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3048" w:rsidRPr="004261DF">
        <w:rPr>
          <w:rFonts w:ascii="GHEA Grapalat" w:hAnsi="GHEA Grapalat"/>
          <w:sz w:val="24"/>
          <w:szCs w:val="24"/>
          <w:lang w:val="hy-AM"/>
        </w:rPr>
        <w:t>«2017թ. երկրորդ եռամսյակ» բառերը փոխարինել</w:t>
      </w:r>
      <w:r w:rsidR="001C7375" w:rsidRPr="004261DF">
        <w:rPr>
          <w:rFonts w:ascii="GHEA Grapalat" w:hAnsi="GHEA Grapalat"/>
          <w:sz w:val="24"/>
          <w:szCs w:val="24"/>
          <w:lang w:val="hy-AM"/>
        </w:rPr>
        <w:t xml:space="preserve"> «2019</w:t>
      </w:r>
      <w:r w:rsidR="000B3048" w:rsidRPr="004261DF">
        <w:rPr>
          <w:rFonts w:ascii="GHEA Grapalat" w:hAnsi="GHEA Grapalat"/>
          <w:sz w:val="24"/>
          <w:szCs w:val="24"/>
          <w:lang w:val="hy-AM"/>
        </w:rPr>
        <w:t>թ. չորրորդ եռամսյակ» բառերով</w:t>
      </w:r>
      <w:r w:rsidR="00B63721" w:rsidRPr="004261DF">
        <w:rPr>
          <w:rFonts w:ascii="GHEA Grapalat" w:hAnsi="GHEA Grapalat"/>
          <w:sz w:val="24"/>
          <w:szCs w:val="24"/>
          <w:lang w:val="hy-AM"/>
        </w:rPr>
        <w:t>.</w:t>
      </w:r>
    </w:p>
    <w:p w:rsidR="001C7375" w:rsidRPr="004261DF" w:rsidRDefault="00287F4F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61DF">
        <w:rPr>
          <w:rFonts w:ascii="GHEA Grapalat" w:hAnsi="GHEA Grapalat" w:cs="Sylfaen"/>
          <w:sz w:val="24"/>
          <w:szCs w:val="24"/>
          <w:lang w:val="hy-AM"/>
        </w:rPr>
        <w:tab/>
      </w:r>
      <w:r w:rsidR="001C7375" w:rsidRPr="004261DF">
        <w:rPr>
          <w:rFonts w:ascii="GHEA Grapalat" w:hAnsi="GHEA Grapalat" w:cs="Sylfaen"/>
          <w:sz w:val="24"/>
          <w:szCs w:val="24"/>
          <w:lang w:val="hy-AM"/>
        </w:rPr>
        <w:t>1</w:t>
      </w:r>
      <w:r w:rsidR="004E13CE">
        <w:rPr>
          <w:rFonts w:ascii="GHEA Grapalat" w:hAnsi="GHEA Grapalat" w:cs="Sylfaen"/>
          <w:sz w:val="24"/>
          <w:szCs w:val="24"/>
        </w:rPr>
        <w:t>8</w:t>
      </w:r>
      <w:r w:rsidR="001C7375" w:rsidRPr="004261D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F3940" w:rsidRPr="002F3940">
        <w:rPr>
          <w:rFonts w:ascii="GHEA Grapalat" w:hAnsi="GHEA Grapalat"/>
          <w:sz w:val="24"/>
          <w:szCs w:val="24"/>
          <w:lang w:val="hy-AM"/>
        </w:rPr>
        <w:t>Հավելված 1-</w:t>
      </w:r>
      <w:r w:rsidR="002F394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A024F" w:rsidRPr="004261DF">
        <w:rPr>
          <w:rFonts w:ascii="GHEA Grapalat" w:hAnsi="GHEA Grapalat"/>
          <w:sz w:val="24"/>
          <w:szCs w:val="24"/>
          <w:lang w:val="hy-AM"/>
        </w:rPr>
        <w:t>68-րդ կետի</w:t>
      </w:r>
      <w:r w:rsidR="001C6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6512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CA024F" w:rsidRPr="004261DF">
        <w:rPr>
          <w:rFonts w:ascii="GHEA Grapalat" w:hAnsi="GHEA Grapalat"/>
          <w:sz w:val="24"/>
          <w:szCs w:val="24"/>
          <w:lang w:val="hy-AM"/>
        </w:rPr>
        <w:t xml:space="preserve"> «2018թ. չորրորդ եռամսյակ» բառերը փոխարինել «2019թ. չորրորդ եռամսյակ» բառերով</w:t>
      </w:r>
      <w:r w:rsidR="00B63721" w:rsidRPr="004261DF">
        <w:rPr>
          <w:rFonts w:ascii="GHEA Grapalat" w:hAnsi="GHEA Grapalat"/>
          <w:sz w:val="24"/>
          <w:szCs w:val="24"/>
          <w:lang w:val="hy-AM"/>
        </w:rPr>
        <w:t>.</w:t>
      </w:r>
    </w:p>
    <w:p w:rsidR="001E68E5" w:rsidRPr="00567CF1" w:rsidRDefault="00F04F59" w:rsidP="00567CF1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61DF">
        <w:rPr>
          <w:rFonts w:ascii="GHEA Grapalat" w:hAnsi="GHEA Grapalat" w:cs="Sylfaen"/>
          <w:sz w:val="24"/>
          <w:szCs w:val="24"/>
          <w:lang w:val="hy-AM"/>
        </w:rPr>
        <w:tab/>
      </w:r>
      <w:r w:rsidR="001C7375" w:rsidRPr="00300A9C">
        <w:rPr>
          <w:rFonts w:ascii="GHEA Grapalat" w:hAnsi="GHEA Grapalat" w:cs="Sylfaen"/>
          <w:sz w:val="24"/>
          <w:szCs w:val="24"/>
          <w:lang w:val="hy-AM"/>
        </w:rPr>
        <w:t>1</w:t>
      </w:r>
      <w:r w:rsidR="004E13CE">
        <w:rPr>
          <w:rFonts w:ascii="GHEA Grapalat" w:hAnsi="GHEA Grapalat" w:cs="Sylfaen"/>
          <w:sz w:val="24"/>
          <w:szCs w:val="24"/>
        </w:rPr>
        <w:t>9</w:t>
      </w:r>
      <w:r w:rsidR="007D5DE6" w:rsidRPr="00300A9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F3940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2F394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E68E5" w:rsidRPr="00300A9C">
        <w:rPr>
          <w:rFonts w:ascii="GHEA Grapalat" w:hAnsi="GHEA Grapalat"/>
          <w:sz w:val="24"/>
          <w:szCs w:val="24"/>
          <w:lang w:val="hy-AM"/>
        </w:rPr>
        <w:t xml:space="preserve">71-րդ </w:t>
      </w:r>
      <w:r w:rsidR="00462009" w:rsidRPr="00300A9C">
        <w:rPr>
          <w:rFonts w:ascii="GHEA Grapalat" w:hAnsi="GHEA Grapalat"/>
          <w:sz w:val="24"/>
          <w:szCs w:val="24"/>
          <w:lang w:val="hy-AM"/>
        </w:rPr>
        <w:t>կետ</w:t>
      </w:r>
      <w:r w:rsidR="00AE6C43" w:rsidRPr="00300A9C">
        <w:rPr>
          <w:rFonts w:ascii="GHEA Grapalat" w:hAnsi="GHEA Grapalat"/>
          <w:sz w:val="24"/>
          <w:szCs w:val="24"/>
          <w:lang w:val="hy-AM"/>
        </w:rPr>
        <w:t>ի</w:t>
      </w:r>
      <w:r w:rsidR="001C6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C43" w:rsidRPr="00300A9C">
        <w:rPr>
          <w:rFonts w:ascii="GHEA Grapalat" w:hAnsi="GHEA Grapalat"/>
          <w:sz w:val="24"/>
          <w:szCs w:val="24"/>
          <w:lang w:val="hy-AM"/>
        </w:rPr>
        <w:t>վ</w:t>
      </w:r>
      <w:r w:rsidR="001D3381">
        <w:rPr>
          <w:rFonts w:ascii="GHEA Grapalat" w:hAnsi="GHEA Grapalat"/>
          <w:sz w:val="24"/>
          <w:szCs w:val="24"/>
          <w:lang w:val="hy-AM"/>
        </w:rPr>
        <w:t xml:space="preserve">եցերորդ սյունակում </w:t>
      </w:r>
      <w:r w:rsidR="001E68E5" w:rsidRPr="00300A9C">
        <w:rPr>
          <w:rFonts w:ascii="GHEA Grapalat" w:hAnsi="GHEA Grapalat"/>
          <w:sz w:val="24"/>
          <w:szCs w:val="24"/>
          <w:lang w:val="hy-AM"/>
        </w:rPr>
        <w:t xml:space="preserve">«2018թ. երրորդ եռամսյակ» բառերը փոխարինել «2019թ. </w:t>
      </w:r>
      <w:r w:rsidR="005A38BE" w:rsidRPr="00300A9C">
        <w:rPr>
          <w:rFonts w:ascii="GHEA Grapalat" w:hAnsi="GHEA Grapalat"/>
          <w:sz w:val="24"/>
          <w:szCs w:val="24"/>
          <w:lang w:val="hy-AM"/>
        </w:rPr>
        <w:t>չորրորդ</w:t>
      </w:r>
      <w:r w:rsidR="001E68E5" w:rsidRPr="00300A9C">
        <w:rPr>
          <w:rFonts w:ascii="GHEA Grapalat" w:hAnsi="GHEA Grapalat"/>
          <w:sz w:val="24"/>
          <w:szCs w:val="24"/>
          <w:lang w:val="hy-AM"/>
        </w:rPr>
        <w:t xml:space="preserve"> եռամսյակ» բառերով</w:t>
      </w:r>
      <w:r w:rsidR="00703AB9" w:rsidRPr="00300A9C">
        <w:rPr>
          <w:rFonts w:ascii="GHEA Grapalat" w:hAnsi="GHEA Grapalat"/>
          <w:sz w:val="24"/>
          <w:szCs w:val="24"/>
          <w:lang w:val="hy-AM"/>
        </w:rPr>
        <w:t>,</w:t>
      </w:r>
    </w:p>
    <w:p w:rsidR="001C7375" w:rsidRPr="00923D78" w:rsidRDefault="00F04F59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 w:cs="Sylfaen"/>
          <w:sz w:val="24"/>
          <w:szCs w:val="24"/>
          <w:lang w:val="hy-AM"/>
        </w:rPr>
        <w:tab/>
      </w:r>
      <w:r w:rsidR="004E13CE">
        <w:rPr>
          <w:rFonts w:ascii="GHEA Grapalat" w:hAnsi="GHEA Grapalat" w:cs="Sylfaen"/>
          <w:sz w:val="24"/>
          <w:szCs w:val="24"/>
        </w:rPr>
        <w:t>20</w:t>
      </w:r>
      <w:r w:rsidR="00567CF1" w:rsidRPr="00300A9C">
        <w:rPr>
          <w:rFonts w:ascii="GHEA Grapalat" w:hAnsi="GHEA Grapalat" w:cs="Sylfaen"/>
          <w:sz w:val="24"/>
          <w:szCs w:val="24"/>
          <w:lang w:val="hy-AM"/>
        </w:rPr>
        <w:t>)</w:t>
      </w:r>
      <w:r w:rsidR="00822F1B" w:rsidRPr="00300A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67CF1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567CF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67CF1" w:rsidRPr="00300A9C">
        <w:rPr>
          <w:rFonts w:ascii="GHEA Grapalat" w:hAnsi="GHEA Grapalat"/>
          <w:sz w:val="24"/>
          <w:szCs w:val="24"/>
          <w:lang w:val="hy-AM"/>
        </w:rPr>
        <w:t>71-րդ կետի</w:t>
      </w:r>
      <w:r w:rsidR="00567CF1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C43" w:rsidRPr="00300A9C">
        <w:rPr>
          <w:rFonts w:ascii="GHEA Grapalat" w:hAnsi="GHEA Grapalat"/>
          <w:sz w:val="24"/>
          <w:szCs w:val="24"/>
          <w:lang w:val="hy-AM"/>
        </w:rPr>
        <w:t>ե</w:t>
      </w:r>
      <w:r w:rsidR="00DB63B1">
        <w:rPr>
          <w:rFonts w:ascii="GHEA Grapalat" w:hAnsi="GHEA Grapalat"/>
          <w:sz w:val="24"/>
          <w:szCs w:val="24"/>
          <w:lang w:val="hy-AM"/>
        </w:rPr>
        <w:t>րկրորդ և երրորդ</w:t>
      </w:r>
      <w:r w:rsidR="00590C56">
        <w:rPr>
          <w:rFonts w:ascii="GHEA Grapalat" w:hAnsi="GHEA Grapalat"/>
          <w:sz w:val="24"/>
          <w:szCs w:val="24"/>
          <w:lang w:val="hy-AM"/>
        </w:rPr>
        <w:t xml:space="preserve"> սյունյակներում </w:t>
      </w:r>
      <w:r w:rsidR="00822F1B" w:rsidRPr="00300A9C">
        <w:rPr>
          <w:rFonts w:ascii="GHEA Grapalat" w:hAnsi="GHEA Grapalat"/>
          <w:sz w:val="24"/>
          <w:szCs w:val="24"/>
          <w:lang w:val="hy-AM"/>
        </w:rPr>
        <w:t>«ընտանեկան» բառը փոխարինել «ընտանիքում» բառ</w:t>
      </w:r>
      <w:r w:rsidR="00462009" w:rsidRPr="00300A9C">
        <w:rPr>
          <w:rFonts w:ascii="GHEA Grapalat" w:hAnsi="GHEA Grapalat"/>
          <w:sz w:val="24"/>
          <w:szCs w:val="24"/>
          <w:lang w:val="hy-AM"/>
        </w:rPr>
        <w:t>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1C7375" w:rsidRPr="00300A9C" w:rsidRDefault="00923D78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2</w:t>
      </w:r>
      <w:r w:rsidR="004E13CE">
        <w:rPr>
          <w:rFonts w:ascii="GHEA Grapalat" w:hAnsi="GHEA Grapalat"/>
          <w:sz w:val="24"/>
          <w:szCs w:val="24"/>
        </w:rPr>
        <w:t>1</w:t>
      </w:r>
      <w:r w:rsidR="001C7375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04713" w:rsidRPr="00300A9C">
        <w:rPr>
          <w:rFonts w:ascii="GHEA Grapalat" w:hAnsi="GHEA Grapalat"/>
          <w:sz w:val="24"/>
          <w:szCs w:val="24"/>
          <w:lang w:val="hy-AM"/>
        </w:rPr>
        <w:t>77-րդ կետի</w:t>
      </w:r>
      <w:r w:rsidR="001C7375" w:rsidRPr="00300A9C">
        <w:rPr>
          <w:rFonts w:ascii="GHEA Grapalat" w:hAnsi="GHEA Grapalat"/>
          <w:sz w:val="24"/>
          <w:szCs w:val="24"/>
          <w:lang w:val="hy-AM"/>
        </w:rPr>
        <w:t xml:space="preserve"> </w:t>
      </w:r>
      <w:r w:rsidR="001C6512" w:rsidRPr="00300A9C">
        <w:rPr>
          <w:rFonts w:ascii="GHEA Grapalat" w:hAnsi="GHEA Grapalat"/>
          <w:sz w:val="24"/>
          <w:szCs w:val="24"/>
          <w:lang w:val="hy-AM"/>
        </w:rPr>
        <w:t xml:space="preserve">վեցերորդ սյունակում </w:t>
      </w:r>
      <w:r w:rsidR="00004713" w:rsidRPr="00300A9C">
        <w:rPr>
          <w:rFonts w:ascii="GHEA Grapalat" w:hAnsi="GHEA Grapalat"/>
          <w:sz w:val="24"/>
          <w:szCs w:val="24"/>
          <w:lang w:val="hy-AM"/>
        </w:rPr>
        <w:t>«2017թ. չորրորդ եռամսյակ» բառերը փոխարինել «2019թ</w:t>
      </w:r>
      <w:r w:rsidR="003300BF" w:rsidRPr="00300A9C">
        <w:rPr>
          <w:rFonts w:ascii="GHEA Grapalat" w:hAnsi="GHEA Grapalat"/>
          <w:sz w:val="24"/>
          <w:szCs w:val="24"/>
          <w:lang w:val="hy-AM"/>
        </w:rPr>
        <w:t>.</w:t>
      </w:r>
      <w:r w:rsidR="003300BF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E92">
        <w:rPr>
          <w:rFonts w:ascii="GHEA Grapalat" w:hAnsi="GHEA Grapalat"/>
          <w:sz w:val="24"/>
          <w:szCs w:val="24"/>
          <w:lang w:val="hy-AM"/>
        </w:rPr>
        <w:t>եր</w:t>
      </w:r>
      <w:r w:rsidR="003300BF">
        <w:rPr>
          <w:rFonts w:ascii="GHEA Grapalat" w:hAnsi="GHEA Grapalat"/>
          <w:sz w:val="24"/>
          <w:szCs w:val="24"/>
          <w:lang w:val="hy-AM"/>
        </w:rPr>
        <w:t>րորդ</w:t>
      </w:r>
      <w:r w:rsidR="00004713" w:rsidRPr="00300A9C">
        <w:rPr>
          <w:rFonts w:ascii="GHEA Grapalat" w:hAnsi="GHEA Grapalat"/>
          <w:sz w:val="24"/>
          <w:szCs w:val="24"/>
          <w:lang w:val="hy-AM"/>
        </w:rPr>
        <w:t xml:space="preserve"> եռամսյակ»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1C7375" w:rsidRPr="00300A9C" w:rsidRDefault="007D5DE6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ab/>
      </w:r>
      <w:r w:rsidR="00923D78">
        <w:rPr>
          <w:rFonts w:ascii="GHEA Grapalat" w:hAnsi="GHEA Grapalat"/>
          <w:sz w:val="24"/>
          <w:szCs w:val="24"/>
          <w:lang w:val="hy-AM"/>
        </w:rPr>
        <w:t>2</w:t>
      </w:r>
      <w:r w:rsidR="004E13CE">
        <w:rPr>
          <w:rFonts w:ascii="GHEA Grapalat" w:hAnsi="GHEA Grapalat"/>
          <w:sz w:val="24"/>
          <w:szCs w:val="24"/>
        </w:rPr>
        <w:t>2</w:t>
      </w:r>
      <w:r w:rsidR="001C7375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04713" w:rsidRPr="00300A9C">
        <w:rPr>
          <w:rFonts w:ascii="GHEA Grapalat" w:hAnsi="GHEA Grapalat"/>
          <w:sz w:val="24"/>
          <w:szCs w:val="24"/>
          <w:lang w:val="hy-AM"/>
        </w:rPr>
        <w:t xml:space="preserve">78-րդ կետի </w:t>
      </w:r>
      <w:r w:rsidR="001C6512" w:rsidRPr="00300A9C">
        <w:rPr>
          <w:rFonts w:ascii="GHEA Grapalat" w:hAnsi="GHEA Grapalat"/>
          <w:sz w:val="24"/>
          <w:szCs w:val="24"/>
          <w:lang w:val="hy-AM"/>
        </w:rPr>
        <w:t xml:space="preserve">վեցերորդ սյունակում </w:t>
      </w:r>
      <w:r w:rsidR="00004713" w:rsidRPr="00300A9C">
        <w:rPr>
          <w:rFonts w:ascii="GHEA Grapalat" w:hAnsi="GHEA Grapalat"/>
          <w:sz w:val="24"/>
          <w:szCs w:val="24"/>
          <w:lang w:val="hy-AM"/>
        </w:rPr>
        <w:t>«2018թ. երրորդ եռամսյակ» բառերը փոխարինել «2019թ. չորրորդ եռամսյակ»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1C7375" w:rsidRPr="00300A9C" w:rsidRDefault="00923D78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2</w:t>
      </w:r>
      <w:r w:rsidR="004E13CE">
        <w:rPr>
          <w:rFonts w:ascii="GHEA Grapalat" w:hAnsi="GHEA Grapalat"/>
          <w:sz w:val="24"/>
          <w:szCs w:val="24"/>
        </w:rPr>
        <w:t>3</w:t>
      </w:r>
      <w:r w:rsidR="001C7375" w:rsidRPr="00300A9C">
        <w:rPr>
          <w:rFonts w:ascii="GHEA Grapalat" w:hAnsi="GHEA Grapalat"/>
          <w:sz w:val="24"/>
          <w:szCs w:val="24"/>
          <w:lang w:val="hy-AM"/>
        </w:rPr>
        <w:t>)</w:t>
      </w:r>
      <w:r w:rsidR="00601FA9" w:rsidRPr="00601F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>ի</w:t>
      </w:r>
      <w:r w:rsidR="001C7375" w:rsidRPr="00300A9C">
        <w:rPr>
          <w:rFonts w:ascii="GHEA Grapalat" w:hAnsi="GHEA Grapalat"/>
          <w:sz w:val="24"/>
          <w:szCs w:val="24"/>
          <w:lang w:val="hy-AM"/>
        </w:rPr>
        <w:t xml:space="preserve"> </w:t>
      </w:r>
      <w:r w:rsidR="00004713" w:rsidRPr="00300A9C">
        <w:rPr>
          <w:rFonts w:ascii="GHEA Grapalat" w:hAnsi="GHEA Grapalat"/>
          <w:sz w:val="24"/>
          <w:szCs w:val="24"/>
          <w:lang w:val="hy-AM"/>
        </w:rPr>
        <w:t xml:space="preserve">79-րդ կետի </w:t>
      </w:r>
      <w:r w:rsidR="001C6512" w:rsidRPr="00300A9C">
        <w:rPr>
          <w:rFonts w:ascii="GHEA Grapalat" w:hAnsi="GHEA Grapalat"/>
          <w:sz w:val="24"/>
          <w:szCs w:val="24"/>
          <w:lang w:val="hy-AM"/>
        </w:rPr>
        <w:t xml:space="preserve">վեցերորդ սյունակում </w:t>
      </w:r>
      <w:r w:rsidR="00004713" w:rsidRPr="00300A9C">
        <w:rPr>
          <w:rFonts w:ascii="GHEA Grapalat" w:hAnsi="GHEA Grapalat"/>
          <w:sz w:val="24"/>
          <w:szCs w:val="24"/>
          <w:lang w:val="hy-AM"/>
        </w:rPr>
        <w:t>«2018թ. չորրորդ եռամսյակ» բառերը փոխարինել «2019թ. չորրորդ եռամսյակ»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B63721" w:rsidRPr="00300A9C" w:rsidRDefault="00923D78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2</w:t>
      </w:r>
      <w:r w:rsidR="004E13CE">
        <w:rPr>
          <w:rFonts w:ascii="GHEA Grapalat" w:hAnsi="GHEA Grapalat"/>
          <w:sz w:val="24"/>
          <w:szCs w:val="24"/>
        </w:rPr>
        <w:t>4</w:t>
      </w:r>
      <w:r w:rsidR="001C7375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EC5460" w:rsidRPr="00300A9C">
        <w:rPr>
          <w:rFonts w:ascii="GHEA Grapalat" w:hAnsi="GHEA Grapalat"/>
          <w:sz w:val="24"/>
          <w:szCs w:val="24"/>
          <w:lang w:val="hy-AM"/>
        </w:rPr>
        <w:t xml:space="preserve">82-րդ կետի </w:t>
      </w:r>
      <w:r w:rsidR="001C6512" w:rsidRPr="00300A9C">
        <w:rPr>
          <w:rFonts w:ascii="GHEA Grapalat" w:hAnsi="GHEA Grapalat"/>
          <w:sz w:val="24"/>
          <w:szCs w:val="24"/>
          <w:lang w:val="hy-AM"/>
        </w:rPr>
        <w:t xml:space="preserve">վեցերորդ սյունակում </w:t>
      </w:r>
      <w:r w:rsidR="00EC5460" w:rsidRPr="00300A9C">
        <w:rPr>
          <w:rFonts w:ascii="GHEA Grapalat" w:hAnsi="GHEA Grapalat"/>
          <w:sz w:val="24"/>
          <w:szCs w:val="24"/>
          <w:lang w:val="hy-AM"/>
        </w:rPr>
        <w:t xml:space="preserve">«2017թ. չորրորդ եռամսյակ» բառերը փոխարինել «2019թ. </w:t>
      </w:r>
      <w:r w:rsidR="00F05E92">
        <w:rPr>
          <w:rFonts w:ascii="GHEA Grapalat" w:hAnsi="GHEA Grapalat"/>
          <w:sz w:val="24"/>
          <w:szCs w:val="24"/>
          <w:lang w:val="hy-AM"/>
        </w:rPr>
        <w:t>եր</w:t>
      </w:r>
      <w:r w:rsidR="0072682B">
        <w:rPr>
          <w:rFonts w:ascii="GHEA Grapalat" w:hAnsi="GHEA Grapalat"/>
          <w:sz w:val="24"/>
          <w:szCs w:val="24"/>
          <w:lang w:val="hy-AM"/>
        </w:rPr>
        <w:t>րորդ</w:t>
      </w:r>
      <w:r w:rsidR="00EC5460" w:rsidRPr="00300A9C">
        <w:rPr>
          <w:rFonts w:ascii="GHEA Grapalat" w:hAnsi="GHEA Grapalat"/>
          <w:sz w:val="24"/>
          <w:szCs w:val="24"/>
          <w:lang w:val="hy-AM"/>
        </w:rPr>
        <w:t xml:space="preserve"> եռամսյակ»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430E29" w:rsidRPr="00300A9C" w:rsidRDefault="00287F4F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462009" w:rsidRPr="00300A9C">
        <w:rPr>
          <w:rFonts w:ascii="GHEA Grapalat" w:hAnsi="GHEA Grapalat"/>
          <w:sz w:val="24"/>
          <w:szCs w:val="24"/>
          <w:lang w:val="hy-AM"/>
        </w:rPr>
        <w:t>2</w:t>
      </w:r>
      <w:r w:rsidR="004E13CE">
        <w:rPr>
          <w:rFonts w:ascii="GHEA Grapalat" w:hAnsi="GHEA Grapalat"/>
          <w:sz w:val="24"/>
          <w:szCs w:val="24"/>
        </w:rPr>
        <w:t>5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30E29" w:rsidRPr="00300A9C">
        <w:rPr>
          <w:rFonts w:ascii="GHEA Grapalat" w:hAnsi="GHEA Grapalat"/>
          <w:sz w:val="24"/>
          <w:szCs w:val="24"/>
          <w:lang w:val="hy-AM"/>
        </w:rPr>
        <w:t>84-րդ</w:t>
      </w:r>
      <w:r w:rsidR="00703AB9" w:rsidRPr="00300A9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2009" w:rsidRPr="00300A9C">
        <w:rPr>
          <w:rFonts w:ascii="GHEA Grapalat" w:hAnsi="GHEA Grapalat"/>
          <w:sz w:val="24"/>
          <w:szCs w:val="24"/>
          <w:lang w:val="hy-AM"/>
        </w:rPr>
        <w:t>կետ</w:t>
      </w:r>
      <w:r w:rsidR="00AE6C43" w:rsidRPr="00300A9C">
        <w:rPr>
          <w:rFonts w:ascii="GHEA Grapalat" w:hAnsi="GHEA Grapalat"/>
          <w:sz w:val="24"/>
          <w:szCs w:val="24"/>
          <w:lang w:val="hy-AM"/>
        </w:rPr>
        <w:t>ի</w:t>
      </w:r>
      <w:r w:rsidR="00703AB9" w:rsidRPr="00300A9C">
        <w:rPr>
          <w:rFonts w:ascii="GHEA Grapalat" w:hAnsi="GHEA Grapalat"/>
          <w:sz w:val="24"/>
          <w:szCs w:val="24"/>
          <w:lang w:val="hy-AM"/>
        </w:rPr>
        <w:t>՝</w:t>
      </w:r>
      <w:r w:rsidR="00430E29" w:rsidRPr="00300A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0E29" w:rsidRPr="00300A9C" w:rsidRDefault="00287F4F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ab/>
      </w:r>
      <w:r w:rsidR="00430E29" w:rsidRPr="00C74947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E172EA" w:rsidRPr="00C74947">
        <w:rPr>
          <w:rFonts w:ascii="GHEA Grapalat" w:hAnsi="GHEA Grapalat"/>
          <w:sz w:val="24"/>
          <w:szCs w:val="24"/>
          <w:lang w:val="hy-AM"/>
        </w:rPr>
        <w:t>ե</w:t>
      </w:r>
      <w:r w:rsidR="00DB63B1" w:rsidRPr="00C74947">
        <w:rPr>
          <w:rFonts w:ascii="GHEA Grapalat" w:hAnsi="GHEA Grapalat"/>
          <w:sz w:val="24"/>
          <w:szCs w:val="24"/>
          <w:lang w:val="hy-AM"/>
        </w:rPr>
        <w:t xml:space="preserve">րրորդ սյունակում </w:t>
      </w:r>
      <w:r w:rsidR="00430E29" w:rsidRPr="00C74947">
        <w:rPr>
          <w:rFonts w:ascii="GHEA Grapalat" w:hAnsi="GHEA Grapalat"/>
          <w:sz w:val="24"/>
          <w:szCs w:val="24"/>
          <w:lang w:val="hy-AM"/>
        </w:rPr>
        <w:t xml:space="preserve">«65» </w:t>
      </w:r>
      <w:r w:rsidR="004D4A57">
        <w:rPr>
          <w:rFonts w:ascii="GHEA Grapalat" w:hAnsi="GHEA Grapalat"/>
          <w:sz w:val="24"/>
          <w:szCs w:val="24"/>
          <w:lang w:val="hy-AM"/>
        </w:rPr>
        <w:t>թիվ</w:t>
      </w:r>
      <w:r w:rsidR="00430E29" w:rsidRPr="00C74947">
        <w:rPr>
          <w:rFonts w:ascii="GHEA Grapalat" w:hAnsi="GHEA Grapalat"/>
          <w:sz w:val="24"/>
          <w:szCs w:val="24"/>
          <w:lang w:val="hy-AM"/>
        </w:rPr>
        <w:t xml:space="preserve">ը փոխարինել «35» </w:t>
      </w:r>
      <w:r w:rsidR="004D4A57">
        <w:rPr>
          <w:rFonts w:ascii="GHEA Grapalat" w:hAnsi="GHEA Grapalat"/>
          <w:sz w:val="24"/>
          <w:szCs w:val="24"/>
          <w:lang w:val="hy-AM"/>
        </w:rPr>
        <w:t>թվով</w:t>
      </w:r>
      <w:r w:rsidR="00430E29" w:rsidRPr="00C74947">
        <w:rPr>
          <w:rFonts w:ascii="GHEA Grapalat" w:hAnsi="GHEA Grapalat"/>
          <w:sz w:val="24"/>
          <w:szCs w:val="24"/>
          <w:lang w:val="hy-AM"/>
        </w:rPr>
        <w:t xml:space="preserve"> և «այլընտրանքային» բառից հետո </w:t>
      </w:r>
      <w:r w:rsidR="00D36761" w:rsidRPr="00C74947">
        <w:rPr>
          <w:rFonts w:ascii="GHEA Grapalat" w:hAnsi="GHEA Grapalat"/>
          <w:sz w:val="24"/>
          <w:szCs w:val="24"/>
          <w:lang w:val="hy-AM"/>
        </w:rPr>
        <w:t>լրացնել</w:t>
      </w:r>
      <w:r w:rsidR="00430E29" w:rsidRPr="00C74947">
        <w:rPr>
          <w:rFonts w:ascii="GHEA Grapalat" w:hAnsi="GHEA Grapalat"/>
          <w:sz w:val="24"/>
          <w:szCs w:val="24"/>
          <w:lang w:val="hy-AM"/>
        </w:rPr>
        <w:t xml:space="preserve"> «(համայնքահեն կամ ընտանիքահեն)» բառերը</w:t>
      </w:r>
      <w:r w:rsidR="00B63721" w:rsidRPr="00C74947">
        <w:rPr>
          <w:rFonts w:ascii="GHEA Grapalat" w:hAnsi="GHEA Grapalat"/>
          <w:sz w:val="24"/>
          <w:szCs w:val="24"/>
          <w:lang w:val="hy-AM"/>
        </w:rPr>
        <w:t>.</w:t>
      </w:r>
    </w:p>
    <w:p w:rsidR="00B63721" w:rsidRPr="00300A9C" w:rsidRDefault="00287F4F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ab/>
      </w:r>
      <w:r w:rsidR="00430E29" w:rsidRPr="00300A9C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E172EA" w:rsidRPr="00300A9C">
        <w:rPr>
          <w:rFonts w:ascii="GHEA Grapalat" w:hAnsi="GHEA Grapalat"/>
          <w:sz w:val="24"/>
          <w:szCs w:val="24"/>
          <w:lang w:val="hy-AM"/>
        </w:rPr>
        <w:t>վ</w:t>
      </w:r>
      <w:r w:rsidR="00DB63B1">
        <w:rPr>
          <w:rFonts w:ascii="GHEA Grapalat" w:hAnsi="GHEA Grapalat"/>
          <w:sz w:val="24"/>
          <w:szCs w:val="24"/>
          <w:lang w:val="hy-AM"/>
        </w:rPr>
        <w:t xml:space="preserve">եցերորդ սյունակում </w:t>
      </w:r>
      <w:r w:rsidR="00430E29" w:rsidRPr="00300A9C">
        <w:rPr>
          <w:rFonts w:ascii="GHEA Grapalat" w:hAnsi="GHEA Grapalat"/>
          <w:sz w:val="24"/>
          <w:szCs w:val="24"/>
          <w:lang w:val="hy-AM"/>
        </w:rPr>
        <w:t xml:space="preserve">«2017թ. առաջին եռամսյակ» բառերը փոխարինել «2019թ. </w:t>
      </w:r>
      <w:r w:rsidR="004D4A57">
        <w:rPr>
          <w:rFonts w:ascii="GHEA Grapalat" w:hAnsi="GHEA Grapalat"/>
          <w:sz w:val="24"/>
          <w:szCs w:val="24"/>
          <w:lang w:val="hy-AM"/>
        </w:rPr>
        <w:t>եր</w:t>
      </w:r>
      <w:r w:rsidR="0072682B">
        <w:rPr>
          <w:rFonts w:ascii="GHEA Grapalat" w:hAnsi="GHEA Grapalat"/>
          <w:sz w:val="24"/>
          <w:szCs w:val="24"/>
          <w:lang w:val="hy-AM"/>
        </w:rPr>
        <w:t>րորդ</w:t>
      </w:r>
      <w:r w:rsidR="00430E29" w:rsidRPr="00300A9C">
        <w:rPr>
          <w:rFonts w:ascii="GHEA Grapalat" w:hAnsi="GHEA Grapalat"/>
          <w:sz w:val="24"/>
          <w:szCs w:val="24"/>
          <w:lang w:val="hy-AM"/>
        </w:rPr>
        <w:t xml:space="preserve"> եռամսյակ»</w:t>
      </w:r>
      <w:r w:rsidR="00D32066" w:rsidRPr="00300A9C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430E29" w:rsidRPr="00300A9C" w:rsidRDefault="00287F4F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ab/>
      </w:r>
      <w:r w:rsidR="00462009" w:rsidRPr="00300A9C">
        <w:rPr>
          <w:rFonts w:ascii="GHEA Grapalat" w:hAnsi="GHEA Grapalat"/>
          <w:sz w:val="24"/>
          <w:szCs w:val="24"/>
          <w:lang w:val="hy-AM"/>
        </w:rPr>
        <w:t>2</w:t>
      </w:r>
      <w:r w:rsidR="004E13CE">
        <w:rPr>
          <w:rFonts w:ascii="GHEA Grapalat" w:hAnsi="GHEA Grapalat"/>
          <w:sz w:val="24"/>
          <w:szCs w:val="24"/>
        </w:rPr>
        <w:t>6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30E29" w:rsidRPr="00300A9C">
        <w:rPr>
          <w:rFonts w:ascii="GHEA Grapalat" w:hAnsi="GHEA Grapalat"/>
          <w:sz w:val="24"/>
          <w:szCs w:val="24"/>
          <w:lang w:val="hy-AM"/>
        </w:rPr>
        <w:t xml:space="preserve">85-րդ կետի </w:t>
      </w:r>
      <w:r w:rsidR="001C6512" w:rsidRPr="00300A9C">
        <w:rPr>
          <w:rFonts w:ascii="GHEA Grapalat" w:hAnsi="GHEA Grapalat"/>
          <w:sz w:val="24"/>
          <w:szCs w:val="24"/>
          <w:lang w:val="hy-AM"/>
        </w:rPr>
        <w:t xml:space="preserve">վեցերորդ սյունակում </w:t>
      </w:r>
      <w:r w:rsidR="00430E29" w:rsidRPr="00300A9C">
        <w:rPr>
          <w:rFonts w:ascii="GHEA Grapalat" w:hAnsi="GHEA Grapalat"/>
          <w:sz w:val="24"/>
          <w:szCs w:val="24"/>
          <w:lang w:val="hy-AM"/>
        </w:rPr>
        <w:t xml:space="preserve">«2017թ. </w:t>
      </w:r>
      <w:r w:rsidR="004D4A57">
        <w:rPr>
          <w:rFonts w:ascii="GHEA Grapalat" w:hAnsi="GHEA Grapalat"/>
          <w:sz w:val="24"/>
          <w:szCs w:val="24"/>
          <w:lang w:val="hy-AM"/>
        </w:rPr>
        <w:t>եր</w:t>
      </w:r>
      <w:r w:rsidR="00430E29" w:rsidRPr="00300A9C">
        <w:rPr>
          <w:rFonts w:ascii="GHEA Grapalat" w:hAnsi="GHEA Grapalat"/>
          <w:sz w:val="24"/>
          <w:szCs w:val="24"/>
          <w:lang w:val="hy-AM"/>
        </w:rPr>
        <w:t>րորդ եռամսյակ» բառերը փոխարինել «2019թ. չորրորդ եռամսյակ»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137D5D" w:rsidRPr="00300A9C" w:rsidRDefault="00462009" w:rsidP="00212F4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 xml:space="preserve">   </w:t>
      </w:r>
      <w:r w:rsidR="00CB0843" w:rsidRPr="00300A9C">
        <w:rPr>
          <w:rFonts w:ascii="GHEA Grapalat" w:hAnsi="GHEA Grapalat"/>
          <w:sz w:val="24"/>
          <w:szCs w:val="24"/>
          <w:lang w:val="hy-AM"/>
        </w:rPr>
        <w:tab/>
      </w:r>
      <w:r w:rsidRPr="00300A9C">
        <w:rPr>
          <w:rFonts w:ascii="GHEA Grapalat" w:hAnsi="GHEA Grapalat"/>
          <w:sz w:val="24"/>
          <w:szCs w:val="24"/>
          <w:lang w:val="hy-AM"/>
        </w:rPr>
        <w:t>2</w:t>
      </w:r>
      <w:r w:rsidR="004E13CE">
        <w:rPr>
          <w:rFonts w:ascii="GHEA Grapalat" w:hAnsi="GHEA Grapalat"/>
          <w:sz w:val="24"/>
          <w:szCs w:val="24"/>
        </w:rPr>
        <w:t>7</w:t>
      </w:r>
      <w:r w:rsidR="00137D5D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37D5D" w:rsidRPr="00300A9C">
        <w:rPr>
          <w:rFonts w:ascii="GHEA Grapalat" w:hAnsi="GHEA Grapalat"/>
          <w:sz w:val="24"/>
          <w:szCs w:val="24"/>
          <w:lang w:val="hy-AM"/>
        </w:rPr>
        <w:t xml:space="preserve">88-րդ </w:t>
      </w:r>
      <w:r w:rsidRPr="00300A9C">
        <w:rPr>
          <w:rFonts w:ascii="GHEA Grapalat" w:hAnsi="GHEA Grapalat"/>
          <w:sz w:val="24"/>
          <w:szCs w:val="24"/>
          <w:lang w:val="hy-AM"/>
        </w:rPr>
        <w:t>կետ</w:t>
      </w:r>
      <w:r w:rsidR="00AE6C43" w:rsidRPr="00300A9C">
        <w:rPr>
          <w:rFonts w:ascii="GHEA Grapalat" w:hAnsi="GHEA Grapalat"/>
          <w:sz w:val="24"/>
          <w:szCs w:val="24"/>
          <w:lang w:val="hy-AM"/>
        </w:rPr>
        <w:t>ի</w:t>
      </w:r>
      <w:r w:rsidR="0003385C" w:rsidRPr="00300A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3AB9" w:rsidRPr="00300A9C">
        <w:rPr>
          <w:rFonts w:ascii="GHEA Grapalat" w:hAnsi="GHEA Grapalat"/>
          <w:sz w:val="24"/>
          <w:szCs w:val="24"/>
          <w:lang w:val="hy-AM"/>
        </w:rPr>
        <w:t>՝</w:t>
      </w:r>
    </w:p>
    <w:p w:rsidR="0003385C" w:rsidRPr="00300A9C" w:rsidRDefault="00CB0843" w:rsidP="00212F40">
      <w:pPr>
        <w:spacing w:after="0" w:line="360" w:lineRule="auto"/>
        <w:ind w:left="45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ab/>
      </w:r>
      <w:r w:rsidR="0003385C" w:rsidRPr="00300A9C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E172EA" w:rsidRPr="00300A9C">
        <w:rPr>
          <w:rFonts w:ascii="GHEA Grapalat" w:hAnsi="GHEA Grapalat"/>
          <w:sz w:val="24"/>
          <w:szCs w:val="24"/>
          <w:lang w:val="hy-AM"/>
        </w:rPr>
        <w:t>ե</w:t>
      </w:r>
      <w:r w:rsidR="00C65D30">
        <w:rPr>
          <w:rFonts w:ascii="GHEA Grapalat" w:hAnsi="GHEA Grapalat"/>
          <w:sz w:val="24"/>
          <w:szCs w:val="24"/>
          <w:lang w:val="hy-AM"/>
        </w:rPr>
        <w:t>րկրորդ սյունակում</w:t>
      </w:r>
      <w:r w:rsidR="007474B3">
        <w:rPr>
          <w:rFonts w:ascii="GHEA Grapalat" w:hAnsi="GHEA Grapalat"/>
          <w:sz w:val="24"/>
          <w:szCs w:val="24"/>
          <w:lang w:val="hy-AM"/>
        </w:rPr>
        <w:t xml:space="preserve"> </w:t>
      </w:r>
      <w:r w:rsidR="0003385C" w:rsidRPr="00300A9C">
        <w:rPr>
          <w:rFonts w:ascii="GHEA Grapalat" w:hAnsi="GHEA Grapalat"/>
          <w:sz w:val="24"/>
          <w:szCs w:val="24"/>
          <w:lang w:val="hy-AM"/>
        </w:rPr>
        <w:t>«</w:t>
      </w:r>
      <w:r w:rsidR="004D4A57">
        <w:rPr>
          <w:rFonts w:ascii="GHEA Grapalat" w:hAnsi="GHEA Grapalat"/>
          <w:sz w:val="24"/>
          <w:szCs w:val="24"/>
          <w:lang w:val="hy-AM"/>
        </w:rPr>
        <w:t>իրավունքը</w:t>
      </w:r>
      <w:r w:rsidR="0003385C" w:rsidRPr="00300A9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D4A57">
        <w:rPr>
          <w:rFonts w:ascii="GHEA Grapalat" w:hAnsi="GHEA Grapalat"/>
          <w:sz w:val="24"/>
          <w:szCs w:val="24"/>
          <w:lang w:val="hy-AM"/>
        </w:rPr>
        <w:t>բառը փոխարինել</w:t>
      </w:r>
      <w:r w:rsidR="0003385C" w:rsidRPr="00300A9C">
        <w:rPr>
          <w:rFonts w:ascii="GHEA Grapalat" w:hAnsi="GHEA Grapalat"/>
          <w:sz w:val="24"/>
          <w:szCs w:val="24"/>
          <w:lang w:val="hy-AM"/>
        </w:rPr>
        <w:t xml:space="preserve"> «իրավունքի իրացումը» </w:t>
      </w:r>
      <w:r w:rsidR="004D4A57">
        <w:rPr>
          <w:rFonts w:ascii="GHEA Grapalat" w:hAnsi="GHEA Grapalat"/>
          <w:sz w:val="24"/>
          <w:szCs w:val="24"/>
          <w:lang w:val="hy-AM"/>
        </w:rPr>
        <w:t>բառերով</w:t>
      </w:r>
      <w:r w:rsidR="00D32066" w:rsidRPr="00300A9C">
        <w:rPr>
          <w:rFonts w:ascii="GHEA Grapalat" w:hAnsi="GHEA Grapalat"/>
          <w:sz w:val="24"/>
          <w:szCs w:val="24"/>
          <w:lang w:val="hy-AM"/>
        </w:rPr>
        <w:t>,</w:t>
      </w:r>
    </w:p>
    <w:p w:rsidR="0003385C" w:rsidRPr="00300A9C" w:rsidRDefault="00CB0843" w:rsidP="00212F40">
      <w:pPr>
        <w:spacing w:after="0" w:line="360" w:lineRule="auto"/>
        <w:ind w:left="45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ab/>
      </w:r>
      <w:r w:rsidR="0003385C" w:rsidRPr="00300A9C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E172EA" w:rsidRPr="00300A9C">
        <w:rPr>
          <w:rFonts w:ascii="GHEA Grapalat" w:hAnsi="GHEA Grapalat"/>
          <w:sz w:val="24"/>
          <w:szCs w:val="24"/>
          <w:lang w:val="hy-AM"/>
        </w:rPr>
        <w:t>վ</w:t>
      </w:r>
      <w:r w:rsidR="00C65D30">
        <w:rPr>
          <w:rFonts w:ascii="GHEA Grapalat" w:hAnsi="GHEA Grapalat"/>
          <w:sz w:val="24"/>
          <w:szCs w:val="24"/>
          <w:lang w:val="hy-AM"/>
        </w:rPr>
        <w:t xml:space="preserve">եցերորդ սյունակում </w:t>
      </w:r>
      <w:r w:rsidR="0003385C" w:rsidRPr="00300A9C">
        <w:rPr>
          <w:rFonts w:ascii="GHEA Grapalat" w:hAnsi="GHEA Grapalat"/>
          <w:sz w:val="24"/>
          <w:szCs w:val="24"/>
          <w:lang w:val="hy-AM"/>
        </w:rPr>
        <w:t>«2018թ. երրորդ եռամսյակ» բառերը փոխարինել «2019թ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 xml:space="preserve">. </w:t>
      </w:r>
      <w:r w:rsidR="0003385C" w:rsidRPr="00300A9C">
        <w:rPr>
          <w:rFonts w:ascii="GHEA Grapalat" w:hAnsi="GHEA Grapalat"/>
          <w:sz w:val="24"/>
          <w:szCs w:val="24"/>
          <w:lang w:val="hy-AM"/>
        </w:rPr>
        <w:t>երրոդ եռամսյակ»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03385C" w:rsidRPr="00300A9C" w:rsidRDefault="00CB0843" w:rsidP="00212F40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ab/>
      </w:r>
      <w:r w:rsidR="00462009" w:rsidRPr="00300A9C">
        <w:rPr>
          <w:rFonts w:ascii="GHEA Grapalat" w:hAnsi="GHEA Grapalat"/>
          <w:sz w:val="24"/>
          <w:szCs w:val="24"/>
          <w:lang w:val="hy-AM"/>
        </w:rPr>
        <w:t>2</w:t>
      </w:r>
      <w:r w:rsidR="004E13CE">
        <w:rPr>
          <w:rFonts w:ascii="GHEA Grapalat" w:hAnsi="GHEA Grapalat"/>
          <w:sz w:val="24"/>
          <w:szCs w:val="24"/>
        </w:rPr>
        <w:t>8</w:t>
      </w:r>
      <w:r w:rsidR="0003385C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3385C" w:rsidRPr="00300A9C">
        <w:rPr>
          <w:rFonts w:ascii="GHEA Grapalat" w:hAnsi="GHEA Grapalat"/>
          <w:sz w:val="24"/>
          <w:szCs w:val="24"/>
          <w:lang w:val="hy-AM"/>
        </w:rPr>
        <w:t>89-րդ կետի</w:t>
      </w:r>
      <w:r w:rsidR="001C6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6512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03385C" w:rsidRPr="00300A9C">
        <w:rPr>
          <w:rFonts w:ascii="GHEA Grapalat" w:hAnsi="GHEA Grapalat"/>
          <w:sz w:val="24"/>
          <w:szCs w:val="24"/>
          <w:lang w:val="hy-AM"/>
        </w:rPr>
        <w:t xml:space="preserve"> «2018թ. երրորդ եռամսյակ» բառերը փոխարինել «2019թ. երրոդ եռամսյակ»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8A3A24" w:rsidRPr="00300A9C" w:rsidRDefault="00CB0843" w:rsidP="00212F40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ab/>
      </w:r>
      <w:r w:rsidR="00462009" w:rsidRPr="00300A9C">
        <w:rPr>
          <w:rFonts w:ascii="GHEA Grapalat" w:hAnsi="GHEA Grapalat"/>
          <w:sz w:val="24"/>
          <w:szCs w:val="24"/>
          <w:lang w:val="hy-AM"/>
        </w:rPr>
        <w:t>2</w:t>
      </w:r>
      <w:r w:rsidR="004E13CE">
        <w:rPr>
          <w:rFonts w:ascii="GHEA Grapalat" w:hAnsi="GHEA Grapalat"/>
          <w:sz w:val="24"/>
          <w:szCs w:val="24"/>
        </w:rPr>
        <w:t>9</w:t>
      </w:r>
      <w:r w:rsidR="008A3A24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A3A24" w:rsidRPr="00300A9C">
        <w:rPr>
          <w:rFonts w:ascii="GHEA Grapalat" w:hAnsi="GHEA Grapalat"/>
          <w:sz w:val="24"/>
          <w:szCs w:val="24"/>
          <w:lang w:val="hy-AM"/>
        </w:rPr>
        <w:t>93-րդ կետի</w:t>
      </w:r>
      <w:r w:rsidR="001C6512" w:rsidRPr="001C6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6512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8A3A24" w:rsidRPr="00300A9C">
        <w:rPr>
          <w:rFonts w:ascii="GHEA Grapalat" w:hAnsi="GHEA Grapalat"/>
          <w:sz w:val="24"/>
          <w:szCs w:val="24"/>
          <w:lang w:val="hy-AM"/>
        </w:rPr>
        <w:t xml:space="preserve"> «2017թ. չորրոդ եռամսյակ» բառերը փոխարինել «2019թ. երրոդ եռամսյակ»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8A3A24" w:rsidRPr="00300A9C" w:rsidRDefault="00CB0843" w:rsidP="00212F40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/>
          <w:sz w:val="24"/>
          <w:szCs w:val="24"/>
          <w:lang w:val="hy-AM"/>
        </w:rPr>
        <w:tab/>
      </w:r>
      <w:r w:rsidR="004E13CE">
        <w:rPr>
          <w:rFonts w:ascii="GHEA Grapalat" w:hAnsi="GHEA Grapalat"/>
          <w:sz w:val="24"/>
          <w:szCs w:val="24"/>
        </w:rPr>
        <w:t>30</w:t>
      </w:r>
      <w:r w:rsidR="008A3A24" w:rsidRPr="00300A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A3A24" w:rsidRPr="00300A9C">
        <w:rPr>
          <w:rFonts w:ascii="GHEA Grapalat" w:hAnsi="GHEA Grapalat"/>
          <w:sz w:val="24"/>
          <w:szCs w:val="24"/>
          <w:lang w:val="hy-AM"/>
        </w:rPr>
        <w:t>94-րդ կետի</w:t>
      </w:r>
      <w:r w:rsidR="001C6512" w:rsidRPr="001C6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6512" w:rsidRPr="00300A9C">
        <w:rPr>
          <w:rFonts w:ascii="GHEA Grapalat" w:hAnsi="GHEA Grapalat"/>
          <w:sz w:val="24"/>
          <w:szCs w:val="24"/>
          <w:lang w:val="hy-AM"/>
        </w:rPr>
        <w:t>վեցերորդ սյունակում</w:t>
      </w:r>
      <w:r w:rsidR="008A3A24" w:rsidRPr="00300A9C">
        <w:rPr>
          <w:rFonts w:ascii="GHEA Grapalat" w:hAnsi="GHEA Grapalat"/>
          <w:sz w:val="24"/>
          <w:szCs w:val="24"/>
          <w:lang w:val="hy-AM"/>
        </w:rPr>
        <w:t xml:space="preserve"> «2017թ. չորրոդ եռամսյակ» բառերը փոխարինել «2019թ. երրոդ եռամսյակ» բառերով</w:t>
      </w:r>
      <w:r w:rsidR="00B63721" w:rsidRPr="00300A9C">
        <w:rPr>
          <w:rFonts w:ascii="GHEA Grapalat" w:hAnsi="GHEA Grapalat"/>
          <w:sz w:val="24"/>
          <w:szCs w:val="24"/>
          <w:lang w:val="hy-AM"/>
        </w:rPr>
        <w:t>.</w:t>
      </w:r>
    </w:p>
    <w:p w:rsidR="001E68E5" w:rsidRPr="00300A9C" w:rsidRDefault="00CB0843" w:rsidP="00212F40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0A9C">
        <w:rPr>
          <w:rFonts w:ascii="GHEA Grapalat" w:hAnsi="GHEA Grapalat" w:cs="Arial Armenian"/>
          <w:noProof/>
          <w:sz w:val="24"/>
          <w:szCs w:val="24"/>
          <w:lang w:val="hy-AM"/>
        </w:rPr>
        <w:tab/>
      </w:r>
      <w:r w:rsidR="00923D78">
        <w:rPr>
          <w:rFonts w:ascii="GHEA Grapalat" w:hAnsi="GHEA Grapalat" w:cs="Arial Armenian"/>
          <w:noProof/>
          <w:sz w:val="24"/>
          <w:szCs w:val="24"/>
          <w:lang w:val="hy-AM"/>
        </w:rPr>
        <w:t>3</w:t>
      </w:r>
      <w:r w:rsidR="004E13CE">
        <w:rPr>
          <w:rFonts w:ascii="GHEA Grapalat" w:hAnsi="GHEA Grapalat" w:cs="Arial Armenian"/>
          <w:noProof/>
          <w:sz w:val="24"/>
          <w:szCs w:val="24"/>
        </w:rPr>
        <w:t>1</w:t>
      </w:r>
      <w:r w:rsidR="00012AEB" w:rsidRPr="00300A9C">
        <w:rPr>
          <w:rFonts w:ascii="GHEA Grapalat" w:hAnsi="GHEA Grapalat" w:cs="Arial Armenian"/>
          <w:noProof/>
          <w:sz w:val="24"/>
          <w:szCs w:val="24"/>
          <w:lang w:val="hy-AM"/>
        </w:rPr>
        <w:t>)</w:t>
      </w:r>
      <w:r w:rsidR="00D32066" w:rsidRPr="00300A9C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="00601FA9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601FA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E68E5" w:rsidRPr="00300A9C">
        <w:rPr>
          <w:rFonts w:ascii="GHEA Grapalat" w:hAnsi="GHEA Grapalat" w:cs="Arial Armenian"/>
          <w:noProof/>
          <w:sz w:val="24"/>
          <w:szCs w:val="24"/>
          <w:lang w:val="hy-AM"/>
        </w:rPr>
        <w:t xml:space="preserve">95-րդ </w:t>
      </w:r>
      <w:r w:rsidR="00462009" w:rsidRPr="00300A9C">
        <w:rPr>
          <w:rFonts w:ascii="GHEA Grapalat" w:hAnsi="GHEA Grapalat" w:cs="Arial Armenian"/>
          <w:noProof/>
          <w:sz w:val="24"/>
          <w:szCs w:val="24"/>
          <w:lang w:val="hy-AM"/>
        </w:rPr>
        <w:t>կետ</w:t>
      </w:r>
      <w:r w:rsidR="00AE6C43" w:rsidRPr="00300A9C">
        <w:rPr>
          <w:rFonts w:ascii="GHEA Grapalat" w:hAnsi="GHEA Grapalat" w:cs="Arial Armenian"/>
          <w:noProof/>
          <w:sz w:val="24"/>
          <w:szCs w:val="24"/>
          <w:lang w:val="hy-AM"/>
        </w:rPr>
        <w:t>ի</w:t>
      </w:r>
      <w:r w:rsidR="00795DF2" w:rsidRPr="00300A9C">
        <w:rPr>
          <w:rFonts w:ascii="GHEA Grapalat" w:hAnsi="GHEA Grapalat" w:cs="Arial Armenian"/>
          <w:noProof/>
          <w:sz w:val="24"/>
          <w:szCs w:val="24"/>
          <w:lang w:val="hy-AM"/>
        </w:rPr>
        <w:t>՝</w:t>
      </w:r>
      <w:r w:rsidR="001E68E5" w:rsidRPr="00300A9C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</w:p>
    <w:p w:rsidR="001E68E5" w:rsidRPr="00300A9C" w:rsidRDefault="00CB0843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00A9C">
        <w:rPr>
          <w:rFonts w:ascii="GHEA Grapalat" w:hAnsi="GHEA Grapalat" w:cs="Arial Armenian"/>
          <w:noProof/>
          <w:sz w:val="24"/>
          <w:szCs w:val="24"/>
          <w:lang w:val="hy-AM"/>
        </w:rPr>
        <w:tab/>
      </w:r>
      <w:r w:rsidR="001E68E5" w:rsidRPr="00C74947">
        <w:rPr>
          <w:rFonts w:ascii="GHEA Grapalat" w:hAnsi="GHEA Grapalat" w:cs="Arial Armenian"/>
          <w:noProof/>
          <w:sz w:val="24"/>
          <w:szCs w:val="24"/>
          <w:lang w:val="hy-AM"/>
        </w:rPr>
        <w:t xml:space="preserve">ա. </w:t>
      </w:r>
      <w:r w:rsidR="00E172EA" w:rsidRPr="00C74947">
        <w:rPr>
          <w:rFonts w:ascii="GHEA Grapalat" w:hAnsi="GHEA Grapalat" w:cs="Arial Armenian"/>
          <w:noProof/>
          <w:sz w:val="24"/>
          <w:szCs w:val="24"/>
          <w:lang w:val="hy-AM"/>
        </w:rPr>
        <w:t>ե</w:t>
      </w:r>
      <w:r w:rsidR="001F421E" w:rsidRPr="00C74947">
        <w:rPr>
          <w:rFonts w:ascii="GHEA Grapalat" w:hAnsi="GHEA Grapalat" w:cs="Arial Armenian"/>
          <w:noProof/>
          <w:sz w:val="24"/>
          <w:szCs w:val="24"/>
          <w:lang w:val="hy-AM"/>
        </w:rPr>
        <w:t>րկրորդ սյունակում</w:t>
      </w:r>
      <w:r w:rsidR="001E68E5" w:rsidRPr="00C74947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="001E68E5" w:rsidRPr="00C74947">
        <w:rPr>
          <w:rFonts w:ascii="GHEA Grapalat" w:hAnsi="GHEA Grapalat"/>
          <w:sz w:val="24"/>
          <w:szCs w:val="24"/>
          <w:lang w:val="hy-AM"/>
        </w:rPr>
        <w:t>«Սիրիայի փախստականներ</w:t>
      </w:r>
      <w:r w:rsidR="000A16EA">
        <w:rPr>
          <w:rFonts w:ascii="GHEA Grapalat" w:hAnsi="GHEA Grapalat"/>
          <w:sz w:val="24"/>
          <w:szCs w:val="24"/>
          <w:lang w:val="hy-AM"/>
        </w:rPr>
        <w:t>ի</w:t>
      </w:r>
      <w:r w:rsidR="001E68E5" w:rsidRPr="00C74947">
        <w:rPr>
          <w:rFonts w:ascii="GHEA Grapalat" w:hAnsi="GHEA Grapalat"/>
          <w:sz w:val="24"/>
          <w:szCs w:val="24"/>
          <w:lang w:val="hy-AM"/>
        </w:rPr>
        <w:t>» բառերը փոխարինել «Սիրիայից հարկադիր տեղահանվածների» բառերով</w:t>
      </w:r>
      <w:r w:rsidR="00D32066" w:rsidRPr="00C74947">
        <w:rPr>
          <w:rFonts w:ascii="GHEA Grapalat" w:hAnsi="GHEA Grapalat"/>
          <w:sz w:val="24"/>
          <w:szCs w:val="24"/>
          <w:lang w:val="hy-AM"/>
        </w:rPr>
        <w:t>,</w:t>
      </w:r>
    </w:p>
    <w:p w:rsidR="0003385C" w:rsidRDefault="00BE53A2" w:rsidP="00212F40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444531" w:rsidRPr="00444531">
        <w:rPr>
          <w:rFonts w:ascii="GHEA Grapalat" w:hAnsi="GHEA Grapalat"/>
          <w:sz w:val="24"/>
          <w:szCs w:val="24"/>
          <w:lang w:val="hy-AM"/>
        </w:rPr>
        <w:t>բ.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172EA" w:rsidRPr="004261DF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ինգերորդ սյունակը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 լրացնել «ՀՀ </w:t>
      </w:r>
      <w:r w:rsidR="008C26A0" w:rsidRPr="008C26A0">
        <w:rPr>
          <w:rFonts w:ascii="GHEA Grapalat" w:hAnsi="GHEA Grapalat"/>
          <w:sz w:val="24"/>
          <w:szCs w:val="24"/>
          <w:lang w:val="hy-AM"/>
        </w:rPr>
        <w:t>կրթության, գիտության</w:t>
      </w:r>
      <w:r w:rsidR="00C064E1">
        <w:rPr>
          <w:rFonts w:ascii="GHEA Grapalat" w:hAnsi="GHEA Grapalat"/>
          <w:sz w:val="24"/>
          <w:szCs w:val="24"/>
          <w:lang w:val="hy-AM"/>
        </w:rPr>
        <w:t>,</w:t>
      </w:r>
      <w:r w:rsidR="008C26A0" w:rsidRPr="008C26A0">
        <w:rPr>
          <w:rFonts w:ascii="GHEA Grapalat" w:hAnsi="GHEA Grapalat"/>
          <w:sz w:val="24"/>
          <w:szCs w:val="24"/>
          <w:lang w:val="hy-AM"/>
        </w:rPr>
        <w:t xml:space="preserve"> մշակույթի և սպորտի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 xml:space="preserve"> նախարարություն» և «ՀՀ աշխատանքի և սոցիալական հարցերի նախարարություն</w:t>
      </w:r>
      <w:r w:rsidR="00365E0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44531" w:rsidRPr="00444531">
        <w:rPr>
          <w:rFonts w:ascii="GHEA Grapalat" w:hAnsi="GHEA Grapalat"/>
          <w:sz w:val="24"/>
          <w:szCs w:val="24"/>
          <w:lang w:val="hy-AM"/>
        </w:rPr>
        <w:t>բառերով,</w:t>
      </w:r>
    </w:p>
    <w:p w:rsidR="009F5A7E" w:rsidRPr="00C51C1D" w:rsidRDefault="00BE53A2" w:rsidP="00365E03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4E13CE">
        <w:rPr>
          <w:rFonts w:ascii="GHEA Grapalat" w:hAnsi="GHEA Grapalat"/>
          <w:sz w:val="24"/>
          <w:szCs w:val="24"/>
          <w:lang w:val="hy-AM"/>
        </w:rPr>
        <w:t>3</w:t>
      </w:r>
      <w:r w:rsidR="004E13CE">
        <w:rPr>
          <w:rFonts w:ascii="GHEA Grapalat" w:hAnsi="GHEA Grapalat"/>
          <w:sz w:val="24"/>
          <w:szCs w:val="24"/>
        </w:rPr>
        <w:t>2</w:t>
      </w:r>
      <w:r w:rsidR="000A3002" w:rsidRPr="000A3002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3002" w:rsidRPr="00567CF1">
        <w:rPr>
          <w:rFonts w:ascii="GHEA Grapalat" w:hAnsi="GHEA Grapalat"/>
          <w:sz w:val="24"/>
          <w:szCs w:val="24"/>
          <w:lang w:val="hy-AM"/>
        </w:rPr>
        <w:t>Հավելված 1-</w:t>
      </w:r>
      <w:r w:rsidR="000A300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A39C3" w:rsidRPr="00C51C1D">
        <w:rPr>
          <w:rFonts w:ascii="GHEA Grapalat" w:hAnsi="GHEA Grapalat" w:cs="Sylfaen"/>
          <w:sz w:val="24"/>
          <w:szCs w:val="24"/>
          <w:lang w:val="hy-AM"/>
        </w:rPr>
        <w:t xml:space="preserve">ողջ </w:t>
      </w:r>
      <w:r w:rsidR="00040283" w:rsidRPr="00C51C1D">
        <w:rPr>
          <w:rFonts w:ascii="GHEA Grapalat" w:hAnsi="GHEA Grapalat" w:cs="Sylfaen"/>
          <w:sz w:val="24"/>
          <w:szCs w:val="24"/>
          <w:lang w:val="hy-AM"/>
        </w:rPr>
        <w:t>տեքստում կատարել հետևյալ փոփոխությունները.</w:t>
      </w:r>
    </w:p>
    <w:p w:rsidR="009F5A7E" w:rsidRPr="009F5A7E" w:rsidRDefault="009F5A7E" w:rsidP="009F5A7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5A7E">
        <w:rPr>
          <w:rFonts w:ascii="GHEA Grapalat" w:hAnsi="GHEA Grapalat"/>
          <w:sz w:val="24"/>
          <w:szCs w:val="24"/>
          <w:lang w:val="hy-AM"/>
        </w:rPr>
        <w:tab/>
      </w:r>
      <w:r w:rsidRPr="009F5A7E">
        <w:rPr>
          <w:rFonts w:ascii="GHEA Grapalat" w:hAnsi="GHEA Grapalat" w:cs="Sylfaen"/>
          <w:sz w:val="24"/>
          <w:szCs w:val="24"/>
          <w:lang w:val="hy-AM"/>
        </w:rPr>
        <w:t>ա</w:t>
      </w:r>
      <w:r w:rsidRPr="009F5A7E">
        <w:rPr>
          <w:rFonts w:ascii="GHEA Grapalat" w:hAnsi="GHEA Grapalat"/>
          <w:sz w:val="24"/>
          <w:szCs w:val="24"/>
          <w:lang w:val="hy-AM"/>
        </w:rPr>
        <w:t>. «</w:t>
      </w:r>
      <w:r w:rsidRPr="009F5A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և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9F5A7E">
        <w:rPr>
          <w:rFonts w:ascii="GHEA Grapalat" w:hAnsi="GHEA Grapalat"/>
          <w:sz w:val="24"/>
          <w:szCs w:val="24"/>
          <w:lang w:val="hy-AM"/>
        </w:rPr>
        <w:t>», «</w:t>
      </w:r>
      <w:r w:rsidRPr="009F5A7E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և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F5A7E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և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F5A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="00C064E1">
        <w:rPr>
          <w:rFonts w:ascii="GHEA Grapalat" w:hAnsi="GHEA Grapalat" w:cs="Sylfaen"/>
          <w:sz w:val="24"/>
          <w:szCs w:val="24"/>
          <w:lang w:val="hy-AM"/>
        </w:rPr>
        <w:t>,</w:t>
      </w:r>
      <w:r w:rsidRPr="00C064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և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Pr="009F5A7E">
        <w:rPr>
          <w:rFonts w:ascii="GHEA Grapalat" w:hAnsi="GHEA Grapalat"/>
          <w:sz w:val="24"/>
          <w:szCs w:val="24"/>
          <w:lang w:val="hy-AM"/>
        </w:rPr>
        <w:t>.</w:t>
      </w:r>
    </w:p>
    <w:p w:rsidR="009F5A7E" w:rsidRPr="009F5A7E" w:rsidRDefault="009F5A7E" w:rsidP="009F5A7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5A7E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Pr="009F5A7E">
        <w:rPr>
          <w:rFonts w:ascii="GHEA Grapalat" w:hAnsi="GHEA Grapalat" w:cs="Sylfaen"/>
          <w:sz w:val="24"/>
          <w:szCs w:val="24"/>
          <w:lang w:val="hy-AM"/>
        </w:rPr>
        <w:t>բ</w:t>
      </w:r>
      <w:r w:rsidRPr="009F5A7E">
        <w:rPr>
          <w:rFonts w:ascii="GHEA Grapalat" w:hAnsi="GHEA Grapalat"/>
          <w:sz w:val="24"/>
          <w:szCs w:val="24"/>
          <w:lang w:val="hy-AM"/>
        </w:rPr>
        <w:t>. «</w:t>
      </w:r>
      <w:r w:rsidRPr="009F5A7E">
        <w:rPr>
          <w:rFonts w:ascii="GHEA Grapalat" w:hAnsi="GHEA Grapalat" w:cs="Sylfaen"/>
          <w:sz w:val="24"/>
          <w:szCs w:val="24"/>
          <w:lang w:val="hy-AM"/>
        </w:rPr>
        <w:t>Բնապահպանության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բառը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F5A7E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Pr="009F5A7E">
        <w:rPr>
          <w:rFonts w:ascii="GHEA Grapalat" w:hAnsi="GHEA Grapalat"/>
          <w:sz w:val="24"/>
          <w:szCs w:val="24"/>
          <w:lang w:val="hy-AM"/>
        </w:rPr>
        <w:t>.</w:t>
      </w:r>
    </w:p>
    <w:p w:rsidR="009F5A7E" w:rsidRPr="009F5A7E" w:rsidRDefault="009F5A7E" w:rsidP="009F5A7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5A7E">
        <w:rPr>
          <w:rFonts w:ascii="GHEA Grapalat" w:hAnsi="GHEA Grapalat"/>
          <w:sz w:val="24"/>
          <w:szCs w:val="24"/>
          <w:lang w:val="hy-AM"/>
        </w:rPr>
        <w:tab/>
      </w:r>
      <w:r w:rsidRPr="009F5A7E">
        <w:rPr>
          <w:rFonts w:ascii="GHEA Grapalat" w:hAnsi="GHEA Grapalat" w:cs="Sylfaen"/>
          <w:sz w:val="24"/>
          <w:szCs w:val="24"/>
          <w:lang w:val="hy-AM"/>
        </w:rPr>
        <w:t>գ</w:t>
      </w:r>
      <w:r w:rsidRPr="009F5A7E">
        <w:rPr>
          <w:rFonts w:ascii="GHEA Grapalat" w:hAnsi="GHEA Grapalat"/>
          <w:sz w:val="24"/>
          <w:szCs w:val="24"/>
          <w:lang w:val="hy-AM"/>
        </w:rPr>
        <w:t>. «</w:t>
      </w:r>
      <w:r w:rsidRPr="009F5A7E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և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F5A7E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և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Pr="009F5A7E">
        <w:rPr>
          <w:rFonts w:ascii="GHEA Grapalat" w:hAnsi="GHEA Grapalat"/>
          <w:sz w:val="24"/>
          <w:szCs w:val="24"/>
          <w:lang w:val="hy-AM"/>
        </w:rPr>
        <w:t>.</w:t>
      </w:r>
    </w:p>
    <w:p w:rsidR="009F5A7E" w:rsidRPr="009F5A7E" w:rsidRDefault="009F5A7E" w:rsidP="009F5A7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5A7E">
        <w:rPr>
          <w:rFonts w:ascii="GHEA Grapalat" w:hAnsi="GHEA Grapalat"/>
          <w:sz w:val="24"/>
          <w:szCs w:val="24"/>
          <w:lang w:val="hy-AM"/>
        </w:rPr>
        <w:tab/>
      </w:r>
      <w:r w:rsidRPr="009F5A7E">
        <w:rPr>
          <w:rFonts w:ascii="GHEA Grapalat" w:hAnsi="GHEA Grapalat" w:cs="Sylfaen"/>
          <w:sz w:val="24"/>
          <w:szCs w:val="24"/>
          <w:lang w:val="hy-AM"/>
        </w:rPr>
        <w:t>դ</w:t>
      </w:r>
      <w:r w:rsidRPr="009F5A7E">
        <w:rPr>
          <w:rFonts w:ascii="GHEA Grapalat" w:hAnsi="GHEA Grapalat"/>
          <w:sz w:val="24"/>
          <w:szCs w:val="24"/>
          <w:lang w:val="hy-AM"/>
        </w:rPr>
        <w:t>. «</w:t>
      </w:r>
      <w:r w:rsidRPr="009F5A7E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և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ներդրումների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A7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F5A7E">
        <w:rPr>
          <w:rFonts w:ascii="GHEA Grapalat" w:hAnsi="GHEA Grapalat" w:cs="Sylfaen"/>
          <w:sz w:val="24"/>
          <w:szCs w:val="24"/>
          <w:lang w:val="hy-AM"/>
        </w:rPr>
        <w:t>էկոնոմիկայի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F5A7E">
        <w:rPr>
          <w:rFonts w:ascii="GHEA Grapalat" w:hAnsi="GHEA Grapalat" w:cs="Sylfaen"/>
          <w:sz w:val="24"/>
          <w:szCs w:val="24"/>
          <w:lang w:val="hy-AM"/>
        </w:rPr>
        <w:t>բառով</w:t>
      </w:r>
      <w:r w:rsidRPr="009F5A7E">
        <w:rPr>
          <w:rFonts w:ascii="GHEA Grapalat" w:hAnsi="GHEA Grapalat"/>
          <w:sz w:val="24"/>
          <w:szCs w:val="24"/>
          <w:lang w:val="hy-AM"/>
        </w:rPr>
        <w:t>.</w:t>
      </w:r>
    </w:p>
    <w:p w:rsidR="00142857" w:rsidRPr="00C51C1D" w:rsidRDefault="009F5A7E" w:rsidP="009F5A7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5A7E">
        <w:rPr>
          <w:rFonts w:ascii="GHEA Grapalat" w:hAnsi="GHEA Grapalat"/>
          <w:sz w:val="24"/>
          <w:szCs w:val="24"/>
          <w:lang w:val="hy-AM"/>
        </w:rPr>
        <w:tab/>
      </w:r>
      <w:r w:rsidRPr="009F5A7E">
        <w:rPr>
          <w:rFonts w:ascii="GHEA Grapalat" w:hAnsi="GHEA Grapalat" w:cs="Sylfaen"/>
          <w:sz w:val="24"/>
          <w:szCs w:val="24"/>
          <w:lang w:val="hy-AM"/>
        </w:rPr>
        <w:t>ե</w:t>
      </w:r>
      <w:r w:rsidRPr="009F5A7E">
        <w:rPr>
          <w:rFonts w:ascii="GHEA Grapalat" w:hAnsi="GHEA Grapalat"/>
          <w:sz w:val="24"/>
          <w:szCs w:val="24"/>
          <w:lang w:val="hy-AM"/>
        </w:rPr>
        <w:t xml:space="preserve">. </w:t>
      </w:r>
      <w:r w:rsidR="00142857">
        <w:rPr>
          <w:rFonts w:ascii="GHEA Grapalat" w:hAnsi="GHEA Grapalat"/>
          <w:sz w:val="24"/>
          <w:szCs w:val="24"/>
          <w:lang w:val="hy-AM"/>
        </w:rPr>
        <w:t>«</w:t>
      </w:r>
      <w:r w:rsidR="00590C56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142857">
        <w:rPr>
          <w:rFonts w:ascii="GHEA Grapalat" w:hAnsi="GHEA Grapalat"/>
          <w:sz w:val="24"/>
          <w:szCs w:val="24"/>
          <w:lang w:val="hy-AM"/>
        </w:rPr>
        <w:t>սփյուռքի նախարարություն</w:t>
      </w:r>
      <w:r w:rsidR="00142857" w:rsidRPr="00C51C1D">
        <w:rPr>
          <w:rFonts w:ascii="GHEA Grapalat" w:hAnsi="GHEA Grapalat"/>
          <w:sz w:val="24"/>
          <w:szCs w:val="24"/>
          <w:lang w:val="hy-AM"/>
        </w:rPr>
        <w:t>» բառերը փոխարինել «սփյուռքի գործերի գլխավոր հանձնակատարի գրասենյակ» բառերով.</w:t>
      </w:r>
    </w:p>
    <w:p w:rsidR="00142857" w:rsidRPr="00C51C1D" w:rsidRDefault="00730396" w:rsidP="009F5A7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3</w:t>
      </w:r>
      <w:r w:rsidR="004E13CE">
        <w:rPr>
          <w:rFonts w:ascii="GHEA Grapalat" w:hAnsi="GHEA Grapalat"/>
          <w:sz w:val="24"/>
          <w:szCs w:val="24"/>
        </w:rPr>
        <w:t>3</w:t>
      </w:r>
      <w:r w:rsidRPr="000A3002">
        <w:rPr>
          <w:rFonts w:ascii="GHEA Grapalat" w:hAnsi="GHEA Grapalat"/>
          <w:sz w:val="24"/>
          <w:szCs w:val="24"/>
          <w:lang w:val="hy-AM"/>
        </w:rPr>
        <w:t>)</w:t>
      </w:r>
      <w:r w:rsidR="009F5A7E"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E161EE" w:rsidRPr="009F5A7E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E161EE" w:rsidRPr="009F5A7E">
        <w:rPr>
          <w:rFonts w:ascii="GHEA Grapalat" w:hAnsi="GHEA Grapalat"/>
          <w:sz w:val="24"/>
          <w:szCs w:val="24"/>
          <w:lang w:val="hy-AM"/>
        </w:rPr>
        <w:t xml:space="preserve"> 2-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8A139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61EE" w:rsidRPr="00C51C1D">
        <w:rPr>
          <w:rFonts w:ascii="GHEA Grapalat" w:hAnsi="GHEA Grapalat"/>
          <w:sz w:val="24"/>
          <w:szCs w:val="24"/>
          <w:lang w:val="hy-AM"/>
        </w:rPr>
        <w:t>4-</w:t>
      </w:r>
      <w:r w:rsidR="00E161EE" w:rsidRPr="00C51C1D">
        <w:rPr>
          <w:rFonts w:ascii="GHEA Grapalat" w:hAnsi="GHEA Grapalat" w:cs="Sylfaen"/>
          <w:sz w:val="24"/>
          <w:szCs w:val="24"/>
          <w:lang w:val="hy-AM"/>
        </w:rPr>
        <w:t>րդ</w:t>
      </w:r>
      <w:r w:rsidR="00E161EE" w:rsidRPr="00C51C1D">
        <w:rPr>
          <w:rFonts w:ascii="GHEA Grapalat" w:hAnsi="GHEA Grapalat"/>
          <w:sz w:val="24"/>
          <w:szCs w:val="24"/>
          <w:lang w:val="hy-AM"/>
        </w:rPr>
        <w:t xml:space="preserve"> </w:t>
      </w:r>
      <w:r w:rsidR="00E161EE" w:rsidRPr="00C51C1D">
        <w:rPr>
          <w:rFonts w:ascii="GHEA Grapalat" w:hAnsi="GHEA Grapalat" w:cs="Sylfaen"/>
          <w:sz w:val="24"/>
          <w:szCs w:val="24"/>
          <w:lang w:val="hy-AM"/>
        </w:rPr>
        <w:t>կետ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B60FFF">
        <w:rPr>
          <w:rFonts w:ascii="GHEA Grapalat" w:hAnsi="GHEA Grapalat" w:cs="Sylfaen"/>
          <w:sz w:val="24"/>
          <w:szCs w:val="24"/>
          <w:lang w:val="hy-AM"/>
        </w:rPr>
        <w:t xml:space="preserve"> շարադրել հետևյալ խմբագրությամբ.</w:t>
      </w:r>
      <w:r w:rsidR="005379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0FFF">
        <w:rPr>
          <w:rFonts w:ascii="GHEA Grapalat" w:hAnsi="GHEA Grapalat" w:cs="Sylfaen"/>
          <w:sz w:val="24"/>
          <w:szCs w:val="24"/>
          <w:lang w:val="hy-AM"/>
        </w:rPr>
        <w:t>«</w:t>
      </w:r>
      <w:r w:rsidR="00590C56">
        <w:rPr>
          <w:rFonts w:ascii="GHEA Grapalat" w:hAnsi="GHEA Grapalat" w:cs="Sylfaen"/>
          <w:sz w:val="24"/>
          <w:szCs w:val="24"/>
          <w:lang w:val="hy-AM"/>
        </w:rPr>
        <w:t xml:space="preserve">4. </w:t>
      </w:r>
      <w:r w:rsidR="00B60FFF" w:rsidRPr="00B60FFF">
        <w:rPr>
          <w:rFonts w:ascii="GHEA Grapalat" w:hAnsi="GHEA Grapalat"/>
          <w:sz w:val="24"/>
          <w:szCs w:val="24"/>
          <w:lang w:val="hy-AM"/>
        </w:rPr>
        <w:t>Համակարգող խորհրդի կազմում ընդգրկվում են Հայաստանի Հանրապետության արդարադատության նախարարը (խորհրդի նախագահ), Հայաստանի Հանրապետության արդարադատության նախարարի առաջին տեղակալը (խորհրդի նախագահի տեղակալ),</w:t>
      </w:r>
      <w:r w:rsidR="00443CB3" w:rsidRPr="00443CB3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CB3" w:rsidRPr="00B60FFF">
        <w:rPr>
          <w:rFonts w:ascii="GHEA Grapalat" w:hAnsi="GHEA Grapalat"/>
          <w:sz w:val="24"/>
          <w:szCs w:val="24"/>
          <w:lang w:val="hy-AM"/>
        </w:rPr>
        <w:t>Հայաստանի Հանրապետության արդարադատության նախարարի տեղակալը (խորհրդի քարտուղար, ծրագրի համակարգող)</w:t>
      </w:r>
      <w:r w:rsidR="00443CB3">
        <w:rPr>
          <w:rFonts w:ascii="GHEA Grapalat" w:hAnsi="GHEA Grapalat"/>
          <w:sz w:val="24"/>
          <w:szCs w:val="24"/>
          <w:lang w:val="hy-AM"/>
        </w:rPr>
        <w:t>,</w:t>
      </w:r>
      <w:r w:rsidR="00B60FFF" w:rsidRPr="00B60FFF">
        <w:rPr>
          <w:rFonts w:ascii="GHEA Grapalat" w:hAnsi="GHEA Grapalat"/>
          <w:sz w:val="24"/>
          <w:szCs w:val="24"/>
          <w:lang w:val="hy-AM"/>
        </w:rPr>
        <w:t xml:space="preserve"> Մարդու իրավունքների պաշտպանը կամ Մարդու իրավունքների պաշտպանի աշխատակազմի դեպարտամենտի ղեկավարը (համաձայնությամբ), Հայաստանի Հանրապետության առողջապահության նախարարի տեղակալը, Հայաստանի Հանրապետության աշխատանքի և սոցիալական հարցերի նախարարի տեղակալը, Հայաստանի Հանրապետության </w:t>
      </w:r>
      <w:r w:rsidR="0053793A" w:rsidRPr="009F5A7E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53793A"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53793A" w:rsidRPr="009F5A7E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B60FFF" w:rsidRPr="00B60FFF">
        <w:rPr>
          <w:rFonts w:ascii="GHEA Grapalat" w:hAnsi="GHEA Grapalat"/>
          <w:sz w:val="24"/>
          <w:szCs w:val="24"/>
          <w:lang w:val="hy-AM"/>
        </w:rPr>
        <w:t xml:space="preserve"> նախարարի տեղակալը, Հայաստանի Հանրապետության </w:t>
      </w:r>
      <w:r w:rsidR="0053793A" w:rsidRPr="009F5A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53793A" w:rsidRPr="009F5A7E">
        <w:rPr>
          <w:rFonts w:ascii="GHEA Grapalat" w:hAnsi="GHEA Grapalat"/>
          <w:sz w:val="24"/>
          <w:szCs w:val="24"/>
          <w:lang w:val="hy-AM"/>
        </w:rPr>
        <w:t xml:space="preserve">, </w:t>
      </w:r>
      <w:r w:rsidR="0053793A" w:rsidRPr="009F5A7E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="0053793A">
        <w:rPr>
          <w:rFonts w:ascii="GHEA Grapalat" w:hAnsi="GHEA Grapalat" w:cs="Sylfaen"/>
          <w:sz w:val="24"/>
          <w:szCs w:val="24"/>
          <w:lang w:val="hy-AM"/>
        </w:rPr>
        <w:t>,</w:t>
      </w:r>
      <w:r w:rsidR="0053793A" w:rsidRPr="00C064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3793A" w:rsidRPr="009F5A7E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53793A"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53793A" w:rsidRPr="009F5A7E">
        <w:rPr>
          <w:rFonts w:ascii="GHEA Grapalat" w:hAnsi="GHEA Grapalat" w:cs="Sylfaen"/>
          <w:sz w:val="24"/>
          <w:szCs w:val="24"/>
          <w:lang w:val="hy-AM"/>
        </w:rPr>
        <w:t>և</w:t>
      </w:r>
      <w:r w:rsidR="0053793A"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53793A" w:rsidRPr="009F5A7E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B60FFF" w:rsidRPr="00B60FFF">
        <w:rPr>
          <w:rFonts w:ascii="GHEA Grapalat" w:hAnsi="GHEA Grapalat"/>
          <w:sz w:val="24"/>
          <w:szCs w:val="24"/>
          <w:lang w:val="hy-AM"/>
        </w:rPr>
        <w:t xml:space="preserve"> նախարարի տեղակալը, Հայաստանի Հանրապետության պաշտպանության նախարարի տեղակալը, Հայաստանի Հանրապետության </w:t>
      </w:r>
      <w:r w:rsidR="00FF4AFA" w:rsidRPr="009F5A7E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="00FF4AFA"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4AFA" w:rsidRPr="009F5A7E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FF4AFA"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4AFA" w:rsidRPr="009F5A7E">
        <w:rPr>
          <w:rFonts w:ascii="GHEA Grapalat" w:hAnsi="GHEA Grapalat" w:cs="Sylfaen"/>
          <w:sz w:val="24"/>
          <w:szCs w:val="24"/>
          <w:lang w:val="hy-AM"/>
        </w:rPr>
        <w:t>և</w:t>
      </w:r>
      <w:r w:rsidR="00FF4AFA" w:rsidRPr="009F5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4AFA" w:rsidRPr="009F5A7E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B60FFF" w:rsidRPr="00B60FFF">
        <w:rPr>
          <w:rFonts w:ascii="GHEA Grapalat" w:hAnsi="GHEA Grapalat"/>
          <w:sz w:val="24"/>
          <w:szCs w:val="24"/>
          <w:lang w:val="hy-AM"/>
        </w:rPr>
        <w:t xml:space="preserve"> նախարարի տեղակալը, Հայաստանի Հանրապետության արտաքին գործերի նախարարի տեղակալը, Հայաստանի Հանրապետության արտակարգ իրավիճակների նախարարի տեղակալը, Հայաստանի Հանրապետության ֆինանսների նախարարի տեղակալը, Հայաստանի Հանրապետության </w:t>
      </w:r>
      <w:r w:rsidR="00FF4AFA" w:rsidRPr="009F5A7E">
        <w:rPr>
          <w:rFonts w:ascii="GHEA Grapalat" w:hAnsi="GHEA Grapalat" w:cs="Sylfaen"/>
          <w:sz w:val="24"/>
          <w:szCs w:val="24"/>
          <w:lang w:val="hy-AM"/>
        </w:rPr>
        <w:t>էկոնոմիկայի</w:t>
      </w:r>
      <w:r w:rsidR="00FF4AFA" w:rsidRPr="00B60FFF">
        <w:rPr>
          <w:rFonts w:ascii="GHEA Grapalat" w:hAnsi="GHEA Grapalat"/>
          <w:sz w:val="24"/>
          <w:szCs w:val="24"/>
          <w:lang w:val="hy-AM"/>
        </w:rPr>
        <w:t xml:space="preserve"> </w:t>
      </w:r>
      <w:r w:rsidR="00B60FFF" w:rsidRPr="00B60FFF">
        <w:rPr>
          <w:rFonts w:ascii="GHEA Grapalat" w:hAnsi="GHEA Grapalat"/>
          <w:sz w:val="24"/>
          <w:szCs w:val="24"/>
          <w:lang w:val="hy-AM"/>
        </w:rPr>
        <w:t xml:space="preserve">նախարարի տեղակալը, Հայաստանի Հանրապետության </w:t>
      </w:r>
      <w:r w:rsidR="001113C6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415D6B" w:rsidRPr="00C51C1D">
        <w:rPr>
          <w:rFonts w:ascii="GHEA Grapalat" w:hAnsi="GHEA Grapalat"/>
          <w:sz w:val="24"/>
          <w:szCs w:val="24"/>
          <w:lang w:val="hy-AM"/>
        </w:rPr>
        <w:t>սփյուռքի գործերի գլխավոր հանձնակատար</w:t>
      </w:r>
      <w:r w:rsidR="001113C6">
        <w:rPr>
          <w:rFonts w:ascii="GHEA Grapalat" w:hAnsi="GHEA Grapalat"/>
          <w:sz w:val="24"/>
          <w:szCs w:val="24"/>
          <w:lang w:val="hy-AM"/>
        </w:rPr>
        <w:t>ի գրասենյակի ղեկավար</w:t>
      </w:r>
      <w:r w:rsidR="00670531">
        <w:rPr>
          <w:rFonts w:ascii="GHEA Grapalat" w:hAnsi="GHEA Grapalat"/>
          <w:sz w:val="24"/>
          <w:szCs w:val="24"/>
          <w:lang w:val="hy-AM"/>
        </w:rPr>
        <w:t>ը</w:t>
      </w:r>
      <w:r w:rsidR="00A55376">
        <w:rPr>
          <w:rFonts w:ascii="GHEA Grapalat" w:hAnsi="GHEA Grapalat"/>
          <w:sz w:val="24"/>
          <w:szCs w:val="24"/>
          <w:lang w:val="hy-AM"/>
        </w:rPr>
        <w:t xml:space="preserve">, </w:t>
      </w:r>
      <w:r w:rsidR="00B60FFF" w:rsidRPr="00B60FF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ոստիկանության պետի տեղակալը, Հայաստանի Հանրապետության գլխավոր դատախազի տեղակալը (համաձայնությամբ), </w:t>
      </w:r>
      <w:r w:rsidR="00B60FFF" w:rsidRPr="00B60FFF"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Հանրապետության քննչական կոմիտեի նախագահի տեղակալը (համաձայնությամբ), Երևանի քաղաքապետի տեղակալը (համաձայնությամբ</w:t>
      </w:r>
      <w:r w:rsidR="00443CB3">
        <w:rPr>
          <w:rFonts w:ascii="GHEA Grapalat" w:hAnsi="GHEA Grapalat"/>
          <w:sz w:val="24"/>
          <w:szCs w:val="24"/>
          <w:lang w:val="hy-AM"/>
        </w:rPr>
        <w:t>)</w:t>
      </w:r>
      <w:r w:rsidR="00B60FFF" w:rsidRPr="00B60FF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E68E5" w:rsidRPr="007E65F9" w:rsidRDefault="004E13CE" w:rsidP="00212F40">
      <w:pPr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</w:rPr>
        <w:t>4</w:t>
      </w:r>
      <w:r w:rsidR="00443CB3" w:rsidRPr="000A3002">
        <w:rPr>
          <w:rFonts w:ascii="GHEA Grapalat" w:hAnsi="GHEA Grapalat"/>
          <w:sz w:val="24"/>
          <w:szCs w:val="24"/>
          <w:lang w:val="hy-AM"/>
        </w:rPr>
        <w:t>)</w:t>
      </w:r>
      <w:r w:rsidR="00443CB3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390" w:rsidRPr="00C74947">
        <w:rPr>
          <w:rFonts w:ascii="GHEA Grapalat" w:hAnsi="GHEA Grapalat"/>
          <w:sz w:val="24"/>
          <w:szCs w:val="24"/>
          <w:lang w:val="hy-AM"/>
        </w:rPr>
        <w:t>Հավելված</w:t>
      </w:r>
      <w:r w:rsidR="008F2D5E" w:rsidRPr="00C74947">
        <w:rPr>
          <w:rFonts w:ascii="GHEA Grapalat" w:hAnsi="GHEA Grapalat"/>
          <w:sz w:val="24"/>
          <w:szCs w:val="24"/>
          <w:lang w:val="hy-AM"/>
        </w:rPr>
        <w:t xml:space="preserve"> N 1-ի 96-րդ կետից հետո </w:t>
      </w:r>
      <w:r w:rsidR="00A168D5" w:rsidRPr="00C74947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="008F2D5E" w:rsidRPr="00C74947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590C56">
        <w:rPr>
          <w:rFonts w:ascii="GHEA Grapalat" w:hAnsi="GHEA Grapalat"/>
          <w:sz w:val="24"/>
          <w:szCs w:val="24"/>
          <w:lang w:val="hy-AM"/>
        </w:rPr>
        <w:t xml:space="preserve">կետերով </w:t>
      </w:r>
      <w:r w:rsidR="000D4390" w:rsidRPr="00C74947">
        <w:rPr>
          <w:rFonts w:ascii="GHEA Grapalat" w:hAnsi="GHEA Grapalat"/>
          <w:sz w:val="24"/>
          <w:szCs w:val="24"/>
          <w:lang w:val="hy-AM"/>
        </w:rPr>
        <w:t>հետևյալ խմբագրությամբ</w:t>
      </w:r>
      <w:r w:rsidR="00B63721" w:rsidRPr="00C74947">
        <w:rPr>
          <w:rFonts w:ascii="GHEA Grapalat" w:hAnsi="GHEA Grapalat"/>
          <w:sz w:val="24"/>
          <w:szCs w:val="24"/>
          <w:lang w:val="hy-AM"/>
        </w:rPr>
        <w:t>.</w:t>
      </w:r>
      <w:r w:rsidR="000D4390" w:rsidRPr="00C74947">
        <w:rPr>
          <w:rFonts w:ascii="GHEA Grapalat" w:hAnsi="GHEA Grapalat"/>
          <w:sz w:val="24"/>
          <w:szCs w:val="24"/>
          <w:lang w:val="hy-AM"/>
        </w:rPr>
        <w:t>՝</w:t>
      </w:r>
    </w:p>
    <w:p w:rsidR="00A3104A" w:rsidRPr="00CB4216" w:rsidRDefault="00A3104A" w:rsidP="00212F4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  <w:sectPr w:rsidR="00A3104A" w:rsidRPr="00CB4216" w:rsidSect="00EC5460">
          <w:footerReference w:type="default" r:id="rId8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tbl>
      <w:tblPr>
        <w:tblW w:w="1566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0"/>
        <w:gridCol w:w="2340"/>
        <w:gridCol w:w="2950"/>
        <w:gridCol w:w="3080"/>
        <w:gridCol w:w="2520"/>
        <w:gridCol w:w="2070"/>
      </w:tblGrid>
      <w:tr w:rsidR="00A3104A" w:rsidRPr="001C0050" w:rsidTr="001C0050">
        <w:tc>
          <w:tcPr>
            <w:tcW w:w="540" w:type="dxa"/>
          </w:tcPr>
          <w:p w:rsidR="00A3104A" w:rsidRPr="001C0050" w:rsidRDefault="00A3104A" w:rsidP="001C0050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C0050"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>N</w:t>
            </w:r>
          </w:p>
        </w:tc>
        <w:tc>
          <w:tcPr>
            <w:tcW w:w="2160" w:type="dxa"/>
          </w:tcPr>
          <w:p w:rsidR="00A3104A" w:rsidRPr="001C0050" w:rsidRDefault="00A3104A" w:rsidP="001C0050">
            <w:pPr>
              <w:spacing w:after="0" w:line="240" w:lineRule="auto"/>
              <w:ind w:left="-108"/>
              <w:jc w:val="both"/>
              <w:rPr>
                <w:rFonts w:ascii="GHEA Grapalat" w:hAnsi="GHEA Grapalat"/>
                <w:b/>
                <w:spacing w:val="-8"/>
                <w:sz w:val="18"/>
                <w:szCs w:val="18"/>
              </w:rPr>
            </w:pP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Գործողությունը</w:t>
            </w:r>
            <w:proofErr w:type="spellEnd"/>
          </w:p>
        </w:tc>
        <w:tc>
          <w:tcPr>
            <w:tcW w:w="2340" w:type="dxa"/>
          </w:tcPr>
          <w:p w:rsidR="00A3104A" w:rsidRPr="001C0050" w:rsidRDefault="00A3104A" w:rsidP="001C0050">
            <w:pPr>
              <w:spacing w:after="0" w:line="240" w:lineRule="auto"/>
              <w:ind w:left="-88"/>
              <w:jc w:val="both"/>
              <w:rPr>
                <w:rFonts w:ascii="GHEA Grapalat" w:hAnsi="GHEA Grapalat"/>
                <w:b/>
                <w:spacing w:val="-8"/>
                <w:sz w:val="18"/>
                <w:szCs w:val="18"/>
              </w:rPr>
            </w:pP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Ակնկալվող</w:t>
            </w:r>
            <w:proofErr w:type="spellEnd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արդյունքը</w:t>
            </w:r>
            <w:proofErr w:type="spellEnd"/>
          </w:p>
        </w:tc>
        <w:tc>
          <w:tcPr>
            <w:tcW w:w="2950" w:type="dxa"/>
          </w:tcPr>
          <w:p w:rsidR="00A3104A" w:rsidRPr="001C0050" w:rsidRDefault="00A3104A" w:rsidP="001C0050">
            <w:pPr>
              <w:spacing w:after="0" w:line="240" w:lineRule="auto"/>
              <w:ind w:left="-88"/>
              <w:jc w:val="both"/>
              <w:rPr>
                <w:rFonts w:ascii="GHEA Grapalat" w:hAnsi="GHEA Grapalat"/>
                <w:b/>
                <w:spacing w:val="-8"/>
                <w:sz w:val="18"/>
                <w:szCs w:val="18"/>
              </w:rPr>
            </w:pP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Գործողության</w:t>
            </w:r>
            <w:proofErr w:type="spellEnd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կատարման</w:t>
            </w:r>
            <w:proofErr w:type="spellEnd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վերստուգելի</w:t>
            </w:r>
            <w:proofErr w:type="spellEnd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չափանիշը</w:t>
            </w:r>
            <w:proofErr w:type="spellEnd"/>
          </w:p>
        </w:tc>
        <w:tc>
          <w:tcPr>
            <w:tcW w:w="3080" w:type="dxa"/>
          </w:tcPr>
          <w:p w:rsidR="00A3104A" w:rsidRPr="001C0050" w:rsidRDefault="00A3104A" w:rsidP="001C0050">
            <w:pPr>
              <w:spacing w:after="0" w:line="240" w:lineRule="auto"/>
              <w:ind w:left="-88"/>
              <w:jc w:val="both"/>
              <w:rPr>
                <w:rFonts w:ascii="GHEA Grapalat" w:hAnsi="GHEA Grapalat"/>
                <w:b/>
                <w:spacing w:val="-8"/>
                <w:sz w:val="18"/>
                <w:szCs w:val="18"/>
              </w:rPr>
            </w:pP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Պատասխանատու</w:t>
            </w:r>
            <w:proofErr w:type="spellEnd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մարմինը</w:t>
            </w:r>
            <w:proofErr w:type="spellEnd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 xml:space="preserve"> </w:t>
            </w:r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  <w:lang w:val="hy-AM"/>
              </w:rPr>
              <w:t>և համակատարողներ</w:t>
            </w:r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ը</w:t>
            </w:r>
          </w:p>
        </w:tc>
        <w:tc>
          <w:tcPr>
            <w:tcW w:w="2520" w:type="dxa"/>
          </w:tcPr>
          <w:p w:rsidR="00A3104A" w:rsidRPr="001C0050" w:rsidRDefault="00A3104A" w:rsidP="001C0050">
            <w:pPr>
              <w:spacing w:after="0" w:line="240" w:lineRule="auto"/>
              <w:jc w:val="both"/>
              <w:rPr>
                <w:rFonts w:ascii="GHEA Grapalat" w:hAnsi="GHEA Grapalat"/>
                <w:b/>
                <w:spacing w:val="-8"/>
                <w:sz w:val="18"/>
                <w:szCs w:val="18"/>
              </w:rPr>
            </w:pP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Կատարման</w:t>
            </w:r>
            <w:proofErr w:type="spellEnd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2070" w:type="dxa"/>
          </w:tcPr>
          <w:p w:rsidR="00A3104A" w:rsidRPr="001C0050" w:rsidRDefault="00A3104A" w:rsidP="001C0050">
            <w:pPr>
              <w:spacing w:after="0" w:line="240" w:lineRule="auto"/>
              <w:ind w:left="-18" w:right="522"/>
              <w:jc w:val="both"/>
              <w:rPr>
                <w:rFonts w:ascii="GHEA Grapalat" w:hAnsi="GHEA Grapalat"/>
                <w:b/>
                <w:spacing w:val="-8"/>
                <w:sz w:val="18"/>
                <w:szCs w:val="18"/>
              </w:rPr>
            </w:pP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Ֆինասնավորման</w:t>
            </w:r>
            <w:proofErr w:type="spellEnd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0050">
              <w:rPr>
                <w:rFonts w:ascii="GHEA Grapalat" w:hAnsi="GHEA Grapalat"/>
                <w:b/>
                <w:spacing w:val="-8"/>
                <w:sz w:val="18"/>
                <w:szCs w:val="18"/>
              </w:rPr>
              <w:t>աղբյուրը</w:t>
            </w:r>
            <w:proofErr w:type="spellEnd"/>
          </w:p>
        </w:tc>
      </w:tr>
      <w:tr w:rsidR="00A3104A" w:rsidRPr="001C0050" w:rsidTr="001C0050">
        <w:tc>
          <w:tcPr>
            <w:tcW w:w="540" w:type="dxa"/>
          </w:tcPr>
          <w:p w:rsidR="00A3104A" w:rsidRPr="001C0050" w:rsidRDefault="008F2D5E" w:rsidP="001C0050">
            <w:pPr>
              <w:spacing w:after="0" w:line="360" w:lineRule="auto"/>
              <w:jc w:val="both"/>
              <w:rPr>
                <w:rFonts w:ascii="GHEA Grapalat" w:hAnsi="GHEA Grapalat" w:cs="Sylfaen"/>
                <w:sz w:val="16"/>
                <w:szCs w:val="16"/>
                <w:highlight w:val="yellow"/>
              </w:rPr>
            </w:pPr>
            <w:r w:rsidRPr="001C0050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="00843AC5" w:rsidRPr="001C0050">
              <w:rPr>
                <w:rFonts w:ascii="GHEA Grapalat" w:hAnsi="GHEA Grapalat" w:cs="Sylfaen"/>
                <w:sz w:val="16"/>
                <w:szCs w:val="16"/>
              </w:rPr>
              <w:t>7</w:t>
            </w:r>
          </w:p>
        </w:tc>
        <w:tc>
          <w:tcPr>
            <w:tcW w:w="2160" w:type="dxa"/>
          </w:tcPr>
          <w:p w:rsidR="00A3104A" w:rsidRPr="001C0050" w:rsidRDefault="00A3104A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Մշակել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համապարփակ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ռազմավարություն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որում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հաշվի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կառնվեն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բոլոր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հարթությունները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ինչպես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նաև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կարիքի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մեջ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գտնվող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անձանց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կյանքի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շրջափուլի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մոտեցման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միջոցով</w:t>
            </w:r>
            <w:proofErr w:type="spellEnd"/>
          </w:p>
        </w:tc>
        <w:tc>
          <w:tcPr>
            <w:tcW w:w="2340" w:type="dxa"/>
          </w:tcPr>
          <w:p w:rsidR="00A3104A" w:rsidRPr="001C0050" w:rsidRDefault="00A3104A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ռազմավարությունը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կարգավորում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անձանց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իրականացումը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կյանքի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շրջափուլի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մոտեցման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միջոցով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կատարվել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իրականացման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ֆինանսական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գնահատում</w:t>
            </w:r>
            <w:proofErr w:type="spellEnd"/>
          </w:p>
        </w:tc>
        <w:tc>
          <w:tcPr>
            <w:tcW w:w="2950" w:type="dxa"/>
          </w:tcPr>
          <w:p w:rsidR="00A3104A" w:rsidRPr="001C0050" w:rsidRDefault="00A3104A" w:rsidP="001C0050">
            <w:pPr>
              <w:spacing w:before="100" w:beforeAutospacing="1" w:after="100" w:afterAutospacing="1" w:line="240" w:lineRule="auto"/>
              <w:ind w:left="-88"/>
              <w:jc w:val="both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Իրավական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ակտի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նախագիծը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ներկայացվել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ՀՀ </w:t>
            </w:r>
            <w:r w:rsidR="0072682B" w:rsidRPr="001C005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վարչապետի աշխատակազմ</w:t>
            </w:r>
          </w:p>
        </w:tc>
        <w:tc>
          <w:tcPr>
            <w:tcW w:w="3080" w:type="dxa"/>
          </w:tcPr>
          <w:p w:rsidR="00A3104A" w:rsidRPr="001C0050" w:rsidRDefault="00A3104A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ՀՀ աշխատանքի և սոցիալական հարցերի նախարարություն</w:t>
            </w:r>
          </w:p>
        </w:tc>
        <w:tc>
          <w:tcPr>
            <w:tcW w:w="2520" w:type="dxa"/>
          </w:tcPr>
          <w:p w:rsidR="00A3104A" w:rsidRPr="001C0050" w:rsidRDefault="00A3104A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2019 թ.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չորրորդ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070" w:type="dxa"/>
          </w:tcPr>
          <w:p w:rsidR="00A3104A" w:rsidRPr="001C0050" w:rsidRDefault="002E29D6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Ֆ</w:t>
            </w:r>
            <w:r w:rsidR="00A3104A"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ինանսավորում</w:t>
            </w:r>
            <w:proofErr w:type="spellEnd"/>
            <w:r w:rsidR="00A3104A"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3104A"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չի</w:t>
            </w:r>
            <w:proofErr w:type="spellEnd"/>
            <w:r w:rsidR="00A3104A"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3104A"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պահանջվում</w:t>
            </w:r>
            <w:proofErr w:type="spellEnd"/>
          </w:p>
        </w:tc>
      </w:tr>
      <w:tr w:rsidR="00565671" w:rsidRPr="001C0050" w:rsidTr="001C0050">
        <w:tc>
          <w:tcPr>
            <w:tcW w:w="540" w:type="dxa"/>
          </w:tcPr>
          <w:p w:rsidR="00565671" w:rsidRPr="001C0050" w:rsidRDefault="008F2D5E" w:rsidP="001C0050">
            <w:pPr>
              <w:spacing w:after="0"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 w:rsidRPr="001C0050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="00843AC5" w:rsidRPr="001C0050">
              <w:rPr>
                <w:rFonts w:ascii="GHEA Grapalat" w:hAnsi="GHEA Grapalat" w:cs="Sylfaen"/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Զարգացնել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հաշվետվողական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պրոֆեսիոնալ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աշխատուժ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ծառայություններ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վերաբերյալ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օրենքի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ընդունմամբ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աշխատուժն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ու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ծառայությունները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ավելի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պրոֆեսիոնալ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որակավորման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ծրագրերի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զարգացման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դասընթացների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հնարավորությունների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բարելավված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աշխատանքային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պայմանների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միջոցով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ներառյալ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համարժեք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փոխհատուցումը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ինչպես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նաև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ծառայությունների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մատուցման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վերաբերյալ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նվազագույն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ստանդարտների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սահմամբամբ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5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ind w:left="-88"/>
              <w:jc w:val="both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Իրավական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ակտի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նախագիծը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ներկայացվել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ՀՀ </w:t>
            </w:r>
            <w:r w:rsidR="0072682B" w:rsidRPr="001C005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վարչապետի աշխատակազմ</w:t>
            </w:r>
          </w:p>
        </w:tc>
        <w:tc>
          <w:tcPr>
            <w:tcW w:w="308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ՀՀ աշխատանքի և սոցիալական հարցերի նախարարություն</w:t>
            </w:r>
          </w:p>
        </w:tc>
        <w:tc>
          <w:tcPr>
            <w:tcW w:w="252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2019թ.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երրորդ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07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Oրենքով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չարգելված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միջոցներ</w:t>
            </w:r>
            <w:proofErr w:type="spellEnd"/>
          </w:p>
        </w:tc>
      </w:tr>
      <w:tr w:rsidR="00565671" w:rsidRPr="001C0050" w:rsidTr="001C0050">
        <w:tc>
          <w:tcPr>
            <w:tcW w:w="540" w:type="dxa"/>
          </w:tcPr>
          <w:p w:rsidR="00565671" w:rsidRPr="001C0050" w:rsidRDefault="00843AC5" w:rsidP="001C0050">
            <w:pPr>
              <w:spacing w:after="0"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 w:rsidRPr="001C0050">
              <w:rPr>
                <w:rFonts w:ascii="GHEA Grapalat" w:hAnsi="GHEA Grapalat" w:cs="Sylfaen"/>
                <w:sz w:val="16"/>
                <w:szCs w:val="16"/>
              </w:rPr>
              <w:t>99</w:t>
            </w:r>
          </w:p>
        </w:tc>
        <w:tc>
          <w:tcPr>
            <w:tcW w:w="216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Ընտանիքների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անապահովության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գնահատման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նպաստների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համակարգերը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համակարգել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կապել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կարևոր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միջամտությունների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հատկապես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խնամքի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աջակցության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lastRenderedPageBreak/>
              <w:t>ծառայությունների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ու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ակտիվ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աշխատաշուկայի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քաղաքականության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հետ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  <w:p w:rsidR="00843AC5" w:rsidRPr="001C0050" w:rsidRDefault="00843AC5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lastRenderedPageBreak/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միջամտությունները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համախումբը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արդյունավետորեն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արձագանքում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ընտանիքների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երեխաների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աղքատության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զրկանքների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նվազեցմանը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նպաստելով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մարդկային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կապիտալի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բարձրացմանը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5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Իրավական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ակտի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նախագիծը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ներկայացվել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ՀՀ </w:t>
            </w:r>
            <w:r w:rsidR="0072682B" w:rsidRPr="001C005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վարչապետի աշխատակազմ</w:t>
            </w: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։</w:t>
            </w:r>
          </w:p>
        </w:tc>
        <w:tc>
          <w:tcPr>
            <w:tcW w:w="308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</w:tc>
        <w:tc>
          <w:tcPr>
            <w:tcW w:w="252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2019թ.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երրորդ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07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Օրենքով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չարգելված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միջոցներ</w:t>
            </w:r>
            <w:proofErr w:type="spellEnd"/>
          </w:p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</w:tr>
      <w:tr w:rsidR="00565671" w:rsidRPr="001C0050" w:rsidTr="001C0050">
        <w:tc>
          <w:tcPr>
            <w:tcW w:w="540" w:type="dxa"/>
          </w:tcPr>
          <w:p w:rsidR="00565671" w:rsidRPr="001C0050" w:rsidRDefault="008F2D5E" w:rsidP="001C0050">
            <w:pPr>
              <w:spacing w:after="0"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 w:rsidRPr="001C0050">
              <w:rPr>
                <w:rFonts w:ascii="GHEA Grapalat" w:hAnsi="GHEA Grapalat" w:cs="Sylfaen"/>
                <w:sz w:val="16"/>
                <w:szCs w:val="16"/>
              </w:rPr>
              <w:lastRenderedPageBreak/>
              <w:t>10</w:t>
            </w:r>
            <w:r w:rsidR="00843AC5" w:rsidRPr="001C0050">
              <w:rPr>
                <w:rFonts w:ascii="GHEA Grapalat" w:hAnsi="GHEA Grapalat" w:cs="Sylfaen"/>
                <w:sz w:val="16"/>
                <w:szCs w:val="16"/>
              </w:rPr>
              <w:t>0</w:t>
            </w:r>
          </w:p>
        </w:tc>
        <w:tc>
          <w:tcPr>
            <w:tcW w:w="216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Ձևավորել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բազմաբնույթ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բազմակողմանի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համագործակցություն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համակարգման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մշակույթ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կհանգեցնի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տարբեր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ծառայություններ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մատուցողների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միջև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փոխհարաբերությունների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գործող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կանոնակարգերին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համագործակցության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պրակտիկա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կձևավորի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բոլոր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մակարդակներում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մակարդակներում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ծրագրերը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կապված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կրթության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առողջապահության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սնուցման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վաղ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մանկության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զարգացման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ընտանեկան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բռնության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կանխարգելման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շուրջօրյա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հաստատություններից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երեխաների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դուրսբերման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ջրի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սանիտարական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պայմանների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ինչպես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նաև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երեխաների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մասին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ազգային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առաջնահերթությունների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հետ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առավել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լավ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արդյունքների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հասնելու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նկատառումներից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ելնելով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համագործակցության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ներքո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5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Մշակվել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ձեռնարկ</w:t>
            </w:r>
            <w:proofErr w:type="spellEnd"/>
          </w:p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առողջապահության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="008C55E7" w:rsidRPr="008C55E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կրթության</w:t>
            </w:r>
            <w:proofErr w:type="spellEnd"/>
            <w:r w:rsidR="008C55E7" w:rsidRPr="008C55E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8C55E7" w:rsidRPr="008C55E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գիտության</w:t>
            </w:r>
            <w:proofErr w:type="spellEnd"/>
            <w:r w:rsidR="008C55E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,</w:t>
            </w:r>
            <w:r w:rsidR="008C55E7" w:rsidRPr="008C55E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55E7" w:rsidRPr="008C55E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մշակույթի</w:t>
            </w:r>
            <w:proofErr w:type="spellEnd"/>
            <w:r w:rsidR="008C55E7" w:rsidRPr="008C55E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="008C55E7" w:rsidRPr="008C55E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սպորտի</w:t>
            </w:r>
            <w:proofErr w:type="spellEnd"/>
            <w:r w:rsidR="008C55E7" w:rsidRPr="008C55E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2019թ.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երրորդ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070" w:type="dxa"/>
          </w:tcPr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Օրենքով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չարգելված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միջոցներ</w:t>
            </w:r>
            <w:proofErr w:type="spellEnd"/>
          </w:p>
          <w:p w:rsidR="00565671" w:rsidRPr="001C0050" w:rsidRDefault="00565671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</w:tr>
      <w:tr w:rsidR="00CA2978" w:rsidRPr="001C0050" w:rsidTr="001C0050">
        <w:tc>
          <w:tcPr>
            <w:tcW w:w="540" w:type="dxa"/>
          </w:tcPr>
          <w:p w:rsidR="00CA2978" w:rsidRPr="001C0050" w:rsidRDefault="008F2D5E" w:rsidP="001C0050">
            <w:pPr>
              <w:spacing w:after="0"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 w:rsidRPr="001C0050">
              <w:rPr>
                <w:rFonts w:ascii="GHEA Grapalat" w:hAnsi="GHEA Grapalat" w:cs="Sylfaen"/>
                <w:sz w:val="16"/>
                <w:szCs w:val="16"/>
              </w:rPr>
              <w:t>10</w:t>
            </w:r>
            <w:r w:rsidR="00843AC5" w:rsidRPr="001C0050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2906DA" w:rsidRPr="001C0050" w:rsidRDefault="00CA2978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Հավաքագրել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վերլուծել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սոցիալապես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խոցելի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խմբերի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օրինակ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երեխաներ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կանայք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տարեցներ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հաշմանդամներ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աղքատներ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ներդրումները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ծրագրային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բյուջետավորման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բարեփոխումների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շրջանակներում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ֆինանսական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հատկացումները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ծրագրային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վերջնական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արդյունքների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հետ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առավել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արդյունավետ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կապելու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համար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CA2978" w:rsidRPr="001C0050" w:rsidRDefault="00CA2978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քաղաքականության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նպատակները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բյուջետային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նպատակներն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ու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արդյունքները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փոխկապակցված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արդյունավետ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տարանջատված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թափանցիկ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50" w:type="dxa"/>
          </w:tcPr>
          <w:p w:rsidR="00CA2978" w:rsidRPr="001C0050" w:rsidRDefault="00CA2978" w:rsidP="001C005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Կատարված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տարեկան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վերլուծության</w:t>
            </w:r>
            <w:proofErr w:type="spellEnd"/>
          </w:p>
          <w:p w:rsidR="00CA2978" w:rsidRPr="001C0050" w:rsidRDefault="00CA2978" w:rsidP="001C005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արդյունքներով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մշակվել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հաջորդ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տարվա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միջնաժամկետ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ծախսերի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ծրագիրը</w:t>
            </w:r>
            <w:proofErr w:type="spellEnd"/>
          </w:p>
          <w:p w:rsidR="00CA2978" w:rsidRPr="001C0050" w:rsidRDefault="00CA2978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</w:tcPr>
          <w:p w:rsidR="00CA2978" w:rsidRPr="001C0050" w:rsidRDefault="00CA2978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հարցերի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  <w:p w:rsidR="00CA2978" w:rsidRPr="001C0050" w:rsidRDefault="00CA2978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</w:tcPr>
          <w:p w:rsidR="00CA2978" w:rsidRPr="001C0050" w:rsidRDefault="00CA2978" w:rsidP="001C0050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2019թ.</w:t>
            </w:r>
          </w:p>
          <w:p w:rsidR="00CA2978" w:rsidRPr="001C0050" w:rsidRDefault="00CA2978" w:rsidP="001C0050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չորրորդ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070" w:type="dxa"/>
          </w:tcPr>
          <w:p w:rsidR="00CA2978" w:rsidRPr="001C0050" w:rsidRDefault="00CA2978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Օրենքով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չարգելված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միջոցներ</w:t>
            </w:r>
            <w:proofErr w:type="spellEnd"/>
          </w:p>
          <w:p w:rsidR="00CA2978" w:rsidRPr="001C0050" w:rsidRDefault="00CA2978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</w:tr>
      <w:tr w:rsidR="0098546B" w:rsidRPr="001C0050" w:rsidTr="001C0050">
        <w:trPr>
          <w:trHeight w:val="2843"/>
        </w:trPr>
        <w:tc>
          <w:tcPr>
            <w:tcW w:w="540" w:type="dxa"/>
          </w:tcPr>
          <w:p w:rsidR="0098546B" w:rsidRPr="001C0050" w:rsidRDefault="00843AC5" w:rsidP="001C0050">
            <w:pPr>
              <w:spacing w:after="0"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 w:rsidRPr="001C0050">
              <w:rPr>
                <w:rFonts w:ascii="GHEA Grapalat" w:hAnsi="GHEA Grapalat" w:cs="Sylfae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2160" w:type="dxa"/>
          </w:tcPr>
          <w:p w:rsidR="0098546B" w:rsidRPr="001C0050" w:rsidRDefault="0098546B" w:rsidP="001C00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Ուսումնասիրել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քաղաքական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բանտարկյալ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հասկացությունը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այդ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կարգավիճակի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հետ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կապված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իրավական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հետևանքները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Հայաստանի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Հանրապետության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օրենսդրությամբ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սահմանելու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նպատակահարմարության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հարցը</w:t>
            </w:r>
            <w:proofErr w:type="spellEnd"/>
          </w:p>
        </w:tc>
        <w:tc>
          <w:tcPr>
            <w:tcW w:w="2340" w:type="dxa"/>
          </w:tcPr>
          <w:p w:rsidR="0098546B" w:rsidRPr="001C0050" w:rsidRDefault="0098546B" w:rsidP="001C005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Որոշել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Հայաստանի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Հանրապետության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օրենսդրությամբ</w:t>
            </w:r>
            <w:proofErr w:type="spellEnd"/>
          </w:p>
          <w:p w:rsidR="0098546B" w:rsidRPr="001C0050" w:rsidRDefault="0098546B" w:rsidP="001C005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«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քաղաքական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բանտարկյալ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հասկացությունը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 և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այդ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կարգավիճակի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հետ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կապված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իրավական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հետևանքները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</w:p>
          <w:p w:rsidR="0098546B" w:rsidRPr="001C0050" w:rsidRDefault="0098546B" w:rsidP="001C0050">
            <w:pPr>
              <w:spacing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նախատեսելու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անհրաժեշտության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հարցը</w:t>
            </w:r>
            <w:proofErr w:type="spellEnd"/>
          </w:p>
        </w:tc>
        <w:tc>
          <w:tcPr>
            <w:tcW w:w="2950" w:type="dxa"/>
          </w:tcPr>
          <w:p w:rsidR="0098546B" w:rsidRPr="001C0050" w:rsidRDefault="0098546B" w:rsidP="001C005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Ուսումնասիրությունն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իրականացվել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է,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առաջարկությունները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ներկայացվել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վարչապետի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աշխատակազմ</w:t>
            </w:r>
            <w:proofErr w:type="spellEnd"/>
          </w:p>
        </w:tc>
        <w:tc>
          <w:tcPr>
            <w:tcW w:w="3080" w:type="dxa"/>
          </w:tcPr>
          <w:p w:rsidR="0098546B" w:rsidRPr="001C0050" w:rsidRDefault="0098546B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արդարադատության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</w:tc>
        <w:tc>
          <w:tcPr>
            <w:tcW w:w="2520" w:type="dxa"/>
          </w:tcPr>
          <w:p w:rsidR="0098546B" w:rsidRPr="001C0050" w:rsidRDefault="0098546B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2019 թ.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չորրորդ</w:t>
            </w:r>
            <w:proofErr w:type="spellEnd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050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070" w:type="dxa"/>
          </w:tcPr>
          <w:p w:rsidR="0098546B" w:rsidRPr="001C0050" w:rsidRDefault="0098546B" w:rsidP="001C00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C7494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Լրացուցիչ</w:t>
            </w:r>
            <w:proofErr w:type="spellEnd"/>
            <w:r w:rsidRPr="00C7494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494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ֆինանսավորում</w:t>
            </w:r>
            <w:proofErr w:type="spellEnd"/>
            <w:r w:rsidRPr="00C7494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494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չի</w:t>
            </w:r>
            <w:proofErr w:type="spellEnd"/>
            <w:r w:rsidRPr="00C7494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4947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պահանջվում</w:t>
            </w:r>
            <w:proofErr w:type="spellEnd"/>
          </w:p>
        </w:tc>
      </w:tr>
    </w:tbl>
    <w:p w:rsidR="00EC5460" w:rsidRDefault="00EC5460" w:rsidP="001E68E5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B435F5" w:rsidRPr="00B435F5" w:rsidRDefault="00443CB3" w:rsidP="001E68E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B435F5" w:rsidRPr="00B435F5">
        <w:rPr>
          <w:rFonts w:ascii="GHEA Grapalat" w:hAnsi="GHEA Grapalat"/>
          <w:sz w:val="24"/>
          <w:szCs w:val="24"/>
        </w:rPr>
        <w:t>.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Սույն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որոշումն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ուժի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մեջ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մտնում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պաշտոնական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օրվան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հաջորդող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տասներորդ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5F5" w:rsidRPr="00B435F5">
        <w:rPr>
          <w:rFonts w:ascii="GHEA Grapalat" w:hAnsi="GHEA Grapalat"/>
          <w:sz w:val="24"/>
          <w:szCs w:val="24"/>
        </w:rPr>
        <w:t>օրը</w:t>
      </w:r>
      <w:proofErr w:type="spellEnd"/>
      <w:r w:rsidR="00B435F5" w:rsidRPr="00B435F5">
        <w:rPr>
          <w:rFonts w:ascii="GHEA Grapalat" w:hAnsi="GHEA Grapalat"/>
          <w:sz w:val="24"/>
          <w:szCs w:val="24"/>
        </w:rPr>
        <w:t>:</w:t>
      </w:r>
    </w:p>
    <w:sectPr w:rsidR="00B435F5" w:rsidRPr="00B435F5" w:rsidSect="00A3104A">
      <w:pgSz w:w="15840" w:h="12240" w:orient="landscape"/>
      <w:pgMar w:top="108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28" w:rsidRDefault="002D4E28" w:rsidP="00A2644A">
      <w:pPr>
        <w:spacing w:after="0" w:line="240" w:lineRule="auto"/>
      </w:pPr>
      <w:r>
        <w:separator/>
      </w:r>
    </w:p>
  </w:endnote>
  <w:endnote w:type="continuationSeparator" w:id="0">
    <w:p w:rsidR="002D4E28" w:rsidRDefault="002D4E28" w:rsidP="00A2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55" w:rsidRDefault="00397CE7">
    <w:pPr>
      <w:pStyle w:val="Footer"/>
      <w:jc w:val="right"/>
    </w:pPr>
    <w:r>
      <w:fldChar w:fldCharType="begin"/>
    </w:r>
    <w:r w:rsidR="00826F79">
      <w:instrText xml:space="preserve"> PAGE   \* MERGEFORMAT </w:instrText>
    </w:r>
    <w:r>
      <w:fldChar w:fldCharType="separate"/>
    </w:r>
    <w:r w:rsidR="004E13CE">
      <w:rPr>
        <w:noProof/>
      </w:rPr>
      <w:t>2</w:t>
    </w:r>
    <w:r>
      <w:rPr>
        <w:noProof/>
      </w:rPr>
      <w:fldChar w:fldCharType="end"/>
    </w:r>
  </w:p>
  <w:p w:rsidR="00215155" w:rsidRDefault="00215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28" w:rsidRDefault="002D4E28" w:rsidP="00A2644A">
      <w:pPr>
        <w:spacing w:after="0" w:line="240" w:lineRule="auto"/>
      </w:pPr>
      <w:r>
        <w:separator/>
      </w:r>
    </w:p>
  </w:footnote>
  <w:footnote w:type="continuationSeparator" w:id="0">
    <w:p w:rsidR="002D4E28" w:rsidRDefault="002D4E28" w:rsidP="00A2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BCE"/>
    <w:multiLevelType w:val="hybridMultilevel"/>
    <w:tmpl w:val="8B70DDCC"/>
    <w:lvl w:ilvl="0" w:tplc="04090011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4E6"/>
    <w:multiLevelType w:val="hybridMultilevel"/>
    <w:tmpl w:val="3E1E5018"/>
    <w:lvl w:ilvl="0" w:tplc="8B1A0064">
      <w:start w:val="18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6486"/>
    <w:multiLevelType w:val="hybridMultilevel"/>
    <w:tmpl w:val="8F02AB5A"/>
    <w:lvl w:ilvl="0" w:tplc="D0D4E64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FA2"/>
    <w:multiLevelType w:val="hybridMultilevel"/>
    <w:tmpl w:val="4B78CA9A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2EA6"/>
    <w:multiLevelType w:val="hybridMultilevel"/>
    <w:tmpl w:val="FBC67E8C"/>
    <w:lvl w:ilvl="0" w:tplc="4972EAA2">
      <w:start w:val="30"/>
      <w:numFmt w:val="decimal"/>
      <w:lvlText w:val="%1)"/>
      <w:lvlJc w:val="left"/>
      <w:pPr>
        <w:ind w:left="720" w:hanging="360"/>
      </w:pPr>
      <w:rPr>
        <w:rFonts w:cs="Arial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86950"/>
    <w:multiLevelType w:val="hybridMultilevel"/>
    <w:tmpl w:val="9DEAA2D0"/>
    <w:lvl w:ilvl="0" w:tplc="DEB43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97F5D"/>
    <w:multiLevelType w:val="hybridMultilevel"/>
    <w:tmpl w:val="9A20438C"/>
    <w:lvl w:ilvl="0" w:tplc="BBC02AA0">
      <w:start w:val="20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56D1"/>
    <w:multiLevelType w:val="hybridMultilevel"/>
    <w:tmpl w:val="9BDCF418"/>
    <w:lvl w:ilvl="0" w:tplc="1ABE66A0">
      <w:start w:val="27"/>
      <w:numFmt w:val="decimal"/>
      <w:lvlText w:val="%1)"/>
      <w:lvlJc w:val="left"/>
      <w:pPr>
        <w:ind w:left="720" w:hanging="360"/>
      </w:pPr>
      <w:rPr>
        <w:rFonts w:cs="Arial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E57E3"/>
    <w:multiLevelType w:val="hybridMultilevel"/>
    <w:tmpl w:val="DEA4F558"/>
    <w:lvl w:ilvl="0" w:tplc="7E60A456">
      <w:start w:val="26"/>
      <w:numFmt w:val="decimal"/>
      <w:lvlText w:val="%1)"/>
      <w:lvlJc w:val="left"/>
      <w:pPr>
        <w:ind w:left="720" w:hanging="360"/>
      </w:pPr>
      <w:rPr>
        <w:rFonts w:cs="Arial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97F2B"/>
    <w:multiLevelType w:val="hybridMultilevel"/>
    <w:tmpl w:val="286AD95A"/>
    <w:lvl w:ilvl="0" w:tplc="11B6BA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E35"/>
    <w:multiLevelType w:val="hybridMultilevel"/>
    <w:tmpl w:val="B720C0DE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71F78"/>
    <w:multiLevelType w:val="hybridMultilevel"/>
    <w:tmpl w:val="188E7E26"/>
    <w:lvl w:ilvl="0" w:tplc="5A3883A6">
      <w:start w:val="25"/>
      <w:numFmt w:val="decimal"/>
      <w:lvlText w:val="%1)"/>
      <w:lvlJc w:val="left"/>
      <w:pPr>
        <w:ind w:left="720" w:hanging="360"/>
      </w:pPr>
      <w:rPr>
        <w:rFonts w:cs="Arial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D67A0"/>
    <w:multiLevelType w:val="hybridMultilevel"/>
    <w:tmpl w:val="517EE36E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C4ABF"/>
    <w:multiLevelType w:val="hybridMultilevel"/>
    <w:tmpl w:val="4364C9D8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AD"/>
    <w:rsid w:val="00004713"/>
    <w:rsid w:val="00012AEB"/>
    <w:rsid w:val="00013F5C"/>
    <w:rsid w:val="00031883"/>
    <w:rsid w:val="0003385C"/>
    <w:rsid w:val="00037524"/>
    <w:rsid w:val="00040283"/>
    <w:rsid w:val="000520AD"/>
    <w:rsid w:val="000602EE"/>
    <w:rsid w:val="000610B9"/>
    <w:rsid w:val="00063850"/>
    <w:rsid w:val="000948B1"/>
    <w:rsid w:val="000A16EA"/>
    <w:rsid w:val="000A3002"/>
    <w:rsid w:val="000A459D"/>
    <w:rsid w:val="000B1BBD"/>
    <w:rsid w:val="000B24C1"/>
    <w:rsid w:val="000B3048"/>
    <w:rsid w:val="000C4C76"/>
    <w:rsid w:val="000C6FCC"/>
    <w:rsid w:val="000D4390"/>
    <w:rsid w:val="000D6AE7"/>
    <w:rsid w:val="000E79A2"/>
    <w:rsid w:val="001113C6"/>
    <w:rsid w:val="00114387"/>
    <w:rsid w:val="00115814"/>
    <w:rsid w:val="00137D5D"/>
    <w:rsid w:val="00142857"/>
    <w:rsid w:val="0014540D"/>
    <w:rsid w:val="00161B90"/>
    <w:rsid w:val="00192C6A"/>
    <w:rsid w:val="001972AD"/>
    <w:rsid w:val="001A7E7F"/>
    <w:rsid w:val="001C0050"/>
    <w:rsid w:val="001C58A0"/>
    <w:rsid w:val="001C6512"/>
    <w:rsid w:val="001C7375"/>
    <w:rsid w:val="001D3381"/>
    <w:rsid w:val="001E17BE"/>
    <w:rsid w:val="001E68E5"/>
    <w:rsid w:val="001F421E"/>
    <w:rsid w:val="002070DE"/>
    <w:rsid w:val="00212F40"/>
    <w:rsid w:val="00215155"/>
    <w:rsid w:val="00223ED1"/>
    <w:rsid w:val="00237106"/>
    <w:rsid w:val="002632B7"/>
    <w:rsid w:val="0026413B"/>
    <w:rsid w:val="002657C0"/>
    <w:rsid w:val="00275831"/>
    <w:rsid w:val="002846CE"/>
    <w:rsid w:val="002865AB"/>
    <w:rsid w:val="0028707A"/>
    <w:rsid w:val="00287F4F"/>
    <w:rsid w:val="002906DA"/>
    <w:rsid w:val="002A2330"/>
    <w:rsid w:val="002A2950"/>
    <w:rsid w:val="002B6AD5"/>
    <w:rsid w:val="002D3408"/>
    <w:rsid w:val="002D4E28"/>
    <w:rsid w:val="002D6F4A"/>
    <w:rsid w:val="002E29D6"/>
    <w:rsid w:val="002F0F09"/>
    <w:rsid w:val="002F3940"/>
    <w:rsid w:val="003004CA"/>
    <w:rsid w:val="00300A9C"/>
    <w:rsid w:val="003119B3"/>
    <w:rsid w:val="00312E5C"/>
    <w:rsid w:val="00326734"/>
    <w:rsid w:val="003300BF"/>
    <w:rsid w:val="003335C1"/>
    <w:rsid w:val="00334F5F"/>
    <w:rsid w:val="00354458"/>
    <w:rsid w:val="00365E03"/>
    <w:rsid w:val="00385B89"/>
    <w:rsid w:val="00397CE7"/>
    <w:rsid w:val="003A583C"/>
    <w:rsid w:val="003B74A4"/>
    <w:rsid w:val="003C2DB0"/>
    <w:rsid w:val="003F0B86"/>
    <w:rsid w:val="00410735"/>
    <w:rsid w:val="00415D6B"/>
    <w:rsid w:val="00416CDA"/>
    <w:rsid w:val="0042298D"/>
    <w:rsid w:val="004261DF"/>
    <w:rsid w:val="00430E29"/>
    <w:rsid w:val="00443CB3"/>
    <w:rsid w:val="00444531"/>
    <w:rsid w:val="00461C4D"/>
    <w:rsid w:val="00462009"/>
    <w:rsid w:val="004A0B17"/>
    <w:rsid w:val="004D4480"/>
    <w:rsid w:val="004D4A57"/>
    <w:rsid w:val="004E13CE"/>
    <w:rsid w:val="00531C33"/>
    <w:rsid w:val="005336FB"/>
    <w:rsid w:val="0053793A"/>
    <w:rsid w:val="00565671"/>
    <w:rsid w:val="00567CF1"/>
    <w:rsid w:val="005869B9"/>
    <w:rsid w:val="00590C56"/>
    <w:rsid w:val="005A38BE"/>
    <w:rsid w:val="005A39C3"/>
    <w:rsid w:val="005A66C1"/>
    <w:rsid w:val="005D1F98"/>
    <w:rsid w:val="005D5620"/>
    <w:rsid w:val="005F183F"/>
    <w:rsid w:val="005F45C8"/>
    <w:rsid w:val="00601FA9"/>
    <w:rsid w:val="0061635B"/>
    <w:rsid w:val="006629FD"/>
    <w:rsid w:val="00670531"/>
    <w:rsid w:val="00670667"/>
    <w:rsid w:val="0067549D"/>
    <w:rsid w:val="006771CE"/>
    <w:rsid w:val="006852A4"/>
    <w:rsid w:val="00691D69"/>
    <w:rsid w:val="006A69C9"/>
    <w:rsid w:val="006B0DD4"/>
    <w:rsid w:val="006B7E7E"/>
    <w:rsid w:val="006C3779"/>
    <w:rsid w:val="006C6F36"/>
    <w:rsid w:val="0070201A"/>
    <w:rsid w:val="00703AB9"/>
    <w:rsid w:val="00715A4D"/>
    <w:rsid w:val="0072682B"/>
    <w:rsid w:val="00730396"/>
    <w:rsid w:val="00733993"/>
    <w:rsid w:val="00734E84"/>
    <w:rsid w:val="007474B3"/>
    <w:rsid w:val="00750D86"/>
    <w:rsid w:val="00756261"/>
    <w:rsid w:val="0077780D"/>
    <w:rsid w:val="00791D51"/>
    <w:rsid w:val="00795DF2"/>
    <w:rsid w:val="007B795A"/>
    <w:rsid w:val="007B79EF"/>
    <w:rsid w:val="007B7D4E"/>
    <w:rsid w:val="007D5DE6"/>
    <w:rsid w:val="007E1FCF"/>
    <w:rsid w:val="007E3A00"/>
    <w:rsid w:val="007E65F9"/>
    <w:rsid w:val="008068F6"/>
    <w:rsid w:val="00822F1B"/>
    <w:rsid w:val="00826F79"/>
    <w:rsid w:val="00843AC5"/>
    <w:rsid w:val="00847E1F"/>
    <w:rsid w:val="00866199"/>
    <w:rsid w:val="0089163C"/>
    <w:rsid w:val="008A1392"/>
    <w:rsid w:val="008A3A24"/>
    <w:rsid w:val="008C01D5"/>
    <w:rsid w:val="008C22F4"/>
    <w:rsid w:val="008C26A0"/>
    <w:rsid w:val="008C55E7"/>
    <w:rsid w:val="008D4BE1"/>
    <w:rsid w:val="008E3354"/>
    <w:rsid w:val="008E5654"/>
    <w:rsid w:val="008F2D5E"/>
    <w:rsid w:val="008F47F5"/>
    <w:rsid w:val="008F5F09"/>
    <w:rsid w:val="00907547"/>
    <w:rsid w:val="00923D78"/>
    <w:rsid w:val="0093034C"/>
    <w:rsid w:val="00932458"/>
    <w:rsid w:val="009521A4"/>
    <w:rsid w:val="0095319E"/>
    <w:rsid w:val="00966197"/>
    <w:rsid w:val="0097542E"/>
    <w:rsid w:val="00975BD1"/>
    <w:rsid w:val="0098546B"/>
    <w:rsid w:val="00987B31"/>
    <w:rsid w:val="009C4286"/>
    <w:rsid w:val="009C71F8"/>
    <w:rsid w:val="009C7E8C"/>
    <w:rsid w:val="009E68D4"/>
    <w:rsid w:val="009F5A7E"/>
    <w:rsid w:val="00A1285B"/>
    <w:rsid w:val="00A1331D"/>
    <w:rsid w:val="00A168D5"/>
    <w:rsid w:val="00A2644A"/>
    <w:rsid w:val="00A3104A"/>
    <w:rsid w:val="00A318FA"/>
    <w:rsid w:val="00A55376"/>
    <w:rsid w:val="00A72189"/>
    <w:rsid w:val="00A86422"/>
    <w:rsid w:val="00A92982"/>
    <w:rsid w:val="00AA5B38"/>
    <w:rsid w:val="00AB7B95"/>
    <w:rsid w:val="00AD274E"/>
    <w:rsid w:val="00AD78BD"/>
    <w:rsid w:val="00AE6C43"/>
    <w:rsid w:val="00B265AC"/>
    <w:rsid w:val="00B31BF6"/>
    <w:rsid w:val="00B33698"/>
    <w:rsid w:val="00B435F5"/>
    <w:rsid w:val="00B60FFF"/>
    <w:rsid w:val="00B63721"/>
    <w:rsid w:val="00B6499B"/>
    <w:rsid w:val="00B821F4"/>
    <w:rsid w:val="00BB0332"/>
    <w:rsid w:val="00BB435A"/>
    <w:rsid w:val="00BB589E"/>
    <w:rsid w:val="00BC6EE6"/>
    <w:rsid w:val="00BE53A2"/>
    <w:rsid w:val="00BF2B5F"/>
    <w:rsid w:val="00C064E1"/>
    <w:rsid w:val="00C115AD"/>
    <w:rsid w:val="00C13228"/>
    <w:rsid w:val="00C141CA"/>
    <w:rsid w:val="00C1522D"/>
    <w:rsid w:val="00C17106"/>
    <w:rsid w:val="00C51C1D"/>
    <w:rsid w:val="00C55AC8"/>
    <w:rsid w:val="00C65D30"/>
    <w:rsid w:val="00C72C42"/>
    <w:rsid w:val="00C74947"/>
    <w:rsid w:val="00C769C5"/>
    <w:rsid w:val="00C918C5"/>
    <w:rsid w:val="00C92AA8"/>
    <w:rsid w:val="00CA024F"/>
    <w:rsid w:val="00CA03CA"/>
    <w:rsid w:val="00CA2978"/>
    <w:rsid w:val="00CB0843"/>
    <w:rsid w:val="00CB4216"/>
    <w:rsid w:val="00CE0DAD"/>
    <w:rsid w:val="00CE1841"/>
    <w:rsid w:val="00CE6332"/>
    <w:rsid w:val="00CF2589"/>
    <w:rsid w:val="00D17C87"/>
    <w:rsid w:val="00D17E6C"/>
    <w:rsid w:val="00D2019F"/>
    <w:rsid w:val="00D2455E"/>
    <w:rsid w:val="00D32066"/>
    <w:rsid w:val="00D33959"/>
    <w:rsid w:val="00D353AD"/>
    <w:rsid w:val="00D36761"/>
    <w:rsid w:val="00D57459"/>
    <w:rsid w:val="00D7281C"/>
    <w:rsid w:val="00DA5F47"/>
    <w:rsid w:val="00DB63B1"/>
    <w:rsid w:val="00DC18D7"/>
    <w:rsid w:val="00DE072C"/>
    <w:rsid w:val="00DE1069"/>
    <w:rsid w:val="00DF397D"/>
    <w:rsid w:val="00DF5FE2"/>
    <w:rsid w:val="00E161EE"/>
    <w:rsid w:val="00E172EA"/>
    <w:rsid w:val="00E86B9E"/>
    <w:rsid w:val="00E92511"/>
    <w:rsid w:val="00EC1BFA"/>
    <w:rsid w:val="00EC244E"/>
    <w:rsid w:val="00EC5460"/>
    <w:rsid w:val="00ED1DB2"/>
    <w:rsid w:val="00F04F59"/>
    <w:rsid w:val="00F05E92"/>
    <w:rsid w:val="00F24F10"/>
    <w:rsid w:val="00F4527B"/>
    <w:rsid w:val="00F505B5"/>
    <w:rsid w:val="00F544B3"/>
    <w:rsid w:val="00F55E0F"/>
    <w:rsid w:val="00F60154"/>
    <w:rsid w:val="00F6447C"/>
    <w:rsid w:val="00F662E1"/>
    <w:rsid w:val="00F75F2F"/>
    <w:rsid w:val="00F809EB"/>
    <w:rsid w:val="00F8176B"/>
    <w:rsid w:val="00F908F8"/>
    <w:rsid w:val="00F968EF"/>
    <w:rsid w:val="00FB6C6A"/>
    <w:rsid w:val="00FD256F"/>
    <w:rsid w:val="00FF39B8"/>
    <w:rsid w:val="00FF3EF8"/>
    <w:rsid w:val="00FF4AFA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D353A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C5460"/>
  </w:style>
  <w:style w:type="table" w:styleId="TableGrid">
    <w:name w:val="Table Grid"/>
    <w:basedOn w:val="TableNormal"/>
    <w:uiPriority w:val="59"/>
    <w:rsid w:val="00A3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3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04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104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04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620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562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2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44A"/>
  </w:style>
  <w:style w:type="paragraph" w:styleId="Footer">
    <w:name w:val="footer"/>
    <w:basedOn w:val="Normal"/>
    <w:link w:val="FooterChar"/>
    <w:uiPriority w:val="99"/>
    <w:unhideWhenUsed/>
    <w:rsid w:val="00A2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7EBF8-73D2-4DF0-A5EC-34BBCF58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Alen Mkrtchyan</dc:creator>
  <cp:keywords>https://mul2.gov.am/tasks/90210/oneclick/naxagic.docx?token=619a259f7cc1f13642c357a6bcc11432</cp:keywords>
  <cp:lastModifiedBy>T-Grigoryan</cp:lastModifiedBy>
  <cp:revision>2</cp:revision>
  <dcterms:created xsi:type="dcterms:W3CDTF">2019-07-19T12:42:00Z</dcterms:created>
  <dcterms:modified xsi:type="dcterms:W3CDTF">2019-07-19T12:42:00Z</dcterms:modified>
</cp:coreProperties>
</file>