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4E" w:rsidRDefault="0060604E" w:rsidP="0014636F">
      <w:pPr>
        <w:pStyle w:val="Header"/>
        <w:tabs>
          <w:tab w:val="left" w:pos="180"/>
        </w:tabs>
        <w:ind w:left="180" w:right="245" w:firstLine="360"/>
        <w:jc w:val="center"/>
        <w:rPr>
          <w:rFonts w:ascii="GHEA Grapalat" w:hAnsi="GHEA Grapalat"/>
          <w:sz w:val="24"/>
          <w:szCs w:val="24"/>
          <w:lang w:val="is-IS"/>
        </w:rPr>
      </w:pPr>
      <w:bookmarkStart w:id="0" w:name="_GoBack"/>
      <w:bookmarkEnd w:id="0"/>
    </w:p>
    <w:p w:rsidR="0060604E" w:rsidRDefault="0060604E" w:rsidP="0014636F">
      <w:pPr>
        <w:pStyle w:val="Header"/>
        <w:tabs>
          <w:tab w:val="left" w:pos="180"/>
        </w:tabs>
        <w:ind w:left="180" w:right="245" w:firstLine="360"/>
        <w:jc w:val="center"/>
        <w:rPr>
          <w:rFonts w:ascii="GHEA Grapalat" w:hAnsi="GHEA Grapalat"/>
          <w:sz w:val="24"/>
          <w:szCs w:val="24"/>
          <w:lang w:val="is-IS"/>
        </w:rPr>
      </w:pPr>
    </w:p>
    <w:p w:rsidR="0014636F" w:rsidRDefault="0014636F" w:rsidP="0014636F">
      <w:pPr>
        <w:pStyle w:val="Header"/>
        <w:tabs>
          <w:tab w:val="left" w:pos="180"/>
        </w:tabs>
        <w:ind w:left="180" w:right="245" w:firstLine="360"/>
        <w:jc w:val="center"/>
        <w:rPr>
          <w:rFonts w:ascii="GHEA Grapalat" w:hAnsi="GHEA Grapalat"/>
          <w:sz w:val="24"/>
          <w:szCs w:val="24"/>
          <w:lang w:val="is-IS"/>
        </w:rPr>
      </w:pPr>
      <w:r>
        <w:rPr>
          <w:rFonts w:ascii="GHEA Grapalat" w:hAnsi="GHEA Grapalat"/>
          <w:sz w:val="24"/>
          <w:szCs w:val="24"/>
          <w:lang w:val="is-IS"/>
        </w:rPr>
        <w:t>ՏԵՂԵԿԱՆՔ-ՀԻՄՆԱՎՈՐՈՒՄ</w:t>
      </w:r>
    </w:p>
    <w:p w:rsidR="0014636F" w:rsidRDefault="0014636F" w:rsidP="0014636F">
      <w:pPr>
        <w:pStyle w:val="NormalWeb"/>
        <w:shd w:val="clear" w:color="auto" w:fill="FFFFFF"/>
        <w:spacing w:after="0"/>
        <w:jc w:val="center"/>
        <w:rPr>
          <w:rFonts w:ascii="GHEA Grapalat" w:hAnsi="GHEA Grapalat"/>
          <w:color w:val="000000"/>
          <w:lang w:val="is-IS"/>
        </w:rPr>
      </w:pPr>
    </w:p>
    <w:p w:rsidR="0014636F" w:rsidRPr="00B25562" w:rsidRDefault="00B407B2" w:rsidP="0087362A">
      <w:pPr>
        <w:tabs>
          <w:tab w:val="right" w:pos="10170"/>
        </w:tabs>
        <w:spacing w:line="276" w:lineRule="auto"/>
        <w:ind w:left="90" w:right="65" w:firstLine="360"/>
        <w:jc w:val="both"/>
        <w:rPr>
          <w:rFonts w:ascii="GHEA Grapalat" w:hAnsi="GHEA Grapalat"/>
          <w:color w:val="000000"/>
          <w:sz w:val="24"/>
          <w:szCs w:val="24"/>
          <w:shd w:val="clear" w:color="auto" w:fill="FFFFFF"/>
          <w:lang w:val="is-IS"/>
        </w:rPr>
      </w:pPr>
      <w:r w:rsidRPr="00B25562">
        <w:rPr>
          <w:rFonts w:ascii="GHEA Grapalat" w:hAnsi="GHEA Grapalat"/>
          <w:sz w:val="24"/>
          <w:szCs w:val="24"/>
          <w:lang w:val="is-IS"/>
        </w:rPr>
        <w:t>1.</w:t>
      </w:r>
      <w:r w:rsidR="0014636F" w:rsidRPr="00B25562">
        <w:rPr>
          <w:rFonts w:ascii="GHEA Grapalat" w:hAnsi="GHEA Grapalat"/>
          <w:sz w:val="24"/>
          <w:szCs w:val="24"/>
          <w:lang w:val="is-IS"/>
        </w:rPr>
        <w:t xml:space="preserve"> </w:t>
      </w:r>
      <w:r w:rsidR="0014636F">
        <w:rPr>
          <w:rFonts w:ascii="GHEA Grapalat" w:hAnsi="GHEA Grapalat"/>
          <w:sz w:val="24"/>
          <w:szCs w:val="24"/>
          <w:lang w:val="en-US"/>
        </w:rPr>
        <w:t>Դավիթ</w:t>
      </w:r>
      <w:r w:rsidR="0014636F" w:rsidRPr="00B25562">
        <w:rPr>
          <w:rFonts w:ascii="GHEA Grapalat" w:hAnsi="GHEA Grapalat"/>
          <w:sz w:val="24"/>
          <w:szCs w:val="24"/>
          <w:lang w:val="is-IS"/>
        </w:rPr>
        <w:t xml:space="preserve"> </w:t>
      </w:r>
      <w:r w:rsidR="0014636F">
        <w:rPr>
          <w:rFonts w:ascii="GHEA Grapalat" w:hAnsi="GHEA Grapalat"/>
          <w:sz w:val="24"/>
          <w:szCs w:val="24"/>
          <w:lang w:val="en-US"/>
        </w:rPr>
        <w:t>Զավենի</w:t>
      </w:r>
      <w:r w:rsidR="0014636F" w:rsidRPr="00B25562">
        <w:rPr>
          <w:rFonts w:ascii="GHEA Grapalat" w:hAnsi="GHEA Grapalat"/>
          <w:sz w:val="24"/>
          <w:szCs w:val="24"/>
          <w:lang w:val="is-IS"/>
        </w:rPr>
        <w:t xml:space="preserve"> </w:t>
      </w:r>
      <w:r w:rsidR="0014636F">
        <w:rPr>
          <w:rFonts w:ascii="GHEA Grapalat" w:hAnsi="GHEA Grapalat"/>
          <w:sz w:val="24"/>
          <w:szCs w:val="24"/>
          <w:lang w:val="en-US"/>
        </w:rPr>
        <w:t>Մարկոսյանը</w:t>
      </w:r>
      <w:r w:rsidR="0014636F">
        <w:rPr>
          <w:rFonts w:ascii="GHEA Grapalat" w:hAnsi="GHEA Grapalat"/>
          <w:sz w:val="24"/>
          <w:szCs w:val="24"/>
          <w:lang w:val="af-ZA"/>
        </w:rPr>
        <w:t xml:space="preserve"> </w:t>
      </w:r>
      <w:r w:rsidR="00FA365C">
        <w:rPr>
          <w:rFonts w:ascii="GHEA Grapalat" w:hAnsi="GHEA Grapalat"/>
          <w:sz w:val="24"/>
          <w:szCs w:val="24"/>
          <w:lang w:val="af-ZA"/>
        </w:rPr>
        <w:t xml:space="preserve">և  </w:t>
      </w:r>
      <w:r w:rsidR="00FA365C" w:rsidRPr="00AE486D">
        <w:rPr>
          <w:rFonts w:ascii="GHEA Grapalat" w:hAnsi="GHEA Grapalat"/>
          <w:sz w:val="24"/>
          <w:szCs w:val="24"/>
          <w:lang w:val="af-ZA"/>
        </w:rPr>
        <w:t xml:space="preserve">Արման Աշոտի Աթանեսյանը </w:t>
      </w:r>
      <w:r w:rsidR="0014636F">
        <w:rPr>
          <w:rFonts w:ascii="GHEA Grapalat" w:hAnsi="GHEA Grapalat"/>
          <w:color w:val="000000"/>
          <w:sz w:val="24"/>
          <w:szCs w:val="24"/>
          <w:shd w:val="clear" w:color="auto" w:fill="FFFFFF"/>
        </w:rPr>
        <w:t>Հայաստանի</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Հանրապետության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կառավարության</w:t>
      </w:r>
      <w:r w:rsidR="0014636F">
        <w:rPr>
          <w:rFonts w:ascii="GHEA Grapalat" w:hAnsi="GHEA Grapalat"/>
          <w:color w:val="000000"/>
          <w:sz w:val="24"/>
          <w:szCs w:val="24"/>
          <w:shd w:val="clear" w:color="auto" w:fill="FFFFFF"/>
          <w:lang w:val="is-IS"/>
        </w:rPr>
        <w:t xml:space="preserve"> 2018 </w:t>
      </w:r>
      <w:r w:rsidR="0014636F">
        <w:rPr>
          <w:rFonts w:ascii="GHEA Grapalat" w:hAnsi="GHEA Grapalat"/>
          <w:color w:val="000000"/>
          <w:sz w:val="24"/>
          <w:szCs w:val="24"/>
          <w:shd w:val="clear" w:color="auto" w:fill="FFFFFF"/>
        </w:rPr>
        <w:t>թվականի</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ապրիլի</w:t>
      </w:r>
      <w:r w:rsidR="0014636F">
        <w:rPr>
          <w:rFonts w:ascii="GHEA Grapalat" w:hAnsi="GHEA Grapalat"/>
          <w:color w:val="000000"/>
          <w:sz w:val="24"/>
          <w:szCs w:val="24"/>
          <w:shd w:val="clear" w:color="auto" w:fill="FFFFFF"/>
          <w:lang w:val="is-IS"/>
        </w:rPr>
        <w:t xml:space="preserve"> 12-</w:t>
      </w:r>
      <w:r w:rsidR="0014636F">
        <w:rPr>
          <w:rFonts w:ascii="GHEA Grapalat" w:hAnsi="GHEA Grapalat"/>
          <w:color w:val="000000"/>
          <w:sz w:val="24"/>
          <w:szCs w:val="24"/>
          <w:shd w:val="clear" w:color="auto" w:fill="FFFFFF"/>
        </w:rPr>
        <w:t>ի</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lang w:val="is-IS"/>
        </w:rPr>
        <w:t>N  451-</w:t>
      </w:r>
      <w:r w:rsidR="0014636F">
        <w:rPr>
          <w:rFonts w:ascii="GHEA Grapalat" w:hAnsi="GHEA Grapalat"/>
          <w:color w:val="000000"/>
          <w:sz w:val="24"/>
          <w:szCs w:val="24"/>
          <w:shd w:val="clear" w:color="auto" w:fill="FFFFFF"/>
        </w:rPr>
        <w:t>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որոշմ</w:t>
      </w:r>
      <w:r w:rsidR="00FA365C">
        <w:rPr>
          <w:rFonts w:ascii="GHEA Grapalat" w:hAnsi="GHEA Grapalat"/>
          <w:color w:val="000000"/>
          <w:sz w:val="24"/>
          <w:szCs w:val="24"/>
          <w:shd w:val="clear" w:color="auto" w:fill="FFFFFF"/>
        </w:rPr>
        <w:t>ամբ</w:t>
      </w:r>
      <w:r w:rsidR="00FA365C" w:rsidRPr="00B25562">
        <w:rPr>
          <w:rFonts w:ascii="GHEA Grapalat" w:hAnsi="GHEA Grapalat"/>
          <w:color w:val="000000"/>
          <w:sz w:val="24"/>
          <w:szCs w:val="24"/>
          <w:shd w:val="clear" w:color="auto" w:fill="FFFFFF"/>
          <w:lang w:val="is-IS"/>
        </w:rPr>
        <w:t xml:space="preserve">  </w:t>
      </w:r>
      <w:r w:rsidR="00FA365C">
        <w:rPr>
          <w:rFonts w:ascii="GHEA Grapalat" w:hAnsi="GHEA Grapalat"/>
          <w:color w:val="000000"/>
          <w:sz w:val="24"/>
          <w:szCs w:val="24"/>
          <w:shd w:val="clear" w:color="auto" w:fill="FFFFFF"/>
        </w:rPr>
        <w:t>սահմանված</w:t>
      </w:r>
      <w:r w:rsidR="00FA365C" w:rsidRPr="00B25562">
        <w:rPr>
          <w:rFonts w:ascii="GHEA Grapalat" w:hAnsi="GHEA Grapalat"/>
          <w:color w:val="000000"/>
          <w:sz w:val="24"/>
          <w:szCs w:val="24"/>
          <w:shd w:val="clear" w:color="auto" w:fill="FFFFFF"/>
          <w:lang w:val="is-IS"/>
        </w:rPr>
        <w:t xml:space="preserve">  </w:t>
      </w:r>
      <w:r w:rsidR="00FA365C">
        <w:rPr>
          <w:rFonts w:ascii="GHEA Grapalat" w:hAnsi="GHEA Grapalat"/>
          <w:color w:val="000000"/>
          <w:sz w:val="24"/>
          <w:szCs w:val="24"/>
          <w:shd w:val="clear" w:color="auto" w:fill="FFFFFF"/>
        </w:rPr>
        <w:t>կարգով</w:t>
      </w:r>
      <w:r w:rsidR="00FA365C" w:rsidRPr="00B25562">
        <w:rPr>
          <w:rFonts w:ascii="GHEA Grapalat" w:hAnsi="GHEA Grapalat"/>
          <w:color w:val="000000"/>
          <w:sz w:val="24"/>
          <w:szCs w:val="24"/>
          <w:shd w:val="clear" w:color="auto" w:fill="FFFFFF"/>
          <w:lang w:val="is-IS"/>
        </w:rPr>
        <w:t xml:space="preserve">  </w:t>
      </w:r>
      <w:r w:rsidR="00FA365C">
        <w:rPr>
          <w:rFonts w:ascii="GHEA Grapalat" w:hAnsi="GHEA Grapalat"/>
          <w:color w:val="000000"/>
          <w:sz w:val="24"/>
          <w:szCs w:val="24"/>
          <w:shd w:val="clear" w:color="auto" w:fill="FFFFFF"/>
        </w:rPr>
        <w:t>դիմել</w:t>
      </w:r>
      <w:r w:rsidR="00FA365C" w:rsidRPr="00B25562">
        <w:rPr>
          <w:rFonts w:ascii="GHEA Grapalat" w:hAnsi="GHEA Grapalat"/>
          <w:color w:val="000000"/>
          <w:sz w:val="24"/>
          <w:szCs w:val="24"/>
          <w:shd w:val="clear" w:color="auto" w:fill="FFFFFF"/>
          <w:lang w:val="is-IS"/>
        </w:rPr>
        <w:t xml:space="preserve">  </w:t>
      </w:r>
      <w:r w:rsidR="00FA365C">
        <w:rPr>
          <w:rFonts w:ascii="GHEA Grapalat" w:hAnsi="GHEA Grapalat"/>
          <w:color w:val="000000"/>
          <w:sz w:val="24"/>
          <w:szCs w:val="24"/>
          <w:shd w:val="clear" w:color="auto" w:fill="FFFFFF"/>
        </w:rPr>
        <w:t>են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ՀՀ</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Կրթության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և</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գիտության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նախարարություն՝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պարտադիր</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զինվորական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ծառայության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զորակոչից</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տարկետում</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ստանալու</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նպատակով</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ՀՀ</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ԿԳ</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նախարարության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եզրակացություն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տվող</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հանձնաժողովի</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կողմից</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ուսումնասիրվել</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և</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գնահատվել</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են</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Դ</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color w:val="000000"/>
          <w:sz w:val="24"/>
          <w:szCs w:val="24"/>
          <w:shd w:val="clear" w:color="auto" w:fill="FFFFFF"/>
        </w:rPr>
        <w:t>Մարկոսյանի</w:t>
      </w:r>
      <w:r w:rsidR="0014636F" w:rsidRPr="00B25562">
        <w:rPr>
          <w:rFonts w:ascii="GHEA Grapalat" w:hAnsi="GHEA Grapalat"/>
          <w:color w:val="000000"/>
          <w:sz w:val="24"/>
          <w:szCs w:val="24"/>
          <w:shd w:val="clear" w:color="auto" w:fill="FFFFFF"/>
          <w:lang w:val="is-IS"/>
        </w:rPr>
        <w:t xml:space="preserve"> </w:t>
      </w:r>
      <w:r w:rsidR="0014636F">
        <w:rPr>
          <w:rFonts w:ascii="GHEA Grapalat" w:hAnsi="GHEA Grapalat"/>
          <w:sz w:val="24"/>
          <w:szCs w:val="24"/>
          <w:lang w:val="hy-AM"/>
        </w:rPr>
        <w:t xml:space="preserve">կրթության </w:t>
      </w:r>
      <w:r w:rsidR="0014636F" w:rsidRPr="00B25562">
        <w:rPr>
          <w:rFonts w:ascii="GHEA Grapalat" w:hAnsi="GHEA Grapalat"/>
          <w:sz w:val="24"/>
          <w:szCs w:val="24"/>
          <w:lang w:val="is-IS"/>
        </w:rPr>
        <w:t xml:space="preserve"> </w:t>
      </w:r>
      <w:r w:rsidR="0014636F">
        <w:rPr>
          <w:rFonts w:ascii="GHEA Grapalat" w:hAnsi="GHEA Grapalat"/>
          <w:sz w:val="24"/>
          <w:szCs w:val="24"/>
        </w:rPr>
        <w:t>և</w:t>
      </w:r>
      <w:r w:rsidR="0014636F">
        <w:rPr>
          <w:rFonts w:ascii="GHEA Grapalat" w:hAnsi="GHEA Grapalat"/>
          <w:sz w:val="24"/>
          <w:szCs w:val="24"/>
          <w:lang w:val="hy-AM"/>
        </w:rPr>
        <w:t xml:space="preserve"> գիտության բնագավառում նշանակալի նվաճումներ</w:t>
      </w:r>
      <w:r w:rsidR="0014636F">
        <w:rPr>
          <w:rFonts w:ascii="GHEA Grapalat" w:hAnsi="GHEA Grapalat"/>
          <w:sz w:val="24"/>
          <w:szCs w:val="24"/>
        </w:rPr>
        <w:t>ն</w:t>
      </w:r>
      <w:r w:rsidR="0014636F" w:rsidRPr="00B25562">
        <w:rPr>
          <w:rFonts w:ascii="GHEA Grapalat" w:hAnsi="GHEA Grapalat"/>
          <w:sz w:val="24"/>
          <w:szCs w:val="24"/>
          <w:lang w:val="is-IS"/>
        </w:rPr>
        <w:t xml:space="preserve"> </w:t>
      </w:r>
      <w:r w:rsidR="0014636F">
        <w:rPr>
          <w:rFonts w:ascii="GHEA Grapalat" w:hAnsi="GHEA Grapalat"/>
          <w:sz w:val="24"/>
          <w:szCs w:val="24"/>
        </w:rPr>
        <w:t>ու</w:t>
      </w:r>
      <w:r w:rsidR="0014636F" w:rsidRPr="00B25562">
        <w:rPr>
          <w:rFonts w:ascii="GHEA Grapalat" w:hAnsi="GHEA Grapalat"/>
          <w:sz w:val="24"/>
          <w:szCs w:val="24"/>
          <w:lang w:val="is-IS"/>
        </w:rPr>
        <w:t xml:space="preserve">  </w:t>
      </w:r>
      <w:r w:rsidR="0014636F">
        <w:rPr>
          <w:rFonts w:ascii="GHEA Grapalat" w:hAnsi="GHEA Grapalat"/>
          <w:sz w:val="24"/>
          <w:szCs w:val="24"/>
        </w:rPr>
        <w:t>տրվել</w:t>
      </w:r>
      <w:r w:rsidR="0014636F" w:rsidRPr="00B25562">
        <w:rPr>
          <w:rFonts w:ascii="GHEA Grapalat" w:hAnsi="GHEA Grapalat"/>
          <w:sz w:val="24"/>
          <w:szCs w:val="24"/>
          <w:lang w:val="is-IS"/>
        </w:rPr>
        <w:t xml:space="preserve">  </w:t>
      </w:r>
      <w:r w:rsidR="0014636F">
        <w:rPr>
          <w:rFonts w:ascii="GHEA Grapalat" w:hAnsi="GHEA Grapalat"/>
          <w:sz w:val="24"/>
          <w:szCs w:val="24"/>
        </w:rPr>
        <w:t>դրական</w:t>
      </w:r>
      <w:r w:rsidR="0014636F" w:rsidRPr="00B25562">
        <w:rPr>
          <w:rFonts w:ascii="GHEA Grapalat" w:hAnsi="GHEA Grapalat"/>
          <w:sz w:val="24"/>
          <w:szCs w:val="24"/>
          <w:lang w:val="is-IS"/>
        </w:rPr>
        <w:t xml:space="preserve">  </w:t>
      </w:r>
      <w:r w:rsidR="0014636F">
        <w:rPr>
          <w:rFonts w:ascii="GHEA Grapalat" w:hAnsi="GHEA Grapalat"/>
          <w:sz w:val="24"/>
          <w:szCs w:val="24"/>
        </w:rPr>
        <w:t>եզրակացություն</w:t>
      </w:r>
      <w:r w:rsidR="0014636F" w:rsidRPr="00B25562">
        <w:rPr>
          <w:rFonts w:ascii="GHEA Grapalat" w:hAnsi="GHEA Grapalat"/>
          <w:sz w:val="24"/>
          <w:szCs w:val="24"/>
          <w:lang w:val="is-IS"/>
        </w:rPr>
        <w:t>:</w:t>
      </w:r>
      <w:r w:rsidR="0014636F" w:rsidRPr="00B25562">
        <w:rPr>
          <w:rFonts w:ascii="GHEA Grapalat" w:hAnsi="GHEA Grapalat"/>
          <w:color w:val="000000"/>
          <w:sz w:val="24"/>
          <w:szCs w:val="24"/>
          <w:shd w:val="clear" w:color="auto" w:fill="FFFFFF"/>
          <w:lang w:val="is-IS"/>
        </w:rPr>
        <w:t xml:space="preserve"> </w:t>
      </w:r>
    </w:p>
    <w:p w:rsidR="0014636F" w:rsidRPr="00B25562" w:rsidRDefault="0014636F" w:rsidP="0087362A">
      <w:pPr>
        <w:pStyle w:val="Header"/>
        <w:tabs>
          <w:tab w:val="left" w:pos="180"/>
        </w:tabs>
        <w:spacing w:line="276" w:lineRule="auto"/>
        <w:ind w:left="90" w:right="65"/>
        <w:jc w:val="both"/>
        <w:rPr>
          <w:rFonts w:ascii="GHEA Grapalat" w:hAnsi="GHEA Grapalat"/>
          <w:color w:val="000000"/>
          <w:sz w:val="24"/>
          <w:szCs w:val="24"/>
          <w:shd w:val="clear" w:color="auto" w:fill="FFFFFF"/>
          <w:lang w:val="is-IS"/>
        </w:rPr>
      </w:pP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Հիմք</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ընդունելով</w:t>
      </w:r>
      <w:r w:rsidR="0087362A" w:rsidRPr="00B25562">
        <w:rPr>
          <w:rFonts w:ascii="GHEA Grapalat" w:hAnsi="GHEA Grapalat"/>
          <w:color w:val="000000"/>
          <w:sz w:val="24"/>
          <w:szCs w:val="24"/>
          <w:shd w:val="clear" w:color="auto" w:fill="FFFFFF"/>
          <w:lang w:val="is-IS"/>
        </w:rPr>
        <w:t xml:space="preserve"> </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եզրակացությունը</w:t>
      </w:r>
      <w:r w:rsidRPr="00B25562">
        <w:rPr>
          <w:rFonts w:ascii="GHEA Grapalat" w:hAnsi="GHEA Grapalat"/>
          <w:color w:val="000000"/>
          <w:sz w:val="24"/>
          <w:szCs w:val="24"/>
          <w:shd w:val="clear" w:color="auto" w:fill="FFFFFF"/>
          <w:lang w:val="is-IS"/>
        </w:rPr>
        <w:t xml:space="preserve"> </w:t>
      </w:r>
      <w:r w:rsidRPr="00B25562">
        <w:rPr>
          <w:rFonts w:ascii="GHEA Grapalat" w:hAnsi="GHEA Grapalat"/>
          <w:sz w:val="24"/>
          <w:szCs w:val="24"/>
          <w:lang w:val="is-IS"/>
        </w:rPr>
        <w:t>&lt;&lt;</w:t>
      </w:r>
      <w:r>
        <w:rPr>
          <w:rFonts w:ascii="GHEA Grapalat" w:hAnsi="GHEA Grapalat"/>
          <w:sz w:val="24"/>
          <w:szCs w:val="24"/>
          <w:lang w:val="en-US"/>
        </w:rPr>
        <w:t>Կ</w:t>
      </w:r>
      <w:r>
        <w:rPr>
          <w:rFonts w:ascii="GHEA Grapalat" w:hAnsi="GHEA Grapalat"/>
          <w:sz w:val="24"/>
          <w:szCs w:val="24"/>
          <w:lang w:val="hy-AM"/>
        </w:rPr>
        <w:t xml:space="preserve">րթության </w:t>
      </w:r>
      <w:r>
        <w:rPr>
          <w:rFonts w:ascii="GHEA Grapalat" w:hAnsi="GHEA Grapalat"/>
          <w:sz w:val="24"/>
          <w:szCs w:val="24"/>
          <w:lang w:val="en-US"/>
        </w:rPr>
        <w:t>և</w:t>
      </w:r>
      <w:r w:rsidRPr="00B25562">
        <w:rPr>
          <w:rFonts w:ascii="GHEA Grapalat" w:hAnsi="GHEA Grapalat"/>
          <w:sz w:val="24"/>
          <w:szCs w:val="24"/>
          <w:lang w:val="is-IS"/>
        </w:rPr>
        <w:t xml:space="preserve"> </w:t>
      </w:r>
      <w:r>
        <w:rPr>
          <w:rFonts w:ascii="GHEA Grapalat" w:hAnsi="GHEA Grapalat"/>
          <w:sz w:val="24"/>
          <w:szCs w:val="24"/>
          <w:lang w:val="hy-AM"/>
        </w:rPr>
        <w:t xml:space="preserve"> գիտության բնագավառում նշանակալի նվաճումներ ունեցող շարքային կազմի պարտադիր զինվորական ծառայության 2019 թվականի ամառային զորակոչից տարկետում տալու մասին</w:t>
      </w:r>
      <w:r w:rsidRPr="00B25562">
        <w:rPr>
          <w:rFonts w:ascii="GHEA Grapalat" w:hAnsi="GHEA Grapalat"/>
          <w:sz w:val="24"/>
          <w:szCs w:val="24"/>
          <w:lang w:val="is-IS"/>
        </w:rPr>
        <w:t xml:space="preserve">&gt;&gt; </w:t>
      </w:r>
      <w:r>
        <w:rPr>
          <w:rFonts w:ascii="GHEA Grapalat" w:hAnsi="GHEA Grapalat"/>
          <w:color w:val="000000"/>
          <w:sz w:val="24"/>
          <w:szCs w:val="24"/>
          <w:shd w:val="clear" w:color="auto" w:fill="FFFFFF"/>
        </w:rPr>
        <w:t>ՀՀ</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կառավարության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որոշման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նախագիծը</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ներկայացվել</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է</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ՀՀ</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պաշտպանության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նախարարություն՝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քննարկման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Թյուրիմացաբար</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ՀՀ</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պաշտպանության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նախարարության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կողմից</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Դ</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Մարկոսյանի</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տարկետման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հիմքերի</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վերաբերյալ</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տրվել</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է</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այլ</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կարծք</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որի</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արդյունքում</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վերջինիս</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անունը</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հանվել</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է</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շրջանառվող</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նախագծից</w:t>
      </w:r>
      <w:r w:rsidRPr="00B25562">
        <w:rPr>
          <w:rFonts w:ascii="GHEA Grapalat" w:hAnsi="GHEA Grapalat"/>
          <w:color w:val="000000"/>
          <w:sz w:val="24"/>
          <w:szCs w:val="24"/>
          <w:shd w:val="clear" w:color="auto" w:fill="FFFFFF"/>
          <w:lang w:val="is-IS"/>
        </w:rPr>
        <w:t>:</w:t>
      </w:r>
    </w:p>
    <w:p w:rsidR="0014636F" w:rsidRPr="00B25562" w:rsidRDefault="0014636F" w:rsidP="0087362A">
      <w:pPr>
        <w:pStyle w:val="Header"/>
        <w:tabs>
          <w:tab w:val="left" w:pos="180"/>
        </w:tabs>
        <w:spacing w:line="276" w:lineRule="auto"/>
        <w:ind w:left="90" w:right="65"/>
        <w:jc w:val="both"/>
        <w:rPr>
          <w:rFonts w:ascii="GHEA Grapalat" w:hAnsi="GHEA Grapalat"/>
          <w:sz w:val="24"/>
          <w:szCs w:val="24"/>
          <w:lang w:val="is-IS"/>
        </w:rPr>
      </w:pP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ՀՀ</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պաշտպանության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նախարարության</w:t>
      </w:r>
      <w:r w:rsidRPr="00B25562">
        <w:rPr>
          <w:rFonts w:ascii="GHEA Grapalat" w:hAnsi="GHEA Grapalat"/>
          <w:color w:val="000000"/>
          <w:sz w:val="24"/>
          <w:szCs w:val="24"/>
          <w:shd w:val="clear" w:color="auto" w:fill="FFFFFF"/>
          <w:lang w:val="is-IS"/>
        </w:rPr>
        <w:t xml:space="preserve"> 2019-07-26 </w:t>
      </w:r>
      <w:r>
        <w:rPr>
          <w:rFonts w:ascii="GHEA Grapalat" w:hAnsi="GHEA Grapalat"/>
          <w:color w:val="000000"/>
          <w:sz w:val="24"/>
          <w:szCs w:val="24"/>
          <w:shd w:val="clear" w:color="auto" w:fill="FFFFFF"/>
        </w:rPr>
        <w:t>ՊՆ</w:t>
      </w:r>
      <w:r w:rsidRPr="00B25562">
        <w:rPr>
          <w:rFonts w:ascii="GHEA Grapalat" w:hAnsi="GHEA Grapalat"/>
          <w:color w:val="000000"/>
          <w:sz w:val="24"/>
          <w:szCs w:val="24"/>
          <w:shd w:val="clear" w:color="auto" w:fill="FFFFFF"/>
          <w:lang w:val="is-IS"/>
        </w:rPr>
        <w:t xml:space="preserve">/510/1322-2019 </w:t>
      </w:r>
      <w:r>
        <w:rPr>
          <w:rFonts w:ascii="GHEA Grapalat" w:hAnsi="GHEA Grapalat"/>
          <w:color w:val="000000"/>
          <w:sz w:val="24"/>
          <w:szCs w:val="24"/>
          <w:shd w:val="clear" w:color="auto" w:fill="FFFFFF"/>
        </w:rPr>
        <w:t>գրությամբ</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Դ</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Մարկոսյանի</w:t>
      </w:r>
      <w:r w:rsidRPr="00B25562">
        <w:rPr>
          <w:rFonts w:ascii="GHEA Grapalat" w:hAnsi="GHEA Grapalat"/>
          <w:color w:val="000000"/>
          <w:sz w:val="24"/>
          <w:szCs w:val="24"/>
          <w:shd w:val="clear" w:color="auto" w:fill="FFFFFF"/>
          <w:lang w:val="is-IS"/>
        </w:rPr>
        <w:t xml:space="preserve"> </w:t>
      </w:r>
      <w:r>
        <w:rPr>
          <w:rFonts w:ascii="GHEA Grapalat" w:hAnsi="GHEA Grapalat"/>
          <w:sz w:val="24"/>
          <w:szCs w:val="24"/>
          <w:lang w:val="hy-AM"/>
        </w:rPr>
        <w:t xml:space="preserve">կարգավիճակի վերաբերյալ տարածքային զինվորական կոմիսարիատից կատարված լրացուցիչ ճշտման արդյունքում պարզվել է, որ նախկինում </w:t>
      </w:r>
      <w:r>
        <w:rPr>
          <w:rFonts w:ascii="GHEA Grapalat" w:hAnsi="GHEA Grapalat"/>
          <w:sz w:val="24"/>
          <w:szCs w:val="24"/>
          <w:lang w:val="en-US"/>
        </w:rPr>
        <w:t>նրա</w:t>
      </w:r>
      <w:r w:rsidRPr="00B25562">
        <w:rPr>
          <w:rFonts w:ascii="GHEA Grapalat" w:hAnsi="GHEA Grapalat"/>
          <w:sz w:val="24"/>
          <w:szCs w:val="24"/>
          <w:lang w:val="is-IS"/>
        </w:rPr>
        <w:t xml:space="preserve"> </w:t>
      </w:r>
      <w:r>
        <w:rPr>
          <w:rFonts w:ascii="GHEA Grapalat" w:hAnsi="GHEA Grapalat"/>
          <w:sz w:val="24"/>
          <w:szCs w:val="24"/>
          <w:lang w:val="hy-AM"/>
        </w:rPr>
        <w:t>տարկետում</w:t>
      </w:r>
      <w:r>
        <w:rPr>
          <w:rFonts w:ascii="GHEA Grapalat" w:hAnsi="GHEA Grapalat"/>
          <w:sz w:val="24"/>
          <w:szCs w:val="24"/>
          <w:lang w:val="en-US"/>
        </w:rPr>
        <w:t>ը</w:t>
      </w:r>
      <w:r>
        <w:rPr>
          <w:rFonts w:ascii="GHEA Grapalat" w:hAnsi="GHEA Grapalat"/>
          <w:sz w:val="24"/>
          <w:szCs w:val="24"/>
          <w:lang w:val="hy-AM"/>
        </w:rPr>
        <w:t xml:space="preserve"> ձևակերպված է եղել ուսումը շարունակելու կապակցությամբ` մինչև 2020թ.</w:t>
      </w:r>
      <w:r w:rsidR="0087362A" w:rsidRPr="00B25562">
        <w:rPr>
          <w:rFonts w:ascii="GHEA Grapalat" w:hAnsi="GHEA Grapalat"/>
          <w:sz w:val="24"/>
          <w:szCs w:val="24"/>
          <w:lang w:val="is-IS"/>
        </w:rPr>
        <w:t xml:space="preserve"> </w:t>
      </w:r>
      <w:r>
        <w:rPr>
          <w:rFonts w:ascii="GHEA Grapalat" w:hAnsi="GHEA Grapalat"/>
          <w:sz w:val="24"/>
          <w:szCs w:val="24"/>
          <w:lang w:val="hy-AM"/>
        </w:rPr>
        <w:t>ամառային զորակոչը, սակայն Դ. Մարկոսյանի կողմից ներկայացվել է ուսումնական հաստատության տեղեկանքը` ուսումնառությունը 2019/2020 ուսումնական տարում ավարտած լինելու մասին:</w:t>
      </w:r>
    </w:p>
    <w:p w:rsidR="0014636F" w:rsidRPr="00B25562" w:rsidRDefault="0014636F" w:rsidP="0087362A">
      <w:pPr>
        <w:tabs>
          <w:tab w:val="right" w:pos="10170"/>
        </w:tabs>
        <w:spacing w:line="276" w:lineRule="auto"/>
        <w:ind w:left="90" w:right="65" w:firstLine="360"/>
        <w:jc w:val="both"/>
        <w:rPr>
          <w:rFonts w:ascii="GHEA Grapalat" w:hAnsi="GHEA Grapalat"/>
          <w:sz w:val="24"/>
          <w:szCs w:val="24"/>
          <w:lang w:val="is-IS"/>
        </w:rPr>
      </w:pPr>
      <w:r>
        <w:rPr>
          <w:rFonts w:ascii="GHEA Grapalat" w:hAnsi="GHEA Grapalat"/>
          <w:sz w:val="24"/>
          <w:szCs w:val="24"/>
          <w:lang w:val="hy-AM"/>
        </w:rPr>
        <w:t xml:space="preserve">Նկատի ունենալով վերոգրյալը, </w:t>
      </w:r>
      <w:r>
        <w:rPr>
          <w:rFonts w:ascii="GHEA Grapalat" w:hAnsi="GHEA Grapalat"/>
          <w:sz w:val="24"/>
          <w:szCs w:val="24"/>
          <w:lang w:val="en-US"/>
        </w:rPr>
        <w:t>ՀՀ</w:t>
      </w:r>
      <w:r w:rsidRPr="00B25562">
        <w:rPr>
          <w:rFonts w:ascii="GHEA Grapalat" w:hAnsi="GHEA Grapalat"/>
          <w:sz w:val="24"/>
          <w:szCs w:val="24"/>
          <w:lang w:val="is-IS"/>
        </w:rPr>
        <w:t xml:space="preserve"> </w:t>
      </w:r>
      <w:r>
        <w:rPr>
          <w:rFonts w:ascii="GHEA Grapalat" w:hAnsi="GHEA Grapalat"/>
          <w:sz w:val="24"/>
          <w:szCs w:val="24"/>
          <w:lang w:val="en-US"/>
        </w:rPr>
        <w:t>պաշտպանության</w:t>
      </w:r>
      <w:r w:rsidRPr="00B25562">
        <w:rPr>
          <w:rFonts w:ascii="GHEA Grapalat" w:hAnsi="GHEA Grapalat"/>
          <w:sz w:val="24"/>
          <w:szCs w:val="24"/>
          <w:lang w:val="is-IS"/>
        </w:rPr>
        <w:t xml:space="preserve"> </w:t>
      </w:r>
      <w:r>
        <w:rPr>
          <w:rFonts w:ascii="GHEA Grapalat" w:hAnsi="GHEA Grapalat"/>
          <w:sz w:val="24"/>
          <w:szCs w:val="24"/>
          <w:lang w:val="en-US"/>
        </w:rPr>
        <w:t>նախարարությունը</w:t>
      </w:r>
      <w:r w:rsidRPr="00B25562">
        <w:rPr>
          <w:rFonts w:ascii="GHEA Grapalat" w:hAnsi="GHEA Grapalat"/>
          <w:sz w:val="24"/>
          <w:szCs w:val="24"/>
          <w:lang w:val="is-IS"/>
        </w:rPr>
        <w:t xml:space="preserve"> </w:t>
      </w:r>
      <w:r w:rsidR="00B407B2" w:rsidRPr="00B25562">
        <w:rPr>
          <w:rFonts w:ascii="GHEA Grapalat" w:hAnsi="GHEA Grapalat"/>
          <w:sz w:val="24"/>
          <w:szCs w:val="24"/>
          <w:lang w:val="is-IS"/>
        </w:rPr>
        <w:t xml:space="preserve">                              </w:t>
      </w:r>
      <w:r>
        <w:rPr>
          <w:rFonts w:ascii="GHEA Grapalat" w:hAnsi="GHEA Grapalat"/>
          <w:sz w:val="24"/>
          <w:szCs w:val="24"/>
          <w:lang w:val="hy-AM"/>
        </w:rPr>
        <w:t>Դ. Մարկոսյանին կրթության և գիտության բնագավառում նշանակալի նվաճումների համար շարքային կազմի պարտադիր զինվորական ծառայության 2019 թվականի ամառային զորակոչից մինչև ուսումնառության ավարտը՝ 2021թ. ամառային զորակոչը</w:t>
      </w:r>
      <w:r w:rsidRPr="00B25562">
        <w:rPr>
          <w:rFonts w:ascii="GHEA Grapalat" w:hAnsi="GHEA Grapalat"/>
          <w:sz w:val="24"/>
          <w:szCs w:val="24"/>
          <w:lang w:val="is-IS"/>
        </w:rPr>
        <w:t>,</w:t>
      </w:r>
      <w:r>
        <w:rPr>
          <w:rFonts w:ascii="GHEA Grapalat" w:hAnsi="GHEA Grapalat"/>
          <w:sz w:val="24"/>
          <w:szCs w:val="24"/>
          <w:lang w:val="hy-AM"/>
        </w:rPr>
        <w:t xml:space="preserve"> տարկետում տալու հետ կապված առարկություններ չուն</w:t>
      </w:r>
      <w:r>
        <w:rPr>
          <w:rFonts w:ascii="GHEA Grapalat" w:hAnsi="GHEA Grapalat"/>
          <w:sz w:val="24"/>
          <w:szCs w:val="24"/>
          <w:lang w:val="en-US"/>
        </w:rPr>
        <w:t>ի</w:t>
      </w:r>
      <w:r w:rsidRPr="00B25562">
        <w:rPr>
          <w:rFonts w:ascii="GHEA Grapalat" w:hAnsi="GHEA Grapalat"/>
          <w:sz w:val="24"/>
          <w:szCs w:val="24"/>
          <w:lang w:val="is-IS"/>
        </w:rPr>
        <w:t xml:space="preserve">: </w:t>
      </w:r>
    </w:p>
    <w:p w:rsidR="00B407B2" w:rsidRPr="00B25562" w:rsidRDefault="0087362A" w:rsidP="0087362A">
      <w:pPr>
        <w:tabs>
          <w:tab w:val="right" w:pos="10170"/>
        </w:tabs>
        <w:ind w:left="90" w:right="65" w:firstLine="180"/>
        <w:jc w:val="both"/>
        <w:rPr>
          <w:rFonts w:ascii="GHEA Grapalat" w:hAnsi="GHEA Grapalat"/>
          <w:sz w:val="24"/>
          <w:szCs w:val="24"/>
          <w:lang w:val="is-IS"/>
        </w:rPr>
      </w:pP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Իսկ</w:t>
      </w:r>
      <w:r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Ա</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Աթանեսյանի</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կողմից</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ներկայացված</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փաստաթղթերը</w:t>
      </w:r>
      <w:r w:rsidR="00B407B2" w:rsidRPr="00B25562">
        <w:rPr>
          <w:rFonts w:ascii="GHEA Grapalat" w:hAnsi="GHEA Grapalat"/>
          <w:color w:val="000000"/>
          <w:sz w:val="24"/>
          <w:szCs w:val="24"/>
          <w:shd w:val="clear" w:color="auto" w:fill="FFFFFF"/>
          <w:lang w:val="is-IS"/>
        </w:rPr>
        <w:t xml:space="preserve"> </w:t>
      </w:r>
      <w:r w:rsidR="00B407B2">
        <w:rPr>
          <w:rFonts w:ascii="GHEA Grapalat" w:hAnsi="GHEA Grapalat"/>
          <w:color w:val="000000"/>
          <w:sz w:val="24"/>
          <w:szCs w:val="24"/>
          <w:shd w:val="clear" w:color="auto" w:fill="FFFFFF"/>
        </w:rPr>
        <w:t>անհրաժեշտություն</w:t>
      </w:r>
      <w:r w:rsidR="00B407B2" w:rsidRPr="00B25562">
        <w:rPr>
          <w:rFonts w:ascii="GHEA Grapalat" w:hAnsi="GHEA Grapalat"/>
          <w:color w:val="000000"/>
          <w:sz w:val="24"/>
          <w:szCs w:val="24"/>
          <w:shd w:val="clear" w:color="auto" w:fill="FFFFFF"/>
          <w:lang w:val="is-IS"/>
        </w:rPr>
        <w:t xml:space="preserve"> </w:t>
      </w:r>
      <w:r w:rsidR="00B407B2">
        <w:rPr>
          <w:rFonts w:ascii="GHEA Grapalat" w:hAnsi="GHEA Grapalat"/>
          <w:color w:val="000000"/>
          <w:sz w:val="24"/>
          <w:szCs w:val="24"/>
          <w:shd w:val="clear" w:color="auto" w:fill="FFFFFF"/>
        </w:rPr>
        <w:t>են</w:t>
      </w:r>
      <w:r w:rsidR="00B407B2" w:rsidRPr="00B25562">
        <w:rPr>
          <w:rFonts w:ascii="GHEA Grapalat" w:hAnsi="GHEA Grapalat"/>
          <w:color w:val="000000"/>
          <w:sz w:val="24"/>
          <w:szCs w:val="24"/>
          <w:shd w:val="clear" w:color="auto" w:fill="FFFFFF"/>
          <w:lang w:val="is-IS"/>
        </w:rPr>
        <w:t xml:space="preserve"> </w:t>
      </w:r>
      <w:r w:rsidR="00B407B2">
        <w:rPr>
          <w:rFonts w:ascii="GHEA Grapalat" w:hAnsi="GHEA Grapalat"/>
          <w:color w:val="000000"/>
          <w:sz w:val="24"/>
          <w:szCs w:val="24"/>
          <w:shd w:val="clear" w:color="auto" w:fill="FFFFFF"/>
        </w:rPr>
        <w:t>ունեցել</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համալրման</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ուստի</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դիմորդին</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հնարավորություն</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է</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ընձեռվել</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ներկայացնելու</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լրացուցիչ</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փաստաթղթեր</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Սահմանված</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փաստաթղթերը</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համալրելու</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արդյունքում</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ՀՀ</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ԿԳ</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նախարարության</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եզրակացություն</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տվող</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հանձնաժողովի</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կողմից</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ուսումնասիրվել</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և</w:t>
      </w:r>
      <w:r w:rsidR="00B407B2" w:rsidRPr="00B25562">
        <w:rPr>
          <w:rFonts w:ascii="GHEA Grapalat" w:hAnsi="GHEA Grapalat"/>
          <w:color w:val="000000"/>
          <w:sz w:val="24"/>
          <w:szCs w:val="24"/>
          <w:shd w:val="clear" w:color="auto" w:fill="FFFFFF"/>
          <w:lang w:val="is-IS"/>
        </w:rPr>
        <w:t xml:space="preserve"> </w:t>
      </w:r>
      <w:r w:rsidR="00B407B2">
        <w:rPr>
          <w:rFonts w:ascii="GHEA Grapalat" w:hAnsi="GHEA Grapalat"/>
          <w:color w:val="000000"/>
          <w:sz w:val="24"/>
          <w:szCs w:val="24"/>
          <w:shd w:val="clear" w:color="auto" w:fill="FFFFFF"/>
        </w:rPr>
        <w:t>գ</w:t>
      </w:r>
      <w:r w:rsidR="00B407B2" w:rsidRPr="0092290F">
        <w:rPr>
          <w:rFonts w:ascii="GHEA Grapalat" w:hAnsi="GHEA Grapalat"/>
          <w:color w:val="000000"/>
          <w:sz w:val="24"/>
          <w:szCs w:val="24"/>
          <w:shd w:val="clear" w:color="auto" w:fill="FFFFFF"/>
        </w:rPr>
        <w:t>նահատվել</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են</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Արման</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color w:val="000000"/>
          <w:sz w:val="24"/>
          <w:szCs w:val="24"/>
          <w:shd w:val="clear" w:color="auto" w:fill="FFFFFF"/>
        </w:rPr>
        <w:t>Աթանեսյանի</w:t>
      </w:r>
      <w:r w:rsidR="00B407B2" w:rsidRPr="00B25562">
        <w:rPr>
          <w:rFonts w:ascii="GHEA Grapalat" w:hAnsi="GHEA Grapalat"/>
          <w:color w:val="000000"/>
          <w:sz w:val="24"/>
          <w:szCs w:val="24"/>
          <w:shd w:val="clear" w:color="auto" w:fill="FFFFFF"/>
          <w:lang w:val="is-IS"/>
        </w:rPr>
        <w:t xml:space="preserve"> </w:t>
      </w:r>
      <w:r w:rsidR="00B407B2" w:rsidRPr="0092290F">
        <w:rPr>
          <w:rFonts w:ascii="GHEA Grapalat" w:hAnsi="GHEA Grapalat"/>
          <w:sz w:val="24"/>
          <w:szCs w:val="24"/>
          <w:lang w:val="hy-AM"/>
        </w:rPr>
        <w:t xml:space="preserve">կրթության </w:t>
      </w:r>
      <w:r w:rsidR="00B407B2" w:rsidRPr="00B25562">
        <w:rPr>
          <w:rFonts w:ascii="GHEA Grapalat" w:hAnsi="GHEA Grapalat"/>
          <w:sz w:val="24"/>
          <w:szCs w:val="24"/>
          <w:lang w:val="is-IS"/>
        </w:rPr>
        <w:t xml:space="preserve"> </w:t>
      </w:r>
      <w:r w:rsidR="00B407B2" w:rsidRPr="0092290F">
        <w:rPr>
          <w:rFonts w:ascii="GHEA Grapalat" w:hAnsi="GHEA Grapalat"/>
          <w:sz w:val="24"/>
          <w:szCs w:val="24"/>
        </w:rPr>
        <w:t>և</w:t>
      </w:r>
      <w:r w:rsidR="00B407B2" w:rsidRPr="0092290F">
        <w:rPr>
          <w:rFonts w:ascii="GHEA Grapalat" w:hAnsi="GHEA Grapalat"/>
          <w:sz w:val="24"/>
          <w:szCs w:val="24"/>
          <w:lang w:val="hy-AM"/>
        </w:rPr>
        <w:t xml:space="preserve"> գիտության բնագավառում նշանակալի նվաճումներ</w:t>
      </w:r>
      <w:r w:rsidR="00B407B2">
        <w:rPr>
          <w:rFonts w:ascii="GHEA Grapalat" w:hAnsi="GHEA Grapalat"/>
          <w:sz w:val="24"/>
          <w:szCs w:val="24"/>
        </w:rPr>
        <w:t>ն</w:t>
      </w:r>
      <w:r w:rsidR="00B407B2" w:rsidRPr="00B25562">
        <w:rPr>
          <w:rFonts w:ascii="GHEA Grapalat" w:hAnsi="GHEA Grapalat"/>
          <w:sz w:val="24"/>
          <w:szCs w:val="24"/>
          <w:lang w:val="is-IS"/>
        </w:rPr>
        <w:t xml:space="preserve"> </w:t>
      </w:r>
      <w:r w:rsidR="00B407B2">
        <w:rPr>
          <w:rFonts w:ascii="GHEA Grapalat" w:hAnsi="GHEA Grapalat"/>
          <w:sz w:val="24"/>
          <w:szCs w:val="24"/>
        </w:rPr>
        <w:t>ու</w:t>
      </w:r>
      <w:r w:rsidR="00B407B2" w:rsidRPr="00B25562">
        <w:rPr>
          <w:rFonts w:ascii="GHEA Grapalat" w:hAnsi="GHEA Grapalat"/>
          <w:sz w:val="24"/>
          <w:szCs w:val="24"/>
          <w:lang w:val="is-IS"/>
        </w:rPr>
        <w:t xml:space="preserve">  </w:t>
      </w:r>
      <w:r w:rsidR="00B407B2">
        <w:rPr>
          <w:rFonts w:ascii="GHEA Grapalat" w:hAnsi="GHEA Grapalat"/>
          <w:sz w:val="24"/>
          <w:szCs w:val="24"/>
        </w:rPr>
        <w:t>տրվել</w:t>
      </w:r>
      <w:r w:rsidR="00B407B2" w:rsidRPr="00B25562">
        <w:rPr>
          <w:rFonts w:ascii="GHEA Grapalat" w:hAnsi="GHEA Grapalat"/>
          <w:sz w:val="24"/>
          <w:szCs w:val="24"/>
          <w:lang w:val="is-IS"/>
        </w:rPr>
        <w:t xml:space="preserve"> </w:t>
      </w:r>
      <w:r w:rsidR="00B407B2">
        <w:rPr>
          <w:rFonts w:ascii="GHEA Grapalat" w:hAnsi="GHEA Grapalat"/>
          <w:sz w:val="24"/>
          <w:szCs w:val="24"/>
        </w:rPr>
        <w:t>դրական</w:t>
      </w:r>
      <w:r w:rsidR="00B407B2" w:rsidRPr="00B25562">
        <w:rPr>
          <w:rFonts w:ascii="GHEA Grapalat" w:hAnsi="GHEA Grapalat"/>
          <w:sz w:val="24"/>
          <w:szCs w:val="24"/>
          <w:lang w:val="is-IS"/>
        </w:rPr>
        <w:t xml:space="preserve"> </w:t>
      </w:r>
      <w:r w:rsidR="00B407B2">
        <w:rPr>
          <w:rFonts w:ascii="GHEA Grapalat" w:hAnsi="GHEA Grapalat"/>
          <w:sz w:val="24"/>
          <w:szCs w:val="24"/>
        </w:rPr>
        <w:t>եզրակացություն</w:t>
      </w:r>
      <w:r w:rsidR="00B407B2" w:rsidRPr="00B25562">
        <w:rPr>
          <w:rFonts w:ascii="GHEA Grapalat" w:hAnsi="GHEA Grapalat"/>
          <w:sz w:val="24"/>
          <w:szCs w:val="24"/>
          <w:lang w:val="is-IS"/>
        </w:rPr>
        <w:t>:</w:t>
      </w:r>
    </w:p>
    <w:p w:rsidR="00B407B2" w:rsidRPr="00E54FE0" w:rsidRDefault="00B407B2" w:rsidP="0087362A">
      <w:pPr>
        <w:ind w:left="90" w:right="65" w:firstLine="180"/>
        <w:jc w:val="both"/>
        <w:rPr>
          <w:rFonts w:ascii="GHEA Grapalat" w:hAnsi="GHEA Grapalat"/>
          <w:sz w:val="24"/>
          <w:szCs w:val="24"/>
          <w:lang w:val="is-IS"/>
        </w:rPr>
      </w:pPr>
      <w:r>
        <w:rPr>
          <w:rFonts w:ascii="GHEA Grapalat" w:hAnsi="GHEA Grapalat"/>
          <w:color w:val="000000"/>
          <w:sz w:val="24"/>
          <w:szCs w:val="24"/>
          <w:shd w:val="clear" w:color="auto" w:fill="FFFFFF"/>
        </w:rPr>
        <w:t>Հիմք</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ընդունելով</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եզրակացությունը</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Արման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Աթանեսյանին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պարտադիր</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զինվորական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ծառայության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զորակոչից</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տարկետում</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տալու</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մասին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ՀՀ</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կառավարության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որոշման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նախագիծը</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ներկայացվել</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է</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ՀՀ</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պաշատպանության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նախարարություն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որի</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վերաբերյալ</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որևէ</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առարկաություն</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չի</w:t>
      </w:r>
      <w:r w:rsidRPr="00B25562">
        <w:rPr>
          <w:rFonts w:ascii="GHEA Grapalat" w:hAnsi="GHEA Grapalat"/>
          <w:color w:val="000000"/>
          <w:sz w:val="24"/>
          <w:szCs w:val="24"/>
          <w:shd w:val="clear" w:color="auto" w:fill="FFFFFF"/>
          <w:lang w:val="is-IS"/>
        </w:rPr>
        <w:t xml:space="preserve"> </w:t>
      </w:r>
      <w:r>
        <w:rPr>
          <w:rFonts w:ascii="GHEA Grapalat" w:hAnsi="GHEA Grapalat"/>
          <w:color w:val="000000"/>
          <w:sz w:val="24"/>
          <w:szCs w:val="24"/>
          <w:shd w:val="clear" w:color="auto" w:fill="FFFFFF"/>
        </w:rPr>
        <w:t>ներկայացվել</w:t>
      </w:r>
      <w:r w:rsidRPr="00B25562">
        <w:rPr>
          <w:rFonts w:ascii="GHEA Grapalat" w:hAnsi="GHEA Grapalat"/>
          <w:color w:val="000000"/>
          <w:sz w:val="24"/>
          <w:szCs w:val="24"/>
          <w:shd w:val="clear" w:color="auto" w:fill="FFFFFF"/>
          <w:lang w:val="is-IS"/>
        </w:rPr>
        <w:t xml:space="preserve">: </w:t>
      </w:r>
      <w:r w:rsidRPr="00E54FE0">
        <w:rPr>
          <w:rFonts w:ascii="GHEA Grapalat" w:hAnsi="GHEA Grapalat"/>
          <w:bCs/>
          <w:color w:val="000000"/>
          <w:sz w:val="24"/>
          <w:szCs w:val="24"/>
        </w:rPr>
        <w:t>Ի</w:t>
      </w:r>
      <w:r w:rsidRPr="00B25562">
        <w:rPr>
          <w:rFonts w:ascii="GHEA Grapalat" w:hAnsi="GHEA Grapalat"/>
          <w:bCs/>
          <w:color w:val="000000"/>
          <w:sz w:val="24"/>
          <w:szCs w:val="24"/>
          <w:lang w:val="is-IS"/>
        </w:rPr>
        <w:t xml:space="preserve"> </w:t>
      </w:r>
      <w:r w:rsidRPr="00E54FE0">
        <w:rPr>
          <w:rFonts w:ascii="GHEA Grapalat" w:hAnsi="GHEA Grapalat"/>
          <w:bCs/>
          <w:color w:val="000000"/>
          <w:sz w:val="24"/>
          <w:szCs w:val="24"/>
        </w:rPr>
        <w:t>լրումն</w:t>
      </w:r>
      <w:r w:rsidRPr="00B25562">
        <w:rPr>
          <w:rFonts w:ascii="GHEA Grapalat" w:hAnsi="GHEA Grapalat"/>
          <w:bCs/>
          <w:color w:val="000000"/>
          <w:sz w:val="24"/>
          <w:szCs w:val="24"/>
          <w:lang w:val="is-IS"/>
        </w:rPr>
        <w:t xml:space="preserve"> </w:t>
      </w:r>
      <w:r w:rsidRPr="00E54FE0">
        <w:rPr>
          <w:rFonts w:ascii="GHEA Grapalat" w:hAnsi="GHEA Grapalat"/>
          <w:bCs/>
          <w:color w:val="000000"/>
          <w:sz w:val="24"/>
          <w:szCs w:val="24"/>
        </w:rPr>
        <w:t>ՀՀ</w:t>
      </w:r>
      <w:r w:rsidRPr="00B25562">
        <w:rPr>
          <w:rFonts w:ascii="GHEA Grapalat" w:hAnsi="GHEA Grapalat"/>
          <w:bCs/>
          <w:color w:val="000000"/>
          <w:sz w:val="24"/>
          <w:szCs w:val="24"/>
          <w:lang w:val="is-IS"/>
        </w:rPr>
        <w:t xml:space="preserve"> </w:t>
      </w:r>
      <w:r w:rsidRPr="00E54FE0">
        <w:rPr>
          <w:rFonts w:ascii="GHEA Grapalat" w:hAnsi="GHEA Grapalat"/>
          <w:bCs/>
          <w:color w:val="000000"/>
          <w:sz w:val="24"/>
          <w:szCs w:val="24"/>
        </w:rPr>
        <w:t>ԿԳՄՍ</w:t>
      </w:r>
      <w:r w:rsidRPr="00B25562">
        <w:rPr>
          <w:rFonts w:ascii="GHEA Grapalat" w:hAnsi="GHEA Grapalat"/>
          <w:bCs/>
          <w:color w:val="000000"/>
          <w:sz w:val="24"/>
          <w:szCs w:val="24"/>
          <w:lang w:val="is-IS"/>
        </w:rPr>
        <w:t xml:space="preserve"> </w:t>
      </w:r>
      <w:r w:rsidRPr="00E54FE0">
        <w:rPr>
          <w:rFonts w:ascii="GHEA Grapalat" w:hAnsi="GHEA Grapalat"/>
          <w:bCs/>
          <w:color w:val="000000"/>
          <w:sz w:val="24"/>
          <w:szCs w:val="24"/>
        </w:rPr>
        <w:t>նախարարության</w:t>
      </w:r>
      <w:r w:rsidR="0087362A" w:rsidRPr="00B25562">
        <w:rPr>
          <w:rFonts w:ascii="GHEA Grapalat" w:hAnsi="GHEA Grapalat"/>
          <w:bCs/>
          <w:color w:val="000000"/>
          <w:sz w:val="24"/>
          <w:szCs w:val="24"/>
          <w:lang w:val="is-IS"/>
        </w:rPr>
        <w:t xml:space="preserve"> </w:t>
      </w:r>
      <w:r w:rsidRPr="00B25562">
        <w:rPr>
          <w:rFonts w:ascii="GHEA Grapalat" w:hAnsi="GHEA Grapalat"/>
          <w:color w:val="000000"/>
          <w:sz w:val="24"/>
          <w:szCs w:val="24"/>
          <w:shd w:val="clear" w:color="auto" w:fill="FFFFFF"/>
          <w:lang w:val="is-IS"/>
        </w:rPr>
        <w:t xml:space="preserve">2019-07-20 </w:t>
      </w:r>
      <w:r w:rsidRPr="00E54FE0">
        <w:rPr>
          <w:rFonts w:ascii="GHEA Grapalat" w:hAnsi="GHEA Grapalat"/>
          <w:bCs/>
          <w:color w:val="000000"/>
          <w:sz w:val="24"/>
          <w:szCs w:val="24"/>
        </w:rPr>
        <w:t>հ</w:t>
      </w:r>
      <w:r w:rsidRPr="00B25562">
        <w:rPr>
          <w:rFonts w:ascii="GHEA Grapalat" w:hAnsi="GHEA Grapalat"/>
          <w:bCs/>
          <w:color w:val="000000"/>
          <w:sz w:val="24"/>
          <w:szCs w:val="24"/>
          <w:lang w:val="is-IS"/>
        </w:rPr>
        <w:t xml:space="preserve">.01/10/14195-19  </w:t>
      </w:r>
      <w:r>
        <w:rPr>
          <w:rFonts w:ascii="GHEA Grapalat" w:hAnsi="GHEA Grapalat"/>
          <w:bCs/>
          <w:color w:val="000000"/>
          <w:sz w:val="24"/>
          <w:szCs w:val="24"/>
        </w:rPr>
        <w:t>գրության՝</w:t>
      </w:r>
      <w:r w:rsidRPr="00B25562">
        <w:rPr>
          <w:rFonts w:ascii="GHEA Grapalat" w:hAnsi="GHEA Grapalat"/>
          <w:bCs/>
          <w:color w:val="000000"/>
          <w:sz w:val="24"/>
          <w:szCs w:val="24"/>
          <w:lang w:val="is-IS"/>
        </w:rPr>
        <w:t xml:space="preserve"> </w:t>
      </w:r>
      <w:r>
        <w:rPr>
          <w:rFonts w:ascii="GHEA Grapalat" w:hAnsi="GHEA Grapalat"/>
          <w:bCs/>
          <w:color w:val="000000"/>
          <w:sz w:val="24"/>
          <w:szCs w:val="24"/>
        </w:rPr>
        <w:t>սույն</w:t>
      </w:r>
      <w:r w:rsidRPr="00B25562">
        <w:rPr>
          <w:rFonts w:ascii="GHEA Grapalat" w:hAnsi="GHEA Grapalat"/>
          <w:bCs/>
          <w:color w:val="000000"/>
          <w:sz w:val="24"/>
          <w:szCs w:val="24"/>
          <w:lang w:val="is-IS"/>
        </w:rPr>
        <w:t xml:space="preserve"> </w:t>
      </w:r>
      <w:r>
        <w:rPr>
          <w:rFonts w:ascii="GHEA Grapalat" w:hAnsi="GHEA Grapalat"/>
          <w:bCs/>
          <w:color w:val="000000"/>
          <w:sz w:val="24"/>
          <w:szCs w:val="24"/>
        </w:rPr>
        <w:t>թվականի</w:t>
      </w:r>
      <w:r w:rsidRPr="00B25562">
        <w:rPr>
          <w:rFonts w:ascii="GHEA Grapalat" w:hAnsi="GHEA Grapalat"/>
          <w:bCs/>
          <w:color w:val="000000"/>
          <w:sz w:val="24"/>
          <w:szCs w:val="24"/>
          <w:lang w:val="is-IS"/>
        </w:rPr>
        <w:t xml:space="preserve"> </w:t>
      </w:r>
      <w:r>
        <w:rPr>
          <w:rFonts w:ascii="GHEA Grapalat" w:hAnsi="GHEA Grapalat"/>
          <w:bCs/>
          <w:color w:val="000000"/>
          <w:sz w:val="24"/>
          <w:szCs w:val="24"/>
        </w:rPr>
        <w:t>հուլիսի</w:t>
      </w:r>
      <w:r w:rsidRPr="00B25562">
        <w:rPr>
          <w:rFonts w:ascii="GHEA Grapalat" w:hAnsi="GHEA Grapalat"/>
          <w:bCs/>
          <w:color w:val="000000"/>
          <w:sz w:val="24"/>
          <w:szCs w:val="24"/>
          <w:lang w:val="is-IS"/>
        </w:rPr>
        <w:t xml:space="preserve"> 24-</w:t>
      </w:r>
      <w:r>
        <w:rPr>
          <w:rFonts w:ascii="GHEA Grapalat" w:hAnsi="GHEA Grapalat"/>
          <w:bCs/>
          <w:color w:val="000000"/>
          <w:sz w:val="24"/>
          <w:szCs w:val="24"/>
        </w:rPr>
        <w:t>ին</w:t>
      </w:r>
      <w:r w:rsidRPr="00B25562">
        <w:rPr>
          <w:rFonts w:ascii="GHEA Grapalat" w:hAnsi="GHEA Grapalat"/>
          <w:bCs/>
          <w:color w:val="000000"/>
          <w:sz w:val="24"/>
          <w:szCs w:val="24"/>
          <w:lang w:val="is-IS"/>
        </w:rPr>
        <w:t xml:space="preserve"> </w:t>
      </w:r>
      <w:r w:rsidRPr="00E54FE0">
        <w:rPr>
          <w:rFonts w:ascii="GHEA Grapalat" w:hAnsi="GHEA Grapalat"/>
          <w:sz w:val="24"/>
          <w:szCs w:val="24"/>
          <w:lang w:val="is-IS"/>
        </w:rPr>
        <w:t xml:space="preserve">&lt;&lt;Կրթության և գիտության բնագավառում նշանակալի </w:t>
      </w:r>
      <w:r w:rsidRPr="00E54FE0">
        <w:rPr>
          <w:rFonts w:ascii="GHEA Grapalat" w:hAnsi="GHEA Grapalat"/>
          <w:sz w:val="24"/>
          <w:szCs w:val="24"/>
          <w:lang w:val="is-IS"/>
        </w:rPr>
        <w:lastRenderedPageBreak/>
        <w:t>նվաճումներ ունեցող Արման Աթանեսյանին շարքային կազմի պարտադիր զինվորական ծառայության 2019 թվականի ամառայ</w:t>
      </w:r>
      <w:r>
        <w:rPr>
          <w:rFonts w:ascii="GHEA Grapalat" w:hAnsi="GHEA Grapalat"/>
          <w:sz w:val="24"/>
          <w:szCs w:val="24"/>
          <w:lang w:val="is-IS"/>
        </w:rPr>
        <w:t>ի</w:t>
      </w:r>
      <w:r w:rsidRPr="00E54FE0">
        <w:rPr>
          <w:rFonts w:ascii="GHEA Grapalat" w:hAnsi="GHEA Grapalat"/>
          <w:sz w:val="24"/>
          <w:szCs w:val="24"/>
          <w:lang w:val="is-IS"/>
        </w:rPr>
        <w:t>ն զորակոչից տարկետում տալու մասին&gt;&gt; ՀՀ կառավարության որոշման նախագծ</w:t>
      </w:r>
      <w:r>
        <w:rPr>
          <w:rFonts w:ascii="GHEA Grapalat" w:hAnsi="GHEA Grapalat"/>
          <w:sz w:val="24"/>
          <w:szCs w:val="24"/>
          <w:lang w:val="is-IS"/>
        </w:rPr>
        <w:t>ի լրամշակված տարբերակը ներկայավել ՀՀ կառավարության քննարկմանը:</w:t>
      </w:r>
    </w:p>
    <w:p w:rsidR="00B407B2" w:rsidRPr="00B25562" w:rsidRDefault="00B407B2" w:rsidP="0087362A">
      <w:pPr>
        <w:tabs>
          <w:tab w:val="right" w:pos="10170"/>
        </w:tabs>
        <w:spacing w:line="276" w:lineRule="auto"/>
        <w:ind w:left="90" w:right="65" w:firstLine="180"/>
        <w:jc w:val="both"/>
        <w:rPr>
          <w:rFonts w:ascii="GHEA Grapalat" w:hAnsi="GHEA Grapalat"/>
          <w:sz w:val="24"/>
          <w:szCs w:val="24"/>
          <w:lang w:val="is-IS"/>
        </w:rPr>
      </w:pPr>
    </w:p>
    <w:p w:rsidR="0014636F" w:rsidRPr="00B25562" w:rsidRDefault="0014636F" w:rsidP="0087362A">
      <w:pPr>
        <w:tabs>
          <w:tab w:val="right" w:pos="10170"/>
        </w:tabs>
        <w:spacing w:line="276" w:lineRule="auto"/>
        <w:ind w:left="90" w:right="65" w:firstLine="360"/>
        <w:jc w:val="both"/>
        <w:rPr>
          <w:rFonts w:ascii="GHEA Grapalat" w:hAnsi="GHEA Grapalat"/>
          <w:sz w:val="24"/>
          <w:szCs w:val="24"/>
          <w:lang w:val="is-IS"/>
        </w:rPr>
      </w:pPr>
    </w:p>
    <w:p w:rsidR="0014636F" w:rsidRPr="00B25562" w:rsidRDefault="0014636F" w:rsidP="0087362A">
      <w:pPr>
        <w:tabs>
          <w:tab w:val="right" w:pos="10170"/>
        </w:tabs>
        <w:spacing w:line="276" w:lineRule="auto"/>
        <w:ind w:left="90" w:right="65" w:firstLine="360"/>
        <w:jc w:val="both"/>
        <w:rPr>
          <w:rFonts w:ascii="GHEA Grapalat" w:hAnsi="GHEA Grapalat"/>
          <w:sz w:val="24"/>
          <w:szCs w:val="24"/>
          <w:lang w:val="is-IS"/>
        </w:rPr>
      </w:pPr>
    </w:p>
    <w:p w:rsidR="0014636F" w:rsidRPr="00B25562" w:rsidRDefault="0014636F" w:rsidP="0014636F">
      <w:pPr>
        <w:tabs>
          <w:tab w:val="right" w:pos="10170"/>
        </w:tabs>
        <w:spacing w:line="276" w:lineRule="auto"/>
        <w:ind w:left="360" w:firstLine="360"/>
        <w:jc w:val="both"/>
        <w:rPr>
          <w:rFonts w:ascii="GHEA Grapalat" w:hAnsi="GHEA Grapalat"/>
          <w:sz w:val="24"/>
          <w:szCs w:val="24"/>
          <w:lang w:val="is-IS"/>
        </w:rPr>
      </w:pPr>
    </w:p>
    <w:p w:rsidR="00D7548E" w:rsidRDefault="00D7548E" w:rsidP="002B6298">
      <w:pPr>
        <w:pStyle w:val="Header"/>
        <w:tabs>
          <w:tab w:val="left" w:pos="180"/>
        </w:tabs>
        <w:ind w:left="180" w:right="245" w:firstLine="360"/>
        <w:jc w:val="right"/>
        <w:rPr>
          <w:rFonts w:ascii="GHEA Grapalat" w:hAnsi="GHEA Grapalat"/>
          <w:sz w:val="24"/>
          <w:szCs w:val="24"/>
          <w:lang w:val="is-IS"/>
        </w:rPr>
      </w:pPr>
    </w:p>
    <w:p w:rsidR="00D7548E" w:rsidRDefault="00D7548E" w:rsidP="002B6298">
      <w:pPr>
        <w:pStyle w:val="Header"/>
        <w:tabs>
          <w:tab w:val="left" w:pos="180"/>
        </w:tabs>
        <w:ind w:left="180" w:right="245" w:firstLine="360"/>
        <w:jc w:val="right"/>
        <w:rPr>
          <w:rFonts w:ascii="GHEA Grapalat" w:hAnsi="GHEA Grapalat"/>
          <w:sz w:val="24"/>
          <w:szCs w:val="24"/>
          <w:lang w:val="is-IS"/>
        </w:rPr>
      </w:pPr>
    </w:p>
    <w:p w:rsidR="00D7548E" w:rsidRDefault="00D7548E" w:rsidP="002B6298">
      <w:pPr>
        <w:pStyle w:val="Header"/>
        <w:tabs>
          <w:tab w:val="left" w:pos="180"/>
        </w:tabs>
        <w:ind w:left="180" w:right="245" w:firstLine="360"/>
        <w:jc w:val="right"/>
        <w:rPr>
          <w:rFonts w:ascii="GHEA Grapalat" w:hAnsi="GHEA Grapalat"/>
          <w:sz w:val="24"/>
          <w:szCs w:val="24"/>
          <w:lang w:val="is-IS"/>
        </w:rPr>
      </w:pPr>
    </w:p>
    <w:p w:rsidR="00D7548E" w:rsidRDefault="00D7548E" w:rsidP="002B6298">
      <w:pPr>
        <w:pStyle w:val="Header"/>
        <w:tabs>
          <w:tab w:val="left" w:pos="180"/>
        </w:tabs>
        <w:ind w:left="180" w:right="245" w:firstLine="360"/>
        <w:jc w:val="right"/>
        <w:rPr>
          <w:rFonts w:ascii="GHEA Grapalat" w:hAnsi="GHEA Grapalat"/>
          <w:sz w:val="24"/>
          <w:szCs w:val="24"/>
          <w:lang w:val="is-IS"/>
        </w:rPr>
      </w:pPr>
    </w:p>
    <w:p w:rsidR="00D7548E" w:rsidRDefault="00D7548E" w:rsidP="002B6298">
      <w:pPr>
        <w:pStyle w:val="Header"/>
        <w:tabs>
          <w:tab w:val="left" w:pos="180"/>
        </w:tabs>
        <w:ind w:left="180" w:right="245" w:firstLine="360"/>
        <w:jc w:val="right"/>
        <w:rPr>
          <w:rFonts w:ascii="GHEA Grapalat" w:hAnsi="GHEA Grapalat"/>
          <w:sz w:val="24"/>
          <w:szCs w:val="24"/>
          <w:lang w:val="is-IS"/>
        </w:rPr>
      </w:pPr>
    </w:p>
    <w:p w:rsidR="00D7548E" w:rsidRDefault="00D7548E" w:rsidP="002B6298">
      <w:pPr>
        <w:pStyle w:val="Header"/>
        <w:tabs>
          <w:tab w:val="left" w:pos="180"/>
        </w:tabs>
        <w:ind w:left="180" w:right="245" w:firstLine="360"/>
        <w:jc w:val="right"/>
        <w:rPr>
          <w:rFonts w:ascii="GHEA Grapalat" w:hAnsi="GHEA Grapalat"/>
          <w:sz w:val="24"/>
          <w:szCs w:val="24"/>
          <w:lang w:val="is-IS"/>
        </w:rPr>
      </w:pPr>
    </w:p>
    <w:p w:rsidR="00D7548E" w:rsidRDefault="00D7548E" w:rsidP="002B6298">
      <w:pPr>
        <w:pStyle w:val="Header"/>
        <w:tabs>
          <w:tab w:val="left" w:pos="180"/>
        </w:tabs>
        <w:ind w:left="180" w:right="245" w:firstLine="360"/>
        <w:jc w:val="right"/>
        <w:rPr>
          <w:rFonts w:ascii="GHEA Grapalat" w:hAnsi="GHEA Grapalat"/>
          <w:sz w:val="24"/>
          <w:szCs w:val="24"/>
          <w:lang w:val="is-IS"/>
        </w:rPr>
      </w:pPr>
    </w:p>
    <w:p w:rsidR="0014636F" w:rsidRDefault="0014636F" w:rsidP="0014636F">
      <w:pPr>
        <w:spacing w:line="360" w:lineRule="auto"/>
        <w:ind w:left="600" w:right="842"/>
        <w:jc w:val="center"/>
        <w:rPr>
          <w:rFonts w:ascii="GHEA Grapalat" w:hAnsi="GHEA Grapalat" w:cs="Sylfaen"/>
          <w:sz w:val="24"/>
          <w:szCs w:val="24"/>
          <w:lang w:val="af-ZA"/>
        </w:rPr>
      </w:pPr>
      <w:r>
        <w:rPr>
          <w:rFonts w:ascii="GHEA Grapalat" w:hAnsi="GHEA Grapalat" w:cs="Sylfaen"/>
          <w:sz w:val="24"/>
          <w:szCs w:val="24"/>
          <w:lang w:val="af-ZA"/>
        </w:rPr>
        <w:t>ԱՄՓՈՓԱԹԵՐԹ</w:t>
      </w:r>
    </w:p>
    <w:p w:rsidR="0014636F" w:rsidRDefault="0014636F" w:rsidP="0014636F">
      <w:pPr>
        <w:tabs>
          <w:tab w:val="left" w:pos="9450"/>
        </w:tabs>
        <w:spacing w:line="360" w:lineRule="auto"/>
        <w:ind w:left="-180" w:right="250" w:firstLine="270"/>
        <w:jc w:val="center"/>
        <w:rPr>
          <w:rFonts w:ascii="GHEA Grapalat" w:hAnsi="GHEA Grapalat" w:cs="Sylfaen"/>
          <w:sz w:val="24"/>
          <w:szCs w:val="24"/>
          <w:lang w:val="af-ZA"/>
        </w:rPr>
      </w:pPr>
    </w:p>
    <w:p w:rsidR="0014636F" w:rsidRDefault="0014636F" w:rsidP="0014636F">
      <w:pPr>
        <w:pStyle w:val="Header"/>
        <w:tabs>
          <w:tab w:val="left" w:pos="180"/>
        </w:tabs>
        <w:ind w:left="540" w:right="245"/>
        <w:jc w:val="center"/>
        <w:rPr>
          <w:rFonts w:ascii="GHEA Grapalat" w:hAnsi="GHEA Grapalat"/>
          <w:lang w:val="af-ZA"/>
        </w:rPr>
      </w:pPr>
      <w:r>
        <w:rPr>
          <w:rFonts w:ascii="GHEA Grapalat" w:hAnsi="GHEA Grapalat"/>
          <w:lang w:val="hy-AM"/>
        </w:rPr>
        <w:t xml:space="preserve">ԿՐԹՈՒԹՅԱՆ </w:t>
      </w:r>
      <w:r>
        <w:rPr>
          <w:rFonts w:ascii="GHEA Grapalat" w:hAnsi="GHEA Grapalat"/>
          <w:lang w:val="en-US"/>
        </w:rPr>
        <w:t>ԵՎ</w:t>
      </w:r>
      <w:r>
        <w:rPr>
          <w:rFonts w:ascii="GHEA Grapalat" w:hAnsi="GHEA Grapalat"/>
          <w:lang w:val="hy-AM"/>
        </w:rPr>
        <w:t xml:space="preserve"> ԳԻՏՈՒԹՅԱՆ ԲՆԱԳԱՎԱՌՈՒՄ ՆՇԱՆԱԿԱԼԻ ՆՎԱՃՈՒՄՆԵՐ ՈՒՆԵՑՈՂ </w:t>
      </w:r>
      <w:r>
        <w:rPr>
          <w:rFonts w:ascii="GHEA Grapalat" w:hAnsi="GHEA Grapalat"/>
          <w:lang w:val="en-US"/>
        </w:rPr>
        <w:t>ԴԱՎԻԹ</w:t>
      </w:r>
      <w:r w:rsidRPr="00B25562">
        <w:rPr>
          <w:rFonts w:ascii="GHEA Grapalat" w:hAnsi="GHEA Grapalat"/>
          <w:lang w:val="is-IS"/>
        </w:rPr>
        <w:t xml:space="preserve"> </w:t>
      </w:r>
      <w:r>
        <w:rPr>
          <w:rFonts w:ascii="GHEA Grapalat" w:hAnsi="GHEA Grapalat"/>
          <w:lang w:val="en-US"/>
        </w:rPr>
        <w:t>ՄԱՐԿՈՍՅԱՆԻՆ</w:t>
      </w:r>
      <w:r w:rsidR="0051124F" w:rsidRPr="00B25562">
        <w:rPr>
          <w:rFonts w:ascii="GHEA Grapalat" w:hAnsi="GHEA Grapalat"/>
          <w:lang w:val="is-IS"/>
        </w:rPr>
        <w:t xml:space="preserve"> </w:t>
      </w:r>
      <w:r w:rsidR="0051124F">
        <w:rPr>
          <w:rFonts w:ascii="GHEA Grapalat" w:hAnsi="GHEA Grapalat"/>
          <w:lang w:val="en-US"/>
        </w:rPr>
        <w:t>ԵՎ</w:t>
      </w:r>
      <w:r w:rsidR="0051124F" w:rsidRPr="00B25562">
        <w:rPr>
          <w:rFonts w:ascii="GHEA Grapalat" w:hAnsi="GHEA Grapalat"/>
          <w:lang w:val="is-IS"/>
        </w:rPr>
        <w:t xml:space="preserve"> </w:t>
      </w:r>
      <w:r w:rsidR="0051124F">
        <w:rPr>
          <w:rFonts w:ascii="GHEA Grapalat" w:hAnsi="GHEA Grapalat"/>
          <w:lang w:val="en-US"/>
        </w:rPr>
        <w:t>ԱՐՄԱՆ</w:t>
      </w:r>
      <w:r w:rsidR="0051124F" w:rsidRPr="00B25562">
        <w:rPr>
          <w:rFonts w:ascii="GHEA Grapalat" w:hAnsi="GHEA Grapalat"/>
          <w:lang w:val="is-IS"/>
        </w:rPr>
        <w:t xml:space="preserve"> </w:t>
      </w:r>
      <w:r w:rsidR="0051124F">
        <w:rPr>
          <w:rFonts w:ascii="GHEA Grapalat" w:hAnsi="GHEA Grapalat"/>
          <w:lang w:val="en-US"/>
        </w:rPr>
        <w:t>ԱԹԱՆԵՍՅՆԱԻՆ</w:t>
      </w:r>
      <w:r>
        <w:rPr>
          <w:rFonts w:ascii="GHEA Grapalat" w:hAnsi="GHEA Grapalat"/>
          <w:lang w:val="hy-AM"/>
        </w:rPr>
        <w:t xml:space="preserve"> ՇԱՐՔԱՅԻՆ ԿԱԶՄԻ ՊԱՐՏԱԴԻՐ ԶԻՆՎՈՐԱԿԱՆ ԾԱՌԱՅՈՒԹՅԱՆ 2019 ԹՎԱԿԱՆԻ ԱՄԱՌԱՅԻՆ ԶՈՐԱԿՈՉԻՑ ՏԱՐԿԵՏՈՒՄ ՏԱԼՈՒ ՄԱՍԻՆ</w:t>
      </w:r>
      <w:r w:rsidRPr="00B25562">
        <w:rPr>
          <w:rFonts w:ascii="GHEA Grapalat" w:hAnsi="GHEA Grapalat"/>
          <w:lang w:val="is-IS"/>
        </w:rPr>
        <w:t xml:space="preserve"> </w:t>
      </w:r>
      <w:r>
        <w:rPr>
          <w:rFonts w:ascii="GHEA Grapalat" w:hAnsi="GHEA Grapalat"/>
          <w:lang w:val="en-US"/>
        </w:rPr>
        <w:t>ՀՀ</w:t>
      </w:r>
      <w:r w:rsidRPr="00B25562">
        <w:rPr>
          <w:rFonts w:ascii="GHEA Grapalat" w:hAnsi="GHEA Grapalat"/>
          <w:lang w:val="is-IS"/>
        </w:rPr>
        <w:t xml:space="preserve"> </w:t>
      </w:r>
      <w:r>
        <w:rPr>
          <w:rFonts w:ascii="GHEA Grapalat" w:hAnsi="GHEA Grapalat"/>
          <w:lang w:val="en-US"/>
        </w:rPr>
        <w:t>ՊԱՇՏՊԱՆՈՒԹՅԱՆ</w:t>
      </w:r>
      <w:r w:rsidRPr="00B25562">
        <w:rPr>
          <w:rFonts w:ascii="GHEA Grapalat" w:hAnsi="GHEA Grapalat"/>
          <w:lang w:val="is-IS"/>
        </w:rPr>
        <w:t xml:space="preserve"> </w:t>
      </w:r>
      <w:r>
        <w:rPr>
          <w:rFonts w:ascii="GHEA Grapalat" w:hAnsi="GHEA Grapalat"/>
          <w:lang w:val="en-US"/>
        </w:rPr>
        <w:t>ՆԱԽԱՐԱՐՈՒԹՅԱՆ</w:t>
      </w:r>
      <w:r w:rsidRPr="00B25562">
        <w:rPr>
          <w:rFonts w:ascii="GHEA Grapalat" w:hAnsi="GHEA Grapalat"/>
          <w:lang w:val="is-IS"/>
        </w:rPr>
        <w:t xml:space="preserve"> </w:t>
      </w:r>
      <w:r>
        <w:rPr>
          <w:rFonts w:ascii="GHEA Grapalat" w:hAnsi="GHEA Grapalat"/>
          <w:lang w:val="en-US"/>
        </w:rPr>
        <w:t>ԿՈՂՄԻՑ</w:t>
      </w:r>
      <w:r>
        <w:rPr>
          <w:rFonts w:ascii="GHEA Grapalat" w:hAnsi="GHEA Grapalat" w:cs="Sylfaen"/>
          <w:lang w:val="af-ZA"/>
        </w:rPr>
        <w:t xml:space="preserve"> ԿՈՂՄԻՑ ԱՐՎԱԾ ԴԻՏՈՂՈՒԹՅՈՒՆՆԵՐԻ ԵՎ  ԱՌԱՋԱՐԿՈՒԹՅՈՒՆՆԵՐԻ</w:t>
      </w:r>
    </w:p>
    <w:p w:rsidR="0014636F" w:rsidRDefault="0014636F" w:rsidP="0014636F">
      <w:pPr>
        <w:spacing w:line="360" w:lineRule="auto"/>
        <w:ind w:right="-81" w:firstLine="528"/>
        <w:jc w:val="center"/>
        <w:rPr>
          <w:rFonts w:ascii="GHEA Grapalat" w:hAnsi="GHEA Grapalat"/>
          <w:lang w:val="af-ZA"/>
        </w:rPr>
      </w:pPr>
    </w:p>
    <w:p w:rsidR="0014636F" w:rsidRDefault="0014636F" w:rsidP="0014636F">
      <w:pPr>
        <w:spacing w:line="360" w:lineRule="auto"/>
        <w:jc w:val="center"/>
        <w:rPr>
          <w:rFonts w:ascii="GHEA Grapalat" w:hAnsi="GHEA Grapalat"/>
          <w:sz w:val="24"/>
          <w:szCs w:val="24"/>
          <w:lang w:val="af-ZA"/>
        </w:rPr>
      </w:pPr>
    </w:p>
    <w:p w:rsidR="0014636F" w:rsidRDefault="0014636F" w:rsidP="0014636F">
      <w:pPr>
        <w:tabs>
          <w:tab w:val="left" w:pos="7515"/>
        </w:tabs>
        <w:rPr>
          <w:rFonts w:ascii="GHEA Grapalat" w:hAnsi="GHEA Grapalat"/>
          <w:sz w:val="24"/>
          <w:szCs w:val="24"/>
          <w:lang w:val="af-ZA"/>
        </w:rPr>
      </w:pPr>
      <w:r>
        <w:rPr>
          <w:rFonts w:ascii="GHEA Grapalat" w:hAnsi="GHEA Grapalat"/>
          <w:sz w:val="24"/>
          <w:szCs w:val="24"/>
          <w:lang w:val="af-ZA"/>
        </w:rPr>
        <w:tab/>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2896"/>
        <w:gridCol w:w="4320"/>
        <w:gridCol w:w="2880"/>
        <w:gridCol w:w="270"/>
      </w:tblGrid>
      <w:tr w:rsidR="0014636F" w:rsidTr="0014636F">
        <w:tc>
          <w:tcPr>
            <w:tcW w:w="344" w:type="dxa"/>
            <w:tcBorders>
              <w:top w:val="single" w:sz="4" w:space="0" w:color="auto"/>
              <w:left w:val="single" w:sz="4" w:space="0" w:color="auto"/>
              <w:bottom w:val="single" w:sz="4" w:space="0" w:color="auto"/>
              <w:right w:val="single" w:sz="4" w:space="0" w:color="auto"/>
            </w:tcBorders>
          </w:tcPr>
          <w:p w:rsidR="0014636F" w:rsidRDefault="0014636F">
            <w:pPr>
              <w:tabs>
                <w:tab w:val="left" w:pos="7515"/>
              </w:tabs>
              <w:rPr>
                <w:rFonts w:ascii="GHEA Grapalat" w:hAnsi="GHEA Grapalat"/>
                <w:sz w:val="24"/>
                <w:szCs w:val="24"/>
                <w:lang w:val="af-ZA"/>
              </w:rPr>
            </w:pPr>
          </w:p>
        </w:tc>
        <w:tc>
          <w:tcPr>
            <w:tcW w:w="2896" w:type="dxa"/>
            <w:tcBorders>
              <w:top w:val="single" w:sz="4" w:space="0" w:color="auto"/>
              <w:left w:val="single" w:sz="4" w:space="0" w:color="auto"/>
              <w:bottom w:val="single" w:sz="4" w:space="0" w:color="auto"/>
              <w:right w:val="single" w:sz="4" w:space="0" w:color="auto"/>
            </w:tcBorders>
            <w:hideMark/>
          </w:tcPr>
          <w:p w:rsidR="0014636F" w:rsidRDefault="0014636F">
            <w:pPr>
              <w:tabs>
                <w:tab w:val="left" w:pos="7515"/>
              </w:tabs>
              <w:rPr>
                <w:rFonts w:ascii="GHEA Grapalat" w:hAnsi="GHEA Grapalat"/>
                <w:sz w:val="24"/>
                <w:szCs w:val="24"/>
                <w:lang w:val="af-ZA"/>
              </w:rPr>
            </w:pPr>
            <w:r>
              <w:rPr>
                <w:rFonts w:ascii="GHEA Grapalat" w:hAnsi="GHEA Grapalat" w:cs="GHEA Grapalat"/>
                <w:b/>
                <w:bCs/>
                <w:color w:val="000000"/>
              </w:rPr>
              <w:t>Առարկության</w:t>
            </w:r>
            <w:r>
              <w:rPr>
                <w:rFonts w:ascii="GHEA Grapalat" w:hAnsi="GHEA Grapalat" w:cs="GHEA Grapalat"/>
                <w:b/>
                <w:bCs/>
                <w:color w:val="000000"/>
                <w:lang w:val="af-ZA"/>
              </w:rPr>
              <w:t xml:space="preserve">, </w:t>
            </w:r>
            <w:r>
              <w:rPr>
                <w:rFonts w:ascii="GHEA Grapalat" w:hAnsi="GHEA Grapalat" w:cs="GHEA Grapalat"/>
                <w:b/>
                <w:bCs/>
                <w:color w:val="000000"/>
              </w:rPr>
              <w:t>առաջարկությանհեղինակը</w:t>
            </w:r>
          </w:p>
        </w:tc>
        <w:tc>
          <w:tcPr>
            <w:tcW w:w="4320" w:type="dxa"/>
            <w:tcBorders>
              <w:top w:val="single" w:sz="4" w:space="0" w:color="auto"/>
              <w:left w:val="single" w:sz="4" w:space="0" w:color="auto"/>
              <w:bottom w:val="single" w:sz="4" w:space="0" w:color="auto"/>
              <w:right w:val="single" w:sz="4" w:space="0" w:color="auto"/>
            </w:tcBorders>
            <w:hideMark/>
          </w:tcPr>
          <w:p w:rsidR="0014636F" w:rsidRDefault="0014636F">
            <w:pPr>
              <w:tabs>
                <w:tab w:val="left" w:pos="7515"/>
              </w:tabs>
              <w:rPr>
                <w:rFonts w:ascii="GHEA Grapalat" w:hAnsi="GHEA Grapalat"/>
                <w:sz w:val="24"/>
                <w:szCs w:val="24"/>
                <w:lang w:val="af-ZA"/>
              </w:rPr>
            </w:pPr>
            <w:r>
              <w:rPr>
                <w:rFonts w:ascii="GHEA Grapalat" w:hAnsi="GHEA Grapalat" w:cs="GHEA Grapalat"/>
                <w:b/>
                <w:bCs/>
                <w:color w:val="000000"/>
              </w:rPr>
              <w:t>Առարկության, առաջարկության բովանդակությունը</w:t>
            </w:r>
          </w:p>
        </w:tc>
        <w:tc>
          <w:tcPr>
            <w:tcW w:w="2880" w:type="dxa"/>
            <w:tcBorders>
              <w:top w:val="single" w:sz="4" w:space="0" w:color="auto"/>
              <w:left w:val="single" w:sz="4" w:space="0" w:color="auto"/>
              <w:bottom w:val="single" w:sz="4" w:space="0" w:color="auto"/>
              <w:right w:val="single" w:sz="4" w:space="0" w:color="auto"/>
            </w:tcBorders>
            <w:hideMark/>
          </w:tcPr>
          <w:p w:rsidR="0014636F" w:rsidRDefault="0014636F">
            <w:pPr>
              <w:tabs>
                <w:tab w:val="left" w:pos="7515"/>
              </w:tabs>
              <w:rPr>
                <w:rFonts w:ascii="GHEA Grapalat" w:hAnsi="GHEA Grapalat"/>
                <w:sz w:val="24"/>
                <w:szCs w:val="24"/>
                <w:lang w:val="af-ZA"/>
              </w:rPr>
            </w:pPr>
            <w:r>
              <w:rPr>
                <w:rFonts w:ascii="GHEA Grapalat" w:hAnsi="GHEA Grapalat" w:cs="GHEA Grapalat"/>
                <w:b/>
                <w:bCs/>
                <w:color w:val="000000"/>
              </w:rPr>
              <w:t>Կատարված փոփոխություն</w:t>
            </w:r>
          </w:p>
        </w:tc>
        <w:tc>
          <w:tcPr>
            <w:tcW w:w="270" w:type="dxa"/>
            <w:tcBorders>
              <w:top w:val="single" w:sz="4" w:space="0" w:color="auto"/>
              <w:left w:val="single" w:sz="4" w:space="0" w:color="auto"/>
              <w:bottom w:val="single" w:sz="4" w:space="0" w:color="auto"/>
              <w:right w:val="single" w:sz="4" w:space="0" w:color="auto"/>
            </w:tcBorders>
            <w:hideMark/>
          </w:tcPr>
          <w:p w:rsidR="0014636F" w:rsidRDefault="0014636F">
            <w:pPr>
              <w:rPr>
                <w:rFonts w:asciiTheme="minorHAnsi" w:eastAsiaTheme="minorEastAsia" w:hAnsiTheme="minorHAnsi" w:cstheme="minorBidi"/>
                <w:sz w:val="22"/>
                <w:szCs w:val="22"/>
                <w:lang w:val="en-US" w:eastAsia="en-US"/>
              </w:rPr>
            </w:pPr>
          </w:p>
        </w:tc>
      </w:tr>
      <w:tr w:rsidR="0014636F" w:rsidRPr="00D2354D" w:rsidTr="0014636F">
        <w:tc>
          <w:tcPr>
            <w:tcW w:w="344" w:type="dxa"/>
            <w:tcBorders>
              <w:top w:val="single" w:sz="4" w:space="0" w:color="auto"/>
              <w:left w:val="single" w:sz="4" w:space="0" w:color="auto"/>
              <w:bottom w:val="single" w:sz="4" w:space="0" w:color="auto"/>
              <w:right w:val="single" w:sz="4" w:space="0" w:color="auto"/>
            </w:tcBorders>
          </w:tcPr>
          <w:p w:rsidR="0014636F" w:rsidRDefault="0014636F">
            <w:pPr>
              <w:tabs>
                <w:tab w:val="left" w:pos="7515"/>
              </w:tabs>
              <w:rPr>
                <w:rFonts w:ascii="GHEA Grapalat" w:hAnsi="GHEA Grapalat"/>
                <w:sz w:val="24"/>
                <w:szCs w:val="24"/>
                <w:lang w:val="af-ZA"/>
              </w:rPr>
            </w:pPr>
          </w:p>
        </w:tc>
        <w:tc>
          <w:tcPr>
            <w:tcW w:w="2896" w:type="dxa"/>
            <w:tcBorders>
              <w:top w:val="single" w:sz="4" w:space="0" w:color="auto"/>
              <w:left w:val="single" w:sz="4" w:space="0" w:color="auto"/>
              <w:bottom w:val="single" w:sz="4" w:space="0" w:color="auto"/>
              <w:right w:val="single" w:sz="4" w:space="0" w:color="auto"/>
            </w:tcBorders>
          </w:tcPr>
          <w:p w:rsidR="0014636F" w:rsidRDefault="0014636F">
            <w:pPr>
              <w:tabs>
                <w:tab w:val="left" w:pos="7515"/>
              </w:tabs>
              <w:rPr>
                <w:rFonts w:ascii="GHEA Grapalat" w:hAnsi="GHEA Grapalat"/>
                <w:sz w:val="24"/>
                <w:szCs w:val="24"/>
                <w:lang w:val="af-ZA"/>
              </w:rPr>
            </w:pPr>
          </w:p>
          <w:p w:rsidR="0014636F" w:rsidRDefault="0014636F">
            <w:pPr>
              <w:tabs>
                <w:tab w:val="left" w:pos="7515"/>
              </w:tabs>
              <w:rPr>
                <w:rFonts w:ascii="GHEA Grapalat" w:hAnsi="GHEA Grapalat"/>
                <w:sz w:val="24"/>
                <w:szCs w:val="24"/>
                <w:lang w:val="af-ZA"/>
              </w:rPr>
            </w:pPr>
            <w:r>
              <w:rPr>
                <w:rFonts w:ascii="GHEA Grapalat" w:hAnsi="GHEA Grapalat"/>
                <w:sz w:val="24"/>
                <w:szCs w:val="24"/>
                <w:lang w:val="af-ZA"/>
              </w:rPr>
              <w:t>Պաշտպանության նախարարություն</w:t>
            </w:r>
          </w:p>
        </w:tc>
        <w:tc>
          <w:tcPr>
            <w:tcW w:w="4320" w:type="dxa"/>
            <w:tcBorders>
              <w:top w:val="single" w:sz="4" w:space="0" w:color="auto"/>
              <w:left w:val="single" w:sz="4" w:space="0" w:color="auto"/>
              <w:bottom w:val="single" w:sz="4" w:space="0" w:color="auto"/>
              <w:right w:val="single" w:sz="4" w:space="0" w:color="auto"/>
            </w:tcBorders>
          </w:tcPr>
          <w:p w:rsidR="0051124F" w:rsidRPr="00B25562" w:rsidRDefault="0051124F" w:rsidP="0051124F">
            <w:pPr>
              <w:spacing w:before="60" w:after="60" w:line="276" w:lineRule="auto"/>
              <w:jc w:val="both"/>
              <w:rPr>
                <w:rFonts w:ascii="GHEA Grapalat" w:hAnsi="GHEA Grapalat"/>
                <w:b/>
                <w:lang w:val="af-ZA"/>
              </w:rPr>
            </w:pPr>
          </w:p>
          <w:p w:rsidR="0051124F" w:rsidRPr="00B25562" w:rsidRDefault="0051124F" w:rsidP="0051124F">
            <w:pPr>
              <w:spacing w:before="60" w:after="60" w:line="276" w:lineRule="auto"/>
              <w:jc w:val="both"/>
              <w:rPr>
                <w:rFonts w:ascii="GHEA Grapalat" w:hAnsi="GHEA Grapalat"/>
                <w:b/>
                <w:lang w:val="af-ZA"/>
              </w:rPr>
            </w:pPr>
            <w:r w:rsidRPr="00B25562">
              <w:rPr>
                <w:rFonts w:ascii="GHEA Grapalat" w:hAnsi="GHEA Grapalat"/>
                <w:b/>
                <w:lang w:val="af-ZA"/>
              </w:rPr>
              <w:t xml:space="preserve">     1. </w:t>
            </w:r>
            <w:r w:rsidR="0014636F">
              <w:rPr>
                <w:rFonts w:ascii="GHEA Grapalat" w:hAnsi="GHEA Grapalat"/>
                <w:b/>
                <w:lang w:val="hy-AM"/>
              </w:rPr>
              <w:t xml:space="preserve">Ի լրումն 2019 թվականի հուլիսի </w:t>
            </w:r>
            <w:r w:rsidR="0014636F" w:rsidRPr="00B25562">
              <w:rPr>
                <w:rFonts w:ascii="GHEA Grapalat" w:hAnsi="GHEA Grapalat"/>
                <w:b/>
                <w:lang w:val="af-ZA"/>
              </w:rPr>
              <w:t xml:space="preserve">            </w:t>
            </w:r>
            <w:r w:rsidR="0014636F">
              <w:rPr>
                <w:rFonts w:ascii="GHEA Grapalat" w:hAnsi="GHEA Grapalat"/>
                <w:b/>
                <w:lang w:val="hy-AM"/>
              </w:rPr>
              <w:t xml:space="preserve">7-ի Ձեր N 01/10/13811-19 գրությամբ ներկայացված ՀՀ կառավարության որոշման նախագծի վերաբերյալ ՀՀ պաշտպանության նախարարության  2019 թվականի հուլիսի 11-ի  N ՊՆ/510/1184-19 պատասխան գրության հայտնում եմ, որ պատասխան գրության 2-րդ կետում նշված </w:t>
            </w:r>
            <w:r w:rsidR="0014636F" w:rsidRPr="0051124F">
              <w:rPr>
                <w:rFonts w:ascii="GHEA Grapalat" w:hAnsi="GHEA Grapalat"/>
                <w:b/>
                <w:i/>
                <w:sz w:val="22"/>
                <w:szCs w:val="22"/>
                <w:lang w:val="hy-AM"/>
              </w:rPr>
              <w:t>Դավիթ Զավենի Մարկոսյանի</w:t>
            </w:r>
            <w:r w:rsidR="0014636F">
              <w:rPr>
                <w:rFonts w:ascii="GHEA Grapalat" w:hAnsi="GHEA Grapalat"/>
                <w:b/>
                <w:lang w:val="hy-AM"/>
              </w:rPr>
              <w:t xml:space="preserve"> (ծնվ. 31.10.1997թ. բնակության վայրը՝ Կոտայքի մարզ, գյուղ Գառնի 2-րդ թաղ., 8-րդ փող., տուն 9, ՀԱԱՀ, Կառավարության 12.04.2018թ. N 451-Ն որոշման հավելվածի 8-րդ կետ) կարգավիճակի վերաբերյալ տարածքային զինվորական </w:t>
            </w:r>
            <w:r w:rsidR="0014636F">
              <w:rPr>
                <w:rFonts w:ascii="GHEA Grapalat" w:hAnsi="GHEA Grapalat"/>
                <w:b/>
                <w:lang w:val="hy-AM"/>
              </w:rPr>
              <w:lastRenderedPageBreak/>
              <w:t xml:space="preserve">կոմիսարիատից կատարված լրացուցիչ ճշտման արդյունքում պարզվել է, որ </w:t>
            </w:r>
            <w:r w:rsidR="0014636F" w:rsidRPr="00B25562">
              <w:rPr>
                <w:rFonts w:ascii="GHEA Grapalat" w:hAnsi="GHEA Grapalat"/>
                <w:b/>
                <w:lang w:val="af-ZA"/>
              </w:rPr>
              <w:t xml:space="preserve">                  </w:t>
            </w:r>
            <w:r w:rsidR="0014636F">
              <w:rPr>
                <w:rFonts w:ascii="GHEA Grapalat" w:hAnsi="GHEA Grapalat"/>
                <w:b/>
                <w:lang w:val="hy-AM"/>
              </w:rPr>
              <w:t xml:space="preserve">Դ. Մարկոսյանին նախկինում ձևակերպված է եղել տարկետում ուսումը շարունակելու կապակցությամբ` մինչև 2020թ.ամառային զորակոչը, սակայն </w:t>
            </w:r>
            <w:r w:rsidR="0014636F" w:rsidRPr="00B25562">
              <w:rPr>
                <w:rFonts w:ascii="GHEA Grapalat" w:hAnsi="GHEA Grapalat"/>
                <w:b/>
                <w:lang w:val="af-ZA"/>
              </w:rPr>
              <w:t xml:space="preserve">                 </w:t>
            </w:r>
            <w:r w:rsidR="0014636F">
              <w:rPr>
                <w:rFonts w:ascii="GHEA Grapalat" w:hAnsi="GHEA Grapalat"/>
                <w:b/>
                <w:lang w:val="hy-AM"/>
              </w:rPr>
              <w:t>Դ. Մարկոսյանի կողմից ներկայացվել է ուսումնական հաստատության տեղեկանքը` ուսումնառությունը 2019/2020 ուսումնական տարում ավարտած լինելու մասին:</w:t>
            </w:r>
            <w:r w:rsidR="0014636F">
              <w:rPr>
                <w:rFonts w:ascii="GHEA Grapalat" w:hAnsi="GHEA Grapalat"/>
                <w:b/>
                <w:lang w:val="hy-AM"/>
              </w:rPr>
              <w:br/>
            </w:r>
            <w:r w:rsidR="0014636F">
              <w:rPr>
                <w:rFonts w:ascii="GHEA Grapalat" w:hAnsi="GHEA Grapalat"/>
                <w:b/>
                <w:lang w:val="hy-AM"/>
              </w:rPr>
              <w:tab/>
              <w:t xml:space="preserve">Նկատի ունենալով վերոգրյալը, հայտնում եմ, որ Դ. Մարկոսյանին կրթության և գիտության բնագավառում նշանակալի նվաճումների համար շարքային կազմի պարտադիր զինվորական ծառայության 2019 թվականի ամառային զորակոչից մինչև ուսումնառության ավարտը՝ 2021թ. ամառային զորակոչը տարկետում տալու հետ կապված առարկություններ չունենք և առաջարկում ենք ՀՀ վարչապետի աշխատակազմ ներկայացնել Դավիթ Մարկոսյանին տարկետում տալու մասին ՀՀ կառավարության համապատասխան որոշման նախագիծ: </w:t>
            </w:r>
          </w:p>
          <w:p w:rsidR="0051124F" w:rsidRPr="00B25562" w:rsidRDefault="0051124F" w:rsidP="0051124F">
            <w:pPr>
              <w:spacing w:before="60" w:after="60" w:line="276" w:lineRule="auto"/>
              <w:jc w:val="both"/>
              <w:rPr>
                <w:rFonts w:ascii="GHEA Grapalat" w:hAnsi="GHEA Grapalat"/>
                <w:b/>
                <w:lang w:val="af-ZA"/>
              </w:rPr>
            </w:pPr>
          </w:p>
          <w:p w:rsidR="0051124F" w:rsidRPr="00B25562" w:rsidRDefault="0051124F" w:rsidP="0051124F">
            <w:pPr>
              <w:spacing w:before="60" w:after="60" w:line="276" w:lineRule="auto"/>
              <w:jc w:val="both"/>
              <w:rPr>
                <w:rFonts w:ascii="GHEA Grapalat" w:hAnsi="GHEA Grapalat"/>
                <w:b/>
                <w:lang w:val="af-ZA"/>
              </w:rPr>
            </w:pPr>
          </w:p>
          <w:p w:rsidR="0051124F" w:rsidRPr="00B25562" w:rsidRDefault="0051124F" w:rsidP="0051124F">
            <w:pPr>
              <w:spacing w:before="60" w:after="60" w:line="276" w:lineRule="auto"/>
              <w:jc w:val="both"/>
              <w:rPr>
                <w:rFonts w:ascii="GHEA Grapalat" w:hAnsi="GHEA Grapalat"/>
                <w:b/>
                <w:lang w:val="af-ZA"/>
              </w:rPr>
            </w:pPr>
          </w:p>
          <w:p w:rsidR="0051124F" w:rsidRPr="002C4249" w:rsidRDefault="0051124F" w:rsidP="0051124F">
            <w:pPr>
              <w:spacing w:before="60" w:after="60"/>
              <w:ind w:firstLine="709"/>
              <w:jc w:val="both"/>
              <w:rPr>
                <w:rFonts w:ascii="GHEA Grapalat" w:hAnsi="GHEA Grapalat"/>
                <w:b/>
                <w:sz w:val="18"/>
                <w:szCs w:val="18"/>
                <w:lang w:val="hy-AM"/>
              </w:rPr>
            </w:pPr>
            <w:r w:rsidRPr="00B25562">
              <w:rPr>
                <w:rFonts w:ascii="GHEA Grapalat" w:hAnsi="GHEA Grapalat"/>
                <w:b/>
                <w:lang w:val="af-ZA"/>
              </w:rPr>
              <w:t xml:space="preserve">2. </w:t>
            </w:r>
            <w:r w:rsidR="0014636F">
              <w:rPr>
                <w:rFonts w:ascii="GHEA Grapalat" w:hAnsi="GHEA Grapalat"/>
                <w:b/>
                <w:lang w:val="hy-AM"/>
              </w:rPr>
              <w:tab/>
            </w:r>
            <w:r w:rsidRPr="002C4249">
              <w:rPr>
                <w:rFonts w:ascii="GHEA Grapalat" w:hAnsi="GHEA Grapalat"/>
                <w:b/>
                <w:sz w:val="18"/>
                <w:szCs w:val="18"/>
                <w:lang w:val="hy-AM"/>
              </w:rPr>
              <w:t>2019 թվականի հուլիսի 19-ի Ձեր N 01/10/13988-19 գրությամբ ներկայացված «</w:t>
            </w:r>
            <w:r w:rsidRPr="0051124F">
              <w:rPr>
                <w:rFonts w:ascii="GHEA Grapalat" w:hAnsi="GHEA Grapalat"/>
                <w:b/>
                <w:i/>
                <w:sz w:val="22"/>
                <w:szCs w:val="22"/>
                <w:lang w:val="hy-AM"/>
              </w:rPr>
              <w:t>Արման Աթանեսյանին</w:t>
            </w:r>
            <w:r w:rsidRPr="002C4249">
              <w:rPr>
                <w:rFonts w:ascii="GHEA Grapalat" w:hAnsi="GHEA Grapalat"/>
                <w:b/>
                <w:sz w:val="18"/>
                <w:szCs w:val="18"/>
                <w:lang w:val="hy-AM"/>
              </w:rPr>
              <w:t xml:space="preserve"> պարտադիր զինվորական ծառայության զորակոչից տարկետում տալու մասին» Կառավարության որոշման նախագծի քննարկման արդյունքներով</w:t>
            </w:r>
            <w:r w:rsidRPr="005121AF">
              <w:rPr>
                <w:rFonts w:ascii="Courier New" w:hAnsi="Courier New" w:cs="Courier New"/>
                <w:b/>
                <w:sz w:val="18"/>
                <w:szCs w:val="18"/>
                <w:lang w:val="af-ZA"/>
              </w:rPr>
              <w:t> </w:t>
            </w:r>
            <w:r w:rsidRPr="002C4249">
              <w:rPr>
                <w:rFonts w:ascii="GHEA Grapalat" w:hAnsi="GHEA Grapalat"/>
                <w:b/>
                <w:sz w:val="18"/>
                <w:szCs w:val="18"/>
                <w:lang w:val="hy-AM"/>
              </w:rPr>
              <w:t>ունենք</w:t>
            </w:r>
            <w:r w:rsidRPr="005121AF">
              <w:rPr>
                <w:rFonts w:ascii="Courier New" w:hAnsi="Courier New" w:cs="Courier New"/>
                <w:b/>
                <w:sz w:val="18"/>
                <w:szCs w:val="18"/>
                <w:lang w:val="af-ZA"/>
              </w:rPr>
              <w:t> </w:t>
            </w:r>
            <w:r w:rsidRPr="002C4249">
              <w:rPr>
                <w:rFonts w:ascii="GHEA Grapalat" w:hAnsi="GHEA Grapalat"/>
                <w:b/>
                <w:sz w:val="18"/>
                <w:szCs w:val="18"/>
                <w:lang w:val="hy-AM"/>
              </w:rPr>
              <w:t>հետևյալ</w:t>
            </w:r>
            <w:r w:rsidRPr="005121AF">
              <w:rPr>
                <w:rFonts w:ascii="Courier New" w:hAnsi="Courier New" w:cs="Courier New"/>
                <w:b/>
                <w:sz w:val="18"/>
                <w:szCs w:val="18"/>
                <w:lang w:val="af-ZA"/>
              </w:rPr>
              <w:t> </w:t>
            </w:r>
            <w:r w:rsidRPr="002C4249">
              <w:rPr>
                <w:rFonts w:ascii="GHEA Grapalat" w:hAnsi="GHEA Grapalat"/>
                <w:b/>
                <w:sz w:val="18"/>
                <w:szCs w:val="18"/>
                <w:lang w:val="hy-AM"/>
              </w:rPr>
              <w:t>առաջարկությունները</w:t>
            </w:r>
            <w:r w:rsidRPr="005121AF">
              <w:rPr>
                <w:rFonts w:ascii="GHEA Grapalat" w:hAnsi="GHEA Grapalat"/>
                <w:b/>
                <w:sz w:val="18"/>
                <w:szCs w:val="18"/>
                <w:lang w:val="af-ZA"/>
              </w:rPr>
              <w:t>.</w:t>
            </w:r>
            <w:r w:rsidRPr="002C4249">
              <w:rPr>
                <w:rFonts w:ascii="GHEA Grapalat" w:hAnsi="GHEA Grapalat"/>
                <w:b/>
                <w:sz w:val="18"/>
                <w:szCs w:val="18"/>
                <w:lang w:val="hy-AM"/>
              </w:rPr>
              <w:br/>
            </w:r>
            <w:r w:rsidRPr="002C4249">
              <w:rPr>
                <w:rFonts w:ascii="GHEA Grapalat" w:hAnsi="GHEA Grapalat"/>
                <w:b/>
                <w:sz w:val="18"/>
                <w:szCs w:val="18"/>
                <w:lang w:val="hy-AM"/>
              </w:rPr>
              <w:tab/>
              <w:t>1. նախագծի վերնագիրը շարադրել հետևյալ խմբագրությամբ.</w:t>
            </w:r>
            <w:r w:rsidRPr="002C4249">
              <w:rPr>
                <w:rFonts w:ascii="GHEA Grapalat" w:hAnsi="GHEA Grapalat"/>
                <w:b/>
                <w:sz w:val="18"/>
                <w:szCs w:val="18"/>
                <w:lang w:val="hy-AM"/>
              </w:rPr>
              <w:tab/>
            </w:r>
            <w:r w:rsidRPr="002C4249">
              <w:rPr>
                <w:rFonts w:ascii="GHEA Grapalat" w:hAnsi="GHEA Grapalat"/>
                <w:b/>
                <w:sz w:val="18"/>
                <w:szCs w:val="18"/>
                <w:lang w:val="hy-AM"/>
              </w:rPr>
              <w:br/>
            </w:r>
            <w:r w:rsidRPr="002C4249">
              <w:rPr>
                <w:rFonts w:ascii="GHEA Grapalat" w:hAnsi="GHEA Grapalat"/>
                <w:b/>
                <w:sz w:val="18"/>
                <w:szCs w:val="18"/>
                <w:lang w:val="hy-AM"/>
              </w:rPr>
              <w:tab/>
              <w:t>«Կրթության և գիտության բնագավառում նշանակալի նվաճումներ ունեցող Արման Աթանեսյանին շարքային կազմի պարտադիր զինվորական ծառայության 2019 թվականի ամառային զորակոչից տարկետում տալու մասին»,</w:t>
            </w:r>
            <w:r w:rsidRPr="002C4249">
              <w:rPr>
                <w:rFonts w:ascii="GHEA Grapalat" w:hAnsi="GHEA Grapalat"/>
                <w:b/>
                <w:sz w:val="18"/>
                <w:szCs w:val="18"/>
                <w:lang w:val="hy-AM"/>
              </w:rPr>
              <w:tab/>
            </w:r>
            <w:r w:rsidRPr="002C4249">
              <w:rPr>
                <w:rFonts w:ascii="GHEA Grapalat" w:hAnsi="GHEA Grapalat"/>
                <w:b/>
                <w:sz w:val="18"/>
                <w:szCs w:val="18"/>
                <w:lang w:val="hy-AM"/>
              </w:rPr>
              <w:br/>
            </w:r>
            <w:r w:rsidRPr="002C4249">
              <w:rPr>
                <w:rFonts w:ascii="GHEA Grapalat" w:hAnsi="GHEA Grapalat"/>
                <w:b/>
                <w:sz w:val="18"/>
                <w:szCs w:val="18"/>
                <w:lang w:val="hy-AM"/>
              </w:rPr>
              <w:tab/>
              <w:t xml:space="preserve">2. նախագծի նախաբանում հղումը կատարել Կառավարության 12.04.2018թ. N 451-Ն որոշման համապատասխան կետերին (ենթակետերին)` հիմք ընդունելով «Նորմատիվ </w:t>
            </w:r>
            <w:r w:rsidRPr="002C4249">
              <w:rPr>
                <w:rFonts w:ascii="GHEA Grapalat" w:hAnsi="GHEA Grapalat"/>
                <w:b/>
                <w:sz w:val="18"/>
                <w:szCs w:val="18"/>
                <w:lang w:val="hy-AM"/>
              </w:rPr>
              <w:lastRenderedPageBreak/>
              <w:t>իրավական ակտերի մասին» օրենքի 2-րդ և 17-րդ հոդվածների պահանջները,</w:t>
            </w:r>
            <w:r w:rsidRPr="002C4249">
              <w:rPr>
                <w:rFonts w:ascii="GHEA Grapalat" w:hAnsi="GHEA Grapalat"/>
                <w:b/>
                <w:sz w:val="18"/>
                <w:szCs w:val="18"/>
                <w:lang w:val="hy-AM"/>
              </w:rPr>
              <w:tab/>
            </w:r>
            <w:r w:rsidRPr="002C4249">
              <w:rPr>
                <w:rFonts w:ascii="GHEA Grapalat" w:hAnsi="GHEA Grapalat"/>
                <w:b/>
                <w:sz w:val="18"/>
                <w:szCs w:val="18"/>
                <w:lang w:val="hy-AM"/>
              </w:rPr>
              <w:br/>
            </w:r>
            <w:r w:rsidRPr="002C4249">
              <w:rPr>
                <w:rFonts w:ascii="GHEA Grapalat" w:hAnsi="GHEA Grapalat"/>
                <w:b/>
                <w:sz w:val="18"/>
                <w:szCs w:val="18"/>
                <w:lang w:val="hy-AM"/>
              </w:rPr>
              <w:tab/>
              <w:t>3. նախագծի տեքստում «Արման» բառից առաջ լրացնել «1. Շարքային կազմի պարտադիր զինվորական ծառայության 2019 թվականի ամառային զորակոչից տարկետում տալ կրթության և գիտության բնագավառում նշանակալի նվաճում ունեցող և ասպիրանտուրայի կրթական ծրագրով սովորող (դիմորդ) հանդիսացող» բառերը,</w:t>
            </w:r>
            <w:r w:rsidRPr="002C4249">
              <w:rPr>
                <w:rFonts w:ascii="GHEA Grapalat" w:hAnsi="GHEA Grapalat"/>
                <w:b/>
                <w:sz w:val="18"/>
                <w:szCs w:val="18"/>
                <w:lang w:val="hy-AM"/>
              </w:rPr>
              <w:tab/>
            </w:r>
            <w:r w:rsidRPr="002C4249">
              <w:rPr>
                <w:rFonts w:ascii="GHEA Grapalat" w:hAnsi="GHEA Grapalat"/>
                <w:b/>
                <w:sz w:val="18"/>
                <w:szCs w:val="18"/>
                <w:lang w:val="hy-AM"/>
              </w:rPr>
              <w:br/>
            </w:r>
            <w:r w:rsidRPr="002C4249">
              <w:rPr>
                <w:rFonts w:ascii="GHEA Grapalat" w:hAnsi="GHEA Grapalat"/>
                <w:b/>
                <w:sz w:val="18"/>
                <w:szCs w:val="18"/>
                <w:lang w:val="hy-AM"/>
              </w:rPr>
              <w:tab/>
              <w:t>4. նախագիծը լրացնել 2-րդ կետով` հետևյալ բովանդակությամբ.</w:t>
            </w:r>
            <w:r w:rsidRPr="002C4249">
              <w:rPr>
                <w:rFonts w:ascii="GHEA Grapalat" w:hAnsi="GHEA Grapalat"/>
                <w:b/>
                <w:sz w:val="18"/>
                <w:szCs w:val="18"/>
                <w:lang w:val="hy-AM"/>
              </w:rPr>
              <w:tab/>
            </w:r>
            <w:r w:rsidRPr="002C4249">
              <w:rPr>
                <w:rFonts w:ascii="GHEA Grapalat" w:hAnsi="GHEA Grapalat"/>
                <w:b/>
                <w:sz w:val="18"/>
                <w:szCs w:val="18"/>
                <w:lang w:val="hy-AM"/>
              </w:rPr>
              <w:br/>
            </w:r>
            <w:r w:rsidRPr="002C4249">
              <w:rPr>
                <w:rFonts w:ascii="GHEA Grapalat" w:hAnsi="GHEA Grapalat"/>
                <w:b/>
                <w:sz w:val="18"/>
                <w:szCs w:val="18"/>
                <w:lang w:val="hy-AM"/>
              </w:rPr>
              <w:tab/>
              <w:t>«2. Սահմանել, որ սույն որոշման 1-ին կետով Արման Աթանեսյանին տրված տարկետումը ուժի մեջ է մտնում մինչև 2019 թվականի հուլիսի 29-ը ներառյալ իր զինվորական հաշվառման  վայրի զինվորական կոմիսարիատ ներկայացված ասպիրանտուրայի կրթական ծրագրով ուսումնառության ընդունվելու (հրամանագրվելու) վերաբերյալ ուսումնական հաստատության կողմից տրված տեղեկանքի հիման վրա: Եթե մինչև 2019 թվականի հուլիսի 29-ը ներառյալ Արման Աթանեսյանը իր զինվորական հաշվառման վայրի զինվորական կոմիսարիատ չի ներկայացնում ասպիրանտուրայի կրթական ծրագրով ուսումնառության ընդունվելու (հրամանագրվելու) վերաբերյալ ուսումնական հաստատության կողմից տրված տեղեկանքը, ապա նա համարվում է սույն որոշման համաձայն տարկետման իրավունք չունեցող և ենթակա է պարտադիր զինվորական ծառայության` հայտարարված 2019 թվականի ամառային զորակոչի ընթացքում:»:</w:t>
            </w:r>
            <w:r w:rsidRPr="002C4249">
              <w:rPr>
                <w:rFonts w:ascii="GHEA Grapalat" w:hAnsi="GHEA Grapalat"/>
                <w:b/>
                <w:sz w:val="18"/>
                <w:szCs w:val="18"/>
                <w:lang w:val="hy-AM"/>
              </w:rPr>
              <w:tab/>
            </w:r>
            <w:r w:rsidRPr="002C4249">
              <w:rPr>
                <w:rFonts w:ascii="GHEA Grapalat" w:hAnsi="GHEA Grapalat"/>
                <w:b/>
                <w:sz w:val="18"/>
                <w:szCs w:val="18"/>
                <w:lang w:val="hy-AM"/>
              </w:rPr>
              <w:br/>
            </w:r>
            <w:r w:rsidRPr="002C4249">
              <w:rPr>
                <w:rFonts w:ascii="GHEA Grapalat" w:hAnsi="GHEA Grapalat"/>
                <w:b/>
                <w:sz w:val="18"/>
                <w:szCs w:val="18"/>
                <w:lang w:val="hy-AM"/>
              </w:rPr>
              <w:tab/>
            </w:r>
          </w:p>
          <w:p w:rsidR="0051124F" w:rsidRDefault="0051124F" w:rsidP="0051124F">
            <w:pPr>
              <w:spacing w:before="60" w:after="60" w:line="276" w:lineRule="auto"/>
              <w:ind w:firstLine="709"/>
              <w:jc w:val="both"/>
              <w:rPr>
                <w:rFonts w:ascii="GHEA Grapalat" w:hAnsi="GHEA Grapalat" w:cs="Sylfaen"/>
                <w:bCs/>
                <w:sz w:val="24"/>
                <w:szCs w:val="24"/>
                <w:lang w:val="hy-AM"/>
              </w:rPr>
            </w:pPr>
          </w:p>
          <w:p w:rsidR="0014636F" w:rsidRDefault="0014636F" w:rsidP="0051124F">
            <w:pPr>
              <w:spacing w:before="60" w:after="60" w:line="276" w:lineRule="auto"/>
              <w:jc w:val="both"/>
              <w:rPr>
                <w:rFonts w:ascii="GHEA Grapalat" w:hAnsi="GHEA Grapalat"/>
                <w:b/>
                <w:lang w:val="hy-AM"/>
              </w:rPr>
            </w:pPr>
            <w:r>
              <w:rPr>
                <w:rFonts w:ascii="GHEA Grapalat" w:hAnsi="GHEA Grapalat"/>
                <w:b/>
                <w:lang w:val="hy-AM"/>
              </w:rPr>
              <w:br/>
            </w:r>
            <w:r>
              <w:rPr>
                <w:rFonts w:ascii="GHEA Grapalat" w:hAnsi="GHEA Grapalat"/>
                <w:b/>
                <w:lang w:val="hy-AM"/>
              </w:rPr>
              <w:tab/>
            </w:r>
          </w:p>
          <w:p w:rsidR="0014636F" w:rsidRDefault="0014636F">
            <w:pPr>
              <w:spacing w:before="60" w:after="60" w:line="276" w:lineRule="auto"/>
              <w:ind w:firstLine="709"/>
              <w:jc w:val="both"/>
              <w:rPr>
                <w:rFonts w:ascii="GHEA Grapalat" w:hAnsi="GHEA Grapalat" w:cs="Sylfaen"/>
                <w:b/>
                <w:bCs/>
                <w:lang w:val="hy-AM"/>
              </w:rPr>
            </w:pPr>
          </w:p>
          <w:p w:rsidR="0014636F" w:rsidRDefault="0014636F">
            <w:pPr>
              <w:tabs>
                <w:tab w:val="left" w:pos="7515"/>
              </w:tabs>
              <w:rPr>
                <w:rFonts w:ascii="GHEA Grapalat" w:hAnsi="GHEA Grapalat"/>
                <w:sz w:val="24"/>
                <w:szCs w:val="24"/>
                <w:lang w:val="af-ZA"/>
              </w:rPr>
            </w:pPr>
          </w:p>
        </w:tc>
        <w:tc>
          <w:tcPr>
            <w:tcW w:w="2880" w:type="dxa"/>
            <w:tcBorders>
              <w:top w:val="single" w:sz="4" w:space="0" w:color="auto"/>
              <w:left w:val="single" w:sz="4" w:space="0" w:color="auto"/>
              <w:bottom w:val="single" w:sz="4" w:space="0" w:color="auto"/>
              <w:right w:val="single" w:sz="4" w:space="0" w:color="auto"/>
            </w:tcBorders>
            <w:hideMark/>
          </w:tcPr>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14636F" w:rsidRDefault="0014636F">
            <w:pPr>
              <w:rPr>
                <w:rFonts w:ascii="GHEA Grapalat" w:hAnsi="GHEA Grapalat"/>
                <w:sz w:val="24"/>
                <w:szCs w:val="24"/>
                <w:lang w:val="af-ZA"/>
              </w:rPr>
            </w:pPr>
            <w:r>
              <w:rPr>
                <w:rFonts w:ascii="GHEA Grapalat" w:hAnsi="GHEA Grapalat"/>
                <w:sz w:val="24"/>
                <w:szCs w:val="24"/>
                <w:lang w:val="af-ZA"/>
              </w:rPr>
              <w:t>Առաջարկությունն ընդունված է:</w:t>
            </w: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p>
          <w:p w:rsidR="0051124F" w:rsidRDefault="0051124F">
            <w:pPr>
              <w:rPr>
                <w:rFonts w:ascii="GHEA Grapalat" w:hAnsi="GHEA Grapalat"/>
                <w:sz w:val="24"/>
                <w:szCs w:val="24"/>
                <w:lang w:val="af-ZA"/>
              </w:rPr>
            </w:pPr>
            <w:r>
              <w:rPr>
                <w:rFonts w:ascii="GHEA Grapalat" w:hAnsi="GHEA Grapalat"/>
                <w:sz w:val="24"/>
                <w:szCs w:val="24"/>
                <w:lang w:val="af-ZA"/>
              </w:rPr>
              <w:t>Առաջարկությունն ընդունված է:</w:t>
            </w:r>
          </w:p>
        </w:tc>
        <w:tc>
          <w:tcPr>
            <w:tcW w:w="270" w:type="dxa"/>
            <w:tcBorders>
              <w:top w:val="single" w:sz="4" w:space="0" w:color="auto"/>
              <w:left w:val="single" w:sz="4" w:space="0" w:color="auto"/>
              <w:bottom w:val="single" w:sz="4" w:space="0" w:color="auto"/>
              <w:right w:val="single" w:sz="4" w:space="0" w:color="auto"/>
            </w:tcBorders>
          </w:tcPr>
          <w:p w:rsidR="0014636F" w:rsidRDefault="0014636F">
            <w:pPr>
              <w:rPr>
                <w:rFonts w:ascii="GHEA Grapalat" w:hAnsi="GHEA Grapalat"/>
                <w:lang w:val="af-ZA"/>
              </w:rPr>
            </w:pPr>
          </w:p>
        </w:tc>
      </w:tr>
    </w:tbl>
    <w:p w:rsidR="0014636F" w:rsidRDefault="0014636F" w:rsidP="0014636F">
      <w:pPr>
        <w:pStyle w:val="Header"/>
        <w:tabs>
          <w:tab w:val="left" w:pos="180"/>
        </w:tabs>
        <w:spacing w:line="360" w:lineRule="auto"/>
        <w:ind w:left="180" w:right="245" w:firstLine="360"/>
        <w:jc w:val="both"/>
        <w:rPr>
          <w:rFonts w:ascii="GHEA Grapalat" w:hAnsi="GHEA Grapalat"/>
          <w:i/>
          <w:lang w:val="is-IS"/>
        </w:rPr>
      </w:pPr>
    </w:p>
    <w:p w:rsidR="0014636F" w:rsidRDefault="0014636F" w:rsidP="0014636F">
      <w:pPr>
        <w:shd w:val="clear" w:color="auto" w:fill="FFFFFF"/>
        <w:spacing w:line="276" w:lineRule="auto"/>
        <w:ind w:left="360" w:right="270"/>
        <w:jc w:val="center"/>
        <w:rPr>
          <w:rFonts w:ascii="GHEA Grapalat" w:hAnsi="GHEA Grapalat" w:cs="Sylfaen"/>
          <w:lang w:val="af-ZA"/>
        </w:rPr>
      </w:pPr>
    </w:p>
    <w:p w:rsidR="00A20166" w:rsidRPr="00A20166" w:rsidRDefault="00A20166" w:rsidP="0014636F">
      <w:pPr>
        <w:pStyle w:val="Header"/>
        <w:tabs>
          <w:tab w:val="left" w:pos="180"/>
        </w:tabs>
        <w:spacing w:line="360" w:lineRule="auto"/>
        <w:ind w:left="180" w:right="245" w:firstLine="360"/>
        <w:jc w:val="right"/>
        <w:rPr>
          <w:rFonts w:ascii="GHEA Grapalat" w:hAnsi="GHEA Grapalat"/>
          <w:i/>
          <w:lang w:val="is-IS"/>
        </w:rPr>
      </w:pPr>
    </w:p>
    <w:sectPr w:rsidR="00A20166" w:rsidRPr="00A20166" w:rsidSect="000D5981">
      <w:headerReference w:type="even" r:id="rId8"/>
      <w:footerReference w:type="default" r:id="rId9"/>
      <w:pgSz w:w="11909" w:h="16834" w:code="9"/>
      <w:pgMar w:top="1418" w:right="567" w:bottom="719" w:left="567"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E10" w:rsidRDefault="003D3E10">
      <w:r>
        <w:separator/>
      </w:r>
    </w:p>
  </w:endnote>
  <w:endnote w:type="continuationSeparator" w:id="0">
    <w:p w:rsidR="003D3E10" w:rsidRDefault="003D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B2" w:rsidRDefault="00BB03B2" w:rsidP="00BB03B2">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B03B2" w:rsidRDefault="00BB03B2" w:rsidP="00BB03B2">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B03B2" w:rsidRDefault="00BB03B2" w:rsidP="00BB03B2">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E10" w:rsidRDefault="003D3E10">
      <w:r>
        <w:separator/>
      </w:r>
    </w:p>
  </w:footnote>
  <w:footnote w:type="continuationSeparator" w:id="0">
    <w:p w:rsidR="003D3E10" w:rsidRDefault="003D3E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20" w:rsidRDefault="0071551E">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D5B8B"/>
    <w:multiLevelType w:val="hybridMultilevel"/>
    <w:tmpl w:val="D5C6AB48"/>
    <w:lvl w:ilvl="0" w:tplc="BDD2D81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4327013D"/>
    <w:multiLevelType w:val="hybridMultilevel"/>
    <w:tmpl w:val="A79C769C"/>
    <w:lvl w:ilvl="0" w:tplc="D73484E0">
      <w:start w:val="1"/>
      <w:numFmt w:val="decimal"/>
      <w:pStyle w:val="ListParagraph"/>
      <w:lvlText w:val="%1)"/>
      <w:lvlJc w:val="left"/>
      <w:pPr>
        <w:ind w:left="1353" w:hanging="360"/>
      </w:pPr>
      <w:rPr>
        <w:rFonts w:eastAsia="Calibri" w:hint="default"/>
        <w:b w:val="0"/>
        <w:color w:val="auto"/>
        <w:sz w:val="24"/>
        <w:szCs w:val="24"/>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02"/>
    <w:rsid w:val="000036B9"/>
    <w:rsid w:val="00003C9B"/>
    <w:rsid w:val="00004A69"/>
    <w:rsid w:val="00013244"/>
    <w:rsid w:val="0001459A"/>
    <w:rsid w:val="00015520"/>
    <w:rsid w:val="00023729"/>
    <w:rsid w:val="00030D37"/>
    <w:rsid w:val="00034E52"/>
    <w:rsid w:val="0003794B"/>
    <w:rsid w:val="000420F7"/>
    <w:rsid w:val="00045FD7"/>
    <w:rsid w:val="00053364"/>
    <w:rsid w:val="00054E94"/>
    <w:rsid w:val="000564B9"/>
    <w:rsid w:val="00064405"/>
    <w:rsid w:val="00064C36"/>
    <w:rsid w:val="00073CB2"/>
    <w:rsid w:val="0007422B"/>
    <w:rsid w:val="000828C8"/>
    <w:rsid w:val="00090A7D"/>
    <w:rsid w:val="00095CA6"/>
    <w:rsid w:val="000B218D"/>
    <w:rsid w:val="000B6C4B"/>
    <w:rsid w:val="000C374C"/>
    <w:rsid w:val="000D5981"/>
    <w:rsid w:val="000E3604"/>
    <w:rsid w:val="000E588B"/>
    <w:rsid w:val="00101DE6"/>
    <w:rsid w:val="00105C89"/>
    <w:rsid w:val="0010762D"/>
    <w:rsid w:val="00112C21"/>
    <w:rsid w:val="00112C5C"/>
    <w:rsid w:val="00113AC9"/>
    <w:rsid w:val="00114D44"/>
    <w:rsid w:val="0011683E"/>
    <w:rsid w:val="0014636F"/>
    <w:rsid w:val="0015298D"/>
    <w:rsid w:val="00161168"/>
    <w:rsid w:val="00165F7D"/>
    <w:rsid w:val="001752CE"/>
    <w:rsid w:val="0018431F"/>
    <w:rsid w:val="00187327"/>
    <w:rsid w:val="001879C5"/>
    <w:rsid w:val="001A2555"/>
    <w:rsid w:val="001A49E7"/>
    <w:rsid w:val="001B3E5F"/>
    <w:rsid w:val="001C3A00"/>
    <w:rsid w:val="001C3BB6"/>
    <w:rsid w:val="001C786F"/>
    <w:rsid w:val="001D339B"/>
    <w:rsid w:val="001E05EE"/>
    <w:rsid w:val="001E5513"/>
    <w:rsid w:val="001F029A"/>
    <w:rsid w:val="00200B13"/>
    <w:rsid w:val="002046FA"/>
    <w:rsid w:val="00221630"/>
    <w:rsid w:val="00232122"/>
    <w:rsid w:val="002336C4"/>
    <w:rsid w:val="00244399"/>
    <w:rsid w:val="00245859"/>
    <w:rsid w:val="00246E0A"/>
    <w:rsid w:val="00251AE6"/>
    <w:rsid w:val="00255776"/>
    <w:rsid w:val="00256003"/>
    <w:rsid w:val="00270270"/>
    <w:rsid w:val="00284577"/>
    <w:rsid w:val="0029154D"/>
    <w:rsid w:val="00295334"/>
    <w:rsid w:val="0029680D"/>
    <w:rsid w:val="00297DA0"/>
    <w:rsid w:val="002A022C"/>
    <w:rsid w:val="002A1CC4"/>
    <w:rsid w:val="002A4350"/>
    <w:rsid w:val="002A7C83"/>
    <w:rsid w:val="002A7E3D"/>
    <w:rsid w:val="002A7FD1"/>
    <w:rsid w:val="002B28E7"/>
    <w:rsid w:val="002B6298"/>
    <w:rsid w:val="002D539F"/>
    <w:rsid w:val="002E00D7"/>
    <w:rsid w:val="002E740E"/>
    <w:rsid w:val="002F450C"/>
    <w:rsid w:val="003113AB"/>
    <w:rsid w:val="003232B1"/>
    <w:rsid w:val="003235AA"/>
    <w:rsid w:val="00325BFF"/>
    <w:rsid w:val="003355CD"/>
    <w:rsid w:val="003462BE"/>
    <w:rsid w:val="003511C7"/>
    <w:rsid w:val="00376215"/>
    <w:rsid w:val="00380BBB"/>
    <w:rsid w:val="00387640"/>
    <w:rsid w:val="00391415"/>
    <w:rsid w:val="00392092"/>
    <w:rsid w:val="00394511"/>
    <w:rsid w:val="003A00F8"/>
    <w:rsid w:val="003A18C3"/>
    <w:rsid w:val="003A4D65"/>
    <w:rsid w:val="003B677C"/>
    <w:rsid w:val="003D2C2B"/>
    <w:rsid w:val="003D3E10"/>
    <w:rsid w:val="003E2EDC"/>
    <w:rsid w:val="003E4F2A"/>
    <w:rsid w:val="00415AAE"/>
    <w:rsid w:val="00415F5D"/>
    <w:rsid w:val="0041760F"/>
    <w:rsid w:val="00436B36"/>
    <w:rsid w:val="00440932"/>
    <w:rsid w:val="00443E7F"/>
    <w:rsid w:val="00455AEB"/>
    <w:rsid w:val="004650AB"/>
    <w:rsid w:val="00472B0F"/>
    <w:rsid w:val="00472F85"/>
    <w:rsid w:val="0047434F"/>
    <w:rsid w:val="00476FE7"/>
    <w:rsid w:val="004948D9"/>
    <w:rsid w:val="00495F3C"/>
    <w:rsid w:val="00497024"/>
    <w:rsid w:val="004A5E1D"/>
    <w:rsid w:val="004A5FDF"/>
    <w:rsid w:val="004A739D"/>
    <w:rsid w:val="004C06EA"/>
    <w:rsid w:val="004C2EDB"/>
    <w:rsid w:val="004D0B46"/>
    <w:rsid w:val="004D1143"/>
    <w:rsid w:val="004D19C2"/>
    <w:rsid w:val="004E4EE4"/>
    <w:rsid w:val="004E5C23"/>
    <w:rsid w:val="004F09BA"/>
    <w:rsid w:val="005020AD"/>
    <w:rsid w:val="005034ED"/>
    <w:rsid w:val="0051079A"/>
    <w:rsid w:val="0051124F"/>
    <w:rsid w:val="0051352F"/>
    <w:rsid w:val="00517204"/>
    <w:rsid w:val="00522E2E"/>
    <w:rsid w:val="005320E2"/>
    <w:rsid w:val="005369BE"/>
    <w:rsid w:val="00537BFE"/>
    <w:rsid w:val="005440B2"/>
    <w:rsid w:val="005470BC"/>
    <w:rsid w:val="005733D1"/>
    <w:rsid w:val="00582123"/>
    <w:rsid w:val="00584308"/>
    <w:rsid w:val="00586F53"/>
    <w:rsid w:val="00587195"/>
    <w:rsid w:val="005946A6"/>
    <w:rsid w:val="00594C0D"/>
    <w:rsid w:val="005965BC"/>
    <w:rsid w:val="005B0482"/>
    <w:rsid w:val="005C4B93"/>
    <w:rsid w:val="005C7674"/>
    <w:rsid w:val="005E154C"/>
    <w:rsid w:val="005E40F5"/>
    <w:rsid w:val="005E6407"/>
    <w:rsid w:val="00601F9D"/>
    <w:rsid w:val="00605E6B"/>
    <w:rsid w:val="0060604E"/>
    <w:rsid w:val="00607C79"/>
    <w:rsid w:val="00614088"/>
    <w:rsid w:val="006166C9"/>
    <w:rsid w:val="00616DF0"/>
    <w:rsid w:val="00625380"/>
    <w:rsid w:val="00633161"/>
    <w:rsid w:val="006360CA"/>
    <w:rsid w:val="00637B31"/>
    <w:rsid w:val="0064017C"/>
    <w:rsid w:val="00645F4D"/>
    <w:rsid w:val="00651AF9"/>
    <w:rsid w:val="00666C8B"/>
    <w:rsid w:val="00671DD2"/>
    <w:rsid w:val="00673C6F"/>
    <w:rsid w:val="006860A0"/>
    <w:rsid w:val="006A0D9B"/>
    <w:rsid w:val="006A2B61"/>
    <w:rsid w:val="006A75BE"/>
    <w:rsid w:val="006C2746"/>
    <w:rsid w:val="006C64A1"/>
    <w:rsid w:val="006D24F6"/>
    <w:rsid w:val="006D4D36"/>
    <w:rsid w:val="006D508A"/>
    <w:rsid w:val="006F2B83"/>
    <w:rsid w:val="006F4A4C"/>
    <w:rsid w:val="006F4CB7"/>
    <w:rsid w:val="00700525"/>
    <w:rsid w:val="00704063"/>
    <w:rsid w:val="007139AB"/>
    <w:rsid w:val="0071551E"/>
    <w:rsid w:val="007325F0"/>
    <w:rsid w:val="00742A6B"/>
    <w:rsid w:val="00744057"/>
    <w:rsid w:val="00751411"/>
    <w:rsid w:val="0075251A"/>
    <w:rsid w:val="00753D91"/>
    <w:rsid w:val="00753D9B"/>
    <w:rsid w:val="007662DD"/>
    <w:rsid w:val="007730E8"/>
    <w:rsid w:val="00781D03"/>
    <w:rsid w:val="00782F01"/>
    <w:rsid w:val="00793044"/>
    <w:rsid w:val="007A125B"/>
    <w:rsid w:val="007B558A"/>
    <w:rsid w:val="007C12F8"/>
    <w:rsid w:val="007D0A18"/>
    <w:rsid w:val="007D4A9D"/>
    <w:rsid w:val="007E6E80"/>
    <w:rsid w:val="007E7AEB"/>
    <w:rsid w:val="008062E1"/>
    <w:rsid w:val="00812A07"/>
    <w:rsid w:val="00812C98"/>
    <w:rsid w:val="00824FDF"/>
    <w:rsid w:val="0082565B"/>
    <w:rsid w:val="00826765"/>
    <w:rsid w:val="0083224B"/>
    <w:rsid w:val="00851488"/>
    <w:rsid w:val="00867787"/>
    <w:rsid w:val="008679E6"/>
    <w:rsid w:val="0087362A"/>
    <w:rsid w:val="00875E37"/>
    <w:rsid w:val="00884369"/>
    <w:rsid w:val="00884D38"/>
    <w:rsid w:val="00887860"/>
    <w:rsid w:val="008962E3"/>
    <w:rsid w:val="008A2DF2"/>
    <w:rsid w:val="008B2B60"/>
    <w:rsid w:val="008C2A2F"/>
    <w:rsid w:val="008C34ED"/>
    <w:rsid w:val="008D2553"/>
    <w:rsid w:val="008E4671"/>
    <w:rsid w:val="008E5F77"/>
    <w:rsid w:val="008E7013"/>
    <w:rsid w:val="008F1BB8"/>
    <w:rsid w:val="008F3CA4"/>
    <w:rsid w:val="008F7942"/>
    <w:rsid w:val="00904E37"/>
    <w:rsid w:val="009303CC"/>
    <w:rsid w:val="009506E3"/>
    <w:rsid w:val="00964370"/>
    <w:rsid w:val="00965473"/>
    <w:rsid w:val="009668DD"/>
    <w:rsid w:val="0097327F"/>
    <w:rsid w:val="009771F8"/>
    <w:rsid w:val="00992A76"/>
    <w:rsid w:val="009A3C2D"/>
    <w:rsid w:val="009B7FFC"/>
    <w:rsid w:val="009C19C5"/>
    <w:rsid w:val="009D194F"/>
    <w:rsid w:val="009E7113"/>
    <w:rsid w:val="009F730A"/>
    <w:rsid w:val="009F77A3"/>
    <w:rsid w:val="009F79A5"/>
    <w:rsid w:val="00A00602"/>
    <w:rsid w:val="00A06003"/>
    <w:rsid w:val="00A06157"/>
    <w:rsid w:val="00A20166"/>
    <w:rsid w:val="00A24304"/>
    <w:rsid w:val="00A274DA"/>
    <w:rsid w:val="00A33D9B"/>
    <w:rsid w:val="00A355FB"/>
    <w:rsid w:val="00A35F18"/>
    <w:rsid w:val="00A36FDB"/>
    <w:rsid w:val="00A4751B"/>
    <w:rsid w:val="00A5622C"/>
    <w:rsid w:val="00A57FC0"/>
    <w:rsid w:val="00A8055D"/>
    <w:rsid w:val="00A81C62"/>
    <w:rsid w:val="00A8444F"/>
    <w:rsid w:val="00AA5536"/>
    <w:rsid w:val="00AB4D62"/>
    <w:rsid w:val="00AC33AD"/>
    <w:rsid w:val="00AE295B"/>
    <w:rsid w:val="00B0264D"/>
    <w:rsid w:val="00B12D5D"/>
    <w:rsid w:val="00B13568"/>
    <w:rsid w:val="00B25562"/>
    <w:rsid w:val="00B30968"/>
    <w:rsid w:val="00B407B2"/>
    <w:rsid w:val="00B43F8E"/>
    <w:rsid w:val="00B45391"/>
    <w:rsid w:val="00B50D24"/>
    <w:rsid w:val="00B51C52"/>
    <w:rsid w:val="00B54DAD"/>
    <w:rsid w:val="00B61998"/>
    <w:rsid w:val="00B62014"/>
    <w:rsid w:val="00B65955"/>
    <w:rsid w:val="00B71AC8"/>
    <w:rsid w:val="00B75C00"/>
    <w:rsid w:val="00B87170"/>
    <w:rsid w:val="00B9049A"/>
    <w:rsid w:val="00B91AF2"/>
    <w:rsid w:val="00BB03B2"/>
    <w:rsid w:val="00BB27B0"/>
    <w:rsid w:val="00BB2A85"/>
    <w:rsid w:val="00BC1967"/>
    <w:rsid w:val="00BD40D7"/>
    <w:rsid w:val="00BD7D1D"/>
    <w:rsid w:val="00BE018C"/>
    <w:rsid w:val="00BE663D"/>
    <w:rsid w:val="00BE750C"/>
    <w:rsid w:val="00BF6136"/>
    <w:rsid w:val="00C10900"/>
    <w:rsid w:val="00C22744"/>
    <w:rsid w:val="00C47D0A"/>
    <w:rsid w:val="00C50EFC"/>
    <w:rsid w:val="00C51085"/>
    <w:rsid w:val="00C519B8"/>
    <w:rsid w:val="00C55491"/>
    <w:rsid w:val="00C86145"/>
    <w:rsid w:val="00CB254B"/>
    <w:rsid w:val="00CD7B24"/>
    <w:rsid w:val="00CE32C4"/>
    <w:rsid w:val="00CE7502"/>
    <w:rsid w:val="00CF48EB"/>
    <w:rsid w:val="00CF79FC"/>
    <w:rsid w:val="00D0407C"/>
    <w:rsid w:val="00D22747"/>
    <w:rsid w:val="00D2354D"/>
    <w:rsid w:val="00D31609"/>
    <w:rsid w:val="00D47793"/>
    <w:rsid w:val="00D51DAF"/>
    <w:rsid w:val="00D7548E"/>
    <w:rsid w:val="00D80F18"/>
    <w:rsid w:val="00D8199D"/>
    <w:rsid w:val="00D877C6"/>
    <w:rsid w:val="00D96AE7"/>
    <w:rsid w:val="00D97946"/>
    <w:rsid w:val="00DA0DE7"/>
    <w:rsid w:val="00DA0EBB"/>
    <w:rsid w:val="00DB666F"/>
    <w:rsid w:val="00DD2847"/>
    <w:rsid w:val="00DD647B"/>
    <w:rsid w:val="00DD6E2C"/>
    <w:rsid w:val="00DE1766"/>
    <w:rsid w:val="00DE5BE3"/>
    <w:rsid w:val="00DF42CA"/>
    <w:rsid w:val="00E05918"/>
    <w:rsid w:val="00E31C8F"/>
    <w:rsid w:val="00E50E85"/>
    <w:rsid w:val="00E66285"/>
    <w:rsid w:val="00E73F0C"/>
    <w:rsid w:val="00E74B73"/>
    <w:rsid w:val="00E76BA4"/>
    <w:rsid w:val="00E91CFF"/>
    <w:rsid w:val="00EA0216"/>
    <w:rsid w:val="00EA48D1"/>
    <w:rsid w:val="00EB623B"/>
    <w:rsid w:val="00ED2122"/>
    <w:rsid w:val="00ED3EB0"/>
    <w:rsid w:val="00ED41FF"/>
    <w:rsid w:val="00ED4397"/>
    <w:rsid w:val="00ED4FE7"/>
    <w:rsid w:val="00EF5282"/>
    <w:rsid w:val="00F156C5"/>
    <w:rsid w:val="00F17B7C"/>
    <w:rsid w:val="00F205CB"/>
    <w:rsid w:val="00F22386"/>
    <w:rsid w:val="00F34736"/>
    <w:rsid w:val="00F53F5F"/>
    <w:rsid w:val="00F54ED3"/>
    <w:rsid w:val="00F6151B"/>
    <w:rsid w:val="00F76CAF"/>
    <w:rsid w:val="00F92289"/>
    <w:rsid w:val="00F978D9"/>
    <w:rsid w:val="00FA0D0B"/>
    <w:rsid w:val="00FA365C"/>
    <w:rsid w:val="00FA3C29"/>
    <w:rsid w:val="00FA5A32"/>
    <w:rsid w:val="00FC24EF"/>
    <w:rsid w:val="00FD196D"/>
    <w:rsid w:val="00FD271A"/>
    <w:rsid w:val="00FD44B8"/>
    <w:rsid w:val="00FD4558"/>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1C76FE5-CD7B-4139-A25F-7C961A32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602"/>
    <w:rPr>
      <w:lang w:val="en-GB" w:eastAsia="ru-RU"/>
    </w:rPr>
  </w:style>
  <w:style w:type="paragraph" w:styleId="Heading1">
    <w:name w:val="heading 1"/>
    <w:basedOn w:val="Normal"/>
    <w:next w:val="Normal"/>
    <w:link w:val="Heading1Char"/>
    <w:qFormat/>
    <w:rsid w:val="00A00602"/>
    <w:pPr>
      <w:keepNext/>
      <w:jc w:val="center"/>
      <w:outlineLvl w:val="0"/>
    </w:pPr>
    <w:rPr>
      <w:rFonts w:ascii="Arial Armenian" w:hAnsi="Arial Armenian"/>
      <w:b/>
      <w:sz w:val="22"/>
    </w:rPr>
  </w:style>
  <w:style w:type="paragraph" w:styleId="Heading4">
    <w:name w:val="heading 4"/>
    <w:basedOn w:val="Normal"/>
    <w:next w:val="Normal"/>
    <w:link w:val="Heading4Char"/>
    <w:qFormat/>
    <w:rsid w:val="00A00602"/>
    <w:pPr>
      <w:keepNext/>
      <w:jc w:val="center"/>
      <w:outlineLvl w:val="3"/>
    </w:pPr>
    <w:rPr>
      <w:rFonts w:ascii="Arial Armenian" w:hAnsi="Arial Armeni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0602"/>
    <w:pPr>
      <w:ind w:firstLine="720"/>
    </w:pPr>
    <w:rPr>
      <w:rFonts w:ascii="Arial Armenian" w:hAnsi="Arial Armenian"/>
      <w:i/>
      <w:sz w:val="24"/>
    </w:rPr>
  </w:style>
  <w:style w:type="paragraph" w:styleId="BodyTextIndent3">
    <w:name w:val="Body Text Indent 3"/>
    <w:basedOn w:val="Normal"/>
    <w:rsid w:val="00A00602"/>
    <w:pPr>
      <w:spacing w:after="120"/>
      <w:ind w:left="283"/>
    </w:pPr>
    <w:rPr>
      <w:sz w:val="16"/>
      <w:szCs w:val="16"/>
    </w:rPr>
  </w:style>
  <w:style w:type="paragraph" w:styleId="Header">
    <w:name w:val="header"/>
    <w:aliases w:val="h,Header Char Char Char Char,Header Char Char Char,Header Char Char"/>
    <w:basedOn w:val="Normal"/>
    <w:link w:val="HeaderChar"/>
    <w:qFormat/>
    <w:rsid w:val="00A00602"/>
    <w:pPr>
      <w:tabs>
        <w:tab w:val="center" w:pos="4677"/>
        <w:tab w:val="right" w:pos="9355"/>
      </w:tabs>
    </w:pPr>
  </w:style>
  <w:style w:type="paragraph" w:styleId="Footer">
    <w:name w:val="footer"/>
    <w:basedOn w:val="Normal"/>
    <w:rsid w:val="00A00602"/>
    <w:pPr>
      <w:tabs>
        <w:tab w:val="center" w:pos="4677"/>
        <w:tab w:val="right" w:pos="9355"/>
      </w:tabs>
    </w:pPr>
  </w:style>
  <w:style w:type="character" w:customStyle="1" w:styleId="Heading1Char">
    <w:name w:val="Heading 1 Char"/>
    <w:basedOn w:val="DefaultParagraphFont"/>
    <w:link w:val="Heading1"/>
    <w:rsid w:val="00A00602"/>
    <w:rPr>
      <w:rFonts w:ascii="Arial Armenian" w:hAnsi="Arial Armenian"/>
      <w:b/>
      <w:sz w:val="22"/>
      <w:lang w:val="en-GB" w:eastAsia="ru-RU" w:bidi="ar-SA"/>
    </w:rPr>
  </w:style>
  <w:style w:type="character" w:customStyle="1" w:styleId="Heading4Char">
    <w:name w:val="Heading 4 Char"/>
    <w:basedOn w:val="DefaultParagraphFont"/>
    <w:link w:val="Heading4"/>
    <w:rsid w:val="00A00602"/>
    <w:rPr>
      <w:rFonts w:ascii="Arial Armenian" w:hAnsi="Arial Armenian"/>
      <w:b/>
      <w:sz w:val="23"/>
      <w:lang w:val="en-GB" w:eastAsia="ru-RU" w:bidi="ar-SA"/>
    </w:rPr>
  </w:style>
  <w:style w:type="paragraph" w:customStyle="1" w:styleId="a">
    <w:name w:val="Знак Знак"/>
    <w:basedOn w:val="Normal"/>
    <w:rsid w:val="00F76CAF"/>
    <w:pPr>
      <w:spacing w:after="160" w:line="240" w:lineRule="exact"/>
    </w:pPr>
    <w:rPr>
      <w:rFonts w:ascii="Verdana" w:eastAsia="MS Mincho" w:hAnsi="Verdana"/>
      <w:lang w:eastAsia="en-US"/>
    </w:rPr>
  </w:style>
  <w:style w:type="character" w:styleId="Hyperlink">
    <w:name w:val="Hyperlink"/>
    <w:basedOn w:val="DefaultParagraphFont"/>
    <w:rsid w:val="008A2DF2"/>
    <w:rPr>
      <w:color w:val="0000FF" w:themeColor="hyperlink"/>
      <w:u w:val="single"/>
    </w:rPr>
  </w:style>
  <w:style w:type="character" w:customStyle="1" w:styleId="HeaderChar">
    <w:name w:val="Header Char"/>
    <w:aliases w:val="h Char,Header Char Char Char Char Char,Header Char Char Char Char1,Header Char Char Char1"/>
    <w:basedOn w:val="DefaultParagraphFont"/>
    <w:link w:val="Header"/>
    <w:qFormat/>
    <w:rsid w:val="006F4A4C"/>
    <w:rPr>
      <w:lang w:val="en-GB" w:eastAsia="ru-RU"/>
    </w:rPr>
  </w:style>
  <w:style w:type="character" w:styleId="Strong">
    <w:name w:val="Strong"/>
    <w:uiPriority w:val="22"/>
    <w:qFormat/>
    <w:rsid w:val="006F4A4C"/>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 webb"/>
    <w:basedOn w:val="Normal"/>
    <w:link w:val="NormalWebChar"/>
    <w:uiPriority w:val="99"/>
    <w:unhideWhenUsed/>
    <w:qFormat/>
    <w:rsid w:val="006F4A4C"/>
    <w:pPr>
      <w:spacing w:before="100" w:beforeAutospacing="1" w:after="100" w:afterAutospacing="1"/>
    </w:pPr>
    <w:rPr>
      <w:sz w:val="24"/>
      <w:szCs w:val="24"/>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1 Char,Char Char Char Char Char"/>
    <w:link w:val="NormalWeb"/>
    <w:uiPriority w:val="99"/>
    <w:locked/>
    <w:rsid w:val="006F4A4C"/>
    <w:rPr>
      <w:sz w:val="24"/>
      <w:szCs w:val="24"/>
    </w:rPr>
  </w:style>
  <w:style w:type="character" w:styleId="Emphasis">
    <w:name w:val="Emphasis"/>
    <w:basedOn w:val="DefaultParagraphFont"/>
    <w:uiPriority w:val="20"/>
    <w:qFormat/>
    <w:rsid w:val="0014636F"/>
    <w:rPr>
      <w:i/>
      <w:iCs/>
    </w:rPr>
  </w:style>
  <w:style w:type="paragraph" w:styleId="ListParagraph">
    <w:name w:val="List Paragraph"/>
    <w:basedOn w:val="Normal"/>
    <w:uiPriority w:val="34"/>
    <w:qFormat/>
    <w:rsid w:val="002B6298"/>
    <w:pPr>
      <w:numPr>
        <w:numId w:val="1"/>
      </w:numPr>
      <w:tabs>
        <w:tab w:val="left" w:pos="738"/>
        <w:tab w:val="left" w:pos="1710"/>
        <w:tab w:val="left" w:pos="3438"/>
        <w:tab w:val="left" w:pos="4608"/>
        <w:tab w:val="left" w:pos="6318"/>
        <w:tab w:val="left" w:pos="8568"/>
        <w:tab w:val="left" w:pos="9378"/>
      </w:tabs>
      <w:spacing w:line="360" w:lineRule="auto"/>
      <w:ind w:left="540" w:right="72" w:firstLine="540"/>
      <w:contextualSpacing/>
      <w:jc w:val="both"/>
    </w:pPr>
    <w:rPr>
      <w:rFonts w:ascii="GHEA Grapalat" w:hAnsi="GHEA Grapalat"/>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006">
      <w:bodyDiv w:val="1"/>
      <w:marLeft w:val="0"/>
      <w:marRight w:val="0"/>
      <w:marTop w:val="0"/>
      <w:marBottom w:val="0"/>
      <w:divBdr>
        <w:top w:val="none" w:sz="0" w:space="0" w:color="auto"/>
        <w:left w:val="none" w:sz="0" w:space="0" w:color="auto"/>
        <w:bottom w:val="none" w:sz="0" w:space="0" w:color="auto"/>
        <w:right w:val="none" w:sz="0" w:space="0" w:color="auto"/>
      </w:divBdr>
    </w:div>
    <w:div w:id="203447837">
      <w:bodyDiv w:val="1"/>
      <w:marLeft w:val="0"/>
      <w:marRight w:val="0"/>
      <w:marTop w:val="0"/>
      <w:marBottom w:val="0"/>
      <w:divBdr>
        <w:top w:val="none" w:sz="0" w:space="0" w:color="auto"/>
        <w:left w:val="none" w:sz="0" w:space="0" w:color="auto"/>
        <w:bottom w:val="none" w:sz="0" w:space="0" w:color="auto"/>
        <w:right w:val="none" w:sz="0" w:space="0" w:color="auto"/>
      </w:divBdr>
    </w:div>
    <w:div w:id="441654185">
      <w:bodyDiv w:val="1"/>
      <w:marLeft w:val="0"/>
      <w:marRight w:val="0"/>
      <w:marTop w:val="0"/>
      <w:marBottom w:val="0"/>
      <w:divBdr>
        <w:top w:val="none" w:sz="0" w:space="0" w:color="auto"/>
        <w:left w:val="none" w:sz="0" w:space="0" w:color="auto"/>
        <w:bottom w:val="none" w:sz="0" w:space="0" w:color="auto"/>
        <w:right w:val="none" w:sz="0" w:space="0" w:color="auto"/>
      </w:divBdr>
    </w:div>
    <w:div w:id="500777717">
      <w:bodyDiv w:val="1"/>
      <w:marLeft w:val="0"/>
      <w:marRight w:val="0"/>
      <w:marTop w:val="0"/>
      <w:marBottom w:val="0"/>
      <w:divBdr>
        <w:top w:val="none" w:sz="0" w:space="0" w:color="auto"/>
        <w:left w:val="none" w:sz="0" w:space="0" w:color="auto"/>
        <w:bottom w:val="none" w:sz="0" w:space="0" w:color="auto"/>
        <w:right w:val="none" w:sz="0" w:space="0" w:color="auto"/>
      </w:divBdr>
    </w:div>
    <w:div w:id="744110618">
      <w:bodyDiv w:val="1"/>
      <w:marLeft w:val="0"/>
      <w:marRight w:val="0"/>
      <w:marTop w:val="0"/>
      <w:marBottom w:val="0"/>
      <w:divBdr>
        <w:top w:val="none" w:sz="0" w:space="0" w:color="auto"/>
        <w:left w:val="none" w:sz="0" w:space="0" w:color="auto"/>
        <w:bottom w:val="none" w:sz="0" w:space="0" w:color="auto"/>
        <w:right w:val="none" w:sz="0" w:space="0" w:color="auto"/>
      </w:divBdr>
    </w:div>
    <w:div w:id="807358472">
      <w:bodyDiv w:val="1"/>
      <w:marLeft w:val="0"/>
      <w:marRight w:val="0"/>
      <w:marTop w:val="0"/>
      <w:marBottom w:val="0"/>
      <w:divBdr>
        <w:top w:val="none" w:sz="0" w:space="0" w:color="auto"/>
        <w:left w:val="none" w:sz="0" w:space="0" w:color="auto"/>
        <w:bottom w:val="none" w:sz="0" w:space="0" w:color="auto"/>
        <w:right w:val="none" w:sz="0" w:space="0" w:color="auto"/>
      </w:divBdr>
    </w:div>
    <w:div w:id="854806695">
      <w:bodyDiv w:val="1"/>
      <w:marLeft w:val="0"/>
      <w:marRight w:val="0"/>
      <w:marTop w:val="0"/>
      <w:marBottom w:val="0"/>
      <w:divBdr>
        <w:top w:val="none" w:sz="0" w:space="0" w:color="auto"/>
        <w:left w:val="none" w:sz="0" w:space="0" w:color="auto"/>
        <w:bottom w:val="none" w:sz="0" w:space="0" w:color="auto"/>
        <w:right w:val="none" w:sz="0" w:space="0" w:color="auto"/>
      </w:divBdr>
    </w:div>
    <w:div w:id="1197549845">
      <w:bodyDiv w:val="1"/>
      <w:marLeft w:val="0"/>
      <w:marRight w:val="0"/>
      <w:marTop w:val="0"/>
      <w:marBottom w:val="0"/>
      <w:divBdr>
        <w:top w:val="none" w:sz="0" w:space="0" w:color="auto"/>
        <w:left w:val="none" w:sz="0" w:space="0" w:color="auto"/>
        <w:bottom w:val="none" w:sz="0" w:space="0" w:color="auto"/>
        <w:right w:val="none" w:sz="0" w:space="0" w:color="auto"/>
      </w:divBdr>
    </w:div>
    <w:div w:id="1312248421">
      <w:bodyDiv w:val="1"/>
      <w:marLeft w:val="0"/>
      <w:marRight w:val="0"/>
      <w:marTop w:val="0"/>
      <w:marBottom w:val="0"/>
      <w:divBdr>
        <w:top w:val="none" w:sz="0" w:space="0" w:color="auto"/>
        <w:left w:val="none" w:sz="0" w:space="0" w:color="auto"/>
        <w:bottom w:val="none" w:sz="0" w:space="0" w:color="auto"/>
        <w:right w:val="none" w:sz="0" w:space="0" w:color="auto"/>
      </w:divBdr>
    </w:div>
    <w:div w:id="1555314097">
      <w:bodyDiv w:val="1"/>
      <w:marLeft w:val="0"/>
      <w:marRight w:val="0"/>
      <w:marTop w:val="0"/>
      <w:marBottom w:val="0"/>
      <w:divBdr>
        <w:top w:val="none" w:sz="0" w:space="0" w:color="auto"/>
        <w:left w:val="none" w:sz="0" w:space="0" w:color="auto"/>
        <w:bottom w:val="none" w:sz="0" w:space="0" w:color="auto"/>
        <w:right w:val="none" w:sz="0" w:space="0" w:color="auto"/>
      </w:divBdr>
    </w:div>
    <w:div w:id="1803033292">
      <w:bodyDiv w:val="1"/>
      <w:marLeft w:val="0"/>
      <w:marRight w:val="0"/>
      <w:marTop w:val="0"/>
      <w:marBottom w:val="0"/>
      <w:divBdr>
        <w:top w:val="none" w:sz="0" w:space="0" w:color="auto"/>
        <w:left w:val="none" w:sz="0" w:space="0" w:color="auto"/>
        <w:bottom w:val="none" w:sz="0" w:space="0" w:color="auto"/>
        <w:right w:val="none" w:sz="0" w:space="0" w:color="auto"/>
      </w:divBdr>
    </w:div>
    <w:div w:id="1811821426">
      <w:bodyDiv w:val="1"/>
      <w:marLeft w:val="0"/>
      <w:marRight w:val="0"/>
      <w:marTop w:val="0"/>
      <w:marBottom w:val="0"/>
      <w:divBdr>
        <w:top w:val="none" w:sz="0" w:space="0" w:color="auto"/>
        <w:left w:val="none" w:sz="0" w:space="0" w:color="auto"/>
        <w:bottom w:val="none" w:sz="0" w:space="0" w:color="auto"/>
        <w:right w:val="none" w:sz="0" w:space="0" w:color="auto"/>
      </w:divBdr>
    </w:div>
    <w:div w:id="1830512126">
      <w:bodyDiv w:val="1"/>
      <w:marLeft w:val="0"/>
      <w:marRight w:val="0"/>
      <w:marTop w:val="0"/>
      <w:marBottom w:val="0"/>
      <w:divBdr>
        <w:top w:val="none" w:sz="0" w:space="0" w:color="auto"/>
        <w:left w:val="none" w:sz="0" w:space="0" w:color="auto"/>
        <w:bottom w:val="none" w:sz="0" w:space="0" w:color="auto"/>
        <w:right w:val="none" w:sz="0" w:space="0" w:color="auto"/>
      </w:divBdr>
    </w:div>
    <w:div w:id="20950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C44C7-D9A6-4461-9F04-4956CFE5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730</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Bakur Simonyan</dc:creator>
  <cp:keywords>https://mul2.gov.am/tasks/102868/oneclick/uxekcakan-himnavorum-ampopatert-30.07.19.docx?token=c821da5e92af4cd7c639945fa7e25199</cp:keywords>
  <cp:lastModifiedBy>Anahit Voskanyan</cp:lastModifiedBy>
  <cp:revision>4</cp:revision>
  <dcterms:created xsi:type="dcterms:W3CDTF">2019-07-30T13:16:00Z</dcterms:created>
  <dcterms:modified xsi:type="dcterms:W3CDTF">2019-07-31T15:17:00Z</dcterms:modified>
</cp:coreProperties>
</file>