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2D" w:rsidRDefault="00A43114" w:rsidP="00995160">
      <w:pPr>
        <w:spacing w:line="276" w:lineRule="auto"/>
        <w:jc w:val="center"/>
        <w:rPr>
          <w:rFonts w:ascii="GHEA Grapalat" w:hAnsi="GHEA Grapalat" w:cs="Sylfaen"/>
          <w:b/>
          <w:noProof/>
        </w:rPr>
      </w:pPr>
      <w:r w:rsidRPr="00183A83">
        <w:rPr>
          <w:rFonts w:ascii="GHEA Grapalat" w:hAnsi="GHEA Grapalat" w:cs="Sylfaen"/>
          <w:b/>
          <w:noProof/>
          <w:lang w:val="hy-AM"/>
        </w:rPr>
        <w:t>ՀԻ</w:t>
      </w:r>
      <w:r w:rsidR="000747EC" w:rsidRPr="00183A83">
        <w:rPr>
          <w:rFonts w:ascii="GHEA Grapalat" w:hAnsi="GHEA Grapalat" w:cs="Sylfaen"/>
          <w:b/>
          <w:noProof/>
          <w:lang w:val="hy-AM"/>
        </w:rPr>
        <w:t>ՄՆԱՎՈՐՈՒՄ</w:t>
      </w:r>
    </w:p>
    <w:p w:rsidR="00D77ED2" w:rsidRPr="00D77ED2" w:rsidRDefault="00D77ED2" w:rsidP="00995160">
      <w:pPr>
        <w:spacing w:line="276" w:lineRule="auto"/>
        <w:jc w:val="center"/>
        <w:rPr>
          <w:rFonts w:ascii="GHEA Grapalat" w:hAnsi="GHEA Grapalat" w:cs="Sylfaen"/>
          <w:b/>
          <w:noProof/>
        </w:rPr>
      </w:pPr>
    </w:p>
    <w:p w:rsidR="000747EC" w:rsidRPr="00183A83" w:rsidRDefault="000747EC" w:rsidP="00995160">
      <w:pPr>
        <w:spacing w:line="276" w:lineRule="auto"/>
        <w:jc w:val="center"/>
        <w:rPr>
          <w:rFonts w:ascii="GHEA Grapalat" w:eastAsia="Calibri" w:hAnsi="GHEA Grapalat" w:cstheme="minorBidi"/>
          <w:b/>
          <w:noProof/>
          <w:lang w:val="hy-AM" w:eastAsia="ru-RU"/>
        </w:rPr>
      </w:pPr>
      <w:bookmarkStart w:id="0" w:name="_Hlk513804237"/>
      <w:r w:rsidRPr="00183A83">
        <w:rPr>
          <w:rFonts w:ascii="GHEA Grapalat" w:eastAsia="Calibri" w:hAnsi="GHEA Grapalat"/>
          <w:b/>
          <w:noProof/>
          <w:lang w:val="hy-AM"/>
        </w:rPr>
        <w:t xml:space="preserve">«ՀԱՅԱՍՏԱՆԻ ՀԱՆՐԱՊԵՏՈՒԹՅԱՆ ԿԱՌԱՎԱՐՈՒԹՅԱՆ 2003 ԹՎԱԿԱՆԻ ԴԵԿՏԵՄԲԵՐԻ 4-Ի </w:t>
      </w:r>
      <w:r w:rsidR="00A9072E" w:rsidRPr="002D0C09">
        <w:rPr>
          <w:rFonts w:ascii="GHEA Grapalat" w:eastAsia="Calibri" w:hAnsi="GHEA Grapalat"/>
          <w:b/>
          <w:noProof/>
          <w:lang w:val="hy-AM"/>
        </w:rPr>
        <w:t>N</w:t>
      </w:r>
      <w:r w:rsidRPr="00183A83">
        <w:rPr>
          <w:rFonts w:ascii="GHEA Grapalat" w:eastAsia="Calibri" w:hAnsi="GHEA Grapalat"/>
          <w:b/>
          <w:noProof/>
          <w:lang w:val="hy-AM"/>
        </w:rPr>
        <w:t xml:space="preserve"> 1636-Ն ՈՐՈՇՄԱՆ ՄԵՋ</w:t>
      </w:r>
      <w:r w:rsidR="00127972" w:rsidRPr="00183A83">
        <w:rPr>
          <w:rFonts w:ascii="GHEA Grapalat" w:eastAsia="Calibri" w:hAnsi="GHEA Grapalat"/>
          <w:b/>
          <w:noProof/>
          <w:lang w:val="hy-AM"/>
        </w:rPr>
        <w:t xml:space="preserve"> </w:t>
      </w:r>
      <w:r w:rsidRPr="00183A83">
        <w:rPr>
          <w:rFonts w:ascii="GHEA Grapalat" w:eastAsia="Calibri" w:hAnsi="GHEA Grapalat"/>
          <w:b/>
          <w:noProof/>
          <w:lang w:val="hy-AM"/>
        </w:rPr>
        <w:t>ՓՈՓՈԽՈՒԹՅՈՒՆՆԵՐ</w:t>
      </w:r>
      <w:r w:rsidR="00127972" w:rsidRPr="00183A83">
        <w:rPr>
          <w:rFonts w:ascii="GHEA Grapalat" w:eastAsia="Calibri" w:hAnsi="GHEA Grapalat"/>
          <w:b/>
          <w:noProof/>
          <w:lang w:val="hy-AM"/>
        </w:rPr>
        <w:t xml:space="preserve"> </w:t>
      </w:r>
      <w:r w:rsidRPr="00183A83">
        <w:rPr>
          <w:rFonts w:ascii="GHEA Grapalat" w:eastAsia="Calibri" w:hAnsi="GHEA Grapalat" w:cstheme="minorBidi"/>
          <w:b/>
          <w:noProof/>
          <w:lang w:val="hy-AM" w:eastAsia="ru-RU"/>
        </w:rPr>
        <w:t>ԿԱՏԱՐԵԼՈՒ ՄԱՍԻՆ</w:t>
      </w:r>
      <w:r w:rsidRPr="00183A83">
        <w:rPr>
          <w:rFonts w:ascii="GHEA Grapalat" w:eastAsiaTheme="minorEastAsia" w:hAnsi="GHEA Grapalat" w:cs="Sylfaen"/>
          <w:b/>
          <w:noProof/>
          <w:lang w:val="hy-AM" w:eastAsia="ru-RU"/>
        </w:rPr>
        <w:t>»</w:t>
      </w:r>
      <w:r w:rsidR="002D0C09">
        <w:rPr>
          <w:rFonts w:ascii="GHEA Grapalat" w:eastAsiaTheme="minorEastAsia" w:hAnsi="GHEA Grapalat" w:cs="Sylfaen"/>
          <w:b/>
          <w:noProof/>
          <w:lang w:val="hy-AM" w:eastAsia="ru-RU"/>
        </w:rPr>
        <w:t xml:space="preserve"> </w:t>
      </w:r>
      <w:r w:rsidR="004A190D" w:rsidRPr="002D0C09">
        <w:rPr>
          <w:rFonts w:ascii="GHEA Grapalat" w:hAnsi="GHEA Grapalat"/>
          <w:b/>
          <w:bCs/>
          <w:noProof/>
          <w:color w:val="000000"/>
          <w:lang w:val="hy-AM" w:eastAsia="ru-RU"/>
        </w:rPr>
        <w:t>ՀԱՅԱՍՏԱՆԻ ՀԱՆՐԱՊԵՏՈՒԹՅԱՆ</w:t>
      </w:r>
      <w:r w:rsidRPr="00183A83">
        <w:rPr>
          <w:rFonts w:ascii="GHEA Grapalat" w:hAnsi="GHEA Grapalat"/>
          <w:b/>
          <w:bCs/>
          <w:noProof/>
          <w:color w:val="000000"/>
          <w:lang w:val="hy-AM" w:eastAsia="ru-RU"/>
        </w:rPr>
        <w:t xml:space="preserve"> ԿԱՌԱՎԱՐՈՒԹՅԱՆ </w:t>
      </w:r>
      <w:bookmarkEnd w:id="0"/>
      <w:r w:rsidR="002D0C09">
        <w:rPr>
          <w:rFonts w:ascii="GHEA Grapalat" w:hAnsi="GHEA Grapalat"/>
          <w:b/>
          <w:bCs/>
          <w:noProof/>
          <w:color w:val="000000"/>
          <w:lang w:val="hy-AM" w:eastAsia="ru-RU"/>
        </w:rPr>
        <w:t>ՈՐՈՇՄԱՆ ՆԱԽԱԳԾԻ</w:t>
      </w:r>
    </w:p>
    <w:p w:rsidR="000747EC" w:rsidRPr="00183A83" w:rsidRDefault="000747EC" w:rsidP="00995160">
      <w:pPr>
        <w:shd w:val="clear" w:color="auto" w:fill="FFFFFF"/>
        <w:spacing w:line="276" w:lineRule="auto"/>
        <w:jc w:val="center"/>
        <w:rPr>
          <w:rFonts w:ascii="GHEA Grapalat" w:hAnsi="GHEA Grapalat"/>
          <w:noProof/>
          <w:color w:val="000000"/>
          <w:lang w:val="hy-AM" w:eastAsia="ru-RU"/>
        </w:rPr>
      </w:pPr>
    </w:p>
    <w:p w:rsidR="000747EC" w:rsidRPr="00D77ED2" w:rsidRDefault="00D720E8" w:rsidP="00995160">
      <w:pPr>
        <w:autoSpaceDE w:val="0"/>
        <w:autoSpaceDN w:val="0"/>
        <w:adjustRightInd w:val="0"/>
        <w:spacing w:line="276" w:lineRule="auto"/>
        <w:ind w:firstLine="708"/>
        <w:jc w:val="both"/>
        <w:rPr>
          <w:rFonts w:ascii="GHEA Grapalat" w:hAnsi="GHEA Grapalat" w:cs="GHEA Grapalat"/>
          <w:b/>
          <w:bCs/>
          <w:i/>
          <w:noProof/>
          <w:color w:val="000000"/>
          <w:u w:val="single"/>
          <w:lang w:val="hy-AM" w:eastAsia="fr-FR"/>
        </w:rPr>
      </w:pPr>
      <w:r w:rsidRPr="00183A83">
        <w:rPr>
          <w:rFonts w:ascii="GHEA Grapalat" w:hAnsi="GHEA Grapalat" w:cs="GHEA Grapalat"/>
          <w:b/>
          <w:bCs/>
          <w:i/>
          <w:noProof/>
          <w:color w:val="000000"/>
          <w:u w:val="single"/>
          <w:lang w:val="hy-AM" w:eastAsia="fr-FR"/>
        </w:rPr>
        <w:t>1.</w:t>
      </w:r>
      <w:r w:rsidR="000747EC" w:rsidRPr="00183A83">
        <w:rPr>
          <w:rFonts w:ascii="GHEA Grapalat" w:hAnsi="GHEA Grapalat" w:cs="GHEA Grapalat"/>
          <w:b/>
          <w:bCs/>
          <w:i/>
          <w:noProof/>
          <w:color w:val="000000"/>
          <w:u w:val="single"/>
          <w:lang w:val="hy-AM" w:eastAsia="fr-FR"/>
        </w:rPr>
        <w:t>Ընթացիկ իրավիճակը և իրավական ակտի ընդունման անհրաժեշտությունը</w:t>
      </w:r>
    </w:p>
    <w:p w:rsidR="00995160" w:rsidRPr="00D77ED2" w:rsidRDefault="00995160" w:rsidP="00995160">
      <w:pPr>
        <w:autoSpaceDE w:val="0"/>
        <w:autoSpaceDN w:val="0"/>
        <w:adjustRightInd w:val="0"/>
        <w:spacing w:line="276" w:lineRule="auto"/>
        <w:ind w:firstLine="708"/>
        <w:jc w:val="both"/>
        <w:rPr>
          <w:rFonts w:ascii="GHEA Grapalat" w:hAnsi="GHEA Grapalat"/>
          <w:b/>
          <w:noProof/>
          <w:u w:val="single"/>
          <w:lang w:val="hy-AM"/>
        </w:rPr>
      </w:pPr>
    </w:p>
    <w:p w:rsidR="00E4441D" w:rsidRPr="001F0587" w:rsidRDefault="0082542D" w:rsidP="00995160">
      <w:pPr>
        <w:spacing w:line="276" w:lineRule="auto"/>
        <w:ind w:firstLine="720"/>
        <w:jc w:val="both"/>
        <w:rPr>
          <w:rFonts w:ascii="GHEA Grapalat" w:hAnsi="GHEA Grapalat"/>
          <w:bCs/>
          <w:noProof/>
          <w:color w:val="000000"/>
          <w:lang w:val="hy-AM"/>
        </w:rPr>
      </w:pPr>
      <w:bookmarkStart w:id="1" w:name="_Hlk520452897"/>
      <w:r w:rsidRPr="00183A83">
        <w:rPr>
          <w:rFonts w:ascii="GHEA Grapalat" w:hAnsi="GHEA Grapalat"/>
          <w:noProof/>
          <w:color w:val="000000"/>
          <w:lang w:val="hy-AM"/>
        </w:rPr>
        <w:t xml:space="preserve">Քրեակատարողական հիմնարկներում գտնվող անձանց առողջության պահպանման և բժշկական օգնության իրավունքների երաշխավորումը </w:t>
      </w:r>
      <w:r w:rsidRPr="00183A83">
        <w:rPr>
          <w:rFonts w:ascii="GHEA Grapalat" w:hAnsi="GHEA Grapalat"/>
          <w:bCs/>
          <w:noProof/>
          <w:color w:val="000000"/>
          <w:lang w:val="hy-AM"/>
        </w:rPr>
        <w:t xml:space="preserve">առաջնային և հրատապ լուծում պահանջող խնդիրներից է: Այս խնդրի արդյունավետ լուծումը մեծապես կապված է քրեակատարողական առողջապահական առկա համակարգի </w:t>
      </w:r>
      <w:r w:rsidR="00E4441D" w:rsidRPr="00183A83">
        <w:rPr>
          <w:rFonts w:ascii="GHEA Grapalat" w:hAnsi="GHEA Grapalat"/>
          <w:bCs/>
          <w:noProof/>
          <w:color w:val="000000"/>
          <w:lang w:val="hy-AM"/>
        </w:rPr>
        <w:t xml:space="preserve">գործունեության </w:t>
      </w:r>
      <w:r w:rsidRPr="00183A83">
        <w:rPr>
          <w:rFonts w:ascii="GHEA Grapalat" w:hAnsi="GHEA Grapalat"/>
          <w:bCs/>
          <w:noProof/>
          <w:color w:val="000000"/>
          <w:lang w:val="hy-AM"/>
        </w:rPr>
        <w:t>արդյունավետության ապահովման</w:t>
      </w:r>
      <w:r w:rsidR="00E4441D" w:rsidRPr="00183A83">
        <w:rPr>
          <w:rFonts w:ascii="GHEA Grapalat" w:hAnsi="GHEA Grapalat"/>
          <w:bCs/>
          <w:noProof/>
          <w:color w:val="000000"/>
          <w:lang w:val="hy-AM"/>
        </w:rPr>
        <w:t xml:space="preserve"> և ըստ այդմ որակյալ  բժշկական </w:t>
      </w:r>
      <w:r w:rsidR="00E4441D" w:rsidRPr="00580755">
        <w:rPr>
          <w:rFonts w:ascii="GHEA Grapalat" w:hAnsi="GHEA Grapalat"/>
          <w:bCs/>
          <w:noProof/>
          <w:color w:val="000000"/>
          <w:lang w:val="hy-AM"/>
        </w:rPr>
        <w:t>օգնության և սպասարկման ծառայությունների մատուցման</w:t>
      </w:r>
      <w:r w:rsidRPr="00580755">
        <w:rPr>
          <w:rFonts w:ascii="GHEA Grapalat" w:hAnsi="GHEA Grapalat"/>
          <w:bCs/>
          <w:noProof/>
          <w:color w:val="000000"/>
          <w:lang w:val="hy-AM"/>
        </w:rPr>
        <w:t xml:space="preserve"> հետ: </w:t>
      </w:r>
    </w:p>
    <w:p w:rsidR="00580755" w:rsidRPr="00580755" w:rsidRDefault="00580755" w:rsidP="00995160">
      <w:pPr>
        <w:pStyle w:val="ListParagraph"/>
        <w:shd w:val="clear" w:color="auto" w:fill="FFFFFF"/>
        <w:spacing w:line="276" w:lineRule="auto"/>
        <w:ind w:left="0" w:firstLine="720"/>
        <w:rPr>
          <w:rFonts w:ascii="GHEA Grapalat" w:eastAsia="Times New Roman" w:hAnsi="GHEA Grapalat"/>
          <w:color w:val="000000"/>
          <w:sz w:val="24"/>
          <w:szCs w:val="24"/>
          <w:lang w:val="hy-AM"/>
        </w:rPr>
      </w:pPr>
      <w:r w:rsidRPr="00580755">
        <w:rPr>
          <w:rFonts w:ascii="GHEA Grapalat" w:eastAsia="Times New Roman" w:hAnsi="GHEA Grapalat"/>
          <w:color w:val="000000"/>
          <w:sz w:val="24"/>
          <w:szCs w:val="24"/>
          <w:lang w:val="hy-AM"/>
        </w:rPr>
        <w:t>ՄԱԿ-ի «Ազատությունից զրկված անձանց հետ վարվեցողության հիմնական սկզբունքների»</w:t>
      </w:r>
      <w:r w:rsidRPr="00580755">
        <w:rPr>
          <w:rStyle w:val="FootnoteReference"/>
          <w:rFonts w:ascii="GHEA Grapalat" w:eastAsia="Times New Roman" w:hAnsi="GHEA Grapalat"/>
          <w:color w:val="000000"/>
          <w:sz w:val="24"/>
          <w:szCs w:val="24"/>
          <w:lang w:val="hy-AM"/>
        </w:rPr>
        <w:footnoteReference w:id="1"/>
      </w:r>
      <w:r w:rsidRPr="00580755">
        <w:rPr>
          <w:rFonts w:ascii="GHEA Grapalat" w:eastAsia="Times New Roman" w:hAnsi="GHEA Grapalat"/>
          <w:color w:val="000000"/>
          <w:sz w:val="24"/>
          <w:szCs w:val="24"/>
          <w:lang w:val="hy-AM"/>
        </w:rPr>
        <w:t xml:space="preserve"> 9-րդ կետի համաձայն. «Ազատությունից զրկված անձանց պետք է հասանելի լինեն երկրում առկա առողջապահական ծառայությունները՝ առանց իրենց իրավական իրավիճակի հետ կապված խտրականության»: </w:t>
      </w:r>
      <w:r w:rsidRPr="00580755">
        <w:rPr>
          <w:rFonts w:ascii="GHEA Grapalat" w:hAnsi="GHEA Grapalat"/>
          <w:color w:val="000000"/>
          <w:sz w:val="24"/>
          <w:szCs w:val="24"/>
          <w:lang w:val="hy-AM"/>
        </w:rPr>
        <w:t>Եվրոպայի խորհրդի «Եվրոպական բանտային կանոնների»</w:t>
      </w:r>
      <w:r w:rsidRPr="00580755">
        <w:rPr>
          <w:rStyle w:val="FootnoteReference"/>
          <w:rFonts w:ascii="GHEA Grapalat" w:hAnsi="GHEA Grapalat"/>
          <w:color w:val="000000"/>
          <w:sz w:val="24"/>
          <w:szCs w:val="24"/>
          <w:lang w:val="hy-AM"/>
        </w:rPr>
        <w:footnoteReference w:id="2"/>
      </w:r>
      <w:r w:rsidRPr="00580755">
        <w:rPr>
          <w:rFonts w:ascii="GHEA Grapalat" w:hAnsi="GHEA Grapalat"/>
          <w:color w:val="000000"/>
          <w:sz w:val="24"/>
          <w:szCs w:val="24"/>
          <w:lang w:val="hy-AM"/>
        </w:rPr>
        <w:t xml:space="preserve"> 40.2-րդ կանոնի համաձայն. «Բանտերում առողջության պահպանման քաղաքականությունը պետք է ներհյուսված և համահունչ լինի առողջության պահպանման ազգային քաղաքականությանը:»: </w:t>
      </w:r>
    </w:p>
    <w:p w:rsidR="00E4441D" w:rsidRPr="00183A83" w:rsidRDefault="0082542D" w:rsidP="00995160">
      <w:pPr>
        <w:spacing w:line="276" w:lineRule="auto"/>
        <w:ind w:firstLine="720"/>
        <w:jc w:val="both"/>
        <w:rPr>
          <w:rFonts w:ascii="GHEA Grapalat" w:hAnsi="GHEA Grapalat"/>
          <w:noProof/>
          <w:color w:val="000000"/>
          <w:lang w:val="hy-AM"/>
        </w:rPr>
      </w:pPr>
      <w:r w:rsidRPr="00183A83">
        <w:rPr>
          <w:rFonts w:ascii="GHEA Grapalat" w:hAnsi="GHEA Grapalat"/>
          <w:noProof/>
          <w:color w:val="000000"/>
          <w:lang w:val="hy-AM"/>
        </w:rPr>
        <w:t xml:space="preserve">Քրեակատարողական հիմնարկներում գտնվող անձանց առողջության պահպանման իրավունքի երաշխավորումը բխում է նաև Խոշտանգումների և անմարդկային կամ արժանապատվությունը նվաստացնող վերաբերմունքի կամ պատժի կանխարգելման եվրոպական կոմիտեի հանձնարարականների, «Մարդու իրավունքների և հիմնարար ազատությունների պաշտպանության մասին»  եվրոպական կոնվենցիայով Հայաստանի Հանրապետության ստանձնած պարտավորությունների պատշաճ կատարման և քրեակատարողական հիմնարկներում գտնվող անձանց առողջության պահպանման իրավունքին առնչվող </w:t>
      </w:r>
      <w:r w:rsidRPr="00183A83">
        <w:rPr>
          <w:rFonts w:ascii="GHEA Grapalat" w:hAnsi="GHEA Grapalat"/>
          <w:noProof/>
          <w:lang w:val="hy-AM"/>
        </w:rPr>
        <w:t>ՀՀ-ի վերաբերյալ Եվրոպական կոնվենցիայի խախտում արձանագրող</w:t>
      </w:r>
      <w:r w:rsidRPr="00183A83">
        <w:rPr>
          <w:rFonts w:ascii="GHEA Grapalat" w:hAnsi="GHEA Grapalat"/>
          <w:noProof/>
          <w:color w:val="000000"/>
          <w:lang w:val="hy-AM"/>
        </w:rPr>
        <w:t xml:space="preserve"> վճիռների ամբողջական կատարման</w:t>
      </w:r>
      <w:r w:rsidRPr="00183A83">
        <w:rPr>
          <w:rStyle w:val="FootnoteReference"/>
          <w:rFonts w:ascii="GHEA Grapalat" w:hAnsi="GHEA Grapalat"/>
          <w:noProof/>
          <w:color w:val="000000"/>
          <w:lang w:val="hy-AM"/>
        </w:rPr>
        <w:footnoteReference w:id="3"/>
      </w:r>
      <w:r w:rsidRPr="00183A83">
        <w:rPr>
          <w:rFonts w:ascii="GHEA Grapalat" w:hAnsi="GHEA Grapalat"/>
          <w:noProof/>
          <w:color w:val="000000"/>
          <w:lang w:val="hy-AM"/>
        </w:rPr>
        <w:t xml:space="preserve"> անհրաժեշտությունից:</w:t>
      </w:r>
      <w:r w:rsidR="00E4441D" w:rsidRPr="00183A83">
        <w:rPr>
          <w:rFonts w:ascii="GHEA Grapalat" w:hAnsi="GHEA Grapalat"/>
          <w:noProof/>
          <w:color w:val="000000"/>
          <w:lang w:val="hy-AM"/>
        </w:rPr>
        <w:t xml:space="preserve"> </w:t>
      </w:r>
    </w:p>
    <w:p w:rsidR="0082542D" w:rsidRPr="00183A83" w:rsidRDefault="00E4441D" w:rsidP="00995160">
      <w:pPr>
        <w:spacing w:line="276"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lastRenderedPageBreak/>
        <w:t xml:space="preserve">Քրեակատարողական </w:t>
      </w:r>
      <w:r w:rsidRPr="00183A83">
        <w:rPr>
          <w:rFonts w:ascii="GHEA Grapalat" w:hAnsi="GHEA Grapalat"/>
          <w:noProof/>
          <w:color w:val="000000"/>
          <w:lang w:val="hy-AM"/>
        </w:rPr>
        <w:t xml:space="preserve">առողջապահության համակարգի բարեփոխման անհրաժեշտության պահանջը ամրագրված է ՀՀ կառավարության 2017 թվականի հունվարի 19-ի N 2 արձանագրային որոշման հավելվածով հաստատված՝ </w:t>
      </w:r>
      <w:r w:rsidRPr="00183A83">
        <w:rPr>
          <w:rFonts w:ascii="GHEA Grapalat" w:hAnsi="GHEA Grapalat"/>
          <w:bCs/>
          <w:noProof/>
          <w:color w:val="000000"/>
          <w:lang w:val="hy-AM"/>
        </w:rPr>
        <w:t>ՀՀ քրեակատարողական հիմնարկներում բժշկական ծառայությունների արդիականացման հայեցակարգում, որում մանրամասն վերլուծվել են բանտային առողջապահության ոլորտի խնդիրները:</w:t>
      </w:r>
      <w:r w:rsidR="003F2D4F" w:rsidRPr="00183A83">
        <w:rPr>
          <w:rFonts w:ascii="GHEA Grapalat" w:hAnsi="GHEA Grapalat"/>
          <w:bCs/>
          <w:noProof/>
          <w:color w:val="000000"/>
          <w:lang w:val="hy-AM"/>
        </w:rPr>
        <w:t xml:space="preserve"> Ոլորտում արդեն իսկ իրականացված և իրականացվող բա</w:t>
      </w:r>
      <w:r w:rsidR="00183A83" w:rsidRPr="00183A83">
        <w:rPr>
          <w:rFonts w:ascii="GHEA Grapalat" w:hAnsi="GHEA Grapalat"/>
          <w:bCs/>
          <w:noProof/>
          <w:color w:val="000000"/>
          <w:lang w:val="hy-AM"/>
        </w:rPr>
        <w:t>ր</w:t>
      </w:r>
      <w:r w:rsidR="003F2D4F" w:rsidRPr="00183A83">
        <w:rPr>
          <w:rFonts w:ascii="GHEA Grapalat" w:hAnsi="GHEA Grapalat"/>
          <w:bCs/>
          <w:noProof/>
          <w:color w:val="000000"/>
          <w:lang w:val="hy-AM"/>
        </w:rPr>
        <w:t>եփոխումները ուղղված են հետևյալ հիմնական խնդիրների լուծմանը՝</w:t>
      </w:r>
    </w:p>
    <w:p w:rsidR="003F2D4F" w:rsidRPr="00183A83" w:rsidRDefault="003F2D4F" w:rsidP="00995160">
      <w:pPr>
        <w:spacing w:line="276"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t xml:space="preserve">1. </w:t>
      </w:r>
      <w:r w:rsidRPr="00183A83">
        <w:rPr>
          <w:rFonts w:ascii="GHEA Grapalat" w:hAnsi="GHEA Grapalat"/>
          <w:noProof/>
          <w:lang w:val="hy-AM"/>
        </w:rPr>
        <w:t xml:space="preserve">բժշկական օգնության և սպասարկման ծառայություններ մատուցող անձնակազմի </w:t>
      </w:r>
      <w:r w:rsidRPr="00183A83">
        <w:rPr>
          <w:rFonts w:ascii="GHEA Grapalat" w:hAnsi="GHEA Grapalat"/>
          <w:bCs/>
          <w:noProof/>
          <w:color w:val="000000"/>
          <w:lang w:val="hy-AM"/>
        </w:rPr>
        <w:t>մասնագիտա</w:t>
      </w:r>
      <w:r w:rsidR="00580755">
        <w:rPr>
          <w:rFonts w:ascii="GHEA Grapalat" w:hAnsi="GHEA Grapalat"/>
          <w:bCs/>
          <w:noProof/>
          <w:color w:val="000000"/>
          <w:lang w:val="hy-AM"/>
        </w:rPr>
        <w:t>կան անկախության ապահով</w:t>
      </w:r>
      <w:r w:rsidR="00580755" w:rsidRPr="001F0587">
        <w:rPr>
          <w:rFonts w:ascii="GHEA Grapalat" w:hAnsi="GHEA Grapalat"/>
          <w:bCs/>
          <w:noProof/>
          <w:color w:val="000000"/>
          <w:lang w:val="hy-AM"/>
        </w:rPr>
        <w:t>ում</w:t>
      </w:r>
      <w:r w:rsidR="00B015B9" w:rsidRPr="001F0587">
        <w:rPr>
          <w:rFonts w:ascii="GHEA Grapalat" w:hAnsi="GHEA Grapalat"/>
          <w:bCs/>
          <w:noProof/>
          <w:color w:val="000000"/>
          <w:lang w:val="hy-AM"/>
        </w:rPr>
        <w:t>.</w:t>
      </w:r>
      <w:r w:rsidRPr="00183A83">
        <w:rPr>
          <w:rFonts w:ascii="GHEA Grapalat" w:hAnsi="GHEA Grapalat"/>
          <w:bCs/>
          <w:noProof/>
          <w:color w:val="000000"/>
          <w:lang w:val="hy-AM"/>
        </w:rPr>
        <w:t xml:space="preserve"> </w:t>
      </w:r>
    </w:p>
    <w:p w:rsidR="003F2D4F" w:rsidRPr="001F0587" w:rsidRDefault="003F2D4F" w:rsidP="00995160">
      <w:pPr>
        <w:spacing w:line="276" w:lineRule="auto"/>
        <w:ind w:firstLine="720"/>
        <w:jc w:val="both"/>
        <w:rPr>
          <w:rFonts w:ascii="GHEA Grapalat" w:hAnsi="GHEA Grapalat"/>
          <w:noProof/>
          <w:color w:val="000000"/>
          <w:lang w:val="hy-AM"/>
        </w:rPr>
      </w:pPr>
      <w:r w:rsidRPr="00183A83">
        <w:rPr>
          <w:rFonts w:ascii="GHEA Grapalat" w:hAnsi="GHEA Grapalat"/>
          <w:bCs/>
          <w:noProof/>
          <w:color w:val="000000"/>
          <w:lang w:val="hy-AM"/>
        </w:rPr>
        <w:t xml:space="preserve">2. </w:t>
      </w:r>
      <w:r w:rsidRPr="00183A83">
        <w:rPr>
          <w:rFonts w:ascii="GHEA Grapalat" w:hAnsi="GHEA Grapalat" w:cs="Sylfaen"/>
          <w:noProof/>
          <w:color w:val="000000"/>
          <w:lang w:val="hy-AM"/>
        </w:rPr>
        <w:t>բուժանձնակազմի</w:t>
      </w:r>
      <w:r w:rsidRPr="00183A83">
        <w:rPr>
          <w:rFonts w:ascii="GHEA Grapalat" w:hAnsi="GHEA Grapalat"/>
          <w:noProof/>
          <w:color w:val="000000"/>
          <w:lang w:val="hy-AM"/>
        </w:rPr>
        <w:t xml:space="preserve"> հանդեպ ազատությունից զրկվա</w:t>
      </w:r>
      <w:r w:rsidR="00580755">
        <w:rPr>
          <w:rFonts w:ascii="GHEA Grapalat" w:hAnsi="GHEA Grapalat"/>
          <w:noProof/>
          <w:color w:val="000000"/>
          <w:lang w:val="hy-AM"/>
        </w:rPr>
        <w:t>ծ անձանց վստահության ամրապնդ</w:t>
      </w:r>
      <w:r w:rsidR="00580755" w:rsidRPr="001F0587">
        <w:rPr>
          <w:rFonts w:ascii="GHEA Grapalat" w:hAnsi="GHEA Grapalat"/>
          <w:noProof/>
          <w:color w:val="000000"/>
          <w:lang w:val="hy-AM"/>
        </w:rPr>
        <w:t>ում</w:t>
      </w:r>
      <w:r w:rsidR="00B015B9" w:rsidRPr="001F0587">
        <w:rPr>
          <w:rFonts w:ascii="GHEA Grapalat" w:hAnsi="GHEA Grapalat"/>
          <w:noProof/>
          <w:color w:val="000000"/>
          <w:lang w:val="hy-AM"/>
        </w:rPr>
        <w:t>.</w:t>
      </w:r>
    </w:p>
    <w:p w:rsidR="003F2D4F" w:rsidRPr="00183A83" w:rsidRDefault="003F2D4F" w:rsidP="00995160">
      <w:pPr>
        <w:spacing w:line="276" w:lineRule="auto"/>
        <w:ind w:firstLine="720"/>
        <w:jc w:val="both"/>
        <w:rPr>
          <w:rFonts w:ascii="GHEA Grapalat" w:hAnsi="GHEA Grapalat"/>
          <w:noProof/>
          <w:color w:val="000000"/>
          <w:lang w:val="hy-AM"/>
        </w:rPr>
      </w:pPr>
      <w:r w:rsidRPr="00183A83">
        <w:rPr>
          <w:rFonts w:ascii="GHEA Grapalat" w:hAnsi="GHEA Grapalat"/>
          <w:noProof/>
          <w:color w:val="000000"/>
          <w:lang w:val="hy-AM"/>
        </w:rPr>
        <w:t xml:space="preserve">3. </w:t>
      </w:r>
      <w:r w:rsidRPr="00183A83">
        <w:rPr>
          <w:rFonts w:ascii="GHEA Grapalat" w:hAnsi="GHEA Grapalat" w:cs="Sylfaen"/>
          <w:noProof/>
          <w:color w:val="000000"/>
          <w:lang w:val="hy-AM"/>
        </w:rPr>
        <w:t>քրեակատարողական</w:t>
      </w:r>
      <w:r w:rsidRPr="00183A83">
        <w:rPr>
          <w:rFonts w:ascii="GHEA Grapalat" w:hAnsi="GHEA Grapalat"/>
          <w:noProof/>
          <w:color w:val="000000"/>
          <w:lang w:val="hy-AM"/>
        </w:rPr>
        <w:t xml:space="preserve"> համակարգ որա</w:t>
      </w:r>
      <w:r w:rsidR="00580755">
        <w:rPr>
          <w:rFonts w:ascii="GHEA Grapalat" w:hAnsi="GHEA Grapalat"/>
          <w:noProof/>
          <w:color w:val="000000"/>
          <w:lang w:val="hy-AM"/>
        </w:rPr>
        <w:t>կյալ բուժաշխատողների ներգրավ</w:t>
      </w:r>
      <w:r w:rsidR="00580755" w:rsidRPr="001F0587">
        <w:rPr>
          <w:rFonts w:ascii="GHEA Grapalat" w:hAnsi="GHEA Grapalat"/>
          <w:noProof/>
          <w:color w:val="000000"/>
          <w:lang w:val="hy-AM"/>
        </w:rPr>
        <w:t>ում</w:t>
      </w:r>
      <w:r w:rsidR="00B015B9" w:rsidRPr="001F0587">
        <w:rPr>
          <w:rFonts w:ascii="GHEA Grapalat" w:hAnsi="GHEA Grapalat"/>
          <w:noProof/>
          <w:color w:val="000000"/>
          <w:lang w:val="hy-AM"/>
        </w:rPr>
        <w:t>.</w:t>
      </w:r>
      <w:r w:rsidRPr="00183A83">
        <w:rPr>
          <w:rFonts w:ascii="GHEA Grapalat" w:hAnsi="GHEA Grapalat"/>
          <w:noProof/>
          <w:color w:val="000000"/>
          <w:lang w:val="hy-AM"/>
        </w:rPr>
        <w:t xml:space="preserve"> </w:t>
      </w:r>
    </w:p>
    <w:p w:rsidR="003F2D4F" w:rsidRPr="001F0587" w:rsidRDefault="003F2D4F" w:rsidP="00995160">
      <w:pPr>
        <w:spacing w:line="276" w:lineRule="auto"/>
        <w:ind w:firstLine="720"/>
        <w:jc w:val="both"/>
        <w:rPr>
          <w:rFonts w:ascii="GHEA Grapalat" w:hAnsi="GHEA Grapalat"/>
          <w:bCs/>
          <w:noProof/>
          <w:color w:val="000000"/>
          <w:lang w:val="hy-AM"/>
        </w:rPr>
      </w:pPr>
      <w:r w:rsidRPr="00183A83">
        <w:rPr>
          <w:rFonts w:ascii="GHEA Grapalat" w:hAnsi="GHEA Grapalat"/>
          <w:noProof/>
          <w:color w:val="000000"/>
          <w:lang w:val="hy-AM"/>
        </w:rPr>
        <w:t xml:space="preserve">4. </w:t>
      </w:r>
      <w:r w:rsidR="00580755">
        <w:rPr>
          <w:rFonts w:ascii="GHEA Grapalat" w:hAnsi="GHEA Grapalat"/>
          <w:bCs/>
          <w:noProof/>
          <w:color w:val="000000"/>
          <w:lang w:val="hy-AM"/>
        </w:rPr>
        <w:t>բժշկական անձնակազմի անհրաժեշտ որակավորման ապահովման</w:t>
      </w:r>
      <w:r w:rsidRPr="00183A83">
        <w:rPr>
          <w:rFonts w:ascii="GHEA Grapalat" w:hAnsi="GHEA Grapalat"/>
          <w:bCs/>
          <w:noProof/>
          <w:color w:val="000000"/>
          <w:lang w:val="hy-AM"/>
        </w:rPr>
        <w:t xml:space="preserve"> և հանրային առողջապահական համակարգին ինտեգրելու արդյունավ</w:t>
      </w:r>
      <w:r w:rsidR="00580755">
        <w:rPr>
          <w:rFonts w:ascii="GHEA Grapalat" w:hAnsi="GHEA Grapalat"/>
          <w:bCs/>
          <w:noProof/>
          <w:color w:val="000000"/>
          <w:lang w:val="hy-AM"/>
        </w:rPr>
        <w:t>ետ հնարավորությունների ստեղծ</w:t>
      </w:r>
      <w:r w:rsidR="00580755" w:rsidRPr="001F0587">
        <w:rPr>
          <w:rFonts w:ascii="GHEA Grapalat" w:hAnsi="GHEA Grapalat"/>
          <w:bCs/>
          <w:noProof/>
          <w:color w:val="000000"/>
          <w:lang w:val="hy-AM"/>
        </w:rPr>
        <w:t>ում.</w:t>
      </w:r>
    </w:p>
    <w:p w:rsidR="00A72844" w:rsidRPr="00183A83" w:rsidRDefault="00A72844" w:rsidP="00995160">
      <w:pPr>
        <w:spacing w:line="276" w:lineRule="auto"/>
        <w:ind w:firstLine="720"/>
        <w:jc w:val="both"/>
        <w:rPr>
          <w:rFonts w:ascii="GHEA Grapalat" w:hAnsi="GHEA Grapalat"/>
          <w:bCs/>
          <w:noProof/>
          <w:color w:val="000000"/>
          <w:lang w:val="hy-AM"/>
        </w:rPr>
      </w:pPr>
      <w:r w:rsidRPr="00183A83">
        <w:rPr>
          <w:rFonts w:ascii="GHEA Grapalat" w:hAnsi="GHEA Grapalat"/>
          <w:bCs/>
          <w:noProof/>
          <w:color w:val="000000"/>
          <w:lang w:val="hy-AM"/>
        </w:rPr>
        <w:t>5. Որակյալ</w:t>
      </w:r>
      <w:r w:rsidR="003F2D4F" w:rsidRPr="00183A83">
        <w:rPr>
          <w:rFonts w:ascii="GHEA Grapalat" w:hAnsi="GHEA Grapalat"/>
          <w:bCs/>
          <w:noProof/>
          <w:color w:val="000000"/>
          <w:lang w:val="hy-AM"/>
        </w:rPr>
        <w:t xml:space="preserve"> և պատշաճ բժշկական օգնության և սպասար</w:t>
      </w:r>
      <w:r w:rsidR="00580755">
        <w:rPr>
          <w:rFonts w:ascii="GHEA Grapalat" w:hAnsi="GHEA Grapalat"/>
          <w:bCs/>
          <w:noProof/>
          <w:color w:val="000000"/>
          <w:lang w:val="hy-AM"/>
        </w:rPr>
        <w:t>կման ծառայությունների մատուց</w:t>
      </w:r>
      <w:r w:rsidR="00580755" w:rsidRPr="001F0587">
        <w:rPr>
          <w:rFonts w:ascii="GHEA Grapalat" w:hAnsi="GHEA Grapalat"/>
          <w:bCs/>
          <w:noProof/>
          <w:color w:val="000000"/>
          <w:lang w:val="hy-AM"/>
        </w:rPr>
        <w:t>ում</w:t>
      </w:r>
      <w:r w:rsidRPr="00183A83">
        <w:rPr>
          <w:rFonts w:ascii="GHEA Grapalat" w:hAnsi="GHEA Grapalat"/>
          <w:bCs/>
          <w:noProof/>
          <w:color w:val="000000"/>
          <w:lang w:val="hy-AM"/>
        </w:rPr>
        <w:t>:</w:t>
      </w:r>
    </w:p>
    <w:p w:rsidR="00A72844" w:rsidRPr="00183A83" w:rsidRDefault="00A72844" w:rsidP="00995160">
      <w:pPr>
        <w:spacing w:line="276" w:lineRule="auto"/>
        <w:ind w:firstLine="720"/>
        <w:jc w:val="both"/>
        <w:rPr>
          <w:rFonts w:ascii="GHEA Grapalat" w:hAnsi="GHEA Grapalat"/>
          <w:noProof/>
          <w:color w:val="000000"/>
          <w:lang w:val="hy-AM"/>
        </w:rPr>
      </w:pPr>
      <w:r w:rsidRPr="00183A83">
        <w:rPr>
          <w:rFonts w:ascii="GHEA Grapalat" w:hAnsi="GHEA Grapalat"/>
          <w:noProof/>
          <w:color w:val="000000"/>
          <w:shd w:val="clear" w:color="auto" w:fill="FFFFFF"/>
          <w:lang w:val="hy-AM"/>
        </w:rPr>
        <w:t xml:space="preserve">   ՀՀ կառավարությունը  </w:t>
      </w:r>
      <w:r w:rsidRPr="00183A83">
        <w:rPr>
          <w:rFonts w:ascii="GHEA Grapalat" w:hAnsi="GHEA Grapalat"/>
          <w:noProof/>
          <w:color w:val="000000"/>
          <w:lang w:val="hy-AM"/>
        </w:rPr>
        <w:t xml:space="preserve">2018 թվականի մարտի  1-ին ընդունեց  </w:t>
      </w:r>
      <w:bookmarkStart w:id="2" w:name="_Hlk513801469"/>
      <w:r w:rsidRPr="00183A83">
        <w:rPr>
          <w:rFonts w:ascii="GHEA Grapalat" w:hAnsi="GHEA Grapalat"/>
          <w:noProof/>
          <w:color w:val="000000"/>
          <w:shd w:val="clear" w:color="auto" w:fill="FFFFFF"/>
          <w:lang w:val="hy-AM"/>
        </w:rPr>
        <w:t>«</w:t>
      </w:r>
      <w:bookmarkStart w:id="3" w:name="_Hlk510867615"/>
      <w:r w:rsidRPr="00183A83">
        <w:rPr>
          <w:rFonts w:ascii="GHEA Grapalat" w:hAnsi="GHEA Grapalat"/>
          <w:noProof/>
          <w:color w:val="000000"/>
          <w:shd w:val="clear" w:color="auto" w:fill="FFFFFF"/>
          <w:lang w:val="hy-AM"/>
        </w:rPr>
        <w:t xml:space="preserve">Քրեակատարողական բժշկության կենտրոն» պետական ոչ առևտրային կազմակերպություն </w:t>
      </w:r>
      <w:bookmarkEnd w:id="2"/>
      <w:r w:rsidRPr="00183A83">
        <w:rPr>
          <w:rFonts w:ascii="GHEA Grapalat" w:hAnsi="GHEA Grapalat"/>
          <w:noProof/>
          <w:color w:val="000000"/>
          <w:shd w:val="clear" w:color="auto" w:fill="FFFFFF"/>
          <w:lang w:val="hy-AM"/>
        </w:rPr>
        <w:t>ստեղծելու մասին»</w:t>
      </w:r>
      <w:r w:rsidRPr="00183A83">
        <w:rPr>
          <w:rFonts w:ascii="GHEA Grapalat" w:hAnsi="GHEA Grapalat"/>
          <w:noProof/>
          <w:color w:val="000000"/>
          <w:lang w:val="hy-AM"/>
        </w:rPr>
        <w:t xml:space="preserve"> N 204-Ն որոշումը, </w:t>
      </w:r>
      <w:bookmarkEnd w:id="3"/>
      <w:r w:rsidRPr="00183A83">
        <w:rPr>
          <w:rFonts w:ascii="GHEA Grapalat" w:hAnsi="GHEA Grapalat"/>
          <w:noProof/>
          <w:color w:val="000000"/>
          <w:lang w:val="hy-AM"/>
        </w:rPr>
        <w:t xml:space="preserve">որով մեկնարկեց քրեակատարողական հիմնարկների բժշկական ծառայությունների՝ ՀՀ ԱՆ քրեակատարողական ծառայության ենթակայական տարանջատման և ՀՀ արդարադատության նախարարության ենթակայության հանձնման և դրանց՝ ՀՀ առողջապահական ընդհանուր համակարգին ինտեգրման գործընթացը: </w:t>
      </w:r>
    </w:p>
    <w:p w:rsidR="00A72844" w:rsidRPr="00183A83" w:rsidRDefault="00A72844" w:rsidP="00995160">
      <w:pPr>
        <w:spacing w:line="276" w:lineRule="auto"/>
        <w:ind w:firstLine="720"/>
        <w:jc w:val="both"/>
        <w:rPr>
          <w:rFonts w:ascii="GHEA Grapalat" w:hAnsi="GHEA Grapalat"/>
          <w:noProof/>
          <w:color w:val="000000"/>
          <w:shd w:val="clear" w:color="auto" w:fill="FFFFFF"/>
          <w:lang w:val="hy-AM"/>
        </w:rPr>
      </w:pPr>
      <w:r w:rsidRPr="00183A83">
        <w:rPr>
          <w:rFonts w:ascii="GHEA Grapalat" w:hAnsi="GHEA Grapalat"/>
          <w:noProof/>
          <w:color w:val="000000"/>
          <w:lang w:val="hy-AM"/>
        </w:rPr>
        <w:t xml:space="preserve">Միաժամանակ, արդեն իսկ մշակվել են </w:t>
      </w:r>
      <w:r w:rsidRPr="00183A83">
        <w:rPr>
          <w:rFonts w:ascii="GHEA Grapalat" w:hAnsi="GHEA Grapalat"/>
          <w:bCs/>
          <w:noProof/>
          <w:color w:val="000000"/>
          <w:lang w:val="hy-AM" w:eastAsia="ru-RU"/>
        </w:rPr>
        <w:t>կալանավորված անձանց և դատապարտյալների համար ստեղծված բժշկական կազմակերպությունների կողմից տրամադրվող  բժշկական օգնության ու սպասարկման համար անհրաժեշտ տեխնիկական և մասնագիտական որակավորման պահանջները</w:t>
      </w:r>
      <w:r w:rsidR="0095594F" w:rsidRPr="00183A83">
        <w:rPr>
          <w:rFonts w:ascii="GHEA Grapalat" w:hAnsi="GHEA Grapalat"/>
          <w:noProof/>
          <w:color w:val="000000"/>
          <w:shd w:val="clear" w:color="auto" w:fill="FFFFFF"/>
          <w:lang w:val="hy-AM"/>
        </w:rPr>
        <w:t>, որոնք հիմք են հանդիսանալու</w:t>
      </w:r>
      <w:r w:rsidRPr="00183A83">
        <w:rPr>
          <w:rFonts w:ascii="GHEA Grapalat" w:hAnsi="GHEA Grapalat"/>
          <w:noProof/>
          <w:color w:val="000000"/>
          <w:shd w:val="clear" w:color="auto" w:fill="FFFFFF"/>
          <w:lang w:val="hy-AM"/>
        </w:rPr>
        <w:t xml:space="preserve"> քրեակատարողական հիմնարկներում բժշկական օգնության և սպասարկման որակյալ ծառայությունների տրամադրման, տեխնիկատեխնոլոգիական </w:t>
      </w:r>
      <w:r w:rsidRPr="00183A83">
        <w:rPr>
          <w:rFonts w:ascii="GHEA Grapalat" w:hAnsi="GHEA Grapalat"/>
          <w:noProof/>
          <w:color w:val="000000"/>
          <w:shd w:val="clear" w:color="auto" w:fill="FFFFFF"/>
          <w:lang w:val="hy-AM"/>
        </w:rPr>
        <w:lastRenderedPageBreak/>
        <w:t xml:space="preserve">և մասնագիտական հագեցվածության միօրինականացման, կալանավորված անձանց և դատապարտյալների առողջության պահպանման իրավունքի պատշաճ ապահովման անհրաժեշտ երաշխիքներ ստեղծելու համար: </w:t>
      </w:r>
    </w:p>
    <w:p w:rsidR="00644A02" w:rsidRPr="001F0587" w:rsidRDefault="0095594F" w:rsidP="00E13C75">
      <w:pPr>
        <w:spacing w:line="276" w:lineRule="auto"/>
        <w:ind w:firstLine="720"/>
        <w:jc w:val="both"/>
        <w:rPr>
          <w:rFonts w:ascii="GHEA Grapalat" w:hAnsi="GHEA Grapalat"/>
          <w:noProof/>
          <w:color w:val="000000"/>
          <w:shd w:val="clear" w:color="auto" w:fill="FFFFFF"/>
          <w:lang w:val="hy-AM"/>
        </w:rPr>
      </w:pPr>
      <w:r w:rsidRPr="00183A83">
        <w:rPr>
          <w:rFonts w:ascii="GHEA Grapalat" w:hAnsi="GHEA Grapalat"/>
          <w:noProof/>
          <w:color w:val="000000"/>
          <w:shd w:val="clear" w:color="auto" w:fill="FFFFFF"/>
          <w:lang w:val="hy-AM"/>
        </w:rPr>
        <w:t>Բանտային առողջ</w:t>
      </w:r>
      <w:r w:rsidR="00183A83">
        <w:rPr>
          <w:rFonts w:ascii="GHEA Grapalat" w:hAnsi="GHEA Grapalat"/>
          <w:noProof/>
          <w:color w:val="000000"/>
          <w:shd w:val="clear" w:color="auto" w:fill="FFFFFF"/>
          <w:lang w:val="hy-AM"/>
        </w:rPr>
        <w:t>ապահության ոլորտում կատարված այ</w:t>
      </w:r>
      <w:r w:rsidRPr="00183A83">
        <w:rPr>
          <w:rFonts w:ascii="GHEA Grapalat" w:hAnsi="GHEA Grapalat"/>
          <w:noProof/>
          <w:color w:val="000000"/>
          <w:shd w:val="clear" w:color="auto" w:fill="FFFFFF"/>
          <w:lang w:val="hy-AM"/>
        </w:rPr>
        <w:t>ս բարեփոխումներով պայմանավորված</w:t>
      </w:r>
      <w:r w:rsidR="002D0C09">
        <w:rPr>
          <w:rFonts w:ascii="GHEA Grapalat" w:hAnsi="GHEA Grapalat"/>
          <w:noProof/>
          <w:color w:val="000000"/>
          <w:shd w:val="clear" w:color="auto" w:fill="FFFFFF"/>
          <w:lang w:val="hy-AM"/>
        </w:rPr>
        <w:t>՝</w:t>
      </w:r>
      <w:r w:rsidRPr="00183A83">
        <w:rPr>
          <w:rFonts w:ascii="GHEA Grapalat" w:hAnsi="GHEA Grapalat"/>
          <w:noProof/>
          <w:color w:val="000000"/>
          <w:shd w:val="clear" w:color="auto" w:fill="FFFFFF"/>
          <w:lang w:val="hy-AM"/>
        </w:rPr>
        <w:t xml:space="preserve"> </w:t>
      </w:r>
      <w:r w:rsidR="00051D91" w:rsidRPr="00183A83">
        <w:rPr>
          <w:rFonts w:ascii="GHEA Grapalat" w:hAnsi="GHEA Grapalat"/>
          <w:noProof/>
          <w:color w:val="000000"/>
          <w:shd w:val="clear" w:color="auto" w:fill="FFFFFF"/>
          <w:lang w:val="hy-AM"/>
        </w:rPr>
        <w:t>անհրաժեշ</w:t>
      </w:r>
      <w:r w:rsidRPr="00183A83">
        <w:rPr>
          <w:rFonts w:ascii="GHEA Grapalat" w:hAnsi="GHEA Grapalat"/>
          <w:noProof/>
          <w:color w:val="000000"/>
          <w:shd w:val="clear" w:color="auto" w:fill="FFFFFF"/>
          <w:lang w:val="hy-AM"/>
        </w:rPr>
        <w:t xml:space="preserve">տ է նաև </w:t>
      </w:r>
      <w:r w:rsidR="002D0C09" w:rsidRPr="00183A83">
        <w:rPr>
          <w:rFonts w:ascii="GHEA Grapalat" w:hAnsi="GHEA Grapalat"/>
          <w:noProof/>
          <w:color w:val="000000"/>
          <w:shd w:val="clear" w:color="auto" w:fill="FFFFFF"/>
          <w:lang w:val="hy-AM"/>
        </w:rPr>
        <w:t>փոփոխություննե</w:t>
      </w:r>
      <w:r w:rsidR="002D0C09">
        <w:rPr>
          <w:rFonts w:ascii="GHEA Grapalat" w:hAnsi="GHEA Grapalat"/>
          <w:noProof/>
          <w:color w:val="000000"/>
          <w:shd w:val="clear" w:color="auto" w:fill="FFFFFF"/>
          <w:lang w:val="hy-AM"/>
        </w:rPr>
        <w:t>ր</w:t>
      </w:r>
      <w:r w:rsidR="002D0C09" w:rsidRPr="00183A83">
        <w:rPr>
          <w:rFonts w:ascii="GHEA Grapalat" w:hAnsi="GHEA Grapalat"/>
          <w:noProof/>
          <w:color w:val="000000"/>
          <w:shd w:val="clear" w:color="auto" w:fill="FFFFFF"/>
          <w:lang w:val="hy-AM"/>
        </w:rPr>
        <w:t xml:space="preserve"> </w:t>
      </w:r>
      <w:r w:rsidR="002D0C09">
        <w:rPr>
          <w:rFonts w:ascii="GHEA Grapalat" w:hAnsi="GHEA Grapalat"/>
          <w:noProof/>
          <w:color w:val="000000"/>
          <w:shd w:val="clear" w:color="auto" w:fill="FFFFFF"/>
          <w:lang w:val="hy-AM"/>
        </w:rPr>
        <w:t xml:space="preserve">և լրացումներ </w:t>
      </w:r>
      <w:r w:rsidRPr="00183A83">
        <w:rPr>
          <w:rFonts w:ascii="GHEA Grapalat" w:hAnsi="GHEA Grapalat"/>
          <w:noProof/>
          <w:color w:val="000000"/>
          <w:shd w:val="clear" w:color="auto" w:fill="FFFFFF"/>
          <w:lang w:val="hy-AM"/>
        </w:rPr>
        <w:t xml:space="preserve">կատարել </w:t>
      </w:r>
      <w:r w:rsidR="00F50ADC">
        <w:rPr>
          <w:rFonts w:ascii="GHEA Grapalat" w:hAnsi="GHEA Grapalat"/>
          <w:noProof/>
          <w:color w:val="000000"/>
          <w:shd w:val="clear" w:color="auto" w:fill="FFFFFF"/>
          <w:lang w:val="hy-AM"/>
        </w:rPr>
        <w:t xml:space="preserve">այլ իրավական ակտերում: </w:t>
      </w:r>
      <w:bookmarkEnd w:id="1"/>
    </w:p>
    <w:p w:rsidR="002D5AD6" w:rsidRPr="00183A83" w:rsidRDefault="002D5AD6" w:rsidP="00995160">
      <w:pPr>
        <w:autoSpaceDE w:val="0"/>
        <w:autoSpaceDN w:val="0"/>
        <w:adjustRightInd w:val="0"/>
        <w:spacing w:line="276" w:lineRule="auto"/>
        <w:jc w:val="both"/>
        <w:rPr>
          <w:rFonts w:ascii="GHEA Grapalat" w:hAnsi="GHEA Grapalat"/>
          <w:noProof/>
          <w:lang w:val="hy-AM"/>
        </w:rPr>
      </w:pPr>
    </w:p>
    <w:p w:rsidR="0095594F" w:rsidRPr="00D77ED2" w:rsidRDefault="00C3466A" w:rsidP="00995160">
      <w:pPr>
        <w:spacing w:line="276" w:lineRule="auto"/>
        <w:ind w:left="720"/>
        <w:rPr>
          <w:rFonts w:ascii="GHEA Grapalat" w:hAnsi="GHEA Grapalat" w:cs="Sylfaen"/>
          <w:b/>
          <w:i/>
          <w:noProof/>
          <w:u w:val="single"/>
          <w:lang w:val="hy-AM"/>
        </w:rPr>
      </w:pPr>
      <w:r w:rsidRPr="00183A83">
        <w:rPr>
          <w:rFonts w:ascii="GHEA Grapalat" w:hAnsi="GHEA Grapalat"/>
          <w:b/>
          <w:i/>
          <w:noProof/>
          <w:u w:val="single"/>
          <w:lang w:val="hy-AM"/>
        </w:rPr>
        <w:t>2.</w:t>
      </w:r>
      <w:r w:rsidRPr="00183A83">
        <w:rPr>
          <w:rFonts w:ascii="GHEA Grapalat" w:hAnsi="GHEA Grapalat" w:cs="Sylfaen"/>
          <w:b/>
          <w:i/>
          <w:noProof/>
          <w:u w:val="single"/>
          <w:lang w:val="hy-AM"/>
        </w:rPr>
        <w:t>Առաջարկվող կարգավորման բնույթը</w:t>
      </w:r>
    </w:p>
    <w:p w:rsidR="00995160" w:rsidRPr="00D77ED2" w:rsidRDefault="00995160" w:rsidP="00995160">
      <w:pPr>
        <w:spacing w:line="276" w:lineRule="auto"/>
        <w:ind w:left="720"/>
        <w:rPr>
          <w:rFonts w:ascii="GHEA Grapalat" w:hAnsi="GHEA Grapalat"/>
          <w:b/>
          <w:i/>
          <w:noProof/>
          <w:u w:val="single"/>
          <w:lang w:val="hy-AM"/>
        </w:rPr>
      </w:pPr>
    </w:p>
    <w:p w:rsidR="00C3466A" w:rsidRPr="002D0C09" w:rsidRDefault="00B831D6" w:rsidP="002D0C09">
      <w:pPr>
        <w:autoSpaceDE w:val="0"/>
        <w:autoSpaceDN w:val="0"/>
        <w:adjustRightInd w:val="0"/>
        <w:spacing w:line="276" w:lineRule="auto"/>
        <w:ind w:firstLine="708"/>
        <w:jc w:val="both"/>
        <w:rPr>
          <w:rFonts w:ascii="GHEA Grapalat" w:hAnsi="GHEA Grapalat" w:cs="Sylfaen"/>
          <w:noProof/>
          <w:lang w:val="hy-AM" w:eastAsia="hy-AM"/>
        </w:rPr>
      </w:pPr>
      <w:r w:rsidRPr="00B831D6">
        <w:rPr>
          <w:rFonts w:ascii="GHEA Grapalat" w:eastAsiaTheme="minorEastAsia" w:hAnsi="GHEA Grapalat" w:cstheme="minorBidi"/>
          <w:bCs/>
          <w:noProof/>
          <w:lang w:val="hy-AM" w:eastAsia="ru-RU"/>
        </w:rPr>
        <w:t>Մ</w:t>
      </w:r>
      <w:r w:rsidR="002D0C09" w:rsidRPr="00B831D6">
        <w:rPr>
          <w:rFonts w:ascii="GHEA Grapalat" w:eastAsiaTheme="minorEastAsia" w:hAnsi="GHEA Grapalat" w:cstheme="minorBidi"/>
          <w:bCs/>
          <w:noProof/>
          <w:lang w:val="hy-AM" w:eastAsia="ru-RU"/>
        </w:rPr>
        <w:t>շակվել է</w:t>
      </w:r>
      <w:r w:rsidR="00DB11D6">
        <w:rPr>
          <w:rFonts w:ascii="GHEA Grapalat" w:eastAsiaTheme="minorEastAsia" w:hAnsi="GHEA Grapalat" w:cstheme="minorBidi"/>
          <w:bCs/>
          <w:noProof/>
          <w:lang w:val="hy-AM" w:eastAsia="ru-RU"/>
        </w:rPr>
        <w:t xml:space="preserve"> </w:t>
      </w:r>
      <w:r w:rsidR="00190EC0" w:rsidRPr="00183A83">
        <w:rPr>
          <w:rFonts w:ascii="GHEA Grapalat" w:eastAsia="Calibri" w:hAnsi="GHEA Grapalat"/>
          <w:b/>
          <w:noProof/>
          <w:lang w:val="hy-AM"/>
        </w:rPr>
        <w:t xml:space="preserve">«Հայաստանի Հանրապետության կառավարության 2003 թվականի դեկտեմբերի 4-ի </w:t>
      </w:r>
      <w:r w:rsidR="007A67FC">
        <w:rPr>
          <w:rFonts w:ascii="GHEA Grapalat" w:eastAsia="Calibri" w:hAnsi="GHEA Grapalat"/>
          <w:b/>
          <w:noProof/>
          <w:lang w:val="hy-AM"/>
        </w:rPr>
        <w:t>N</w:t>
      </w:r>
      <w:r w:rsidR="00190EC0" w:rsidRPr="00183A83">
        <w:rPr>
          <w:rFonts w:ascii="GHEA Grapalat" w:eastAsia="Calibri" w:hAnsi="GHEA Grapalat"/>
          <w:b/>
          <w:noProof/>
          <w:lang w:val="hy-AM"/>
        </w:rPr>
        <w:t xml:space="preserve">  1636-Ն որոշման մեջ փոփոխություններ</w:t>
      </w:r>
      <w:r w:rsidR="00183A83" w:rsidRPr="00183A83">
        <w:rPr>
          <w:rFonts w:ascii="GHEA Grapalat" w:eastAsia="Calibri" w:hAnsi="GHEA Grapalat"/>
          <w:b/>
          <w:noProof/>
          <w:lang w:val="hy-AM"/>
        </w:rPr>
        <w:t xml:space="preserve"> </w:t>
      </w:r>
      <w:r w:rsidR="00190EC0" w:rsidRPr="00183A83">
        <w:rPr>
          <w:rFonts w:ascii="GHEA Grapalat" w:eastAsia="Calibri" w:hAnsi="GHEA Grapalat" w:cstheme="minorBidi"/>
          <w:b/>
          <w:noProof/>
          <w:lang w:val="hy-AM" w:eastAsia="ru-RU"/>
        </w:rPr>
        <w:t>կատարելու մասին</w:t>
      </w:r>
      <w:r w:rsidR="00190EC0" w:rsidRPr="00183A83">
        <w:rPr>
          <w:rFonts w:ascii="GHEA Grapalat" w:eastAsiaTheme="minorEastAsia" w:hAnsi="GHEA Grapalat" w:cs="Sylfaen"/>
          <w:b/>
          <w:noProof/>
          <w:lang w:val="hy-AM" w:eastAsia="ru-RU"/>
        </w:rPr>
        <w:t xml:space="preserve">» </w:t>
      </w:r>
      <w:r w:rsidR="00190EC0" w:rsidRPr="00183A83">
        <w:rPr>
          <w:rFonts w:ascii="GHEA Grapalat" w:eastAsia="Calibri" w:hAnsi="GHEA Grapalat" w:cstheme="minorBidi"/>
          <w:b/>
          <w:noProof/>
          <w:lang w:val="hy-AM" w:eastAsia="ru-RU"/>
        </w:rPr>
        <w:t>ՀՀ կառավարության որոշման նախագիծ</w:t>
      </w:r>
      <w:r w:rsidR="005D64A9">
        <w:rPr>
          <w:rFonts w:ascii="GHEA Grapalat" w:eastAsia="Calibri" w:hAnsi="GHEA Grapalat" w:cstheme="minorBidi"/>
          <w:b/>
          <w:noProof/>
          <w:lang w:val="hy-AM" w:eastAsia="ru-RU"/>
        </w:rPr>
        <w:t>ը</w:t>
      </w:r>
      <w:r w:rsidR="00901F77">
        <w:rPr>
          <w:rFonts w:ascii="GHEA Grapalat" w:eastAsia="Calibri" w:hAnsi="GHEA Grapalat" w:cstheme="minorBidi"/>
          <w:b/>
          <w:noProof/>
          <w:lang w:val="hy-AM" w:eastAsia="ru-RU"/>
        </w:rPr>
        <w:t xml:space="preserve">. </w:t>
      </w:r>
      <w:r w:rsidR="00901F77" w:rsidRPr="00901F77">
        <w:rPr>
          <w:rFonts w:ascii="GHEA Grapalat" w:eastAsia="Calibri" w:hAnsi="GHEA Grapalat" w:cstheme="minorBidi"/>
          <w:noProof/>
          <w:lang w:val="hy-AM" w:eastAsia="ru-RU"/>
        </w:rPr>
        <w:t>նախագծի</w:t>
      </w:r>
      <w:r w:rsidRPr="00367208">
        <w:rPr>
          <w:rFonts w:ascii="GHEA Grapalat" w:eastAsia="Calibri" w:hAnsi="GHEA Grapalat" w:cstheme="minorBidi"/>
          <w:b/>
          <w:noProof/>
          <w:lang w:val="hy-AM" w:eastAsia="ru-RU"/>
        </w:rPr>
        <w:t xml:space="preserve"> </w:t>
      </w:r>
      <w:r w:rsidRPr="00367208">
        <w:rPr>
          <w:rFonts w:ascii="GHEA Grapalat" w:eastAsia="Calibri" w:hAnsi="GHEA Grapalat" w:cstheme="minorBidi"/>
          <w:noProof/>
          <w:lang w:val="hy-AM" w:eastAsia="ru-RU"/>
        </w:rPr>
        <w:t xml:space="preserve">ներկայացումը պայմանավորված է Հայեցակարգի </w:t>
      </w:r>
      <w:r w:rsidRPr="00367208">
        <w:rPr>
          <w:rFonts w:ascii="GHEA Grapalat" w:hAnsi="GHEA Grapalat"/>
          <w:noProof/>
          <w:color w:val="000000"/>
          <w:spacing w:val="-8"/>
          <w:lang w:val="hy-AM" w:eastAsia="ru-RU"/>
        </w:rPr>
        <w:t>«</w:t>
      </w:r>
      <w:r w:rsidRPr="00367208">
        <w:rPr>
          <w:rFonts w:ascii="GHEA Grapalat" w:hAnsi="GHEA Grapalat" w:cs="Arial"/>
          <w:noProof/>
          <w:lang w:val="hy-AM"/>
        </w:rPr>
        <w:t>Ա</w:t>
      </w:r>
      <w:r w:rsidRPr="00367208">
        <w:rPr>
          <w:rFonts w:ascii="GHEA Grapalat" w:hAnsi="GHEA Grapalat"/>
          <w:noProof/>
          <w:lang w:val="hy-AM"/>
        </w:rPr>
        <w:t>զատությունից զրկված անձ</w:t>
      </w:r>
      <w:r w:rsidR="00DB11D6">
        <w:rPr>
          <w:rFonts w:ascii="GHEA Grapalat" w:hAnsi="GHEA Grapalat"/>
          <w:noProof/>
          <w:lang w:val="hy-AM"/>
        </w:rPr>
        <w:t xml:space="preserve">անց իրավունքների պաշտպանության» </w:t>
      </w:r>
      <w:r w:rsidRPr="00367208">
        <w:rPr>
          <w:rFonts w:ascii="GHEA Grapalat" w:hAnsi="GHEA Grapalat"/>
          <w:noProof/>
          <w:lang w:val="hy-AM"/>
        </w:rPr>
        <w:t>բաժնում</w:t>
      </w:r>
      <w:r w:rsidR="00DB11D6">
        <w:rPr>
          <w:rFonts w:ascii="GHEA Grapalat" w:hAnsi="GHEA Grapalat"/>
          <w:noProof/>
          <w:lang w:val="hy-AM"/>
        </w:rPr>
        <w:t xml:space="preserve"> </w:t>
      </w:r>
      <w:r w:rsidRPr="00367208">
        <w:rPr>
          <w:rFonts w:ascii="GHEA Grapalat" w:hAnsi="GHEA Grapalat"/>
          <w:noProof/>
          <w:lang w:val="hy-AM"/>
        </w:rPr>
        <w:t xml:space="preserve">ներառված և արդեն վկայակոչված  պահանջերի, մասնավորապես </w:t>
      </w:r>
      <w:r w:rsidRPr="00367208">
        <w:rPr>
          <w:rFonts w:ascii="GHEA Grapalat" w:hAnsi="GHEA Grapalat"/>
          <w:noProof/>
          <w:color w:val="000000"/>
          <w:shd w:val="clear" w:color="auto" w:fill="FFFFFF"/>
          <w:lang w:val="hy-AM"/>
        </w:rPr>
        <w:t xml:space="preserve">կալանավորված անձի նկատմամբ ծանր հիվանդության հետևանքով խափանման միջոցը փոխելու նպատակահարմարության, </w:t>
      </w:r>
      <w:r w:rsidRPr="00367208">
        <w:rPr>
          <w:rFonts w:ascii="Calibri" w:hAnsi="Calibri" w:cs="Calibri"/>
          <w:noProof/>
          <w:color w:val="000000"/>
          <w:shd w:val="clear" w:color="auto" w:fill="FFFFFF"/>
          <w:lang w:val="hy-AM"/>
        </w:rPr>
        <w:t> </w:t>
      </w:r>
      <w:r w:rsidRPr="00367208">
        <w:rPr>
          <w:rFonts w:ascii="GHEA Grapalat" w:hAnsi="GHEA Grapalat"/>
          <w:noProof/>
          <w:color w:val="000000"/>
          <w:shd w:val="clear" w:color="auto" w:fill="FFFFFF"/>
          <w:lang w:val="hy-AM"/>
        </w:rPr>
        <w:t>ծանր հիվանդության հետևանքով պատժից ազատելու նպատակահարմարության վերաբերյալ բժշկական եզրակացության տրամադրելու գործընթացը առավել թափանցիկ և գործուն դարձնելու անհրաժեշտությամբ</w:t>
      </w:r>
      <w:r w:rsidR="00E13C75">
        <w:rPr>
          <w:rFonts w:ascii="GHEA Grapalat" w:hAnsi="GHEA Grapalat"/>
          <w:noProof/>
          <w:color w:val="000000"/>
          <w:shd w:val="clear" w:color="auto" w:fill="FFFFFF"/>
          <w:lang w:val="hy-AM"/>
        </w:rPr>
        <w:t xml:space="preserve">: </w:t>
      </w:r>
      <w:r w:rsidR="00190EC0" w:rsidRPr="00183A83">
        <w:rPr>
          <w:rFonts w:ascii="GHEA Grapalat" w:eastAsia="Calibri" w:hAnsi="GHEA Grapalat" w:cstheme="minorBidi"/>
          <w:noProof/>
          <w:lang w:val="hy-AM" w:eastAsia="ru-RU"/>
        </w:rPr>
        <w:t xml:space="preserve">Նախագծով առաջարկվում է </w:t>
      </w:r>
      <w:r w:rsidR="00190EC0" w:rsidRPr="00183A83">
        <w:rPr>
          <w:rFonts w:ascii="GHEA Grapalat" w:eastAsia="Calibri" w:hAnsi="GHEA Grapalat"/>
          <w:noProof/>
          <w:lang w:val="hy-AM"/>
        </w:rPr>
        <w:t xml:space="preserve">2003 թվականի դեկտեմբերի 4-ի </w:t>
      </w:r>
      <w:r w:rsidR="007A67FC">
        <w:rPr>
          <w:rFonts w:ascii="GHEA Grapalat" w:eastAsia="Calibri" w:hAnsi="GHEA Grapalat"/>
          <w:noProof/>
          <w:lang w:val="hy-AM"/>
        </w:rPr>
        <w:t>N</w:t>
      </w:r>
      <w:r w:rsidR="002D5AD6" w:rsidRPr="00183A83">
        <w:rPr>
          <w:rFonts w:ascii="GHEA Grapalat" w:eastAsia="Calibri" w:hAnsi="GHEA Grapalat"/>
          <w:noProof/>
          <w:lang w:val="hy-AM"/>
        </w:rPr>
        <w:t xml:space="preserve"> </w:t>
      </w:r>
      <w:r w:rsidR="00190EC0" w:rsidRPr="00183A83">
        <w:rPr>
          <w:rFonts w:ascii="GHEA Grapalat" w:eastAsia="Calibri" w:hAnsi="GHEA Grapalat"/>
          <w:noProof/>
          <w:lang w:val="hy-AM"/>
        </w:rPr>
        <w:t>1636-Ն որոշմամբ ստեղծված միջգերատեսչ</w:t>
      </w:r>
      <w:r w:rsidR="002130C8" w:rsidRPr="00183A83">
        <w:rPr>
          <w:rFonts w:ascii="GHEA Grapalat" w:eastAsia="Calibri" w:hAnsi="GHEA Grapalat"/>
          <w:noProof/>
          <w:lang w:val="hy-AM"/>
        </w:rPr>
        <w:t>ա</w:t>
      </w:r>
      <w:r w:rsidR="00190EC0" w:rsidRPr="00183A83">
        <w:rPr>
          <w:rFonts w:ascii="GHEA Grapalat" w:eastAsia="Calibri" w:hAnsi="GHEA Grapalat"/>
          <w:noProof/>
          <w:lang w:val="hy-AM"/>
        </w:rPr>
        <w:t xml:space="preserve">կան բժշկական հանձնաժողովից </w:t>
      </w:r>
      <w:r w:rsidR="002130C8" w:rsidRPr="00183A83">
        <w:rPr>
          <w:rFonts w:ascii="GHEA Grapalat" w:eastAsia="Calibri" w:hAnsi="GHEA Grapalat"/>
          <w:noProof/>
          <w:lang w:val="hy-AM"/>
        </w:rPr>
        <w:t>վերցնել</w:t>
      </w:r>
      <w:r w:rsidR="00190EC0" w:rsidRPr="00183A83">
        <w:rPr>
          <w:rFonts w:ascii="GHEA Grapalat" w:eastAsia="Calibri" w:hAnsi="GHEA Grapalat"/>
          <w:noProof/>
          <w:lang w:val="hy-AM"/>
        </w:rPr>
        <w:t xml:space="preserve"> </w:t>
      </w:r>
      <w:r w:rsidR="00190EC0" w:rsidRPr="00183A83">
        <w:rPr>
          <w:rFonts w:ascii="GHEA Grapalat" w:hAnsi="GHEA Grapalat" w:cs="Sylfaen"/>
          <w:noProof/>
          <w:lang w:val="hy-AM" w:eastAsia="hy-AM"/>
        </w:rPr>
        <w:t xml:space="preserve">ծանր հիվանդության տառապելու հիմքով </w:t>
      </w:r>
      <w:r w:rsidR="00190EC0" w:rsidRPr="00183A83">
        <w:rPr>
          <w:rFonts w:ascii="GHEA Grapalat" w:hAnsi="GHEA Grapalat"/>
          <w:noProof/>
          <w:shd w:val="clear" w:color="auto" w:fill="FFFFFF"/>
          <w:lang w:val="hy-AM"/>
        </w:rPr>
        <w:t>խափանման միջոց ընտրված կալանքի, ինչպես նաև ազատազրկման ձևով պատիժը կրելուց ազատվելու վերաբերյալ եզրակացության տրամադրման գործառույթը</w:t>
      </w:r>
      <w:r w:rsidR="00E13C75">
        <w:rPr>
          <w:rFonts w:ascii="GHEA Grapalat" w:hAnsi="GHEA Grapalat"/>
          <w:noProof/>
          <w:shd w:val="clear" w:color="auto" w:fill="FFFFFF"/>
          <w:lang w:val="hy-AM"/>
        </w:rPr>
        <w:t>:</w:t>
      </w:r>
    </w:p>
    <w:p w:rsidR="00995160" w:rsidRPr="00D77ED2" w:rsidRDefault="00995160" w:rsidP="00995160">
      <w:pPr>
        <w:shd w:val="clear" w:color="auto" w:fill="FFFFFF"/>
        <w:spacing w:line="276" w:lineRule="auto"/>
        <w:ind w:firstLine="708"/>
        <w:jc w:val="both"/>
        <w:rPr>
          <w:rFonts w:ascii="GHEA Grapalat" w:hAnsi="GHEA Grapalat"/>
          <w:bCs/>
          <w:noProof/>
          <w:color w:val="000000"/>
          <w:lang w:val="hy-AM" w:eastAsia="ru-RU"/>
        </w:rPr>
      </w:pPr>
    </w:p>
    <w:p w:rsidR="00183A83" w:rsidRPr="00D77ED2" w:rsidRDefault="000F5094" w:rsidP="00995160">
      <w:pPr>
        <w:pStyle w:val="ListParagraph"/>
        <w:spacing w:line="276" w:lineRule="auto"/>
        <w:ind w:left="0" w:firstLine="708"/>
        <w:rPr>
          <w:rFonts w:ascii="GHEA Grapalat" w:hAnsi="GHEA Grapalat" w:cs="Sylfaen"/>
          <w:b/>
          <w:i/>
          <w:noProof/>
          <w:sz w:val="24"/>
          <w:szCs w:val="24"/>
          <w:u w:val="single"/>
          <w:lang w:val="hy-AM"/>
        </w:rPr>
      </w:pPr>
      <w:r w:rsidRPr="00183A83">
        <w:rPr>
          <w:rFonts w:ascii="GHEA Grapalat" w:hAnsi="GHEA Grapalat" w:cs="Sylfaen"/>
          <w:b/>
          <w:i/>
          <w:noProof/>
          <w:sz w:val="24"/>
          <w:szCs w:val="24"/>
          <w:u w:val="single"/>
          <w:lang w:val="hy-AM"/>
        </w:rPr>
        <w:t>3.</w:t>
      </w:r>
      <w:r w:rsidR="000747EC" w:rsidRPr="00183A83">
        <w:rPr>
          <w:rFonts w:ascii="GHEA Grapalat" w:hAnsi="GHEA Grapalat" w:cs="Sylfaen"/>
          <w:b/>
          <w:i/>
          <w:noProof/>
          <w:sz w:val="24"/>
          <w:szCs w:val="24"/>
          <w:u w:val="single"/>
          <w:lang w:val="hy-AM"/>
        </w:rPr>
        <w:t>Ակնկալվող</w:t>
      </w:r>
      <w:r w:rsidR="002130C8" w:rsidRPr="00183A83">
        <w:rPr>
          <w:rFonts w:ascii="GHEA Grapalat" w:hAnsi="GHEA Grapalat" w:cs="Sylfaen"/>
          <w:b/>
          <w:i/>
          <w:noProof/>
          <w:sz w:val="24"/>
          <w:szCs w:val="24"/>
          <w:u w:val="single"/>
          <w:lang w:val="hy-AM"/>
        </w:rPr>
        <w:t xml:space="preserve"> </w:t>
      </w:r>
      <w:r w:rsidR="000747EC" w:rsidRPr="00183A83">
        <w:rPr>
          <w:rFonts w:ascii="GHEA Grapalat" w:hAnsi="GHEA Grapalat" w:cs="Sylfaen"/>
          <w:b/>
          <w:i/>
          <w:noProof/>
          <w:sz w:val="24"/>
          <w:szCs w:val="24"/>
          <w:u w:val="single"/>
          <w:lang w:val="hy-AM"/>
        </w:rPr>
        <w:t>արդյունքը</w:t>
      </w:r>
    </w:p>
    <w:p w:rsidR="00995160" w:rsidRPr="00D77ED2" w:rsidRDefault="00995160" w:rsidP="00995160">
      <w:pPr>
        <w:pStyle w:val="ListParagraph"/>
        <w:spacing w:line="276" w:lineRule="auto"/>
        <w:ind w:left="0" w:firstLine="708"/>
        <w:rPr>
          <w:rFonts w:ascii="GHEA Grapalat" w:hAnsi="GHEA Grapalat" w:cs="Sylfaen"/>
          <w:b/>
          <w:i/>
          <w:noProof/>
          <w:sz w:val="24"/>
          <w:szCs w:val="24"/>
          <w:u w:val="single"/>
          <w:lang w:val="hy-AM"/>
        </w:rPr>
      </w:pPr>
    </w:p>
    <w:p w:rsidR="000747EC" w:rsidRPr="00183A83" w:rsidRDefault="00183A83" w:rsidP="00995160">
      <w:pPr>
        <w:spacing w:line="276" w:lineRule="auto"/>
        <w:ind w:firstLine="708"/>
        <w:jc w:val="both"/>
        <w:rPr>
          <w:rFonts w:ascii="GHEA Grapalat" w:hAnsi="GHEA Grapalat"/>
          <w:bCs/>
          <w:noProof/>
          <w:color w:val="000000"/>
          <w:lang w:val="hy-AM" w:eastAsia="ru-RU"/>
        </w:rPr>
      </w:pPr>
      <w:r w:rsidRPr="00183A83">
        <w:rPr>
          <w:rFonts w:ascii="GHEA Grapalat" w:hAnsi="GHEA Grapalat"/>
          <w:bCs/>
          <w:noProof/>
          <w:color w:val="000000"/>
          <w:lang w:val="hy-AM" w:eastAsia="ru-RU"/>
        </w:rPr>
        <w:t xml:space="preserve">Նախագծերի ընդունման արդյունքում կստեղծվեն անհրաժեշտ </w:t>
      </w:r>
      <w:r w:rsidR="00255A9E">
        <w:rPr>
          <w:rFonts w:ascii="GHEA Grapalat" w:hAnsi="GHEA Grapalat"/>
          <w:bCs/>
          <w:noProof/>
          <w:color w:val="000000"/>
          <w:lang w:val="hy-AM" w:eastAsia="ru-RU"/>
        </w:rPr>
        <w:t xml:space="preserve">նախադրյալներ </w:t>
      </w:r>
      <w:r w:rsidR="00255A9E" w:rsidRPr="00367208">
        <w:rPr>
          <w:rFonts w:ascii="GHEA Grapalat" w:hAnsi="GHEA Grapalat"/>
          <w:noProof/>
          <w:color w:val="000000"/>
          <w:shd w:val="clear" w:color="auto" w:fill="FFFFFF"/>
          <w:lang w:val="hy-AM"/>
        </w:rPr>
        <w:t xml:space="preserve">կալանավորված անձի նկատմամբ ծանր հիվանդության հետևանքով խափանման միջոցը փոխելու նպատակահարմարության, </w:t>
      </w:r>
      <w:r w:rsidR="00255A9E" w:rsidRPr="00367208">
        <w:rPr>
          <w:rFonts w:ascii="Calibri" w:hAnsi="Calibri" w:cs="Calibri"/>
          <w:noProof/>
          <w:color w:val="000000"/>
          <w:shd w:val="clear" w:color="auto" w:fill="FFFFFF"/>
          <w:lang w:val="hy-AM"/>
        </w:rPr>
        <w:t> </w:t>
      </w:r>
      <w:r w:rsidR="00255A9E" w:rsidRPr="00367208">
        <w:rPr>
          <w:rFonts w:ascii="GHEA Grapalat" w:hAnsi="GHEA Grapalat"/>
          <w:noProof/>
          <w:color w:val="000000"/>
          <w:shd w:val="clear" w:color="auto" w:fill="FFFFFF"/>
          <w:lang w:val="hy-AM"/>
        </w:rPr>
        <w:t>ծանր հիվանդության հետևանքով պատժից ազատելու նպատակահարմարության վերաբերյալ բժշկական եզրակացության տրամադրելու գործընթացը առավել թափանցիկ և գործուն դարձնելու</w:t>
      </w:r>
      <w:r w:rsidR="00255A9E">
        <w:rPr>
          <w:rFonts w:ascii="GHEA Grapalat" w:hAnsi="GHEA Grapalat"/>
          <w:noProof/>
          <w:color w:val="000000"/>
          <w:shd w:val="clear" w:color="auto" w:fill="FFFFFF"/>
          <w:lang w:val="hy-AM"/>
        </w:rPr>
        <w:t xml:space="preserve"> համար:</w:t>
      </w:r>
    </w:p>
    <w:p w:rsidR="00081AF9" w:rsidRPr="00D77ED2" w:rsidRDefault="00081AF9"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4A190D" w:rsidRPr="00D77ED2" w:rsidRDefault="004A190D" w:rsidP="00995160">
      <w:pPr>
        <w:spacing w:line="276" w:lineRule="auto"/>
        <w:rPr>
          <w:noProof/>
          <w:lang w:val="hy-AM"/>
        </w:rPr>
      </w:pPr>
    </w:p>
    <w:p w:rsidR="00255A9E" w:rsidRDefault="004A190D" w:rsidP="004A190D">
      <w:pPr>
        <w:jc w:val="center"/>
        <w:rPr>
          <w:rFonts w:ascii="GHEA Grapalat" w:hAnsi="GHEA Grapalat" w:cs="Sylfaen"/>
          <w:b/>
          <w:noProof/>
          <w:color w:val="000000" w:themeColor="text1"/>
          <w:lang w:val="hy-AM"/>
        </w:rPr>
      </w:pPr>
      <w:r w:rsidRPr="002B2D27">
        <w:rPr>
          <w:rFonts w:ascii="GHEA Grapalat" w:hAnsi="GHEA Grapalat" w:cs="Sylfaen"/>
          <w:b/>
          <w:noProof/>
          <w:color w:val="000000" w:themeColor="text1"/>
          <w:lang w:val="hy-AM"/>
        </w:rPr>
        <w:t>Տ</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Ե</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Ղ</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Ե</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Կ</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Ա</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Ն</w:t>
      </w:r>
      <w:r w:rsidRPr="002B2D27">
        <w:rPr>
          <w:rFonts w:ascii="GHEA Grapalat" w:hAnsi="GHEA Grapalat" w:cs="Times Armenian"/>
          <w:b/>
          <w:noProof/>
          <w:color w:val="000000" w:themeColor="text1"/>
          <w:lang w:val="hy-AM"/>
        </w:rPr>
        <w:t xml:space="preserve"> </w:t>
      </w:r>
      <w:r w:rsidRPr="002B2D27">
        <w:rPr>
          <w:rFonts w:ascii="GHEA Grapalat" w:hAnsi="GHEA Grapalat" w:cs="Sylfaen"/>
          <w:b/>
          <w:noProof/>
          <w:color w:val="000000" w:themeColor="text1"/>
          <w:lang w:val="hy-AM"/>
        </w:rPr>
        <w:t xml:space="preserve">Ք </w:t>
      </w:r>
    </w:p>
    <w:p w:rsidR="004A190D" w:rsidRPr="002B2D27" w:rsidRDefault="004A190D" w:rsidP="004A190D">
      <w:pPr>
        <w:jc w:val="center"/>
        <w:rPr>
          <w:rFonts w:ascii="GHEA Grapalat" w:hAnsi="GHEA Grapalat" w:cs="Sylfaen"/>
          <w:b/>
          <w:noProof/>
          <w:color w:val="000000" w:themeColor="text1"/>
          <w:lang w:val="hy-AM"/>
        </w:rPr>
      </w:pPr>
      <w:r w:rsidRPr="002B2D27">
        <w:rPr>
          <w:rFonts w:ascii="GHEA Grapalat" w:hAnsi="GHEA Grapalat" w:cs="Sylfaen"/>
          <w:b/>
          <w:noProof/>
          <w:color w:val="000000" w:themeColor="text1"/>
          <w:lang w:val="hy-AM"/>
        </w:rPr>
        <w:t xml:space="preserve"> </w:t>
      </w:r>
    </w:p>
    <w:p w:rsidR="004A190D" w:rsidRPr="00D77ED2" w:rsidRDefault="00D9665D" w:rsidP="00255A9E">
      <w:pPr>
        <w:spacing w:line="276" w:lineRule="auto"/>
        <w:jc w:val="center"/>
        <w:rPr>
          <w:rFonts w:ascii="GHEA Grapalat" w:eastAsia="Calibri" w:hAnsi="GHEA Grapalat" w:cstheme="minorBidi"/>
          <w:b/>
          <w:noProof/>
          <w:lang w:val="hy-AM" w:eastAsia="ru-RU"/>
        </w:rPr>
      </w:pPr>
      <w:r w:rsidRPr="00183A83">
        <w:rPr>
          <w:rFonts w:ascii="GHEA Grapalat" w:eastAsia="Calibri" w:hAnsi="GHEA Grapalat"/>
          <w:b/>
          <w:noProof/>
          <w:lang w:val="hy-AM"/>
        </w:rPr>
        <w:t xml:space="preserve">«ՀԱՅԱՍՏԱՆԻ ՀԱՆՐԱՊԵՏՈՒԹՅԱՆ ԿԱՌԱՎԱՐՈՒԹՅԱՆ 2003 ԹՎԱԿԱՆԻ ԴԵԿՏԵՄԲԵՐԻ 4-Ի </w:t>
      </w:r>
      <w:r w:rsidR="00C01F29" w:rsidRPr="00D77ED2">
        <w:rPr>
          <w:rFonts w:ascii="GHEA Grapalat" w:eastAsia="Calibri" w:hAnsi="GHEA Grapalat"/>
          <w:b/>
          <w:noProof/>
          <w:lang w:val="hy-AM"/>
        </w:rPr>
        <w:t>N</w:t>
      </w:r>
      <w:r w:rsidRPr="00183A83">
        <w:rPr>
          <w:rFonts w:ascii="GHEA Grapalat" w:eastAsia="Calibri" w:hAnsi="GHEA Grapalat"/>
          <w:b/>
          <w:noProof/>
          <w:lang w:val="hy-AM"/>
        </w:rPr>
        <w:t xml:space="preserve">  1636-Ն ՈՐՈՇՄԱՆ ՄԵՋ ՓՈՓՈԽՈՒԹՅՈՒՆՆԵՐ </w:t>
      </w:r>
      <w:r w:rsidRPr="00183A83">
        <w:rPr>
          <w:rFonts w:ascii="GHEA Grapalat" w:eastAsia="Calibri" w:hAnsi="GHEA Grapalat" w:cstheme="minorBidi"/>
          <w:b/>
          <w:noProof/>
          <w:lang w:val="hy-AM" w:eastAsia="ru-RU"/>
        </w:rPr>
        <w:t>ԿԱՏԱՐԵԼՈՒ ՄԱՍԻՆ</w:t>
      </w:r>
      <w:r w:rsidRPr="00183A83">
        <w:rPr>
          <w:rFonts w:ascii="GHEA Grapalat" w:eastAsiaTheme="minorEastAsia" w:hAnsi="GHEA Grapalat" w:cs="Sylfaen"/>
          <w:b/>
          <w:noProof/>
          <w:lang w:val="hy-AM" w:eastAsia="ru-RU"/>
        </w:rPr>
        <w:t>»</w:t>
      </w:r>
      <w:r w:rsidR="00255A9E">
        <w:rPr>
          <w:rFonts w:ascii="GHEA Grapalat" w:eastAsiaTheme="minorEastAsia" w:hAnsi="GHEA Grapalat" w:cs="Sylfaen"/>
          <w:b/>
          <w:noProof/>
          <w:lang w:val="hy-AM" w:eastAsia="ru-RU"/>
        </w:rPr>
        <w:t xml:space="preserve"> </w:t>
      </w:r>
      <w:r w:rsidRPr="00D77ED2">
        <w:rPr>
          <w:rFonts w:ascii="GHEA Grapalat" w:hAnsi="GHEA Grapalat"/>
          <w:b/>
          <w:bCs/>
          <w:noProof/>
          <w:color w:val="000000"/>
          <w:lang w:val="hy-AM" w:eastAsia="ru-RU"/>
        </w:rPr>
        <w:t>ՀԱՅԱՍՏԱՆԻ ՀԱՆՐԱՊԵՏՈՒԹՅԱՆ</w:t>
      </w:r>
      <w:r w:rsidRPr="00183A83">
        <w:rPr>
          <w:rFonts w:ascii="GHEA Grapalat" w:hAnsi="GHEA Grapalat"/>
          <w:b/>
          <w:bCs/>
          <w:noProof/>
          <w:color w:val="000000"/>
          <w:lang w:val="hy-AM" w:eastAsia="ru-RU"/>
        </w:rPr>
        <w:t xml:space="preserve"> ԿԱՌԱՎԱՐՈՒԹՅԱՆ </w:t>
      </w:r>
      <w:r w:rsidR="00255A9E">
        <w:rPr>
          <w:rFonts w:ascii="GHEA Grapalat" w:hAnsi="GHEA Grapalat"/>
          <w:b/>
          <w:bCs/>
          <w:noProof/>
          <w:color w:val="000000"/>
          <w:lang w:val="hy-AM" w:eastAsia="ru-RU"/>
        </w:rPr>
        <w:t xml:space="preserve">ՈՐՈՇՈՒՄ ՆԱԽԱԳԾԻ </w:t>
      </w:r>
      <w:r w:rsidR="004A190D">
        <w:rPr>
          <w:rFonts w:ascii="GHEA Grapalat" w:hAnsi="GHEA Grapalat" w:cs="Sylfaen"/>
          <w:b/>
          <w:noProof/>
          <w:color w:val="000000" w:themeColor="text1"/>
          <w:lang w:val="hy-AM"/>
        </w:rPr>
        <w:t xml:space="preserve">ԸՆԴՈՒՆՄԱՆ </w:t>
      </w:r>
      <w:r w:rsidR="004A190D">
        <w:rPr>
          <w:rFonts w:ascii="GHEA Grapalat" w:hAnsi="GHEA Grapalat" w:cs="Times Armenian"/>
          <w:b/>
          <w:noProof/>
          <w:color w:val="000000" w:themeColor="text1"/>
          <w:lang w:val="hy-AM"/>
        </w:rPr>
        <w:t xml:space="preserve">ԿԱՊԱԿՑՈՒԹՅԱՄԲ </w:t>
      </w:r>
      <w:r w:rsidR="004A190D">
        <w:rPr>
          <w:rFonts w:ascii="GHEA Grapalat" w:hAnsi="GHEA Grapalat"/>
          <w:b/>
          <w:noProof/>
          <w:color w:val="000000" w:themeColor="text1"/>
          <w:lang w:val="hy-AM"/>
        </w:rPr>
        <w:t xml:space="preserve">ԱՅԼ ԻՐԱՎԱԿԱՆ ԱԿՏԵՐՈՒՄ </w:t>
      </w:r>
      <w:r w:rsidR="004A190D">
        <w:rPr>
          <w:rFonts w:ascii="GHEA Grapalat" w:hAnsi="GHEA Grapalat" w:cs="Sylfaen"/>
          <w:b/>
          <w:noProof/>
          <w:color w:val="000000" w:themeColor="text1"/>
          <w:lang w:val="hy-AM"/>
        </w:rPr>
        <w:t>ՓՈՓՈԽՈՒԹՅՈՒՆՆԵՐ</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ԵՎ</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ԼՐԱՑՈՒՄՆԵՐ</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ԿԱՏԱՐԵԼՈՒ ԱՆՀՐԱԺԵՇՏՈՒԹՅԱՆ</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ԿԱՄ</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ԲԱՑԱԿԱՅՈՒԹՅԱՆ ՄԱՍԻՆ</w:t>
      </w:r>
    </w:p>
    <w:p w:rsidR="004A190D" w:rsidRDefault="004A190D" w:rsidP="00255A9E">
      <w:pPr>
        <w:autoSpaceDE w:val="0"/>
        <w:autoSpaceDN w:val="0"/>
        <w:spacing w:line="276" w:lineRule="auto"/>
        <w:ind w:right="282"/>
        <w:jc w:val="center"/>
        <w:rPr>
          <w:rFonts w:ascii="GHEA Grapalat" w:hAnsi="GHEA Grapalat"/>
          <w:noProof/>
          <w:color w:val="000000" w:themeColor="text1"/>
          <w:lang w:val="hy-AM"/>
        </w:rPr>
      </w:pPr>
    </w:p>
    <w:p w:rsidR="004A190D" w:rsidRDefault="002B2D27" w:rsidP="00255A9E">
      <w:pPr>
        <w:shd w:val="clear" w:color="auto" w:fill="FFFFFF"/>
        <w:spacing w:before="100" w:beforeAutospacing="1" w:after="100" w:afterAutospacing="1" w:line="276" w:lineRule="auto"/>
        <w:ind w:firstLine="708"/>
        <w:jc w:val="both"/>
        <w:rPr>
          <w:rFonts w:ascii="GHEA Grapalat" w:hAnsi="GHEA Grapalat" w:cs="Sylfaen"/>
          <w:b/>
          <w:noProof/>
          <w:color w:val="000000" w:themeColor="text1"/>
          <w:lang w:val="hy-AM"/>
        </w:rPr>
      </w:pPr>
      <w:r w:rsidRPr="002B2D27">
        <w:rPr>
          <w:rFonts w:ascii="GHEA Grapalat" w:hAnsi="GHEA Grapalat" w:cs="Sylfaen"/>
          <w:bCs/>
          <w:color w:val="000000" w:themeColor="text1"/>
          <w:lang w:val="hy-AM" w:eastAsia="ru-RU"/>
        </w:rPr>
        <w:t>«</w:t>
      </w:r>
      <w:r w:rsidR="004141E8"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004141E8"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2003 թվականի դեկտեմբերի 4-ի </w:t>
      </w:r>
      <w:r w:rsidR="004141E8" w:rsidRPr="00D77ED2">
        <w:rPr>
          <w:rFonts w:ascii="GHEA Grapalat" w:hAnsi="GHEA Grapalat" w:cs="Sylfaen"/>
          <w:bCs/>
          <w:color w:val="000000" w:themeColor="text1"/>
          <w:lang w:val="hy-AM" w:eastAsia="ru-RU"/>
        </w:rPr>
        <w:t>N</w:t>
      </w:r>
      <w:r w:rsidRPr="002B2D27">
        <w:rPr>
          <w:rFonts w:ascii="GHEA Grapalat" w:hAnsi="GHEA Grapalat" w:cs="Sylfaen"/>
          <w:bCs/>
          <w:color w:val="000000" w:themeColor="text1"/>
          <w:lang w:val="hy-AM" w:eastAsia="ru-RU"/>
        </w:rPr>
        <w:t xml:space="preserve"> 1636</w:t>
      </w:r>
      <w:r w:rsidR="00255A9E">
        <w:rPr>
          <w:rFonts w:ascii="GHEA Grapalat" w:hAnsi="GHEA Grapalat" w:cs="Sylfaen"/>
          <w:bCs/>
          <w:color w:val="000000" w:themeColor="text1"/>
          <w:lang w:val="hy-AM" w:eastAsia="ru-RU"/>
        </w:rPr>
        <w:t>-Ն</w:t>
      </w:r>
      <w:r w:rsidRPr="002B2D27">
        <w:rPr>
          <w:rFonts w:ascii="GHEA Grapalat" w:hAnsi="GHEA Grapalat" w:cs="Sylfaen"/>
          <w:bCs/>
          <w:color w:val="000000" w:themeColor="text1"/>
          <w:lang w:val="hy-AM" w:eastAsia="ru-RU"/>
        </w:rPr>
        <w:t xml:space="preserve"> որոշման մեջ փոփոխություններ կատարելու մասին» </w:t>
      </w:r>
      <w:r w:rsidR="004141E8"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004141E8"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w:t>
      </w:r>
      <w:r w:rsidR="00255A9E">
        <w:rPr>
          <w:rFonts w:ascii="GHEA Grapalat" w:hAnsi="GHEA Grapalat" w:cs="Sylfaen"/>
          <w:bCs/>
          <w:color w:val="000000" w:themeColor="text1"/>
          <w:lang w:val="hy-AM" w:eastAsia="ru-RU"/>
        </w:rPr>
        <w:t xml:space="preserve">որոշման նախագծի </w:t>
      </w:r>
      <w:r w:rsidR="004A190D">
        <w:rPr>
          <w:rFonts w:ascii="GHEA Grapalat" w:hAnsi="GHEA Grapalat"/>
          <w:noProof/>
          <w:color w:val="000000" w:themeColor="text1"/>
          <w:lang w:val="hy-AM"/>
        </w:rPr>
        <w:t>ընդունման</w:t>
      </w:r>
      <w:r w:rsidR="004A190D">
        <w:rPr>
          <w:rFonts w:ascii="GHEA Grapalat" w:hAnsi="GHEA Grapalat" w:cs="Times Armenian"/>
          <w:noProof/>
          <w:color w:val="000000" w:themeColor="text1"/>
          <w:lang w:val="hy-AM"/>
        </w:rPr>
        <w:t xml:space="preserve"> </w:t>
      </w:r>
      <w:r w:rsidR="004A190D">
        <w:rPr>
          <w:rFonts w:ascii="GHEA Grapalat" w:hAnsi="GHEA Grapalat" w:cs="Sylfaen"/>
          <w:noProof/>
          <w:color w:val="000000" w:themeColor="text1"/>
          <w:lang w:val="hy-AM"/>
        </w:rPr>
        <w:t>կապակցությամբ</w:t>
      </w:r>
      <w:r w:rsidR="004A190D">
        <w:rPr>
          <w:rFonts w:ascii="GHEA Grapalat" w:hAnsi="GHEA Grapalat" w:cs="Times Armenian"/>
          <w:noProof/>
          <w:color w:val="000000" w:themeColor="text1"/>
          <w:lang w:val="hy-AM"/>
        </w:rPr>
        <w:t xml:space="preserve"> </w:t>
      </w:r>
      <w:r w:rsidR="004A190D">
        <w:rPr>
          <w:rFonts w:ascii="GHEA Grapalat" w:hAnsi="GHEA Grapalat" w:cs="Sylfaen"/>
          <w:noProof/>
          <w:color w:val="000000" w:themeColor="text1"/>
          <w:lang w:val="hy-AM"/>
        </w:rPr>
        <w:t xml:space="preserve">այլ նորմատիվ իրավական ակտեր ընդունելու անհրաժեշտությունը բացակայում է: </w:t>
      </w:r>
    </w:p>
    <w:p w:rsidR="004A190D" w:rsidRDefault="004A190D" w:rsidP="004A190D">
      <w:pPr>
        <w:jc w:val="center"/>
        <w:rPr>
          <w:rFonts w:ascii="GHEA Grapalat" w:hAnsi="GHEA Grapalat" w:cs="Sylfaen"/>
          <w:b/>
          <w:noProof/>
          <w:color w:val="000000" w:themeColor="text1"/>
          <w:u w:val="thick"/>
          <w:lang w:val="hy-AM"/>
        </w:rPr>
      </w:pPr>
    </w:p>
    <w:p w:rsidR="00366FFF" w:rsidRPr="00D77ED2" w:rsidRDefault="00366FFF" w:rsidP="004A190D">
      <w:pPr>
        <w:jc w:val="center"/>
        <w:rPr>
          <w:rFonts w:ascii="GHEA Grapalat" w:hAnsi="GHEA Grapalat" w:cs="Sylfaen"/>
          <w:b/>
          <w:noProof/>
          <w:color w:val="000000" w:themeColor="text1"/>
          <w:u w:val="thick"/>
          <w:lang w:val="hy-AM"/>
        </w:rPr>
      </w:pPr>
    </w:p>
    <w:p w:rsidR="004A190D" w:rsidRDefault="004A190D" w:rsidP="004A190D">
      <w:pPr>
        <w:jc w:val="center"/>
        <w:rPr>
          <w:rFonts w:ascii="GHEA Grapalat" w:hAnsi="GHEA Grapalat" w:cs="Sylfaen"/>
          <w:b/>
          <w:noProof/>
          <w:color w:val="000000" w:themeColor="text1"/>
          <w:lang w:val="hy-AM"/>
        </w:rPr>
      </w:pPr>
      <w:r w:rsidRPr="009444B2">
        <w:rPr>
          <w:rFonts w:ascii="GHEA Grapalat" w:hAnsi="GHEA Grapalat" w:cs="Sylfaen"/>
          <w:b/>
          <w:noProof/>
          <w:color w:val="000000" w:themeColor="text1"/>
          <w:lang w:val="hy-AM"/>
        </w:rPr>
        <w:t>Տ</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Ե</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Ղ</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Ե</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Կ</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Ա</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Ն</w:t>
      </w:r>
      <w:r w:rsidRPr="009444B2">
        <w:rPr>
          <w:rFonts w:ascii="GHEA Grapalat" w:hAnsi="GHEA Grapalat" w:cs="Times Armenian"/>
          <w:b/>
          <w:noProof/>
          <w:color w:val="000000" w:themeColor="text1"/>
          <w:lang w:val="hy-AM"/>
        </w:rPr>
        <w:t xml:space="preserve"> </w:t>
      </w:r>
      <w:r w:rsidRPr="009444B2">
        <w:rPr>
          <w:rFonts w:ascii="GHEA Grapalat" w:hAnsi="GHEA Grapalat" w:cs="Sylfaen"/>
          <w:b/>
          <w:noProof/>
          <w:color w:val="000000" w:themeColor="text1"/>
          <w:lang w:val="hy-AM"/>
        </w:rPr>
        <w:t xml:space="preserve">Ք </w:t>
      </w:r>
    </w:p>
    <w:p w:rsidR="00255A9E" w:rsidRPr="009444B2" w:rsidRDefault="00255A9E" w:rsidP="004A190D">
      <w:pPr>
        <w:jc w:val="center"/>
        <w:rPr>
          <w:rFonts w:ascii="GHEA Grapalat" w:hAnsi="GHEA Grapalat" w:cs="Sylfaen"/>
          <w:b/>
          <w:noProof/>
          <w:color w:val="000000" w:themeColor="text1"/>
          <w:lang w:val="hy-AM"/>
        </w:rPr>
      </w:pPr>
    </w:p>
    <w:p w:rsidR="004A190D" w:rsidRDefault="00047191" w:rsidP="00255A9E">
      <w:pPr>
        <w:shd w:val="clear" w:color="auto" w:fill="FFFFFF"/>
        <w:spacing w:line="276" w:lineRule="auto"/>
        <w:jc w:val="center"/>
        <w:rPr>
          <w:rFonts w:ascii="GHEA Grapalat" w:hAnsi="GHEA Grapalat" w:cs="Sylfaen"/>
          <w:b/>
          <w:noProof/>
          <w:color w:val="000000" w:themeColor="text1"/>
          <w:lang w:val="hy-AM"/>
        </w:rPr>
      </w:pPr>
      <w:r w:rsidRPr="00183A83">
        <w:rPr>
          <w:rFonts w:ascii="GHEA Grapalat" w:eastAsia="Calibri" w:hAnsi="GHEA Grapalat"/>
          <w:b/>
          <w:noProof/>
          <w:lang w:val="hy-AM"/>
        </w:rPr>
        <w:t xml:space="preserve">«ՀԱՅԱՍՏԱՆԻ ՀԱՆՐԱՊԵՏՈՒԹՅԱՆ ԿԱՌԱՎԱՐՈՒԹՅԱՆ 2003 ԹՎԱԿԱՆԻ ԴԵԿՏԵՄԲԵՐԻ 4-Ի </w:t>
      </w:r>
      <w:r w:rsidRPr="00D77ED2">
        <w:rPr>
          <w:rFonts w:ascii="GHEA Grapalat" w:eastAsia="Calibri" w:hAnsi="GHEA Grapalat"/>
          <w:b/>
          <w:noProof/>
          <w:lang w:val="hy-AM"/>
        </w:rPr>
        <w:t>N</w:t>
      </w:r>
      <w:r w:rsidRPr="00183A83">
        <w:rPr>
          <w:rFonts w:ascii="GHEA Grapalat" w:eastAsia="Calibri" w:hAnsi="GHEA Grapalat"/>
          <w:b/>
          <w:noProof/>
          <w:lang w:val="hy-AM"/>
        </w:rPr>
        <w:t xml:space="preserve">  1636-Ն ՈՐՈՇՄԱՆ ՄԵՋ ՓՈՓՈԽՈՒԹՅՈՒՆՆԵՐ </w:t>
      </w:r>
      <w:r w:rsidRPr="00183A83">
        <w:rPr>
          <w:rFonts w:ascii="GHEA Grapalat" w:eastAsia="Calibri" w:hAnsi="GHEA Grapalat" w:cstheme="minorBidi"/>
          <w:b/>
          <w:noProof/>
          <w:lang w:val="hy-AM" w:eastAsia="ru-RU"/>
        </w:rPr>
        <w:t>ԿԱՏԱՐԵԼՈՒ ՄԱՍԻՆ</w:t>
      </w:r>
      <w:r w:rsidRPr="00183A83">
        <w:rPr>
          <w:rFonts w:ascii="GHEA Grapalat" w:eastAsiaTheme="minorEastAsia" w:hAnsi="GHEA Grapalat" w:cs="Sylfaen"/>
          <w:b/>
          <w:noProof/>
          <w:lang w:val="hy-AM" w:eastAsia="ru-RU"/>
        </w:rPr>
        <w:t>»</w:t>
      </w:r>
      <w:r w:rsidR="00255A9E">
        <w:rPr>
          <w:rFonts w:ascii="GHEA Grapalat" w:eastAsiaTheme="minorEastAsia" w:hAnsi="GHEA Grapalat" w:cs="Sylfaen"/>
          <w:b/>
          <w:noProof/>
          <w:lang w:val="hy-AM" w:eastAsia="ru-RU"/>
        </w:rPr>
        <w:t xml:space="preserve"> </w:t>
      </w:r>
      <w:r w:rsidRPr="00D77ED2">
        <w:rPr>
          <w:rFonts w:ascii="GHEA Grapalat" w:hAnsi="GHEA Grapalat"/>
          <w:b/>
          <w:bCs/>
          <w:noProof/>
          <w:color w:val="000000"/>
          <w:lang w:val="hy-AM" w:eastAsia="ru-RU"/>
        </w:rPr>
        <w:t>ՀԱՅԱՍՏԱՆԻ ՀԱՆՐԱՊԵՏՈՒԹՅԱՆ</w:t>
      </w:r>
      <w:r w:rsidRPr="00183A83">
        <w:rPr>
          <w:rFonts w:ascii="GHEA Grapalat" w:hAnsi="GHEA Grapalat"/>
          <w:b/>
          <w:bCs/>
          <w:noProof/>
          <w:color w:val="000000"/>
          <w:lang w:val="hy-AM" w:eastAsia="ru-RU"/>
        </w:rPr>
        <w:t xml:space="preserve"> ԿԱՌԱՎԱՐՈՒԹՅԱՆ </w:t>
      </w:r>
      <w:r w:rsidR="00255A9E">
        <w:rPr>
          <w:rFonts w:ascii="GHEA Grapalat" w:hAnsi="GHEA Grapalat"/>
          <w:b/>
          <w:bCs/>
          <w:noProof/>
          <w:color w:val="000000"/>
          <w:lang w:val="hy-AM" w:eastAsia="ru-RU"/>
        </w:rPr>
        <w:t xml:space="preserve">ՈՐՈՇՄԱՆ ՆԱԽԱԳԾԻ </w:t>
      </w:r>
      <w:r w:rsidR="004A190D">
        <w:rPr>
          <w:rFonts w:ascii="GHEA Grapalat" w:hAnsi="GHEA Grapalat" w:cs="Sylfaen"/>
          <w:b/>
          <w:noProof/>
          <w:color w:val="000000" w:themeColor="text1"/>
          <w:lang w:val="hy-AM"/>
        </w:rPr>
        <w:t xml:space="preserve">ԸՆԴՈՒՆՄԱՆ </w:t>
      </w:r>
      <w:r w:rsidR="004A190D">
        <w:rPr>
          <w:rFonts w:ascii="GHEA Grapalat" w:hAnsi="GHEA Grapalat" w:cs="Times Armenian"/>
          <w:b/>
          <w:noProof/>
          <w:color w:val="000000" w:themeColor="text1"/>
          <w:lang w:val="hy-AM"/>
        </w:rPr>
        <w:t xml:space="preserve">ԴԵՊՔՈՒՄ </w:t>
      </w:r>
      <w:r w:rsidR="004A190D">
        <w:rPr>
          <w:rFonts w:ascii="GHEA Grapalat" w:hAnsi="GHEA Grapalat" w:cs="Sylfaen"/>
          <w:b/>
          <w:noProof/>
          <w:color w:val="000000" w:themeColor="text1"/>
          <w:lang w:val="hy-AM"/>
        </w:rPr>
        <w:t>ՊԵՏԱԿԱՆ</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ԲՅՈՒՋԵԻ</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ԵԿԱՄՈՒՏՆԵՐԻ</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ԱՎԵԼԱՑՄԱՆ</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ԿԱՄ</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ՆՎԱԶԵՑՄԱՆ</w:t>
      </w:r>
      <w:r w:rsidR="004A190D">
        <w:rPr>
          <w:rFonts w:ascii="GHEA Grapalat" w:hAnsi="GHEA Grapalat"/>
          <w:b/>
          <w:noProof/>
          <w:color w:val="000000" w:themeColor="text1"/>
          <w:lang w:val="hy-AM"/>
        </w:rPr>
        <w:t xml:space="preserve"> </w:t>
      </w:r>
      <w:r w:rsidR="004A190D">
        <w:rPr>
          <w:rFonts w:ascii="GHEA Grapalat" w:hAnsi="GHEA Grapalat" w:cs="Sylfaen"/>
          <w:b/>
          <w:noProof/>
          <w:color w:val="000000" w:themeColor="text1"/>
          <w:lang w:val="hy-AM"/>
        </w:rPr>
        <w:t>ՄԱՍԻՆ</w:t>
      </w:r>
    </w:p>
    <w:p w:rsidR="004A190D" w:rsidRDefault="004A190D" w:rsidP="00255A9E">
      <w:pPr>
        <w:spacing w:line="276" w:lineRule="auto"/>
        <w:jc w:val="center"/>
        <w:rPr>
          <w:rFonts w:ascii="GHEA Grapalat" w:hAnsi="GHEA Grapalat"/>
          <w:noProof/>
          <w:color w:val="000000" w:themeColor="text1"/>
          <w:lang w:val="hy-AM"/>
        </w:rPr>
      </w:pPr>
    </w:p>
    <w:p w:rsidR="004A190D" w:rsidRDefault="00366FFF" w:rsidP="00255A9E">
      <w:pPr>
        <w:spacing w:line="276" w:lineRule="auto"/>
        <w:ind w:firstLine="708"/>
        <w:jc w:val="both"/>
        <w:rPr>
          <w:rFonts w:ascii="GHEA Grapalat" w:hAnsi="GHEA Grapalat"/>
          <w:color w:val="000000" w:themeColor="text1"/>
          <w:lang w:val="hy-AM"/>
        </w:rPr>
      </w:pPr>
      <w:r w:rsidRPr="002B2D27">
        <w:rPr>
          <w:rFonts w:ascii="GHEA Grapalat" w:hAnsi="GHEA Grapalat" w:cs="Sylfaen"/>
          <w:bCs/>
          <w:color w:val="000000" w:themeColor="text1"/>
          <w:lang w:val="hy-AM" w:eastAsia="ru-RU"/>
        </w:rPr>
        <w:t>«</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2003 թվականի դեկտեմբերի 4-ի </w:t>
      </w:r>
      <w:r w:rsidRPr="00D77ED2">
        <w:rPr>
          <w:rFonts w:ascii="GHEA Grapalat" w:hAnsi="GHEA Grapalat" w:cs="Sylfaen"/>
          <w:bCs/>
          <w:color w:val="000000" w:themeColor="text1"/>
          <w:lang w:val="hy-AM" w:eastAsia="ru-RU"/>
        </w:rPr>
        <w:t>N</w:t>
      </w:r>
      <w:r w:rsidRPr="002B2D27">
        <w:rPr>
          <w:rFonts w:ascii="GHEA Grapalat" w:hAnsi="GHEA Grapalat" w:cs="Sylfaen"/>
          <w:bCs/>
          <w:color w:val="000000" w:themeColor="text1"/>
          <w:lang w:val="hy-AM" w:eastAsia="ru-RU"/>
        </w:rPr>
        <w:t xml:space="preserve"> 1636-</w:t>
      </w:r>
      <w:r w:rsidR="00255A9E">
        <w:rPr>
          <w:rFonts w:ascii="GHEA Grapalat" w:hAnsi="GHEA Grapalat" w:cs="Sylfaen"/>
          <w:bCs/>
          <w:color w:val="000000" w:themeColor="text1"/>
          <w:lang w:val="hy-AM" w:eastAsia="ru-RU"/>
        </w:rPr>
        <w:t>Ն</w:t>
      </w:r>
      <w:r w:rsidRPr="002B2D27">
        <w:rPr>
          <w:rFonts w:ascii="GHEA Grapalat" w:hAnsi="GHEA Grapalat" w:cs="Sylfaen"/>
          <w:bCs/>
          <w:color w:val="000000" w:themeColor="text1"/>
          <w:lang w:val="hy-AM" w:eastAsia="ru-RU"/>
        </w:rPr>
        <w:t xml:space="preserve"> որոշման մեջ փոփոխություններ կատարելու մասին»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այաստանի </w:t>
      </w:r>
      <w:r w:rsidRPr="00D77ED2">
        <w:rPr>
          <w:rFonts w:ascii="GHEA Grapalat" w:hAnsi="GHEA Grapalat" w:cs="Sylfaen"/>
          <w:bCs/>
          <w:color w:val="000000" w:themeColor="text1"/>
          <w:lang w:val="hy-AM" w:eastAsia="ru-RU"/>
        </w:rPr>
        <w:t>Հ</w:t>
      </w:r>
      <w:r w:rsidRPr="002B2D27">
        <w:rPr>
          <w:rFonts w:ascii="GHEA Grapalat" w:hAnsi="GHEA Grapalat" w:cs="Sylfaen"/>
          <w:bCs/>
          <w:color w:val="000000" w:themeColor="text1"/>
          <w:lang w:val="hy-AM" w:eastAsia="ru-RU"/>
        </w:rPr>
        <w:t xml:space="preserve">անրապետության կառավարության </w:t>
      </w:r>
      <w:r w:rsidR="00255A9E">
        <w:rPr>
          <w:rFonts w:ascii="GHEA Grapalat" w:hAnsi="GHEA Grapalat" w:cs="Sylfaen"/>
          <w:bCs/>
          <w:color w:val="000000" w:themeColor="text1"/>
          <w:lang w:val="hy-AM" w:eastAsia="ru-RU"/>
        </w:rPr>
        <w:t xml:space="preserve">որոշման նախագծի </w:t>
      </w:r>
      <w:r>
        <w:rPr>
          <w:rFonts w:ascii="GHEA Grapalat" w:hAnsi="GHEA Grapalat"/>
          <w:noProof/>
          <w:color w:val="000000" w:themeColor="text1"/>
          <w:lang w:val="hy-AM"/>
        </w:rPr>
        <w:t>ընդունման</w:t>
      </w:r>
      <w:r>
        <w:rPr>
          <w:rFonts w:ascii="GHEA Grapalat" w:hAnsi="GHEA Grapalat" w:cs="Times Armenian"/>
          <w:noProof/>
          <w:color w:val="000000" w:themeColor="text1"/>
          <w:lang w:val="hy-AM"/>
        </w:rPr>
        <w:t xml:space="preserve"> </w:t>
      </w:r>
      <w:r w:rsidR="004A190D">
        <w:rPr>
          <w:rFonts w:ascii="GHEA Grapalat" w:hAnsi="GHEA Grapalat" w:cs="Sylfaen"/>
          <w:noProof/>
          <w:color w:val="000000" w:themeColor="text1"/>
          <w:lang w:val="hy-AM"/>
        </w:rPr>
        <w:t>կապակցությամբ</w:t>
      </w:r>
      <w:r w:rsidR="004A190D">
        <w:rPr>
          <w:rFonts w:ascii="GHEA Grapalat" w:hAnsi="GHEA Grapalat" w:cs="Times Armenian"/>
          <w:noProof/>
          <w:color w:val="000000" w:themeColor="text1"/>
          <w:lang w:val="hy-AM"/>
        </w:rPr>
        <w:t xml:space="preserve"> </w:t>
      </w:r>
      <w:r w:rsidR="004A190D">
        <w:rPr>
          <w:rFonts w:ascii="GHEA Grapalat" w:hAnsi="GHEA Grapalat"/>
          <w:noProof/>
          <w:color w:val="000000" w:themeColor="text1"/>
          <w:lang w:val="hy-AM"/>
        </w:rPr>
        <w:t>Հայաստանի Հանրապետության պետական բյուջեում եկամուտների և ծախսերի ավելացում չի նախատեսվում:</w:t>
      </w:r>
    </w:p>
    <w:sectPr w:rsidR="004A190D" w:rsidSect="002B5F90">
      <w:footerReference w:type="default" r:id="rId7"/>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778" w:rsidRDefault="00AF4778" w:rsidP="000747EC">
      <w:r>
        <w:separator/>
      </w:r>
    </w:p>
  </w:endnote>
  <w:endnote w:type="continuationSeparator" w:id="0">
    <w:p w:rsidR="00AF4778" w:rsidRDefault="00AF4778" w:rsidP="000747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13537"/>
      <w:docPartObj>
        <w:docPartGallery w:val="Page Numbers (Bottom of Page)"/>
        <w:docPartUnique/>
      </w:docPartObj>
    </w:sdtPr>
    <w:sdtContent>
      <w:p w:rsidR="00255A9E" w:rsidRDefault="00255A9E">
        <w:pPr>
          <w:pStyle w:val="Footer"/>
          <w:jc w:val="right"/>
        </w:pPr>
        <w:fldSimple w:instr=" PAGE   \* MERGEFORMAT ">
          <w:r>
            <w:rPr>
              <w:noProof/>
            </w:rPr>
            <w:t>4</w:t>
          </w:r>
        </w:fldSimple>
      </w:p>
    </w:sdtContent>
  </w:sdt>
  <w:p w:rsidR="00255A9E" w:rsidRDefault="00255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778" w:rsidRDefault="00AF4778" w:rsidP="000747EC">
      <w:r>
        <w:separator/>
      </w:r>
    </w:p>
  </w:footnote>
  <w:footnote w:type="continuationSeparator" w:id="0">
    <w:p w:rsidR="00AF4778" w:rsidRDefault="00AF4778" w:rsidP="000747EC">
      <w:r>
        <w:continuationSeparator/>
      </w:r>
    </w:p>
  </w:footnote>
  <w:footnote w:id="1">
    <w:p w:rsidR="00580755" w:rsidRPr="00580755" w:rsidRDefault="00580755" w:rsidP="00580755">
      <w:pPr>
        <w:pStyle w:val="FootnoteText"/>
        <w:jc w:val="both"/>
        <w:rPr>
          <w:rFonts w:ascii="GHEA Grapalat" w:hAnsi="GHEA Grapalat"/>
          <w:sz w:val="20"/>
          <w:szCs w:val="20"/>
          <w:lang w:val="hy-AM"/>
        </w:rPr>
      </w:pPr>
      <w:r w:rsidRPr="00580755">
        <w:rPr>
          <w:rStyle w:val="FootnoteReference"/>
          <w:rFonts w:ascii="GHEA Grapalat" w:hAnsi="GHEA Grapalat"/>
          <w:sz w:val="20"/>
          <w:szCs w:val="20"/>
        </w:rPr>
        <w:footnoteRef/>
      </w:r>
      <w:r w:rsidRPr="00580755">
        <w:rPr>
          <w:rFonts w:ascii="GHEA Grapalat" w:hAnsi="GHEA Grapalat"/>
          <w:sz w:val="20"/>
          <w:szCs w:val="20"/>
          <w:lang w:val="hy-AM"/>
        </w:rPr>
        <w:t xml:space="preserve"> </w:t>
      </w:r>
      <w:r w:rsidRPr="00580755">
        <w:rPr>
          <w:rFonts w:ascii="GHEA Grapalat" w:hAnsi="GHEA Grapalat" w:cs="Arial"/>
          <w:sz w:val="20"/>
          <w:szCs w:val="20"/>
          <w:lang w:val="hy-AM"/>
        </w:rPr>
        <w:t xml:space="preserve">Տես՝ </w:t>
      </w:r>
      <w:hyperlink r:id="rId1" w:history="1">
        <w:r w:rsidRPr="00580755">
          <w:rPr>
            <w:rStyle w:val="Hyperlink"/>
            <w:rFonts w:ascii="GHEA Grapalat" w:hAnsi="GHEA Grapalat"/>
            <w:sz w:val="20"/>
            <w:szCs w:val="20"/>
            <w:lang w:val="hy-AM"/>
          </w:rPr>
          <w:t>http://www.ohchr.org/EN/ProfessionalInterest/Pages/BasicPrinciplesTreatmentOfPrisoners.aspx</w:t>
        </w:r>
      </w:hyperlink>
      <w:r w:rsidRPr="00580755">
        <w:rPr>
          <w:rFonts w:ascii="GHEA Grapalat" w:hAnsi="GHEA Grapalat"/>
          <w:sz w:val="20"/>
          <w:szCs w:val="20"/>
          <w:lang w:val="hy-AM"/>
        </w:rPr>
        <w:t xml:space="preserve"> </w:t>
      </w:r>
    </w:p>
  </w:footnote>
  <w:footnote w:id="2">
    <w:p w:rsidR="00580755" w:rsidRPr="00580755" w:rsidRDefault="00580755" w:rsidP="00580755">
      <w:pPr>
        <w:pStyle w:val="FootnoteText"/>
        <w:ind w:left="90" w:hanging="90"/>
        <w:jc w:val="both"/>
        <w:rPr>
          <w:rFonts w:ascii="GHEA Grapalat" w:hAnsi="GHEA Grapalat"/>
          <w:sz w:val="20"/>
          <w:szCs w:val="20"/>
          <w:lang w:val="hy-AM"/>
        </w:rPr>
      </w:pPr>
      <w:r w:rsidRPr="00580755">
        <w:rPr>
          <w:rStyle w:val="FootnoteReference"/>
          <w:rFonts w:ascii="GHEA Grapalat" w:hAnsi="GHEA Grapalat"/>
          <w:sz w:val="20"/>
          <w:szCs w:val="20"/>
        </w:rPr>
        <w:footnoteRef/>
      </w:r>
      <w:r w:rsidRPr="00580755">
        <w:rPr>
          <w:rFonts w:ascii="GHEA Grapalat" w:hAnsi="GHEA Grapalat"/>
          <w:sz w:val="20"/>
          <w:szCs w:val="20"/>
          <w:lang w:val="hy-AM"/>
        </w:rPr>
        <w:t xml:space="preserve"> </w:t>
      </w:r>
      <w:r w:rsidRPr="00580755">
        <w:rPr>
          <w:rFonts w:ascii="GHEA Grapalat" w:hAnsi="GHEA Grapalat" w:cs="Arial"/>
          <w:sz w:val="20"/>
          <w:szCs w:val="20"/>
          <w:lang w:val="hy-AM"/>
        </w:rPr>
        <w:t xml:space="preserve">Տես՝ </w:t>
      </w:r>
      <w:hyperlink r:id="rId2" w:history="1">
        <w:r w:rsidRPr="00580755">
          <w:rPr>
            <w:rStyle w:val="Hyperlink"/>
            <w:rFonts w:ascii="GHEA Grapalat" w:hAnsi="GHEA Grapalat"/>
            <w:sz w:val="20"/>
            <w:szCs w:val="20"/>
            <w:lang w:val="hy-AM"/>
          </w:rPr>
          <w:t>http://www.coe.int/t/dgi/criminallawcoop/Presentation/Documents/European-Prison-Rules_978-92-871-5982-3.pdf</w:t>
        </w:r>
      </w:hyperlink>
      <w:r w:rsidRPr="00580755">
        <w:rPr>
          <w:rFonts w:ascii="GHEA Grapalat" w:hAnsi="GHEA Grapalat"/>
          <w:sz w:val="20"/>
          <w:szCs w:val="20"/>
          <w:lang w:val="hy-AM"/>
        </w:rPr>
        <w:t xml:space="preserve"> </w:t>
      </w:r>
    </w:p>
  </w:footnote>
  <w:footnote w:id="3">
    <w:p w:rsidR="0082542D" w:rsidRPr="00580755" w:rsidRDefault="0082542D" w:rsidP="00580755">
      <w:pPr>
        <w:shd w:val="clear" w:color="auto" w:fill="FFFFFF"/>
        <w:jc w:val="both"/>
        <w:rPr>
          <w:rFonts w:ascii="GHEA Grapalat" w:hAnsi="GHEA Grapalat"/>
          <w:noProof/>
          <w:color w:val="000000"/>
          <w:sz w:val="20"/>
          <w:szCs w:val="20"/>
          <w:lang w:val="hy-AM"/>
        </w:rPr>
      </w:pPr>
      <w:r w:rsidRPr="00580755">
        <w:rPr>
          <w:rStyle w:val="FootnoteReference"/>
          <w:rFonts w:ascii="GHEA Grapalat" w:hAnsi="GHEA Grapalat"/>
          <w:noProof/>
          <w:sz w:val="20"/>
          <w:szCs w:val="20"/>
          <w:lang w:val="hy-AM"/>
        </w:rPr>
        <w:footnoteRef/>
      </w:r>
      <w:r w:rsidRPr="00580755">
        <w:rPr>
          <w:rFonts w:ascii="GHEA Grapalat" w:hAnsi="GHEA Grapalat"/>
          <w:noProof/>
          <w:sz w:val="20"/>
          <w:szCs w:val="20"/>
          <w:lang w:val="hy-AM"/>
        </w:rPr>
        <w:t xml:space="preserve"> Խ</w:t>
      </w:r>
      <w:r w:rsidRPr="00580755">
        <w:rPr>
          <w:rFonts w:ascii="GHEA Grapalat" w:hAnsi="GHEA Grapalat"/>
          <w:noProof/>
          <w:color w:val="000000"/>
          <w:sz w:val="20"/>
          <w:szCs w:val="20"/>
          <w:lang w:val="hy-AM"/>
        </w:rPr>
        <w:t xml:space="preserve">ոսքը, մասնավորապես, վերաբերում է Մարդու իրավունքների եվրպական դատարանի` «Աշոտ Հարությունյանն ընդդեմ Հայաստանի» (գանգատ </w:t>
      </w:r>
      <w:r w:rsidR="007A67FC">
        <w:rPr>
          <w:rFonts w:ascii="GHEA Grapalat" w:hAnsi="GHEA Grapalat"/>
          <w:noProof/>
          <w:color w:val="000000"/>
          <w:sz w:val="20"/>
          <w:szCs w:val="20"/>
          <w:lang w:val="hy-AM"/>
        </w:rPr>
        <w:t>N</w:t>
      </w:r>
      <w:r w:rsidRPr="00580755">
        <w:rPr>
          <w:rFonts w:ascii="GHEA Grapalat" w:hAnsi="GHEA Grapalat"/>
          <w:noProof/>
          <w:color w:val="000000"/>
          <w:sz w:val="20"/>
          <w:szCs w:val="20"/>
          <w:lang w:val="hy-AM"/>
        </w:rPr>
        <w:t xml:space="preserve"> 34334/04, ուժի մեջ է մտել 15 սեպտեմբերի 2010թ.) և «Դավթյանն ընդդեմ Հայաստանի» (գանգատ </w:t>
      </w:r>
      <w:r w:rsidR="007A67FC">
        <w:rPr>
          <w:rFonts w:ascii="GHEA Grapalat" w:hAnsi="GHEA Grapalat"/>
          <w:noProof/>
          <w:color w:val="000000"/>
          <w:sz w:val="20"/>
          <w:szCs w:val="20"/>
          <w:lang w:val="hy-AM"/>
        </w:rPr>
        <w:t>N</w:t>
      </w:r>
      <w:r w:rsidRPr="00580755">
        <w:rPr>
          <w:rFonts w:ascii="GHEA Grapalat" w:hAnsi="GHEA Grapalat"/>
          <w:noProof/>
          <w:color w:val="000000"/>
          <w:sz w:val="20"/>
          <w:szCs w:val="20"/>
          <w:lang w:val="hy-AM"/>
        </w:rPr>
        <w:t xml:space="preserve"> 29736/06, ուժի մեջ է մտել` 30 հունիսի 2015թ.) գանգատներին: Այդ վճիռներով </w:t>
      </w:r>
      <w:r w:rsidRPr="00580755">
        <w:rPr>
          <w:rFonts w:ascii="GHEA Grapalat" w:hAnsi="GHEA Grapalat" w:cs="Sylfaen"/>
          <w:noProof/>
          <w:sz w:val="20"/>
          <w:szCs w:val="20"/>
          <w:lang w:val="hy-AM"/>
        </w:rPr>
        <w:t>արձանագրվել է, որ նշված գանգատներով դիմումատուները ենթարկվել են անմարդկային և նվաստացնող վերաբերմունքի, քանի որ ազատազրկման ընթացքում նրանց համարժեք բժշկական օգնություն չի տրամադրվել: Եվրոպական դատարանը նշել է, որ դիմումատուներն ունեցել են մշտական խնամքի, մասնավորապես` մասնագիտացված բժշկական հետազոտությունների և հսկողության կարիք, որը, սակայն, տևական ժամանակ նրանց չի տրամադրվել:</w:t>
      </w:r>
    </w:p>
    <w:p w:rsidR="0082542D" w:rsidRPr="00580755" w:rsidRDefault="0082542D" w:rsidP="00580755">
      <w:pPr>
        <w:shd w:val="clear" w:color="auto" w:fill="FFFFFF"/>
        <w:jc w:val="both"/>
        <w:rPr>
          <w:sz w:val="20"/>
          <w:szCs w:val="20"/>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C2321"/>
    <w:multiLevelType w:val="hybridMultilevel"/>
    <w:tmpl w:val="DC00681C"/>
    <w:lvl w:ilvl="0" w:tplc="04090001">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81AF9"/>
    <w:rsid w:val="0004370F"/>
    <w:rsid w:val="00047191"/>
    <w:rsid w:val="00051D91"/>
    <w:rsid w:val="00063CB4"/>
    <w:rsid w:val="000747EC"/>
    <w:rsid w:val="00081AF9"/>
    <w:rsid w:val="000F5094"/>
    <w:rsid w:val="00120575"/>
    <w:rsid w:val="00127972"/>
    <w:rsid w:val="001331E0"/>
    <w:rsid w:val="00147E1C"/>
    <w:rsid w:val="00172515"/>
    <w:rsid w:val="00183A83"/>
    <w:rsid w:val="00183C0F"/>
    <w:rsid w:val="00190EC0"/>
    <w:rsid w:val="00192822"/>
    <w:rsid w:val="001F0587"/>
    <w:rsid w:val="001F276B"/>
    <w:rsid w:val="00210CB5"/>
    <w:rsid w:val="002130C8"/>
    <w:rsid w:val="00226DE5"/>
    <w:rsid w:val="0022746C"/>
    <w:rsid w:val="00255A9E"/>
    <w:rsid w:val="002947B3"/>
    <w:rsid w:val="002B2D27"/>
    <w:rsid w:val="002B5F90"/>
    <w:rsid w:val="002D0C09"/>
    <w:rsid w:val="002D5AD6"/>
    <w:rsid w:val="00304BEB"/>
    <w:rsid w:val="00307E61"/>
    <w:rsid w:val="00317798"/>
    <w:rsid w:val="00366FFF"/>
    <w:rsid w:val="00367208"/>
    <w:rsid w:val="003A358C"/>
    <w:rsid w:val="003F2D4F"/>
    <w:rsid w:val="00402E48"/>
    <w:rsid w:val="004141E8"/>
    <w:rsid w:val="004539DE"/>
    <w:rsid w:val="0046219E"/>
    <w:rsid w:val="0046784C"/>
    <w:rsid w:val="004A190D"/>
    <w:rsid w:val="004A1E4B"/>
    <w:rsid w:val="004E757B"/>
    <w:rsid w:val="00534F5E"/>
    <w:rsid w:val="00536270"/>
    <w:rsid w:val="005430E7"/>
    <w:rsid w:val="00580755"/>
    <w:rsid w:val="005C7166"/>
    <w:rsid w:val="005D64A9"/>
    <w:rsid w:val="005D7E05"/>
    <w:rsid w:val="00627AA1"/>
    <w:rsid w:val="00644A02"/>
    <w:rsid w:val="006B1EF9"/>
    <w:rsid w:val="006D7E5D"/>
    <w:rsid w:val="006E1505"/>
    <w:rsid w:val="006F5708"/>
    <w:rsid w:val="007037FA"/>
    <w:rsid w:val="00705E41"/>
    <w:rsid w:val="0072237E"/>
    <w:rsid w:val="007316F6"/>
    <w:rsid w:val="007A4CB8"/>
    <w:rsid w:val="007A67FC"/>
    <w:rsid w:val="007D6DBB"/>
    <w:rsid w:val="0082542D"/>
    <w:rsid w:val="0083062B"/>
    <w:rsid w:val="00846038"/>
    <w:rsid w:val="00851B58"/>
    <w:rsid w:val="008529A0"/>
    <w:rsid w:val="008F1953"/>
    <w:rsid w:val="00901F77"/>
    <w:rsid w:val="00922ABD"/>
    <w:rsid w:val="009444B2"/>
    <w:rsid w:val="0095594F"/>
    <w:rsid w:val="00995160"/>
    <w:rsid w:val="009D20EE"/>
    <w:rsid w:val="009E3663"/>
    <w:rsid w:val="00A10A2B"/>
    <w:rsid w:val="00A43114"/>
    <w:rsid w:val="00A52B23"/>
    <w:rsid w:val="00A72844"/>
    <w:rsid w:val="00A7662F"/>
    <w:rsid w:val="00A9072E"/>
    <w:rsid w:val="00AE1570"/>
    <w:rsid w:val="00AF4778"/>
    <w:rsid w:val="00AF69A5"/>
    <w:rsid w:val="00B015B9"/>
    <w:rsid w:val="00B831D6"/>
    <w:rsid w:val="00C01F29"/>
    <w:rsid w:val="00C107C1"/>
    <w:rsid w:val="00C260E1"/>
    <w:rsid w:val="00C3466A"/>
    <w:rsid w:val="00D07520"/>
    <w:rsid w:val="00D23794"/>
    <w:rsid w:val="00D47206"/>
    <w:rsid w:val="00D57ADD"/>
    <w:rsid w:val="00D720E8"/>
    <w:rsid w:val="00D77ED2"/>
    <w:rsid w:val="00D833DA"/>
    <w:rsid w:val="00D9665D"/>
    <w:rsid w:val="00DA3484"/>
    <w:rsid w:val="00DB11D6"/>
    <w:rsid w:val="00DF66CE"/>
    <w:rsid w:val="00E02E59"/>
    <w:rsid w:val="00E12BD3"/>
    <w:rsid w:val="00E13C75"/>
    <w:rsid w:val="00E4441D"/>
    <w:rsid w:val="00E61ABB"/>
    <w:rsid w:val="00E62E46"/>
    <w:rsid w:val="00EC4547"/>
    <w:rsid w:val="00EF07B4"/>
    <w:rsid w:val="00EF14AB"/>
    <w:rsid w:val="00EF6A87"/>
    <w:rsid w:val="00F143F5"/>
    <w:rsid w:val="00F15545"/>
    <w:rsid w:val="00F21166"/>
    <w:rsid w:val="00F354F0"/>
    <w:rsid w:val="00F50ADC"/>
    <w:rsid w:val="00F84B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47EC"/>
    <w:rPr>
      <w:color w:val="0000FF"/>
      <w:u w:val="single"/>
    </w:rPr>
  </w:style>
  <w:style w:type="paragraph" w:styleId="NormalWeb">
    <w:name w:val="Normal (Web)"/>
    <w:basedOn w:val="Normal"/>
    <w:uiPriority w:val="99"/>
    <w:unhideWhenUsed/>
    <w:rsid w:val="000747EC"/>
    <w:pPr>
      <w:spacing w:before="100" w:beforeAutospacing="1" w:after="100" w:afterAutospacing="1"/>
    </w:pPr>
  </w:style>
  <w:style w:type="character" w:customStyle="1" w:styleId="FootnoteTextChar">
    <w:name w:val="Footnote Text Char"/>
    <w:aliases w:val="single space Char,fn Char,FOOTNOTES Char,Footnote Char,n Char,Footnote Text Char Char Char,Footnote Text Char2 Char Char Char,Footnote Text Char2 Char Char1,Footnote Text Char Char1 Char Char,Footnote Text Char2 Char Char1 Char Char"/>
    <w:basedOn w:val="DefaultParagraphFont"/>
    <w:link w:val="FootnoteText"/>
    <w:uiPriority w:val="99"/>
    <w:locked/>
    <w:rsid w:val="000747EC"/>
    <w:rPr>
      <w:lang w:val="en-US"/>
    </w:rPr>
  </w:style>
  <w:style w:type="paragraph" w:styleId="FootnoteText">
    <w:name w:val="footnote text"/>
    <w:aliases w:val="single space,fn,FOOTNOTES,Footnote,n,Footnote Text Char Char,Footnote Text Char2 Char Char,Footnote Text Char2 Char,Footnote Text Char Char1 Char,Footnote Text Char2 Char Char1 Char,Footnote Text Char1 Char Char"/>
    <w:basedOn w:val="Normal"/>
    <w:link w:val="FootnoteTextChar"/>
    <w:uiPriority w:val="99"/>
    <w:unhideWhenUsed/>
    <w:rsid w:val="000747EC"/>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0747EC"/>
    <w:rPr>
      <w:rFonts w:ascii="Times New Roman" w:eastAsia="Times New Roman" w:hAnsi="Times New Roman" w:cs="Times New Roman"/>
      <w:sz w:val="20"/>
      <w:szCs w:val="20"/>
      <w:lang w:val="en-US"/>
    </w:rPr>
  </w:style>
  <w:style w:type="paragraph" w:styleId="ListParagraph">
    <w:name w:val="List Paragraph"/>
    <w:basedOn w:val="Normal"/>
    <w:qFormat/>
    <w:rsid w:val="000747EC"/>
    <w:pPr>
      <w:spacing w:line="360" w:lineRule="auto"/>
      <w:ind w:left="720" w:firstLine="709"/>
      <w:contextualSpacing/>
      <w:jc w:val="both"/>
    </w:pPr>
    <w:rPr>
      <w:rFonts w:ascii="Calibri" w:eastAsia="Calibri" w:hAnsi="Calibri"/>
      <w:sz w:val="22"/>
      <w:szCs w:val="22"/>
      <w:lang w:val="ru-RU"/>
    </w:rPr>
  </w:style>
  <w:style w:type="character" w:styleId="FootnoteReference">
    <w:name w:val="footnote reference"/>
    <w:aliases w:val="Footnotes refss Caracter,Appel note de bas de p Caracter,Footnotes refss Car Char Char Char Caracter,callout Car Char Char Char Caracter,4_G"/>
    <w:link w:val="Footnotesrefss"/>
    <w:uiPriority w:val="99"/>
    <w:unhideWhenUsed/>
    <w:rsid w:val="000747EC"/>
    <w:rPr>
      <w:vertAlign w:val="superscript"/>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0747EC"/>
    <w:pPr>
      <w:spacing w:after="160" w:line="240" w:lineRule="exact"/>
    </w:pPr>
    <w:rPr>
      <w:rFonts w:asciiTheme="minorHAnsi" w:eastAsiaTheme="minorHAnsi" w:hAnsiTheme="minorHAnsi" w:cstheme="minorBidi"/>
      <w:sz w:val="22"/>
      <w:szCs w:val="22"/>
      <w:vertAlign w:val="superscript"/>
      <w:lang w:val="ru-RU"/>
    </w:rPr>
  </w:style>
  <w:style w:type="character" w:customStyle="1" w:styleId="apple-converted-space">
    <w:name w:val="apple-converted-space"/>
    <w:basedOn w:val="DefaultParagraphFont"/>
    <w:rsid w:val="000747EC"/>
  </w:style>
  <w:style w:type="character" w:styleId="Strong">
    <w:name w:val="Strong"/>
    <w:basedOn w:val="DefaultParagraphFont"/>
    <w:uiPriority w:val="22"/>
    <w:qFormat/>
    <w:rsid w:val="000747EC"/>
    <w:rPr>
      <w:b/>
      <w:bCs/>
    </w:rPr>
  </w:style>
  <w:style w:type="paragraph" w:customStyle="1" w:styleId="a">
    <w:name w:val="Без интервала"/>
    <w:rsid w:val="000747EC"/>
    <w:pPr>
      <w:spacing w:after="0" w:line="240" w:lineRule="auto"/>
    </w:pPr>
    <w:rPr>
      <w:rFonts w:ascii="Calibri" w:eastAsia="Calibri" w:hAnsi="Calibri" w:cs="Times New Roman"/>
      <w:lang w:val="en-GB"/>
    </w:rPr>
  </w:style>
  <w:style w:type="paragraph" w:styleId="Header">
    <w:name w:val="header"/>
    <w:basedOn w:val="Normal"/>
    <w:link w:val="HeaderChar"/>
    <w:uiPriority w:val="99"/>
    <w:semiHidden/>
    <w:unhideWhenUsed/>
    <w:rsid w:val="00255A9E"/>
    <w:pPr>
      <w:tabs>
        <w:tab w:val="center" w:pos="4680"/>
        <w:tab w:val="right" w:pos="9360"/>
      </w:tabs>
    </w:pPr>
  </w:style>
  <w:style w:type="character" w:customStyle="1" w:styleId="HeaderChar">
    <w:name w:val="Header Char"/>
    <w:basedOn w:val="DefaultParagraphFont"/>
    <w:link w:val="Header"/>
    <w:uiPriority w:val="99"/>
    <w:semiHidden/>
    <w:rsid w:val="00255A9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55A9E"/>
    <w:pPr>
      <w:tabs>
        <w:tab w:val="center" w:pos="4680"/>
        <w:tab w:val="right" w:pos="9360"/>
      </w:tabs>
    </w:pPr>
  </w:style>
  <w:style w:type="character" w:customStyle="1" w:styleId="FooterChar">
    <w:name w:val="Footer Char"/>
    <w:basedOn w:val="DefaultParagraphFont"/>
    <w:link w:val="Footer"/>
    <w:uiPriority w:val="99"/>
    <w:rsid w:val="00255A9E"/>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17832776">
      <w:bodyDiv w:val="1"/>
      <w:marLeft w:val="0"/>
      <w:marRight w:val="0"/>
      <w:marTop w:val="0"/>
      <w:marBottom w:val="0"/>
      <w:divBdr>
        <w:top w:val="none" w:sz="0" w:space="0" w:color="auto"/>
        <w:left w:val="none" w:sz="0" w:space="0" w:color="auto"/>
        <w:bottom w:val="none" w:sz="0" w:space="0" w:color="auto"/>
        <w:right w:val="none" w:sz="0" w:space="0" w:color="auto"/>
      </w:divBdr>
    </w:div>
    <w:div w:id="1166900803">
      <w:bodyDiv w:val="1"/>
      <w:marLeft w:val="0"/>
      <w:marRight w:val="0"/>
      <w:marTop w:val="0"/>
      <w:marBottom w:val="0"/>
      <w:divBdr>
        <w:top w:val="none" w:sz="0" w:space="0" w:color="auto"/>
        <w:left w:val="none" w:sz="0" w:space="0" w:color="auto"/>
        <w:bottom w:val="none" w:sz="0" w:space="0" w:color="auto"/>
        <w:right w:val="none" w:sz="0" w:space="0" w:color="auto"/>
      </w:divBdr>
    </w:div>
    <w:div w:id="210548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e.int/t/dgi/criminallawcoop/Presentation/Documents/European-Prison-Rules_978-92-871-5982-3.pdf" TargetMode="External"/><Relationship Id="rId1" Type="http://schemas.openxmlformats.org/officeDocument/2006/relationships/hyperlink" Target="http://www.ohchr.org/EN/ProfessionalInterest/Pages/BasicPrinciplesTreatmentOfPrison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Izabel Abgaryan</dc:creator>
  <cp:keywords>https://mul2.gov.am/tasks/99801/oneclick/HIMNAVORUM_1636-N_18.07.19.docx?token=68c49e19933995e6b7ca5269e1e3cdee</cp:keywords>
  <dc:description/>
  <cp:lastModifiedBy>Ar-Sargsyan</cp:lastModifiedBy>
  <cp:revision>74</cp:revision>
  <cp:lastPrinted>2018-07-30T10:57:00Z</cp:lastPrinted>
  <dcterms:created xsi:type="dcterms:W3CDTF">2018-07-26T12:30:00Z</dcterms:created>
  <dcterms:modified xsi:type="dcterms:W3CDTF">2019-07-18T12:44:00Z</dcterms:modified>
</cp:coreProperties>
</file>