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5B" w:rsidRDefault="00E96B5B" w:rsidP="009F186D">
      <w:pPr>
        <w:spacing w:line="360" w:lineRule="auto"/>
        <w:jc w:val="center"/>
        <w:rPr>
          <w:rFonts w:ascii="GHEA Grapalat" w:hAnsi="GHEA Grapalat"/>
          <w:b/>
          <w:lang w:val="af-ZA"/>
        </w:rPr>
      </w:pPr>
    </w:p>
    <w:p w:rsidR="00DD4BAF" w:rsidRPr="00A67B64" w:rsidRDefault="00984A2A" w:rsidP="009F186D">
      <w:pPr>
        <w:spacing w:line="360" w:lineRule="auto"/>
        <w:jc w:val="center"/>
        <w:rPr>
          <w:rFonts w:ascii="GHEA Grapalat" w:hAnsi="GHEA Grapalat"/>
          <w:b/>
          <w:lang w:val="af-ZA"/>
        </w:rPr>
      </w:pPr>
      <w:r w:rsidRPr="00A67B64">
        <w:rPr>
          <w:rFonts w:ascii="GHEA Grapalat" w:hAnsi="GHEA Grapalat"/>
          <w:b/>
          <w:lang w:val="af-ZA"/>
        </w:rPr>
        <w:t>ՏԵՂԵԿԱՆՔ-ԱՄՓՈՓԱԹԵՐԹ</w:t>
      </w:r>
    </w:p>
    <w:p w:rsidR="00984A2A" w:rsidRPr="00A67B64" w:rsidRDefault="004D5ED8" w:rsidP="00BD742C">
      <w:pPr>
        <w:spacing w:line="360" w:lineRule="auto"/>
        <w:ind w:firstLine="375"/>
        <w:jc w:val="center"/>
        <w:rPr>
          <w:rFonts w:ascii="GHEA Grapalat" w:hAnsi="GHEA Grapalat"/>
          <w:lang w:val="af-ZA"/>
        </w:rPr>
      </w:pPr>
      <w:r w:rsidRPr="00A67B64">
        <w:rPr>
          <w:rFonts w:ascii="GHEA Grapalat" w:hAnsi="GHEA Grapalat" w:cs="GHEA Grapalat"/>
          <w:b/>
          <w:bCs/>
          <w:caps/>
          <w:lang w:val="af-ZA"/>
        </w:rPr>
        <w:t>«</w:t>
      </w:r>
      <w:r w:rsidR="00BD742C" w:rsidRPr="00A67B64">
        <w:rPr>
          <w:rFonts w:ascii="GHEA Grapalat" w:hAnsi="GHEA Grapalat"/>
          <w:b/>
          <w:bCs/>
        </w:rPr>
        <w:t>ՀԱՅԱՍՏԱՆԻ</w:t>
      </w:r>
      <w:r w:rsidR="00BD742C" w:rsidRPr="00A67B64">
        <w:rPr>
          <w:rFonts w:ascii="GHEA Grapalat" w:hAnsi="GHEA Grapalat"/>
          <w:b/>
          <w:bCs/>
          <w:lang w:val="af-ZA"/>
        </w:rPr>
        <w:t xml:space="preserve"> </w:t>
      </w:r>
      <w:r w:rsidR="00BD742C" w:rsidRPr="00A67B64">
        <w:rPr>
          <w:rFonts w:ascii="GHEA Grapalat" w:hAnsi="GHEA Grapalat"/>
          <w:b/>
          <w:bCs/>
        </w:rPr>
        <w:t>ՀԱՆՐԱՊԵՏՈՒԹՅԱՆ</w:t>
      </w:r>
      <w:r w:rsidR="00BD742C" w:rsidRPr="00A67B64">
        <w:rPr>
          <w:rFonts w:ascii="GHEA Grapalat" w:hAnsi="GHEA Grapalat"/>
          <w:b/>
          <w:bCs/>
          <w:lang w:val="af-ZA"/>
        </w:rPr>
        <w:t xml:space="preserve"> </w:t>
      </w:r>
      <w:r w:rsidR="00BD742C" w:rsidRPr="00A67B64">
        <w:rPr>
          <w:rFonts w:ascii="GHEA Grapalat" w:hAnsi="GHEA Grapalat"/>
          <w:b/>
          <w:bCs/>
        </w:rPr>
        <w:t>ՔԱՂԱՔԱՑԻԱԿԱՆ</w:t>
      </w:r>
      <w:r w:rsidR="00BD742C" w:rsidRPr="00A67B64">
        <w:rPr>
          <w:rFonts w:ascii="GHEA Grapalat" w:hAnsi="GHEA Grapalat"/>
          <w:b/>
          <w:bCs/>
          <w:lang w:val="af-ZA"/>
        </w:rPr>
        <w:t xml:space="preserve"> </w:t>
      </w:r>
      <w:r w:rsidR="00BD742C" w:rsidRPr="00A67B64">
        <w:rPr>
          <w:rFonts w:ascii="GHEA Grapalat" w:hAnsi="GHEA Grapalat"/>
          <w:b/>
          <w:bCs/>
        </w:rPr>
        <w:t>ԴԱՏԱՎԱՐՈՒԹՅԱՆ</w:t>
      </w:r>
      <w:r w:rsidR="00BD742C" w:rsidRPr="00A67B64">
        <w:rPr>
          <w:rFonts w:ascii="GHEA Grapalat" w:hAnsi="GHEA Grapalat"/>
          <w:b/>
          <w:bCs/>
          <w:lang w:val="af-ZA"/>
        </w:rPr>
        <w:t xml:space="preserve"> </w:t>
      </w:r>
      <w:r w:rsidR="00BD742C" w:rsidRPr="00A67B64">
        <w:rPr>
          <w:rFonts w:ascii="GHEA Grapalat" w:hAnsi="GHEA Grapalat"/>
          <w:b/>
          <w:bCs/>
        </w:rPr>
        <w:t>ՕՐԵՆՍԳՐՔՈՒՄ</w:t>
      </w:r>
      <w:r w:rsidR="00BD742C" w:rsidRPr="00A67B64">
        <w:rPr>
          <w:rFonts w:ascii="GHEA Grapalat" w:hAnsi="GHEA Grapalat"/>
          <w:b/>
          <w:bCs/>
          <w:lang w:val="af-ZA"/>
        </w:rPr>
        <w:t xml:space="preserve"> </w:t>
      </w:r>
      <w:r w:rsidR="00BD742C" w:rsidRPr="00A67B64">
        <w:rPr>
          <w:rFonts w:ascii="GHEA Grapalat" w:hAnsi="GHEA Grapalat"/>
          <w:b/>
          <w:bCs/>
        </w:rPr>
        <w:t>ՓՈՓՈԽՈՒԹՅՈՒՆ</w:t>
      </w:r>
      <w:r w:rsidR="00BD742C" w:rsidRPr="00A67B64">
        <w:rPr>
          <w:rFonts w:ascii="GHEA Grapalat" w:hAnsi="GHEA Grapalat"/>
          <w:b/>
          <w:bCs/>
          <w:lang w:val="af-ZA"/>
        </w:rPr>
        <w:t xml:space="preserve"> </w:t>
      </w:r>
      <w:r w:rsidR="00BD742C" w:rsidRPr="00A67B64">
        <w:rPr>
          <w:rFonts w:ascii="GHEA Grapalat" w:hAnsi="GHEA Grapalat"/>
          <w:b/>
          <w:bCs/>
        </w:rPr>
        <w:t>ԿԱՏԱՐԵԼՈՒ</w:t>
      </w:r>
      <w:r w:rsidR="00BD742C" w:rsidRPr="00A67B64">
        <w:rPr>
          <w:rFonts w:ascii="GHEA Grapalat" w:hAnsi="GHEA Grapalat"/>
          <w:b/>
          <w:bCs/>
          <w:lang w:val="af-ZA"/>
        </w:rPr>
        <w:t xml:space="preserve"> </w:t>
      </w:r>
      <w:r w:rsidR="00BD742C" w:rsidRPr="00A67B64">
        <w:rPr>
          <w:rFonts w:ascii="GHEA Grapalat" w:hAnsi="GHEA Grapalat"/>
          <w:b/>
          <w:bCs/>
        </w:rPr>
        <w:t>ՄԱՍԻՆ</w:t>
      </w:r>
      <w:r w:rsidRPr="00A67B64">
        <w:rPr>
          <w:rFonts w:ascii="GHEA Grapalat" w:hAnsi="GHEA Grapalat" w:cs="GHEA Grapalat"/>
          <w:b/>
          <w:bCs/>
          <w:caps/>
          <w:lang w:val="af-ZA"/>
        </w:rPr>
        <w:t>»</w:t>
      </w:r>
      <w:r w:rsidR="00984A2A" w:rsidRPr="00A67B64">
        <w:rPr>
          <w:rFonts w:ascii="GHEA Grapalat" w:hAnsi="GHEA Grapalat" w:cs="GHEA Grapalat"/>
          <w:b/>
          <w:bCs/>
          <w:caps/>
          <w:lang w:val="af-ZA"/>
        </w:rPr>
        <w:t xml:space="preserve"> </w:t>
      </w:r>
      <w:r w:rsidR="00984A2A" w:rsidRPr="00A67B64">
        <w:rPr>
          <w:rFonts w:ascii="GHEA Grapalat" w:hAnsi="GHEA Grapalat" w:cs="GHEA Grapalat"/>
          <w:b/>
          <w:bCs/>
          <w:caps/>
          <w:lang w:val="en-US"/>
        </w:rPr>
        <w:t>ՀՀ</w:t>
      </w:r>
      <w:r w:rsidR="00984A2A" w:rsidRPr="00A67B64">
        <w:rPr>
          <w:rFonts w:ascii="GHEA Grapalat" w:hAnsi="GHEA Grapalat" w:cs="GHEA Grapalat"/>
          <w:b/>
          <w:bCs/>
          <w:caps/>
          <w:lang w:val="af-ZA"/>
        </w:rPr>
        <w:t xml:space="preserve"> </w:t>
      </w:r>
      <w:r w:rsidR="00BD742C" w:rsidRPr="00A67B64">
        <w:rPr>
          <w:rFonts w:ascii="GHEA Grapalat" w:hAnsi="GHEA Grapalat" w:cs="GHEA Grapalat"/>
          <w:b/>
          <w:bCs/>
          <w:caps/>
          <w:lang w:val="hy-AM"/>
        </w:rPr>
        <w:t>ՕՐԵՆՔԻ</w:t>
      </w:r>
      <w:r w:rsidRPr="00A67B64">
        <w:rPr>
          <w:rFonts w:ascii="GHEA Grapalat" w:hAnsi="GHEA Grapalat" w:cs="GHEA Grapalat"/>
          <w:b/>
          <w:bCs/>
          <w:caps/>
          <w:lang w:val="af-ZA"/>
        </w:rPr>
        <w:t xml:space="preserve"> </w:t>
      </w:r>
      <w:r w:rsidRPr="00A67B64">
        <w:rPr>
          <w:rFonts w:ascii="GHEA Grapalat" w:hAnsi="GHEA Grapalat" w:cs="GHEA Grapalat"/>
          <w:b/>
          <w:bCs/>
          <w:caps/>
          <w:lang w:val="en-US"/>
        </w:rPr>
        <w:t>ՆԱԽԱԳԾԻ</w:t>
      </w:r>
      <w:r w:rsidRPr="00A67B64">
        <w:rPr>
          <w:rFonts w:ascii="GHEA Grapalat" w:hAnsi="GHEA Grapalat" w:cs="GHEA Grapalat"/>
          <w:b/>
          <w:bCs/>
          <w:caps/>
          <w:lang w:val="af-ZA"/>
        </w:rPr>
        <w:t xml:space="preserve"> </w:t>
      </w:r>
      <w:r w:rsidR="001338A8" w:rsidRPr="00A67B64">
        <w:rPr>
          <w:rFonts w:ascii="GHEA Grapalat" w:hAnsi="GHEA Grapalat" w:cs="GHEA Grapalat"/>
          <w:b/>
          <w:bCs/>
          <w:caps/>
          <w:lang w:val="en-US"/>
        </w:rPr>
        <w:t>ԿԱՊԱԿՑՈՒԹՅԱՄԲ</w:t>
      </w:r>
      <w:r w:rsidRPr="00A67B64">
        <w:rPr>
          <w:rFonts w:ascii="GHEA Grapalat" w:hAnsi="GHEA Grapalat" w:cs="GHEA Grapalat"/>
          <w:b/>
          <w:bCs/>
          <w:caps/>
          <w:lang w:val="af-ZA"/>
        </w:rPr>
        <w:t xml:space="preserve"> </w:t>
      </w:r>
      <w:r w:rsidRPr="00A67B64">
        <w:rPr>
          <w:rFonts w:ascii="GHEA Grapalat" w:hAnsi="GHEA Grapalat" w:cs="GHEA Grapalat"/>
          <w:b/>
          <w:bCs/>
          <w:caps/>
          <w:lang w:val="en-US"/>
        </w:rPr>
        <w:t>ՍՏԱՑՎԱԾ</w:t>
      </w:r>
      <w:r w:rsidRPr="00A67B64">
        <w:rPr>
          <w:rFonts w:ascii="GHEA Grapalat" w:hAnsi="GHEA Grapalat" w:cs="GHEA Grapalat"/>
          <w:b/>
          <w:bCs/>
          <w:caps/>
          <w:lang w:val="af-ZA"/>
        </w:rPr>
        <w:t xml:space="preserve"> </w:t>
      </w:r>
      <w:r w:rsidRPr="00A67B64">
        <w:rPr>
          <w:rFonts w:ascii="GHEA Grapalat" w:hAnsi="GHEA Grapalat" w:cs="GHEA Grapalat"/>
          <w:b/>
          <w:bCs/>
          <w:caps/>
          <w:lang w:val="en-US"/>
        </w:rPr>
        <w:t>ԿԱՐԾԻՔՆԵՐԻ</w:t>
      </w:r>
      <w:r w:rsidRPr="00A67B64">
        <w:rPr>
          <w:rFonts w:ascii="GHEA Grapalat" w:hAnsi="GHEA Grapalat" w:cs="GHEA Grapalat"/>
          <w:b/>
          <w:bCs/>
          <w:caps/>
          <w:lang w:val="af-ZA"/>
        </w:rPr>
        <w:t xml:space="preserve"> </w:t>
      </w:r>
      <w:r w:rsidRPr="00A67B64">
        <w:rPr>
          <w:rFonts w:ascii="GHEA Grapalat" w:hAnsi="GHEA Grapalat" w:cs="GHEA Grapalat"/>
          <w:b/>
          <w:bCs/>
          <w:caps/>
          <w:lang w:val="en-US"/>
        </w:rPr>
        <w:t>ՎԵՐԱԲԵՐՅԱԼ</w:t>
      </w:r>
    </w:p>
    <w:p w:rsidR="00984A2A" w:rsidRPr="00A67B64" w:rsidRDefault="00984A2A" w:rsidP="00B10911">
      <w:pPr>
        <w:spacing w:line="360" w:lineRule="auto"/>
        <w:rPr>
          <w:rFonts w:ascii="GHEA Grapalat" w:hAnsi="GHEA Grapalat"/>
          <w:lang w:val="af-ZA"/>
        </w:rPr>
      </w:pP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7740"/>
        <w:gridCol w:w="4050"/>
      </w:tblGrid>
      <w:tr w:rsidR="00984A2A" w:rsidRPr="00A67B64" w:rsidTr="00974C3D">
        <w:trPr>
          <w:trHeight w:val="2663"/>
        </w:trPr>
        <w:tc>
          <w:tcPr>
            <w:tcW w:w="2700" w:type="dxa"/>
            <w:shd w:val="clear" w:color="auto" w:fill="auto"/>
          </w:tcPr>
          <w:p w:rsidR="00984A2A" w:rsidRPr="00A67B64" w:rsidRDefault="00984A2A" w:rsidP="003A0F31">
            <w:pPr>
              <w:spacing w:line="360" w:lineRule="auto"/>
              <w:jc w:val="center"/>
              <w:rPr>
                <w:rFonts w:ascii="GHEA Grapalat" w:hAnsi="GHEA Grapalat"/>
                <w:b/>
                <w:lang w:val="af-ZA"/>
              </w:rPr>
            </w:pPr>
            <w:r w:rsidRPr="00A67B64">
              <w:rPr>
                <w:rFonts w:ascii="GHEA Grapalat" w:hAnsi="GHEA Grapalat"/>
                <w:b/>
                <w:lang w:val="hy-AM"/>
              </w:rPr>
              <w:t>Առաջարկության հեղինակը, գրության</w:t>
            </w:r>
            <w:r w:rsidRPr="00A67B64">
              <w:rPr>
                <w:rFonts w:ascii="GHEA Grapalat" w:hAnsi="GHEA Grapalat"/>
                <w:b/>
                <w:lang w:val="de-DE"/>
              </w:rPr>
              <w:t xml:space="preserve"> </w:t>
            </w:r>
            <w:r w:rsidRPr="00A67B64">
              <w:rPr>
                <w:rFonts w:ascii="GHEA Grapalat" w:hAnsi="GHEA Grapalat"/>
                <w:b/>
              </w:rPr>
              <w:t>օրը</w:t>
            </w:r>
            <w:r w:rsidRPr="00A67B64">
              <w:rPr>
                <w:rFonts w:ascii="GHEA Grapalat" w:hAnsi="GHEA Grapalat"/>
                <w:b/>
                <w:lang w:val="de-DE"/>
              </w:rPr>
              <w:t xml:space="preserve">, </w:t>
            </w:r>
            <w:r w:rsidRPr="00A67B64">
              <w:rPr>
                <w:rFonts w:ascii="GHEA Grapalat" w:hAnsi="GHEA Grapalat"/>
                <w:b/>
              </w:rPr>
              <w:t>ամիսը</w:t>
            </w:r>
            <w:r w:rsidRPr="00A67B64">
              <w:rPr>
                <w:rFonts w:ascii="GHEA Grapalat" w:hAnsi="GHEA Grapalat"/>
                <w:b/>
                <w:lang w:val="de-DE"/>
              </w:rPr>
              <w:t xml:space="preserve">, </w:t>
            </w:r>
            <w:r w:rsidRPr="00A67B64">
              <w:rPr>
                <w:rFonts w:ascii="GHEA Grapalat" w:hAnsi="GHEA Grapalat"/>
                <w:b/>
              </w:rPr>
              <w:t>տարին</w:t>
            </w:r>
            <w:r w:rsidRPr="00A67B64">
              <w:rPr>
                <w:rFonts w:ascii="GHEA Grapalat" w:hAnsi="GHEA Grapalat"/>
                <w:b/>
                <w:lang w:val="de-DE"/>
              </w:rPr>
              <w:t>,</w:t>
            </w:r>
            <w:r w:rsidRPr="00A67B64">
              <w:rPr>
                <w:rFonts w:ascii="GHEA Grapalat" w:hAnsi="GHEA Grapalat"/>
                <w:b/>
                <w:lang w:val="hy-AM"/>
              </w:rPr>
              <w:t xml:space="preserve"> գրության համարը</w:t>
            </w:r>
          </w:p>
        </w:tc>
        <w:tc>
          <w:tcPr>
            <w:tcW w:w="7740" w:type="dxa"/>
            <w:shd w:val="clear" w:color="auto" w:fill="auto"/>
          </w:tcPr>
          <w:p w:rsidR="00984A2A" w:rsidRPr="00A67B64" w:rsidRDefault="00984A2A" w:rsidP="003A0F31">
            <w:pPr>
              <w:spacing w:line="360" w:lineRule="auto"/>
              <w:jc w:val="center"/>
              <w:rPr>
                <w:rFonts w:ascii="GHEA Grapalat" w:hAnsi="GHEA Grapalat"/>
                <w:b/>
                <w:lang w:val="en-US"/>
              </w:rPr>
            </w:pPr>
            <w:r w:rsidRPr="00A67B64">
              <w:rPr>
                <w:rFonts w:ascii="GHEA Grapalat" w:hAnsi="GHEA Grapalat"/>
                <w:b/>
                <w:lang w:val="hy-AM"/>
              </w:rPr>
              <w:t>Առաջարկության</w:t>
            </w:r>
            <w:r w:rsidRPr="00A67B64">
              <w:rPr>
                <w:rFonts w:ascii="GHEA Grapalat" w:hAnsi="GHEA Grapalat"/>
                <w:b/>
              </w:rPr>
              <w:t xml:space="preserve"> </w:t>
            </w:r>
            <w:r w:rsidRPr="00A67B64">
              <w:rPr>
                <w:rFonts w:ascii="GHEA Grapalat" w:hAnsi="GHEA Grapalat"/>
                <w:b/>
                <w:lang w:val="hy-AM"/>
              </w:rPr>
              <w:t>բովանդակությունը</w:t>
            </w:r>
          </w:p>
        </w:tc>
        <w:tc>
          <w:tcPr>
            <w:tcW w:w="4050" w:type="dxa"/>
            <w:shd w:val="clear" w:color="auto" w:fill="auto"/>
          </w:tcPr>
          <w:p w:rsidR="00984A2A" w:rsidRPr="00A67B64" w:rsidRDefault="00984A2A" w:rsidP="003A0F31">
            <w:pPr>
              <w:spacing w:line="360" w:lineRule="auto"/>
              <w:jc w:val="center"/>
              <w:rPr>
                <w:rFonts w:ascii="GHEA Grapalat" w:hAnsi="GHEA Grapalat"/>
                <w:b/>
                <w:lang w:val="en-US"/>
              </w:rPr>
            </w:pPr>
            <w:r w:rsidRPr="00A67B64">
              <w:rPr>
                <w:rFonts w:ascii="GHEA Grapalat" w:hAnsi="GHEA Grapalat"/>
                <w:b/>
                <w:lang w:val="hy-AM"/>
              </w:rPr>
              <w:t>Եզրակացություն</w:t>
            </w:r>
          </w:p>
        </w:tc>
      </w:tr>
      <w:tr w:rsidR="00984A2A" w:rsidRPr="00A67B64" w:rsidTr="00974C3D">
        <w:tc>
          <w:tcPr>
            <w:tcW w:w="2700" w:type="dxa"/>
            <w:shd w:val="clear" w:color="auto" w:fill="auto"/>
          </w:tcPr>
          <w:p w:rsidR="00984A2A" w:rsidRPr="005E550A" w:rsidRDefault="00984A2A" w:rsidP="003A0F31">
            <w:pPr>
              <w:spacing w:line="360" w:lineRule="auto"/>
              <w:jc w:val="center"/>
              <w:rPr>
                <w:rFonts w:ascii="GHEA Grapalat" w:hAnsi="GHEA Grapalat"/>
              </w:rPr>
            </w:pPr>
            <w:r w:rsidRPr="00A67B64">
              <w:rPr>
                <w:rFonts w:ascii="GHEA Grapalat" w:hAnsi="GHEA Grapalat"/>
                <w:lang w:val="en-US"/>
              </w:rPr>
              <w:t>ՀՀ</w:t>
            </w:r>
            <w:r w:rsidRPr="005E550A">
              <w:rPr>
                <w:rFonts w:ascii="GHEA Grapalat" w:hAnsi="GHEA Grapalat"/>
              </w:rPr>
              <w:t xml:space="preserve"> </w:t>
            </w:r>
            <w:proofErr w:type="spellStart"/>
            <w:r w:rsidRPr="00A67B64">
              <w:rPr>
                <w:rFonts w:ascii="GHEA Grapalat" w:hAnsi="GHEA Grapalat"/>
                <w:lang w:val="en-US"/>
              </w:rPr>
              <w:t>արդարադատության</w:t>
            </w:r>
            <w:proofErr w:type="spellEnd"/>
            <w:r w:rsidRPr="005E550A">
              <w:rPr>
                <w:rFonts w:ascii="GHEA Grapalat" w:hAnsi="GHEA Grapalat"/>
              </w:rPr>
              <w:t xml:space="preserve"> </w:t>
            </w:r>
            <w:proofErr w:type="spellStart"/>
            <w:r w:rsidRPr="00A67B64">
              <w:rPr>
                <w:rFonts w:ascii="GHEA Grapalat" w:hAnsi="GHEA Grapalat"/>
                <w:lang w:val="en-US"/>
              </w:rPr>
              <w:t>նախարարություն</w:t>
            </w:r>
            <w:proofErr w:type="spellEnd"/>
          </w:p>
          <w:p w:rsidR="00984A2A" w:rsidRPr="00BC6A06" w:rsidRDefault="00BD742C" w:rsidP="005E550A">
            <w:pPr>
              <w:spacing w:line="360" w:lineRule="auto"/>
              <w:jc w:val="center"/>
              <w:rPr>
                <w:rFonts w:ascii="GHEA Grapalat" w:hAnsi="GHEA Grapalat"/>
              </w:rPr>
            </w:pPr>
            <w:r w:rsidRPr="005E550A">
              <w:rPr>
                <w:rFonts w:ascii="GHEA Grapalat" w:hAnsi="GHEA Grapalat"/>
              </w:rPr>
              <w:t>05</w:t>
            </w:r>
            <w:r w:rsidR="00984A2A" w:rsidRPr="005E550A">
              <w:rPr>
                <w:rFonts w:ascii="GHEA Grapalat" w:hAnsi="GHEA Grapalat"/>
              </w:rPr>
              <w:t>.0</w:t>
            </w:r>
            <w:r w:rsidRPr="005E550A">
              <w:rPr>
                <w:rFonts w:ascii="GHEA Grapalat" w:hAnsi="GHEA Grapalat"/>
              </w:rPr>
              <w:t>4</w:t>
            </w:r>
            <w:r w:rsidR="00984A2A" w:rsidRPr="005E550A">
              <w:rPr>
                <w:rFonts w:ascii="GHEA Grapalat" w:hAnsi="GHEA Grapalat"/>
              </w:rPr>
              <w:t>.201</w:t>
            </w:r>
            <w:r w:rsidR="00CD32C3" w:rsidRPr="005E550A">
              <w:rPr>
                <w:rFonts w:ascii="GHEA Grapalat" w:hAnsi="GHEA Grapalat"/>
              </w:rPr>
              <w:t>9</w:t>
            </w:r>
            <w:r w:rsidR="00984A2A" w:rsidRPr="00A67B64">
              <w:rPr>
                <w:rFonts w:ascii="GHEA Grapalat" w:hAnsi="GHEA Grapalat"/>
                <w:lang w:val="en-US"/>
              </w:rPr>
              <w:t>թ</w:t>
            </w:r>
            <w:r w:rsidR="00984A2A" w:rsidRPr="005E550A">
              <w:rPr>
                <w:rFonts w:ascii="GHEA Grapalat" w:hAnsi="GHEA Grapalat"/>
              </w:rPr>
              <w:t xml:space="preserve">. </w:t>
            </w:r>
            <w:proofErr w:type="spellStart"/>
            <w:r w:rsidR="00984A2A" w:rsidRPr="00A67B64">
              <w:rPr>
                <w:rFonts w:ascii="GHEA Grapalat" w:hAnsi="GHEA Grapalat"/>
                <w:lang w:val="en-US"/>
              </w:rPr>
              <w:t>թիվ</w:t>
            </w:r>
            <w:proofErr w:type="spellEnd"/>
            <w:r w:rsidR="00984A2A" w:rsidRPr="005E550A">
              <w:rPr>
                <w:rFonts w:ascii="GHEA Grapalat" w:hAnsi="GHEA Grapalat"/>
              </w:rPr>
              <w:t xml:space="preserve"> </w:t>
            </w:r>
            <w:r w:rsidR="005E550A" w:rsidRPr="005E550A">
              <w:rPr>
                <w:rFonts w:ascii="GHEA Grapalat" w:hAnsi="GHEA Grapalat"/>
              </w:rPr>
              <w:t>01/</w:t>
            </w:r>
            <w:r w:rsidR="005E550A" w:rsidRPr="00A67B64">
              <w:rPr>
                <w:rFonts w:ascii="GHEA Grapalat" w:hAnsi="GHEA Grapalat"/>
              </w:rPr>
              <w:t>14/7233-19</w:t>
            </w:r>
          </w:p>
        </w:tc>
        <w:tc>
          <w:tcPr>
            <w:tcW w:w="7740" w:type="dxa"/>
            <w:shd w:val="clear" w:color="auto" w:fill="auto"/>
          </w:tcPr>
          <w:p w:rsidR="00D7007F" w:rsidRPr="00A67B64" w:rsidRDefault="00D7007F" w:rsidP="00D7007F">
            <w:pPr>
              <w:spacing w:before="240" w:line="360" w:lineRule="auto"/>
              <w:jc w:val="both"/>
              <w:rPr>
                <w:rFonts w:ascii="GHEA Grapalat" w:hAnsi="GHEA Grapalat" w:cs="Sylfaen"/>
                <w:lang w:val="af-ZA"/>
              </w:rPr>
            </w:pPr>
            <w:r w:rsidRPr="00A67B64">
              <w:rPr>
                <w:rFonts w:ascii="GHEA Grapalat" w:hAnsi="GHEA Grapalat" w:cs="GHEA Grapalat"/>
              </w:rPr>
              <w:t>Ն</w:t>
            </w:r>
            <w:r w:rsidRPr="00A67B64">
              <w:rPr>
                <w:rFonts w:ascii="GHEA Grapalat" w:hAnsi="GHEA Grapalat" w:cs="GHEA Grapalat"/>
                <w:lang w:val="hy-AM"/>
              </w:rPr>
              <w:t>ախագիծը</w:t>
            </w:r>
            <w:r w:rsidRPr="00A67B64">
              <w:rPr>
                <w:rFonts w:ascii="GHEA Grapalat" w:hAnsi="GHEA Grapalat" w:cs="GHEA Grapalat"/>
                <w:lang w:val="fr-FR"/>
              </w:rPr>
              <w:t xml:space="preserve"> </w:t>
            </w:r>
            <w:r w:rsidRPr="00A67B64">
              <w:rPr>
                <w:rFonts w:ascii="GHEA Grapalat" w:hAnsi="GHEA Grapalat" w:cs="GHEA Grapalat"/>
                <w:lang w:val="hy-AM"/>
              </w:rPr>
              <w:t>համապատասխանում</w:t>
            </w:r>
            <w:r w:rsidRPr="00A67B64">
              <w:rPr>
                <w:rFonts w:ascii="GHEA Grapalat" w:hAnsi="GHEA Grapalat" w:cs="GHEA Grapalat"/>
                <w:lang w:val="fr-FR"/>
              </w:rPr>
              <w:t xml:space="preserve"> </w:t>
            </w:r>
            <w:r w:rsidRPr="00A67B64">
              <w:rPr>
                <w:rFonts w:ascii="GHEA Grapalat" w:hAnsi="GHEA Grapalat" w:cs="GHEA Grapalat"/>
                <w:lang w:val="hy-AM"/>
              </w:rPr>
              <w:t>է</w:t>
            </w:r>
            <w:r w:rsidRPr="00A67B64">
              <w:rPr>
                <w:rFonts w:ascii="GHEA Grapalat" w:hAnsi="GHEA Grapalat" w:cs="GHEA Grapalat"/>
                <w:lang w:val="fr-FR"/>
              </w:rPr>
              <w:t xml:space="preserve"> </w:t>
            </w:r>
            <w:r w:rsidRPr="00A67B64">
              <w:rPr>
                <w:rFonts w:ascii="GHEA Grapalat" w:hAnsi="GHEA Grapalat" w:cs="GHEA Grapalat"/>
                <w:lang w:val="hy-AM"/>
              </w:rPr>
              <w:t>Հ</w:t>
            </w:r>
            <w:r w:rsidRPr="00A67B64">
              <w:rPr>
                <w:rFonts w:ascii="GHEA Grapalat" w:hAnsi="GHEA Grapalat" w:cs="GHEA Grapalat"/>
              </w:rPr>
              <w:t>այաստանի</w:t>
            </w:r>
            <w:r w:rsidRPr="00A67B64">
              <w:rPr>
                <w:rFonts w:ascii="GHEA Grapalat" w:hAnsi="GHEA Grapalat" w:cs="GHEA Grapalat"/>
                <w:lang w:val="af-ZA"/>
              </w:rPr>
              <w:t xml:space="preserve"> </w:t>
            </w:r>
            <w:r w:rsidRPr="00A67B64">
              <w:rPr>
                <w:rFonts w:ascii="GHEA Grapalat" w:hAnsi="GHEA Grapalat" w:cs="GHEA Grapalat"/>
                <w:lang w:val="hy-AM"/>
              </w:rPr>
              <w:t>Հ</w:t>
            </w:r>
            <w:r w:rsidRPr="00A67B64">
              <w:rPr>
                <w:rFonts w:ascii="GHEA Grapalat" w:hAnsi="GHEA Grapalat" w:cs="GHEA Grapalat"/>
              </w:rPr>
              <w:t>անրապետության</w:t>
            </w:r>
            <w:r w:rsidRPr="00A67B64">
              <w:rPr>
                <w:rFonts w:ascii="GHEA Grapalat" w:hAnsi="GHEA Grapalat" w:cs="GHEA Grapalat"/>
                <w:lang w:val="fr-FR"/>
              </w:rPr>
              <w:t xml:space="preserve"> </w:t>
            </w:r>
            <w:r w:rsidRPr="00A67B64">
              <w:rPr>
                <w:rFonts w:ascii="GHEA Grapalat" w:hAnsi="GHEA Grapalat" w:cs="GHEA Grapalat"/>
                <w:lang w:val="hy-AM"/>
              </w:rPr>
              <w:t>օրենսդրության</w:t>
            </w:r>
            <w:r w:rsidRPr="00A67B64">
              <w:rPr>
                <w:rFonts w:ascii="GHEA Grapalat" w:hAnsi="GHEA Grapalat" w:cs="GHEA Grapalat"/>
                <w:lang w:val="fr-FR"/>
              </w:rPr>
              <w:t xml:space="preserve"> </w:t>
            </w:r>
            <w:r w:rsidRPr="00A67B64">
              <w:rPr>
                <w:rFonts w:ascii="GHEA Grapalat" w:hAnsi="GHEA Grapalat" w:cs="GHEA Grapalat"/>
                <w:lang w:val="hy-AM"/>
              </w:rPr>
              <w:t>պահանջներին:</w:t>
            </w:r>
          </w:p>
          <w:p w:rsidR="00984A2A" w:rsidRPr="00A67B64" w:rsidRDefault="00984A2A" w:rsidP="00BC23EA">
            <w:pPr>
              <w:pStyle w:val="ListParagraph"/>
              <w:spacing w:line="360" w:lineRule="auto"/>
              <w:ind w:left="0" w:firstLine="708"/>
              <w:jc w:val="both"/>
              <w:rPr>
                <w:rFonts w:ascii="GHEA Grapalat" w:hAnsi="GHEA Grapalat" w:cs="Sylfaen"/>
                <w:bCs/>
                <w:color w:val="000000"/>
                <w:sz w:val="24"/>
                <w:szCs w:val="24"/>
                <w:lang w:val="af-ZA"/>
              </w:rPr>
            </w:pPr>
          </w:p>
        </w:tc>
        <w:tc>
          <w:tcPr>
            <w:tcW w:w="4050" w:type="dxa"/>
            <w:shd w:val="clear" w:color="auto" w:fill="auto"/>
          </w:tcPr>
          <w:p w:rsidR="00A40670" w:rsidRPr="00A67B64" w:rsidRDefault="001A6F9E" w:rsidP="00A40670">
            <w:pPr>
              <w:spacing w:line="360" w:lineRule="auto"/>
              <w:ind w:right="162"/>
              <w:jc w:val="both"/>
              <w:rPr>
                <w:rFonts w:ascii="GHEA Grapalat" w:hAnsi="GHEA Grapalat"/>
                <w:lang w:val="af-ZA"/>
              </w:rPr>
            </w:pPr>
            <w:proofErr w:type="spellStart"/>
            <w:r w:rsidRPr="00A67B64">
              <w:rPr>
                <w:rFonts w:ascii="GHEA Grapalat" w:hAnsi="GHEA Grapalat"/>
                <w:lang w:val="en-US"/>
              </w:rPr>
              <w:t>Ընդունվել</w:t>
            </w:r>
            <w:proofErr w:type="spellEnd"/>
            <w:r w:rsidRPr="00A67B64">
              <w:rPr>
                <w:rFonts w:ascii="GHEA Grapalat" w:hAnsi="GHEA Grapalat"/>
                <w:lang w:val="af-ZA"/>
              </w:rPr>
              <w:t xml:space="preserve"> </w:t>
            </w:r>
            <w:r w:rsidR="00A40670" w:rsidRPr="00A67B64">
              <w:rPr>
                <w:rFonts w:ascii="GHEA Grapalat" w:hAnsi="GHEA Grapalat"/>
                <w:lang w:val="en-US"/>
              </w:rPr>
              <w:t xml:space="preserve">է ի </w:t>
            </w:r>
            <w:proofErr w:type="spellStart"/>
            <w:r w:rsidR="00A40670" w:rsidRPr="00A67B64">
              <w:rPr>
                <w:rFonts w:ascii="GHEA Grapalat" w:hAnsi="GHEA Grapalat"/>
                <w:lang w:val="en-US"/>
              </w:rPr>
              <w:t>գիտություն</w:t>
            </w:r>
            <w:proofErr w:type="spellEnd"/>
            <w:r w:rsidR="00A40670" w:rsidRPr="00A67B64">
              <w:rPr>
                <w:rFonts w:ascii="GHEA Grapalat" w:hAnsi="GHEA Grapalat"/>
                <w:lang w:val="en-US"/>
              </w:rPr>
              <w:t>:</w:t>
            </w:r>
          </w:p>
          <w:p w:rsidR="00BC23EA" w:rsidRPr="00A67B64" w:rsidRDefault="00BC23EA" w:rsidP="003A0F31">
            <w:pPr>
              <w:spacing w:line="360" w:lineRule="auto"/>
              <w:ind w:right="162"/>
              <w:jc w:val="both"/>
              <w:rPr>
                <w:rFonts w:ascii="GHEA Grapalat" w:hAnsi="GHEA Grapalat"/>
                <w:lang w:val="af-ZA"/>
              </w:rPr>
            </w:pPr>
          </w:p>
        </w:tc>
      </w:tr>
      <w:tr w:rsidR="00B17164" w:rsidRPr="00A67B64" w:rsidTr="00974C3D">
        <w:tc>
          <w:tcPr>
            <w:tcW w:w="2700" w:type="dxa"/>
            <w:shd w:val="clear" w:color="auto" w:fill="auto"/>
          </w:tcPr>
          <w:p w:rsidR="00B17164" w:rsidRPr="00B20B8A" w:rsidRDefault="00B17164" w:rsidP="00B17164">
            <w:pPr>
              <w:spacing w:line="360" w:lineRule="auto"/>
              <w:jc w:val="center"/>
              <w:rPr>
                <w:rFonts w:ascii="GHEA Grapalat" w:hAnsi="GHEA Grapalat"/>
                <w:lang w:val="hy-AM"/>
              </w:rPr>
            </w:pPr>
            <w:r w:rsidRPr="00B20B8A">
              <w:rPr>
                <w:rFonts w:ascii="GHEA Grapalat" w:hAnsi="GHEA Grapalat"/>
                <w:lang w:val="hy-AM"/>
              </w:rPr>
              <w:t>ՀՀ ֆինանսների նախարարություն</w:t>
            </w:r>
          </w:p>
          <w:p w:rsidR="00B17164" w:rsidRPr="00B20B8A" w:rsidRDefault="00B17164" w:rsidP="00B17164">
            <w:pPr>
              <w:spacing w:line="360" w:lineRule="auto"/>
              <w:jc w:val="center"/>
              <w:rPr>
                <w:rFonts w:ascii="GHEA Grapalat" w:hAnsi="GHEA Grapalat"/>
                <w:lang w:val="hy-AM"/>
              </w:rPr>
            </w:pPr>
            <w:r w:rsidRPr="00B20B8A">
              <w:rPr>
                <w:rFonts w:ascii="GHEA Grapalat" w:hAnsi="GHEA Grapalat"/>
                <w:lang w:val="hy-AM"/>
              </w:rPr>
              <w:t>06.05.2019թ. թիվ 01/11-4/7336-2019</w:t>
            </w:r>
          </w:p>
        </w:tc>
        <w:tc>
          <w:tcPr>
            <w:tcW w:w="7740" w:type="dxa"/>
            <w:shd w:val="clear" w:color="auto" w:fill="auto"/>
          </w:tcPr>
          <w:p w:rsidR="00B17164" w:rsidRPr="00A67B64" w:rsidRDefault="00B17164" w:rsidP="00B17164">
            <w:pPr>
              <w:ind w:firstLine="708"/>
              <w:jc w:val="both"/>
              <w:rPr>
                <w:rFonts w:ascii="GHEA Grapalat" w:hAnsi="GHEA Grapalat" w:cs="Sylfaen"/>
                <w:lang w:val="hy-AM"/>
              </w:rPr>
            </w:pPr>
            <w:r w:rsidRPr="00A67B64">
              <w:rPr>
                <w:rFonts w:ascii="GHEA Grapalat" w:eastAsia="Calibri" w:hAnsi="GHEA Grapalat"/>
                <w:spacing w:val="-6"/>
                <w:lang w:val="af-ZA" w:eastAsia="en-US"/>
              </w:rPr>
              <w:t xml:space="preserve">ՀՀ ֆինանսների նախարարությունն ուսումնասիրել է </w:t>
            </w:r>
            <w:r w:rsidRPr="00A67B64">
              <w:rPr>
                <w:rFonts w:ascii="GHEA Grapalat" w:eastAsia="Calibri" w:hAnsi="GHEA Grapalat" w:cs="GHEA Grapalat"/>
                <w:spacing w:val="-6"/>
                <w:lang w:val="af-ZA" w:eastAsia="en-US"/>
              </w:rPr>
              <w:t>«Հայաստանի Հանրապետության քաղաքացիական դատավարության օրենսգրքում փոփոխություն կատարելու մասին» օրենքի</w:t>
            </w:r>
            <w:r w:rsidRPr="00A67B64">
              <w:rPr>
                <w:rFonts w:ascii="GHEA Grapalat" w:eastAsia="Calibri" w:hAnsi="GHEA Grapalat"/>
                <w:spacing w:val="-6"/>
                <w:lang w:val="af-ZA" w:eastAsia="en-US"/>
              </w:rPr>
              <w:t xml:space="preserve"> նախագիծը և հայտնում է, որ առաջարկություններ և դիտողություններ չունի:</w:t>
            </w:r>
          </w:p>
        </w:tc>
        <w:tc>
          <w:tcPr>
            <w:tcW w:w="4050" w:type="dxa"/>
            <w:shd w:val="clear" w:color="auto" w:fill="auto"/>
          </w:tcPr>
          <w:p w:rsidR="00B17164" w:rsidRPr="00755744" w:rsidRDefault="00B17164" w:rsidP="00B17164">
            <w:pPr>
              <w:spacing w:line="360" w:lineRule="auto"/>
              <w:ind w:right="162"/>
              <w:jc w:val="both"/>
              <w:rPr>
                <w:rFonts w:ascii="GHEA Grapalat" w:hAnsi="GHEA Grapalat"/>
                <w:lang w:val="hy-AM"/>
              </w:rPr>
            </w:pPr>
            <w:proofErr w:type="spellStart"/>
            <w:r>
              <w:rPr>
                <w:rFonts w:ascii="GHEA Grapalat" w:hAnsi="GHEA Grapalat"/>
                <w:lang w:val="en-US"/>
              </w:rPr>
              <w:t>Ընդունվել</w:t>
            </w:r>
            <w:proofErr w:type="spellEnd"/>
            <w:r>
              <w:rPr>
                <w:rFonts w:ascii="GHEA Grapalat" w:hAnsi="GHEA Grapalat"/>
                <w:lang w:val="en-US"/>
              </w:rPr>
              <w:t xml:space="preserve"> է ի </w:t>
            </w:r>
            <w:proofErr w:type="spellStart"/>
            <w:r>
              <w:rPr>
                <w:rFonts w:ascii="GHEA Grapalat" w:hAnsi="GHEA Grapalat"/>
                <w:lang w:val="en-US"/>
              </w:rPr>
              <w:t>գիտություն</w:t>
            </w:r>
            <w:proofErr w:type="spellEnd"/>
            <w:r>
              <w:rPr>
                <w:rFonts w:ascii="GHEA Grapalat" w:hAnsi="GHEA Grapalat"/>
                <w:lang w:val="en-US"/>
              </w:rPr>
              <w:t>:</w:t>
            </w:r>
          </w:p>
        </w:tc>
      </w:tr>
      <w:tr w:rsidR="0003333C" w:rsidRPr="00465368" w:rsidTr="00974C3D">
        <w:tc>
          <w:tcPr>
            <w:tcW w:w="2700" w:type="dxa"/>
            <w:shd w:val="clear" w:color="auto" w:fill="auto"/>
          </w:tcPr>
          <w:p w:rsidR="0003333C" w:rsidRPr="00A67B64" w:rsidRDefault="0003333C" w:rsidP="003A0F31">
            <w:pPr>
              <w:spacing w:line="360" w:lineRule="auto"/>
              <w:jc w:val="center"/>
              <w:rPr>
                <w:rFonts w:ascii="GHEA Grapalat" w:hAnsi="GHEA Grapalat"/>
              </w:rPr>
            </w:pPr>
            <w:proofErr w:type="spellStart"/>
            <w:r w:rsidRPr="00A67B64">
              <w:rPr>
                <w:rFonts w:ascii="GHEA Grapalat" w:hAnsi="GHEA Grapalat"/>
                <w:lang w:val="en-US"/>
              </w:rPr>
              <w:lastRenderedPageBreak/>
              <w:t>Երևանի</w:t>
            </w:r>
            <w:proofErr w:type="spellEnd"/>
            <w:r w:rsidRPr="00A67B64">
              <w:rPr>
                <w:rFonts w:ascii="GHEA Grapalat" w:hAnsi="GHEA Grapalat"/>
              </w:rPr>
              <w:t xml:space="preserve"> </w:t>
            </w:r>
            <w:proofErr w:type="spellStart"/>
            <w:r w:rsidRPr="00A67B64">
              <w:rPr>
                <w:rFonts w:ascii="GHEA Grapalat" w:hAnsi="GHEA Grapalat"/>
                <w:lang w:val="en-US"/>
              </w:rPr>
              <w:t>քաղաքապետարան</w:t>
            </w:r>
            <w:proofErr w:type="spellEnd"/>
            <w:r w:rsidR="00C55267" w:rsidRPr="00A67B64">
              <w:rPr>
                <w:rFonts w:ascii="GHEA Grapalat" w:hAnsi="GHEA Grapalat"/>
              </w:rPr>
              <w:t xml:space="preserve"> 08.05.2019</w:t>
            </w:r>
            <w:r w:rsidR="00C55267" w:rsidRPr="00A67B64">
              <w:rPr>
                <w:rFonts w:ascii="GHEA Grapalat" w:hAnsi="GHEA Grapalat"/>
                <w:lang w:val="en-US"/>
              </w:rPr>
              <w:t>թ</w:t>
            </w:r>
            <w:r w:rsidR="00C55267" w:rsidRPr="00A67B64">
              <w:rPr>
                <w:rFonts w:ascii="GHEA Grapalat" w:hAnsi="GHEA Grapalat"/>
              </w:rPr>
              <w:t xml:space="preserve">. </w:t>
            </w:r>
            <w:proofErr w:type="spellStart"/>
            <w:r w:rsidR="00C55267" w:rsidRPr="00A67B64">
              <w:rPr>
                <w:rFonts w:ascii="GHEA Grapalat" w:hAnsi="GHEA Grapalat"/>
                <w:lang w:val="en-US"/>
              </w:rPr>
              <w:t>թիվ</w:t>
            </w:r>
            <w:proofErr w:type="spellEnd"/>
            <w:r w:rsidR="00C55267" w:rsidRPr="00A67B64">
              <w:rPr>
                <w:rFonts w:ascii="GHEA Grapalat" w:hAnsi="GHEA Grapalat"/>
              </w:rPr>
              <w:t xml:space="preserve"> 01/7-36818</w:t>
            </w:r>
            <w:r w:rsidR="00C55267" w:rsidRPr="00A67B64">
              <w:rPr>
                <w:rFonts w:ascii="GHEA Grapalat" w:hAnsi="GHEA Grapalat" w:cs="Sylfaen"/>
              </w:rPr>
              <w:t>հ</w:t>
            </w:r>
          </w:p>
        </w:tc>
        <w:tc>
          <w:tcPr>
            <w:tcW w:w="7740" w:type="dxa"/>
            <w:shd w:val="clear" w:color="auto" w:fill="auto"/>
          </w:tcPr>
          <w:p w:rsidR="00C55267" w:rsidRPr="00A67B64" w:rsidRDefault="00C55267" w:rsidP="00C55267">
            <w:pPr>
              <w:ind w:firstLine="708"/>
              <w:jc w:val="both"/>
              <w:rPr>
                <w:rFonts w:ascii="GHEA Grapalat" w:hAnsi="GHEA Grapalat" w:cs="Sylfaen"/>
                <w:lang w:val="hy-AM"/>
              </w:rPr>
            </w:pPr>
            <w:r w:rsidRPr="00A67B64">
              <w:rPr>
                <w:rFonts w:ascii="GHEA Grapalat" w:hAnsi="GHEA Grapalat" w:cs="Sylfaen"/>
                <w:lang w:val="hy-AM"/>
              </w:rPr>
              <w:t xml:space="preserve">Ներկայացված նախագծով նախատեսվում է քաղաքացիական դատավարության օրենսգրքի </w:t>
            </w:r>
            <w:r w:rsidRPr="00A67B64">
              <w:rPr>
                <w:rFonts w:ascii="GHEA Grapalat" w:hAnsi="GHEA Grapalat" w:cs="Sylfaen"/>
                <w:lang w:val="hy-AM"/>
              </w:rPr>
              <w:br/>
              <w:t xml:space="preserve">55-րդ հոդվածի 1-ին մասի 2-րդ կետում կատարել փոփոխություն, որի արդյունքում նշված նորմն ունենալու է հետևյալ խմբագրությունը. «իրավաբանական անձի գործադիր մարմնի ղեկավարի կամ կանոնադրությամբ այդ իրավաբանական անձին առանց լիազորագրի ներկայացնելու իրավունք ունեցող անձի, պետական մարմնի, տեղական ինքնակառավարման մարմնի կամ վարչական շրջանի ղեկավարի կամ </w:t>
            </w:r>
            <w:r w:rsidRPr="00A67B64">
              <w:rPr>
                <w:rFonts w:ascii="GHEA Grapalat" w:hAnsi="GHEA Grapalat" w:cs="Sylfaen"/>
                <w:u w:val="single"/>
                <w:lang w:val="hy-AM"/>
              </w:rPr>
              <w:t>նրա տեղակալի</w:t>
            </w:r>
            <w:r w:rsidRPr="00A67B64">
              <w:rPr>
                <w:rFonts w:ascii="GHEA Grapalat" w:hAnsi="GHEA Grapalat" w:cs="Sylfaen"/>
                <w:lang w:val="hy-AM"/>
              </w:rPr>
              <w:t>` սույն օրենսգրքի 52-րդ հոդվածի 2-րդ մասի 2-րդ կետով նախատեսված անձին հասարակ գրավոր ձևով տրված լիազորագրով»: Նշված իրավանորմի բովանդակությանից հետևելու է, որ գործին մասնակցող անձի ներկայացուցչի լիազորությունները պետք է հավաստվեն իրավաբանական անձի գործադիր մարմնի ղեկավարի կամ կանոնադրությամբ այդ իրավաբանական անձին առանց լիազորագրի ներկայացնելու իրավունք ունեցող անձի, պետական մարմնի, տեղական ինքնակառավարման մարմնի, վարչական շրջանի ղեկավարի կամ նրա տեղակալի կողմից գրավոր ձևով տրված լիազորագրով:</w:t>
            </w:r>
          </w:p>
          <w:p w:rsidR="00C55267" w:rsidRPr="00A67B64" w:rsidRDefault="00C55267" w:rsidP="00C55267">
            <w:pPr>
              <w:ind w:firstLine="340"/>
              <w:jc w:val="both"/>
              <w:rPr>
                <w:rFonts w:ascii="GHEA Grapalat" w:hAnsi="GHEA Grapalat" w:cs="Sylfaen"/>
                <w:lang w:val="hy-AM"/>
              </w:rPr>
            </w:pPr>
            <w:r w:rsidRPr="00A67B64">
              <w:rPr>
                <w:rFonts w:ascii="GHEA Grapalat" w:hAnsi="GHEA Grapalat" w:cs="Sylfaen"/>
                <w:lang w:val="hy-AM"/>
              </w:rPr>
              <w:tab/>
              <w:t>Քաղաքացիական դատավարության օրենսգրքի 52-րդ հոդվածի 2-րդ մասի 2-րդ կետով սահմանված է, որ դատարանում ներկայացուցիչ կարող են լինել նաև սույն օրենսգրքի 49-րդ հոդվածի 2-5-րդ մասերով նախատեսված անձանց լիազորած այն անձինք, որոնք ներկայացվող իրավաբանական անձի, պետական կամ տեղական ինքնակառավարման մարմնի հետ աշխատանքային հարաբերությունների մեջ են:</w:t>
            </w:r>
          </w:p>
          <w:p w:rsidR="00C55267" w:rsidRPr="00A67B64" w:rsidRDefault="00C55267" w:rsidP="00C55267">
            <w:pPr>
              <w:ind w:firstLine="340"/>
              <w:jc w:val="both"/>
              <w:rPr>
                <w:rFonts w:ascii="GHEA Grapalat" w:hAnsi="GHEA Grapalat" w:cs="Sylfaen"/>
                <w:lang w:val="hy-AM"/>
              </w:rPr>
            </w:pPr>
            <w:r w:rsidRPr="00A67B64">
              <w:rPr>
                <w:rFonts w:ascii="GHEA Grapalat" w:hAnsi="GHEA Grapalat" w:cs="Sylfaen"/>
                <w:lang w:val="hy-AM"/>
              </w:rPr>
              <w:tab/>
              <w:t xml:space="preserve">Քաղաքացիական դատավարության օրենսգրքի 49-րդ հոդվածի 3-րդ մասով սահմանված է, որ Հայաստանի Հանրապետությանն իրենց իրավասության սահմաններում դատարանում ներկայացնում են պետական համապատասխան մարմինները՝ այդ մարմնի ղեկավարի կամ նրա տեղակալի </w:t>
            </w:r>
            <w:r w:rsidRPr="00A67B64">
              <w:rPr>
                <w:rFonts w:ascii="GHEA Grapalat" w:hAnsi="GHEA Grapalat" w:cs="Sylfaen"/>
                <w:lang w:val="hy-AM"/>
              </w:rPr>
              <w:lastRenderedPageBreak/>
              <w:t>միջոցով, իսկ նույն հոդվածի 4-րդ մասով սահմանված է, որ որպես համայնքի ներկայացուցիչ` դատարանում իր իրավասության սահմաններում ի պաշտոնե հանդես է գալիս համայնքի ղեկավարը կամ նրա տեղակալը:</w:t>
            </w:r>
          </w:p>
          <w:p w:rsidR="00C55267" w:rsidRPr="00A67B64" w:rsidRDefault="00C55267" w:rsidP="00C55267">
            <w:pPr>
              <w:ind w:firstLine="340"/>
              <w:jc w:val="both"/>
              <w:rPr>
                <w:rFonts w:ascii="GHEA Grapalat" w:hAnsi="GHEA Grapalat" w:cs="Sylfaen"/>
                <w:lang w:val="hy-AM"/>
              </w:rPr>
            </w:pPr>
            <w:r w:rsidRPr="00A67B64">
              <w:rPr>
                <w:rFonts w:ascii="GHEA Grapalat" w:hAnsi="GHEA Grapalat" w:cs="Sylfaen"/>
                <w:lang w:val="hy-AM"/>
              </w:rPr>
              <w:tab/>
              <w:t>Քաղաքացիական դատավարության օրենսգրքի 49-րդ հոդվածի 3-րդ և 4-րդ մասերի, 52-րդ հոդվածի 2-րդ մասի 2-րդ կետի, 55-րդ հոդվածի 1-ին մասի 2-րդ կետի նորմերի համակարգային, որպես մեկ հարցին առնչվող իրավահարաբերություններ կարգավորող իրավանորմերի միասնություն դիտարկելու և դրանց կարգավորման առարկան որոշելու արդյունքում պարզվում է, որ դրանք միասին վերցրած կարգավորում են այն հարցը, թե տվյալ մարմինների անունից հանդես եկող անձանց հասարակ գրավոր ձևով լիազորագիրն ում կողմից կարող է տրվել և, ըստ առկա իրավակարգավորման,  դրա իրավասություն ունեցող անձ է հանդիսանում պետական մարմնի ղեկավարը կամ նրա տեղակալը, համայնքի ղեկավարը կամ նրա տեղակալը, հետևաբար վերջիններիս լիազորված անձանց հասարակ գրավոր ձևով լիազորագիր կարող է տրվել ինչպես պետական մարմնի և համայնքի ղեկավարի, այնպես էլ պետական մարմնի և համայնքի ղեկավարի տեղակալների կողմից:</w:t>
            </w:r>
          </w:p>
          <w:p w:rsidR="0003333C" w:rsidRPr="00A67B64" w:rsidRDefault="00C55267" w:rsidP="00C55267">
            <w:pPr>
              <w:ind w:firstLine="340"/>
              <w:jc w:val="both"/>
              <w:rPr>
                <w:rFonts w:ascii="GHEA Grapalat" w:hAnsi="GHEA Grapalat" w:cs="GHEA Grapalat"/>
                <w:lang w:val="hy-AM"/>
              </w:rPr>
            </w:pPr>
            <w:r w:rsidRPr="00A67B64">
              <w:rPr>
                <w:rFonts w:ascii="GHEA Grapalat" w:hAnsi="GHEA Grapalat" w:cs="Sylfaen"/>
                <w:lang w:val="hy-AM"/>
              </w:rPr>
              <w:tab/>
              <w:t>Ելնելով քաղաքացիական դատավարության օրենսգրքի 49-րդ հոդվածի 3-րդ և 4-րդ մասերով, 52-րդ հոդվածի 2-րդ մասի 2-րդ կետով, 55-րդ հոդվածի 1-ին մասի 2-րդ կետով սահմանված իրավանորմերով կարգավորվող իրավահարաբերությունների բնույթից՝ առաջարկում եմ քաղաքացիական դատավարության օրենսգրքի 55-րդ հոդվածի 1-ին մասի 2-րդ կետում «պետական մարմնի, տեղական ինքնակառավարման մարմնի կամ վարչական շրջանի ղեկավարի կամ նրա ղեկավարի» բառերը փոխարինել «պետական մարմնի, տեղական ինքնակառավարման մարմնի, վարչական շրջանի ղեկավարի կամ նրանց տեղակալների» բառերով:</w:t>
            </w:r>
          </w:p>
        </w:tc>
        <w:tc>
          <w:tcPr>
            <w:tcW w:w="4050" w:type="dxa"/>
            <w:shd w:val="clear" w:color="auto" w:fill="auto"/>
          </w:tcPr>
          <w:p w:rsidR="0003333C" w:rsidRPr="00B20B8A" w:rsidRDefault="00B20B8A" w:rsidP="00B20B8A">
            <w:pPr>
              <w:spacing w:line="360" w:lineRule="auto"/>
              <w:ind w:right="162"/>
              <w:jc w:val="both"/>
              <w:rPr>
                <w:rFonts w:ascii="GHEA Grapalat" w:hAnsi="GHEA Grapalat"/>
                <w:lang w:val="hy-AM"/>
              </w:rPr>
            </w:pPr>
            <w:r w:rsidRPr="00B20B8A">
              <w:rPr>
                <w:rFonts w:ascii="GHEA Grapalat" w:hAnsi="GHEA Grapalat"/>
                <w:lang w:val="hy-AM"/>
              </w:rPr>
              <w:lastRenderedPageBreak/>
              <w:t>Ընդունվել է:</w:t>
            </w:r>
            <w:r w:rsidRPr="008A1055">
              <w:rPr>
                <w:rFonts w:ascii="GHEA Grapalat" w:hAnsi="GHEA Grapalat"/>
                <w:lang w:val="hy-AM"/>
              </w:rPr>
              <w:t xml:space="preserve"> </w:t>
            </w:r>
            <w:r w:rsidRPr="00B20B8A">
              <w:rPr>
                <w:rFonts w:ascii="GHEA Grapalat" w:hAnsi="GHEA Grapalat"/>
                <w:lang w:val="hy-AM"/>
              </w:rPr>
              <w:t>Կատարվել է համապատասխան փոփոխություն:</w:t>
            </w:r>
          </w:p>
        </w:tc>
      </w:tr>
      <w:tr w:rsidR="008A1055" w:rsidRPr="00465368" w:rsidTr="00974C3D">
        <w:tc>
          <w:tcPr>
            <w:tcW w:w="2700" w:type="dxa"/>
            <w:shd w:val="clear" w:color="auto" w:fill="auto"/>
          </w:tcPr>
          <w:p w:rsidR="008A1055" w:rsidRPr="008A1055" w:rsidRDefault="008A1055" w:rsidP="003A0F31">
            <w:pPr>
              <w:spacing w:line="360" w:lineRule="auto"/>
              <w:jc w:val="center"/>
              <w:rPr>
                <w:rFonts w:ascii="GHEA Grapalat" w:hAnsi="GHEA Grapalat"/>
                <w:lang w:val="hy-AM"/>
              </w:rPr>
            </w:pPr>
            <w:r w:rsidRPr="008A1055">
              <w:rPr>
                <w:rFonts w:ascii="GHEA Grapalat" w:hAnsi="GHEA Grapalat"/>
                <w:lang w:val="hy-AM"/>
              </w:rPr>
              <w:lastRenderedPageBreak/>
              <w:t>ՀՀ բարձրագույն դատական խորհուրդ 23.05.2019թ. թիվ Ե-4449</w:t>
            </w:r>
          </w:p>
        </w:tc>
        <w:tc>
          <w:tcPr>
            <w:tcW w:w="7740" w:type="dxa"/>
            <w:shd w:val="clear" w:color="auto" w:fill="auto"/>
          </w:tcPr>
          <w:p w:rsidR="008A1055" w:rsidRPr="008A1055" w:rsidRDefault="008A1055" w:rsidP="008A1055">
            <w:pPr>
              <w:ind w:firstLine="708"/>
              <w:jc w:val="both"/>
              <w:rPr>
                <w:rFonts w:ascii="GHEA Grapalat" w:hAnsi="GHEA Grapalat" w:cs="Sylfaen"/>
                <w:lang w:val="hy-AM"/>
              </w:rPr>
            </w:pPr>
            <w:r w:rsidRPr="008A1055">
              <w:rPr>
                <w:rFonts w:ascii="GHEA Grapalat" w:hAnsi="GHEA Grapalat" w:cs="Sylfaen"/>
                <w:lang w:val="hy-AM"/>
              </w:rPr>
              <w:t>Հայաստանի Հանրապետության քաղաքացիական դատավարության օրենսգրքի 55-րդ հոդվածի 1-ին մասի 2-րդ կետում, անշուշտ, առկա է վրիպակ, սակայն այն շտկելու առնչությամբ Պետական եկամուտների կոմիտեի կողմից ընտրված իրավական հիմքն ու առաջարկվող նախագիծը հիմնավորված չեն:</w:t>
            </w:r>
          </w:p>
          <w:p w:rsidR="008A1055" w:rsidRPr="00E15B6B" w:rsidRDefault="008A1055" w:rsidP="008A1055">
            <w:pPr>
              <w:ind w:firstLine="708"/>
              <w:jc w:val="both"/>
              <w:rPr>
                <w:rFonts w:ascii="GHEA Grapalat" w:hAnsi="GHEA Grapalat"/>
                <w:lang w:val="hy-AM"/>
              </w:rPr>
            </w:pPr>
            <w:r w:rsidRPr="008A1055">
              <w:rPr>
                <w:rFonts w:ascii="GHEA Grapalat" w:hAnsi="GHEA Grapalat" w:cs="Sylfaen"/>
                <w:lang w:val="hy-AM"/>
              </w:rPr>
              <w:t>Նախ, առաջարկվող փոփոխությունը որևէ աղերս չունի «Նորմատիվ իրավական ակտերի մասին» օրենքի 25-րդ հոդվածի 5-րդ մասով ամրագրված դրույթների հետ, քանզի դրանում խոսքը բացառապես այն վրիպակների կամ տեխնիկական բնույթի սխալների մասին է. «</w:t>
            </w:r>
            <w:r>
              <w:rPr>
                <w:rFonts w:ascii="GHEA Grapalat" w:hAnsi="GHEA Grapalat" w:cs="Sylfaen"/>
                <w:lang w:val="hy-AM"/>
              </w:rPr>
              <w:t>…</w:t>
            </w:r>
            <w:r w:rsidRPr="008A1055">
              <w:rPr>
                <w:rFonts w:ascii="GHEA Grapalat" w:hAnsi="GHEA Grapalat" w:cs="Sylfaen"/>
                <w:lang w:val="hy-AM"/>
              </w:rPr>
              <w:t xml:space="preserve"> որոնց ուղղման դեպքում </w:t>
            </w:r>
            <w:r w:rsidRPr="008A1055">
              <w:rPr>
                <w:rFonts w:ascii="GHEA Grapalat" w:hAnsi="GHEA Grapalat" w:cs="Sylfaen"/>
                <w:b/>
                <w:lang w:val="hy-AM"/>
              </w:rPr>
              <w:t>տեքստի բովանդակությունը չի փոխվում</w:t>
            </w:r>
            <w:r w:rsidRPr="008A1055">
              <w:rPr>
                <w:rFonts w:ascii="GHEA Grapalat" w:hAnsi="GHEA Grapalat" w:cs="Sylfaen"/>
                <w:lang w:val="hy-AM"/>
              </w:rPr>
              <w:t xml:space="preserve"> (ըն</w:t>
            </w:r>
            <w:r w:rsidR="00E15B6B" w:rsidRPr="00E15B6B">
              <w:rPr>
                <w:rFonts w:ascii="GHEA Grapalat" w:hAnsi="GHEA Grapalat" w:cs="Sylfaen"/>
                <w:lang w:val="hy-AM"/>
              </w:rPr>
              <w:t>դ</w:t>
            </w:r>
            <w:r w:rsidRPr="008A1055">
              <w:rPr>
                <w:rFonts w:ascii="GHEA Grapalat" w:hAnsi="GHEA Grapalat" w:cs="Sylfaen"/>
                <w:lang w:val="hy-AM"/>
              </w:rPr>
              <w:t>գծումը մերն է</w:t>
            </w:r>
            <w:r>
              <w:rPr>
                <w:rFonts w:ascii="GHEA Grapalat" w:hAnsi="GHEA Grapalat" w:cs="Sylfaen"/>
                <w:lang w:val="hy-AM"/>
              </w:rPr>
              <w:t>)</w:t>
            </w:r>
            <w:r w:rsidRPr="008A1055">
              <w:rPr>
                <w:rFonts w:ascii="GHEA Grapalat" w:hAnsi="GHEA Grapalat" w:cs="Sylfaen"/>
                <w:lang w:val="hy-AM"/>
              </w:rPr>
              <w:t xml:space="preserve"> …»: Մինչդեռ՝ տվյալ դեպքում առաջարկվում է այնպիսի փոփոխություն, որի արդյունքում էապես վերանայվում է առանց լիազորագրի քաղաքացիական դատավարությունում հանրային իշխանության մարմինների ներկայացման ինստիտուտը: Ընդ որում, առաջարկվող փոփոխութ</w:t>
            </w:r>
            <w:r w:rsidR="00E15B6B" w:rsidRPr="00E15B6B">
              <w:rPr>
                <w:rFonts w:ascii="GHEA Grapalat" w:hAnsi="GHEA Grapalat" w:cs="Sylfaen"/>
                <w:lang w:val="hy-AM"/>
              </w:rPr>
              <w:t>յու</w:t>
            </w:r>
            <w:r w:rsidRPr="008A1055">
              <w:rPr>
                <w:rFonts w:ascii="GHEA Grapalat" w:hAnsi="GHEA Grapalat" w:cs="Sylfaen"/>
                <w:lang w:val="hy-AM"/>
              </w:rPr>
              <w:t>նը հակասության մեջ է մի շարք այլ օրենս</w:t>
            </w:r>
            <w:r w:rsidR="00E15B6B" w:rsidRPr="00E15B6B">
              <w:rPr>
                <w:rFonts w:ascii="GHEA Grapalat" w:hAnsi="GHEA Grapalat" w:cs="Sylfaen"/>
                <w:lang w:val="hy-AM"/>
              </w:rPr>
              <w:t>դ</w:t>
            </w:r>
            <w:r w:rsidRPr="008A1055">
              <w:rPr>
                <w:rFonts w:ascii="GHEA Grapalat" w:hAnsi="GHEA Grapalat" w:cs="Sylfaen"/>
                <w:lang w:val="hy-AM"/>
              </w:rPr>
              <w:t>րական ակտերի հետ (ՀՀ քաղաքացիական օրենսգրքի 129-րդ հոդված, «Կառավարչական իրավահարաբերությունների կարգ</w:t>
            </w:r>
            <w:r w:rsidR="00E15B6B" w:rsidRPr="00E15B6B">
              <w:rPr>
                <w:rFonts w:ascii="GHEA Grapalat" w:hAnsi="GHEA Grapalat" w:cs="Sylfaen"/>
                <w:lang w:val="hy-AM"/>
              </w:rPr>
              <w:t>ա</w:t>
            </w:r>
            <w:r w:rsidRPr="008A1055">
              <w:rPr>
                <w:rFonts w:ascii="GHEA Grapalat" w:hAnsi="GHEA Grapalat" w:cs="Sylfaen"/>
                <w:lang w:val="hy-AM"/>
              </w:rPr>
              <w:t>վ</w:t>
            </w:r>
            <w:r w:rsidR="00E15B6B" w:rsidRPr="00E15B6B">
              <w:rPr>
                <w:rFonts w:ascii="GHEA Grapalat" w:hAnsi="GHEA Grapalat" w:cs="Sylfaen"/>
                <w:lang w:val="hy-AM"/>
              </w:rPr>
              <w:t>ո</w:t>
            </w:r>
            <w:r w:rsidRPr="008A1055">
              <w:rPr>
                <w:rFonts w:ascii="GHEA Grapalat" w:hAnsi="GHEA Grapalat" w:cs="Sylfaen"/>
                <w:lang w:val="hy-AM"/>
              </w:rPr>
              <w:t xml:space="preserve">րման մասին» օրենքի 10-11-րդ հոդվածներ և այլն): Մասնավորապես՝ ՀՀ </w:t>
            </w:r>
            <w:r w:rsidRPr="0022039B">
              <w:rPr>
                <w:rFonts w:ascii="GHEA Grapalat" w:hAnsi="GHEA Grapalat" w:cs="Sylfaen"/>
                <w:lang w:val="hy-AM"/>
              </w:rPr>
              <w:t xml:space="preserve">քաղաքացիական օրենսգրքի 129-րդ հոդվածի համաձայն՝ </w:t>
            </w:r>
            <w:r w:rsidRPr="0022039B">
              <w:rPr>
                <w:rFonts w:ascii="GHEA Grapalat" w:hAnsi="GHEA Grapalat" w:cs="Sylfaen"/>
                <w:b/>
                <w:u w:val="single"/>
                <w:lang w:val="hy-AM"/>
              </w:rPr>
              <w:t>պետական</w:t>
            </w:r>
            <w:r w:rsidRPr="0022039B">
              <w:rPr>
                <w:rFonts w:ascii="GHEA Grapalat" w:hAnsi="GHEA Grapalat"/>
                <w:b/>
                <w:u w:val="single"/>
                <w:lang w:val="hy-AM"/>
              </w:rPr>
              <w:t xml:space="preserve"> </w:t>
            </w:r>
            <w:r w:rsidRPr="0022039B">
              <w:rPr>
                <w:rFonts w:ascii="GHEA Grapalat" w:hAnsi="GHEA Grapalat" w:cs="Sylfaen"/>
                <w:b/>
                <w:u w:val="single"/>
                <w:lang w:val="hy-AM"/>
              </w:rPr>
              <w:t>մարմինները</w:t>
            </w:r>
            <w:r w:rsidRPr="0022039B">
              <w:rPr>
                <w:rFonts w:ascii="GHEA Grapalat" w:hAnsi="GHEA Grapalat"/>
                <w:lang w:val="hy-AM"/>
              </w:rPr>
              <w:t xml:space="preserve"> </w:t>
            </w:r>
            <w:r w:rsidRPr="0022039B">
              <w:rPr>
                <w:rFonts w:ascii="GHEA Grapalat" w:hAnsi="GHEA Grapalat" w:cs="Sylfaen"/>
                <w:lang w:val="hy-AM"/>
              </w:rPr>
              <w:t>Հայաստանի</w:t>
            </w:r>
            <w:r w:rsidRPr="0022039B">
              <w:rPr>
                <w:rFonts w:ascii="GHEA Grapalat" w:hAnsi="GHEA Grapalat"/>
                <w:lang w:val="hy-AM"/>
              </w:rPr>
              <w:t xml:space="preserve"> </w:t>
            </w:r>
            <w:r w:rsidRPr="0022039B">
              <w:rPr>
                <w:rFonts w:ascii="GHEA Grapalat" w:hAnsi="GHEA Grapalat" w:cs="Sylfaen"/>
                <w:lang w:val="hy-AM"/>
              </w:rPr>
              <w:t>Հանրապետության</w:t>
            </w:r>
            <w:r w:rsidRPr="0022039B">
              <w:rPr>
                <w:rFonts w:ascii="GHEA Grapalat" w:hAnsi="GHEA Grapalat"/>
                <w:lang w:val="hy-AM"/>
              </w:rPr>
              <w:t xml:space="preserve"> </w:t>
            </w:r>
            <w:r w:rsidRPr="0022039B">
              <w:rPr>
                <w:rFonts w:ascii="GHEA Grapalat" w:hAnsi="GHEA Grapalat" w:cs="Sylfaen"/>
                <w:lang w:val="hy-AM"/>
              </w:rPr>
              <w:t>անունից</w:t>
            </w:r>
            <w:r w:rsidRPr="0022039B">
              <w:rPr>
                <w:rFonts w:ascii="GHEA Grapalat" w:hAnsi="GHEA Grapalat"/>
                <w:lang w:val="hy-AM"/>
              </w:rPr>
              <w:t xml:space="preserve"> </w:t>
            </w:r>
            <w:r w:rsidRPr="0022039B">
              <w:rPr>
                <w:rFonts w:ascii="GHEA Grapalat" w:hAnsi="GHEA Grapalat" w:cs="Sylfaen"/>
                <w:lang w:val="hy-AM"/>
              </w:rPr>
              <w:t>իրենց</w:t>
            </w:r>
            <w:r w:rsidRPr="0022039B">
              <w:rPr>
                <w:rFonts w:ascii="GHEA Grapalat" w:hAnsi="GHEA Grapalat"/>
                <w:lang w:val="hy-AM"/>
              </w:rPr>
              <w:t xml:space="preserve"> </w:t>
            </w:r>
            <w:r w:rsidRPr="0022039B">
              <w:rPr>
                <w:rFonts w:ascii="GHEA Grapalat" w:hAnsi="GHEA Grapalat" w:cs="Sylfaen"/>
                <w:lang w:val="hy-AM"/>
              </w:rPr>
              <w:t>գործողություններով</w:t>
            </w:r>
            <w:r w:rsidRPr="0022039B">
              <w:rPr>
                <w:rFonts w:ascii="GHEA Grapalat" w:hAnsi="GHEA Grapalat"/>
                <w:lang w:val="hy-AM"/>
              </w:rPr>
              <w:t xml:space="preserve"> </w:t>
            </w:r>
            <w:r w:rsidRPr="0022039B">
              <w:rPr>
                <w:rFonts w:ascii="GHEA Grapalat" w:hAnsi="GHEA Grapalat" w:cs="Sylfaen"/>
                <w:lang w:val="hy-AM"/>
              </w:rPr>
              <w:t>կարող</w:t>
            </w:r>
            <w:r w:rsidRPr="0022039B">
              <w:rPr>
                <w:rFonts w:ascii="GHEA Grapalat" w:hAnsi="GHEA Grapalat"/>
                <w:lang w:val="hy-AM"/>
              </w:rPr>
              <w:t xml:space="preserve"> </w:t>
            </w:r>
            <w:r w:rsidRPr="0022039B">
              <w:rPr>
                <w:rFonts w:ascii="GHEA Grapalat" w:hAnsi="GHEA Grapalat" w:cs="Sylfaen"/>
                <w:lang w:val="hy-AM"/>
              </w:rPr>
              <w:t>են</w:t>
            </w:r>
            <w:r w:rsidRPr="0022039B">
              <w:rPr>
                <w:rFonts w:ascii="GHEA Grapalat" w:hAnsi="GHEA Grapalat"/>
                <w:lang w:val="hy-AM"/>
              </w:rPr>
              <w:t xml:space="preserve"> </w:t>
            </w:r>
            <w:r w:rsidRPr="0022039B">
              <w:rPr>
                <w:rFonts w:ascii="GHEA Grapalat" w:hAnsi="GHEA Grapalat" w:cs="Sylfaen"/>
                <w:lang w:val="hy-AM"/>
              </w:rPr>
              <w:t>գույքային</w:t>
            </w:r>
            <w:r w:rsidRPr="0022039B">
              <w:rPr>
                <w:rFonts w:ascii="GHEA Grapalat" w:hAnsi="GHEA Grapalat"/>
                <w:lang w:val="hy-AM"/>
              </w:rPr>
              <w:t xml:space="preserve"> </w:t>
            </w:r>
            <w:r w:rsidRPr="0022039B">
              <w:rPr>
                <w:rFonts w:ascii="GHEA Grapalat" w:hAnsi="GHEA Grapalat" w:cs="Sylfaen"/>
                <w:lang w:val="hy-AM"/>
              </w:rPr>
              <w:t>և</w:t>
            </w:r>
            <w:r w:rsidRPr="0022039B">
              <w:rPr>
                <w:rFonts w:ascii="GHEA Grapalat" w:hAnsi="GHEA Grapalat"/>
                <w:lang w:val="hy-AM"/>
              </w:rPr>
              <w:t xml:space="preserve"> </w:t>
            </w:r>
            <w:r w:rsidRPr="0022039B">
              <w:rPr>
                <w:rFonts w:ascii="GHEA Grapalat" w:hAnsi="GHEA Grapalat" w:cs="Sylfaen"/>
                <w:lang w:val="hy-AM"/>
              </w:rPr>
              <w:t>անձնական</w:t>
            </w:r>
            <w:r w:rsidRPr="0022039B">
              <w:rPr>
                <w:rFonts w:ascii="GHEA Grapalat" w:hAnsi="GHEA Grapalat"/>
                <w:lang w:val="hy-AM"/>
              </w:rPr>
              <w:t xml:space="preserve"> </w:t>
            </w:r>
            <w:r w:rsidRPr="0022039B">
              <w:rPr>
                <w:rFonts w:ascii="GHEA Grapalat" w:hAnsi="GHEA Grapalat" w:cs="Sylfaen"/>
                <w:lang w:val="hy-AM"/>
              </w:rPr>
              <w:t>ոչ</w:t>
            </w:r>
            <w:r w:rsidRPr="0022039B">
              <w:rPr>
                <w:rFonts w:ascii="GHEA Grapalat" w:hAnsi="GHEA Grapalat"/>
                <w:lang w:val="hy-AM"/>
              </w:rPr>
              <w:t xml:space="preserve"> </w:t>
            </w:r>
            <w:r w:rsidRPr="0022039B">
              <w:rPr>
                <w:rFonts w:ascii="GHEA Grapalat" w:hAnsi="GHEA Grapalat" w:cs="Sylfaen"/>
                <w:lang w:val="hy-AM"/>
              </w:rPr>
              <w:t>գույքային</w:t>
            </w:r>
            <w:r w:rsidRPr="0022039B">
              <w:rPr>
                <w:rFonts w:ascii="GHEA Grapalat" w:hAnsi="GHEA Grapalat"/>
                <w:lang w:val="hy-AM"/>
              </w:rPr>
              <w:t xml:space="preserve"> </w:t>
            </w:r>
            <w:r w:rsidRPr="0022039B">
              <w:rPr>
                <w:rFonts w:ascii="GHEA Grapalat" w:hAnsi="GHEA Grapalat" w:cs="Sylfaen"/>
                <w:lang w:val="hy-AM"/>
              </w:rPr>
              <w:t>իրավունքներ</w:t>
            </w:r>
            <w:r w:rsidRPr="0022039B">
              <w:rPr>
                <w:rFonts w:ascii="GHEA Grapalat" w:hAnsi="GHEA Grapalat"/>
                <w:lang w:val="hy-AM"/>
              </w:rPr>
              <w:t xml:space="preserve"> </w:t>
            </w:r>
            <w:r w:rsidRPr="0022039B">
              <w:rPr>
                <w:rFonts w:ascii="GHEA Grapalat" w:hAnsi="GHEA Grapalat" w:cs="Sylfaen"/>
                <w:lang w:val="hy-AM"/>
              </w:rPr>
              <w:t>ու</w:t>
            </w:r>
            <w:r w:rsidRPr="0022039B">
              <w:rPr>
                <w:rFonts w:ascii="GHEA Grapalat" w:hAnsi="GHEA Grapalat"/>
                <w:lang w:val="hy-AM"/>
              </w:rPr>
              <w:t xml:space="preserve"> </w:t>
            </w:r>
            <w:r w:rsidRPr="0022039B">
              <w:rPr>
                <w:rFonts w:ascii="GHEA Grapalat" w:hAnsi="GHEA Grapalat" w:cs="Sylfaen"/>
                <w:lang w:val="hy-AM"/>
              </w:rPr>
              <w:t>պարտականություններ</w:t>
            </w:r>
            <w:r w:rsidRPr="0022039B">
              <w:rPr>
                <w:rFonts w:ascii="GHEA Grapalat" w:hAnsi="GHEA Grapalat"/>
                <w:lang w:val="hy-AM"/>
              </w:rPr>
              <w:t xml:space="preserve"> </w:t>
            </w:r>
            <w:r w:rsidRPr="0022039B">
              <w:rPr>
                <w:rFonts w:ascii="GHEA Grapalat" w:hAnsi="GHEA Grapalat" w:cs="Sylfaen"/>
                <w:lang w:val="hy-AM"/>
              </w:rPr>
              <w:t>ձեռք</w:t>
            </w:r>
            <w:r w:rsidRPr="0022039B">
              <w:rPr>
                <w:rFonts w:ascii="GHEA Grapalat" w:hAnsi="GHEA Grapalat"/>
                <w:lang w:val="hy-AM"/>
              </w:rPr>
              <w:t xml:space="preserve"> </w:t>
            </w:r>
            <w:r w:rsidRPr="0022039B">
              <w:rPr>
                <w:rFonts w:ascii="GHEA Grapalat" w:hAnsi="GHEA Grapalat" w:cs="Sylfaen"/>
                <w:lang w:val="hy-AM"/>
              </w:rPr>
              <w:t>բերել</w:t>
            </w:r>
            <w:r w:rsidRPr="0022039B">
              <w:rPr>
                <w:rFonts w:ascii="GHEA Grapalat" w:hAnsi="GHEA Grapalat"/>
                <w:lang w:val="hy-AM"/>
              </w:rPr>
              <w:t xml:space="preserve"> </w:t>
            </w:r>
            <w:r w:rsidRPr="0022039B">
              <w:rPr>
                <w:rFonts w:ascii="GHEA Grapalat" w:hAnsi="GHEA Grapalat" w:cs="Sylfaen"/>
                <w:lang w:val="hy-AM"/>
              </w:rPr>
              <w:t>ու</w:t>
            </w:r>
            <w:r w:rsidRPr="0022039B">
              <w:rPr>
                <w:rFonts w:ascii="GHEA Grapalat" w:hAnsi="GHEA Grapalat"/>
                <w:lang w:val="hy-AM"/>
              </w:rPr>
              <w:t xml:space="preserve"> </w:t>
            </w:r>
            <w:r w:rsidRPr="0022039B">
              <w:rPr>
                <w:rFonts w:ascii="GHEA Grapalat" w:hAnsi="GHEA Grapalat" w:cs="Sylfaen"/>
                <w:lang w:val="hy-AM"/>
              </w:rPr>
              <w:t>իրականացնել</w:t>
            </w:r>
            <w:r w:rsidRPr="0022039B">
              <w:rPr>
                <w:rFonts w:ascii="GHEA Grapalat" w:hAnsi="GHEA Grapalat"/>
                <w:lang w:val="hy-AM"/>
              </w:rPr>
              <w:t xml:space="preserve">, </w:t>
            </w:r>
            <w:r w:rsidRPr="0022039B">
              <w:rPr>
                <w:rFonts w:ascii="GHEA Grapalat" w:hAnsi="GHEA Grapalat" w:cs="Sylfaen"/>
                <w:lang w:val="hy-AM"/>
              </w:rPr>
              <w:t>ինչպես</w:t>
            </w:r>
            <w:r w:rsidRPr="0022039B">
              <w:rPr>
                <w:rFonts w:ascii="GHEA Grapalat" w:hAnsi="GHEA Grapalat"/>
                <w:lang w:val="hy-AM"/>
              </w:rPr>
              <w:t xml:space="preserve"> </w:t>
            </w:r>
            <w:r w:rsidRPr="0022039B">
              <w:rPr>
                <w:rFonts w:ascii="GHEA Grapalat" w:hAnsi="GHEA Grapalat" w:cs="Sylfaen"/>
                <w:lang w:val="hy-AM"/>
              </w:rPr>
              <w:t>նաև</w:t>
            </w:r>
            <w:r w:rsidRPr="0022039B">
              <w:rPr>
                <w:rFonts w:ascii="GHEA Grapalat" w:hAnsi="GHEA Grapalat"/>
                <w:lang w:val="hy-AM"/>
              </w:rPr>
              <w:t xml:space="preserve"> </w:t>
            </w:r>
            <w:r w:rsidRPr="0022039B">
              <w:rPr>
                <w:rFonts w:ascii="GHEA Grapalat" w:hAnsi="GHEA Grapalat" w:cs="Sylfaen"/>
                <w:lang w:val="hy-AM"/>
              </w:rPr>
              <w:t>դատարանում</w:t>
            </w:r>
            <w:r w:rsidRPr="0022039B">
              <w:rPr>
                <w:rFonts w:ascii="GHEA Grapalat" w:hAnsi="GHEA Grapalat"/>
                <w:lang w:val="hy-AM"/>
              </w:rPr>
              <w:t xml:space="preserve"> </w:t>
            </w:r>
            <w:r w:rsidRPr="0022039B">
              <w:rPr>
                <w:rFonts w:ascii="GHEA Grapalat" w:hAnsi="GHEA Grapalat" w:cs="Sylfaen"/>
                <w:lang w:val="hy-AM"/>
              </w:rPr>
              <w:t>հանդես</w:t>
            </w:r>
            <w:r w:rsidRPr="0022039B">
              <w:rPr>
                <w:rFonts w:ascii="GHEA Grapalat" w:hAnsi="GHEA Grapalat"/>
                <w:lang w:val="hy-AM"/>
              </w:rPr>
              <w:t xml:space="preserve"> </w:t>
            </w:r>
            <w:r w:rsidRPr="0022039B">
              <w:rPr>
                <w:rFonts w:ascii="GHEA Grapalat" w:hAnsi="GHEA Grapalat" w:cs="Sylfaen"/>
                <w:lang w:val="hy-AM"/>
              </w:rPr>
              <w:t>գալ</w:t>
            </w:r>
            <w:r w:rsidRPr="0022039B">
              <w:rPr>
                <w:rFonts w:ascii="GHEA Grapalat" w:hAnsi="GHEA Grapalat"/>
                <w:lang w:val="hy-AM"/>
              </w:rPr>
              <w:t xml:space="preserve"> </w:t>
            </w:r>
            <w:r w:rsidRPr="0022039B">
              <w:rPr>
                <w:rFonts w:ascii="GHEA Grapalat" w:hAnsi="GHEA Grapalat" w:cs="Sylfaen"/>
                <w:lang w:val="hy-AM"/>
              </w:rPr>
              <w:t>իրենց</w:t>
            </w:r>
            <w:r w:rsidRPr="0022039B">
              <w:rPr>
                <w:rFonts w:ascii="GHEA Grapalat" w:hAnsi="GHEA Grapalat"/>
                <w:lang w:val="hy-AM"/>
              </w:rPr>
              <w:t xml:space="preserve"> </w:t>
            </w:r>
            <w:r w:rsidRPr="0022039B">
              <w:rPr>
                <w:rFonts w:ascii="GHEA Grapalat" w:hAnsi="GHEA Grapalat" w:cs="Sylfaen"/>
                <w:lang w:val="hy-AM"/>
              </w:rPr>
              <w:t>իրավասության</w:t>
            </w:r>
            <w:r w:rsidRPr="0022039B">
              <w:rPr>
                <w:rFonts w:ascii="GHEA Grapalat" w:hAnsi="GHEA Grapalat"/>
                <w:lang w:val="hy-AM"/>
              </w:rPr>
              <w:t xml:space="preserve"> </w:t>
            </w:r>
            <w:r w:rsidRPr="0022039B">
              <w:rPr>
                <w:rFonts w:ascii="GHEA Grapalat" w:hAnsi="GHEA Grapalat" w:cs="Sylfaen"/>
                <w:lang w:val="hy-AM"/>
              </w:rPr>
              <w:t>շրջանակներում</w:t>
            </w:r>
            <w:r w:rsidRPr="0022039B">
              <w:rPr>
                <w:rFonts w:ascii="GHEA Grapalat" w:hAnsi="GHEA Grapalat"/>
                <w:lang w:val="hy-AM"/>
              </w:rPr>
              <w:t>:</w:t>
            </w:r>
          </w:p>
          <w:p w:rsidR="008A1055" w:rsidRPr="002B2422" w:rsidRDefault="008A1055" w:rsidP="0022039B">
            <w:pPr>
              <w:ind w:firstLine="708"/>
              <w:jc w:val="both"/>
              <w:rPr>
                <w:rFonts w:ascii="GHEA Grapalat" w:hAnsi="GHEA Grapalat"/>
                <w:lang w:val="hy-AM"/>
              </w:rPr>
            </w:pPr>
            <w:r w:rsidRPr="002B2422">
              <w:rPr>
                <w:rFonts w:ascii="GHEA Grapalat" w:hAnsi="GHEA Grapalat"/>
                <w:lang w:val="hy-AM"/>
              </w:rPr>
              <w:t xml:space="preserve">«Կառավարչական իրավահարաբերությունների կարգավորման </w:t>
            </w:r>
            <w:r w:rsidR="0022039B" w:rsidRPr="002B2422">
              <w:rPr>
                <w:rFonts w:ascii="GHEA Grapalat" w:hAnsi="GHEA Grapalat"/>
                <w:lang w:val="hy-AM"/>
              </w:rPr>
              <w:t>մասին</w:t>
            </w:r>
            <w:r w:rsidRPr="002B2422">
              <w:rPr>
                <w:rFonts w:ascii="GHEA Grapalat" w:hAnsi="GHEA Grapalat"/>
                <w:lang w:val="hy-AM"/>
              </w:rPr>
              <w:t>»</w:t>
            </w:r>
            <w:r w:rsidR="0022039B" w:rsidRPr="002B2422">
              <w:rPr>
                <w:rFonts w:ascii="GHEA Grapalat" w:hAnsi="GHEA Grapalat"/>
                <w:lang w:val="hy-AM"/>
              </w:rPr>
              <w:t xml:space="preserve"> օրենքի (այսուհետ՝ Օրենք) 1-ին հոդվածը սահմանում է, որ սույն օրենքով կարգավորվում են պետական մարմնում, ինչպես նաև ենթակա պետական մարմնում կառավարչական իրավահարաբերությունները, ինչպես նաև քաղաքացիական իրավահարաբերություններին </w:t>
            </w:r>
            <w:r w:rsidR="0022039B" w:rsidRPr="002B2422">
              <w:rPr>
                <w:rFonts w:ascii="GHEA Grapalat" w:hAnsi="GHEA Grapalat"/>
                <w:b/>
                <w:u w:val="single"/>
                <w:lang w:val="hy-AM"/>
              </w:rPr>
              <w:t xml:space="preserve">պետական </w:t>
            </w:r>
            <w:r w:rsidR="0022039B" w:rsidRPr="002B2422">
              <w:rPr>
                <w:rFonts w:ascii="GHEA Grapalat" w:hAnsi="GHEA Grapalat"/>
                <w:b/>
                <w:u w:val="single"/>
                <w:lang w:val="hy-AM"/>
              </w:rPr>
              <w:lastRenderedPageBreak/>
              <w:t>մարմնի</w:t>
            </w:r>
            <w:r w:rsidR="0022039B" w:rsidRPr="002B2422">
              <w:rPr>
                <w:rFonts w:ascii="GHEA Grapalat" w:hAnsi="GHEA Grapalat"/>
                <w:lang w:val="hy-AM"/>
              </w:rPr>
              <w:t>, ինչպես նաև ենթակա պետական մարմնի մասնակցության հիմնական պայմանները:</w:t>
            </w:r>
          </w:p>
          <w:p w:rsidR="00315A1E" w:rsidRPr="002B2422" w:rsidRDefault="00315A1E" w:rsidP="0022039B">
            <w:pPr>
              <w:ind w:firstLine="708"/>
              <w:jc w:val="both"/>
              <w:rPr>
                <w:rFonts w:ascii="GHEA Grapalat" w:hAnsi="GHEA Grapalat" w:cs="Sylfaen"/>
                <w:lang w:val="hy-AM"/>
              </w:rPr>
            </w:pPr>
            <w:r w:rsidRPr="002B2422">
              <w:rPr>
                <w:rFonts w:ascii="GHEA Grapalat" w:hAnsi="GHEA Grapalat" w:cs="Sylfaen"/>
                <w:lang w:val="hy-AM"/>
              </w:rPr>
              <w:t xml:space="preserve">Վերոգրյալից բխում է, որ քաղաքացիական շրջանառության հարաբերություններում ՀՀ-ի անունից հանդես են գալիս </w:t>
            </w:r>
            <w:r w:rsidRPr="002B2422">
              <w:rPr>
                <w:rFonts w:ascii="GHEA Grapalat" w:hAnsi="GHEA Grapalat" w:cs="Sylfaen"/>
                <w:b/>
                <w:u w:val="single"/>
                <w:lang w:val="hy-AM"/>
              </w:rPr>
              <w:t xml:space="preserve">պետական մարմինները, </w:t>
            </w:r>
            <w:r w:rsidRPr="002B2422">
              <w:rPr>
                <w:rFonts w:ascii="GHEA Grapalat" w:hAnsi="GHEA Grapalat" w:cs="Sylfaen"/>
                <w:lang w:val="hy-AM"/>
              </w:rPr>
              <w:t>իսկ վերջիններիս մասնակցության պայմանները սահմանվում են Օրենքով:</w:t>
            </w:r>
          </w:p>
          <w:p w:rsidR="00315A1E" w:rsidRPr="002B2422" w:rsidRDefault="00315A1E" w:rsidP="0022039B">
            <w:pPr>
              <w:ind w:firstLine="708"/>
              <w:jc w:val="both"/>
              <w:rPr>
                <w:rFonts w:ascii="GHEA Grapalat" w:hAnsi="GHEA Grapalat" w:cs="Sylfaen"/>
                <w:lang w:val="hy-AM"/>
              </w:rPr>
            </w:pPr>
            <w:r w:rsidRPr="002B2422">
              <w:rPr>
                <w:rFonts w:ascii="GHEA Grapalat" w:hAnsi="GHEA Grapalat" w:cs="Sylfaen"/>
                <w:lang w:val="hy-AM"/>
              </w:rPr>
              <w:t xml:space="preserve">Մասնավորապես Օրենքի 10-րդ հոդվածը սահմանում է պետական մարմնի ղեկավարի լիազորությունները, որի 12-րդ մասի 2-րդ կետը հստակ սահմանում է, որ </w:t>
            </w:r>
            <w:r w:rsidRPr="002B2422">
              <w:rPr>
                <w:rFonts w:ascii="GHEA Grapalat" w:hAnsi="GHEA Grapalat"/>
                <w:lang w:val="hy-AM"/>
              </w:rPr>
              <w:t>«</w:t>
            </w:r>
            <w:r w:rsidRPr="002B2422">
              <w:rPr>
                <w:rFonts w:ascii="GHEA Grapalat" w:hAnsi="GHEA Grapalat" w:cs="Sylfaen"/>
                <w:lang w:val="hy-AM"/>
              </w:rPr>
              <w:t>պետական</w:t>
            </w:r>
            <w:r w:rsidRPr="002B2422">
              <w:rPr>
                <w:rFonts w:ascii="GHEA Grapalat" w:hAnsi="GHEA Grapalat"/>
                <w:lang w:val="hy-AM"/>
              </w:rPr>
              <w:t xml:space="preserve"> </w:t>
            </w:r>
            <w:r w:rsidRPr="002B2422">
              <w:rPr>
                <w:rFonts w:ascii="GHEA Grapalat" w:hAnsi="GHEA Grapalat" w:cs="Sylfaen"/>
                <w:lang w:val="hy-AM"/>
              </w:rPr>
              <w:t>մարմնի</w:t>
            </w:r>
            <w:r w:rsidRPr="002B2422">
              <w:rPr>
                <w:rFonts w:ascii="GHEA Grapalat" w:hAnsi="GHEA Grapalat"/>
                <w:lang w:val="hy-AM"/>
              </w:rPr>
              <w:t xml:space="preserve"> </w:t>
            </w:r>
            <w:r w:rsidRPr="002B2422">
              <w:rPr>
                <w:rFonts w:ascii="GHEA Grapalat" w:hAnsi="GHEA Grapalat" w:cs="Sylfaen"/>
                <w:lang w:val="hy-AM"/>
              </w:rPr>
              <w:t>ղեկավարը՝ իր</w:t>
            </w:r>
            <w:r w:rsidRPr="002B2422">
              <w:rPr>
                <w:rFonts w:ascii="GHEA Grapalat" w:hAnsi="GHEA Grapalat"/>
                <w:lang w:val="hy-AM"/>
              </w:rPr>
              <w:t xml:space="preserve"> </w:t>
            </w:r>
            <w:r w:rsidRPr="002B2422">
              <w:rPr>
                <w:rFonts w:ascii="GHEA Grapalat" w:hAnsi="GHEA Grapalat" w:cs="Sylfaen"/>
                <w:lang w:val="hy-AM"/>
              </w:rPr>
              <w:t>իրավասության</w:t>
            </w:r>
            <w:r w:rsidRPr="002B2422">
              <w:rPr>
                <w:rFonts w:ascii="GHEA Grapalat" w:hAnsi="GHEA Grapalat"/>
                <w:lang w:val="hy-AM"/>
              </w:rPr>
              <w:t xml:space="preserve"> </w:t>
            </w:r>
            <w:r w:rsidRPr="002B2422">
              <w:rPr>
                <w:rFonts w:ascii="GHEA Grapalat" w:hAnsi="GHEA Grapalat" w:cs="Sylfaen"/>
                <w:lang w:val="hy-AM"/>
              </w:rPr>
              <w:t>սահմաններում</w:t>
            </w:r>
            <w:r w:rsidRPr="002B2422">
              <w:rPr>
                <w:rFonts w:ascii="GHEA Grapalat" w:hAnsi="GHEA Grapalat"/>
                <w:lang w:val="hy-AM"/>
              </w:rPr>
              <w:t xml:space="preserve"> </w:t>
            </w:r>
            <w:r w:rsidRPr="002B2422">
              <w:rPr>
                <w:rFonts w:ascii="GHEA Grapalat" w:hAnsi="GHEA Grapalat" w:cs="Sylfaen"/>
                <w:lang w:val="hy-AM"/>
              </w:rPr>
              <w:t>առանց</w:t>
            </w:r>
            <w:r w:rsidRPr="002B2422">
              <w:rPr>
                <w:rFonts w:ascii="GHEA Grapalat" w:hAnsi="GHEA Grapalat"/>
                <w:lang w:val="hy-AM"/>
              </w:rPr>
              <w:t xml:space="preserve"> </w:t>
            </w:r>
            <w:r w:rsidRPr="002B2422">
              <w:rPr>
                <w:rFonts w:ascii="GHEA Grapalat" w:hAnsi="GHEA Grapalat" w:cs="Sylfaen"/>
                <w:lang w:val="hy-AM"/>
              </w:rPr>
              <w:t>լիազորագրի</w:t>
            </w:r>
            <w:r w:rsidRPr="002B2422">
              <w:rPr>
                <w:rFonts w:ascii="GHEA Grapalat" w:hAnsi="GHEA Grapalat"/>
                <w:lang w:val="hy-AM"/>
              </w:rPr>
              <w:t xml:space="preserve"> </w:t>
            </w:r>
            <w:r w:rsidRPr="002B2422">
              <w:rPr>
                <w:rFonts w:ascii="GHEA Grapalat" w:hAnsi="GHEA Grapalat" w:cs="Sylfaen"/>
                <w:lang w:val="hy-AM"/>
              </w:rPr>
              <w:t>հանդես</w:t>
            </w:r>
            <w:r w:rsidRPr="002B2422">
              <w:rPr>
                <w:rFonts w:ascii="GHEA Grapalat" w:hAnsi="GHEA Grapalat"/>
                <w:lang w:val="hy-AM"/>
              </w:rPr>
              <w:t xml:space="preserve"> </w:t>
            </w:r>
            <w:r w:rsidRPr="002B2422">
              <w:rPr>
                <w:rFonts w:ascii="GHEA Grapalat" w:hAnsi="GHEA Grapalat" w:cs="Sylfaen"/>
                <w:lang w:val="hy-AM"/>
              </w:rPr>
              <w:t>է</w:t>
            </w:r>
            <w:r w:rsidRPr="002B2422">
              <w:rPr>
                <w:rFonts w:ascii="GHEA Grapalat" w:hAnsi="GHEA Grapalat"/>
                <w:lang w:val="hy-AM"/>
              </w:rPr>
              <w:t xml:space="preserve"> </w:t>
            </w:r>
            <w:r w:rsidRPr="002B2422">
              <w:rPr>
                <w:rFonts w:ascii="GHEA Grapalat" w:hAnsi="GHEA Grapalat" w:cs="Sylfaen"/>
                <w:lang w:val="hy-AM"/>
              </w:rPr>
              <w:t>գալիս</w:t>
            </w:r>
            <w:r w:rsidRPr="002B2422">
              <w:rPr>
                <w:rFonts w:ascii="GHEA Grapalat" w:hAnsi="GHEA Grapalat"/>
                <w:lang w:val="hy-AM"/>
              </w:rPr>
              <w:t xml:space="preserve"> </w:t>
            </w:r>
            <w:r w:rsidRPr="002B2422">
              <w:rPr>
                <w:rFonts w:ascii="GHEA Grapalat" w:hAnsi="GHEA Grapalat" w:cs="Sylfaen"/>
                <w:lang w:val="hy-AM"/>
              </w:rPr>
              <w:t>Հայաստանի</w:t>
            </w:r>
            <w:r w:rsidRPr="002B2422">
              <w:rPr>
                <w:rFonts w:ascii="GHEA Grapalat" w:hAnsi="GHEA Grapalat"/>
                <w:lang w:val="hy-AM"/>
              </w:rPr>
              <w:t xml:space="preserve"> </w:t>
            </w:r>
            <w:r w:rsidRPr="002B2422">
              <w:rPr>
                <w:rFonts w:ascii="GHEA Grapalat" w:hAnsi="GHEA Grapalat" w:cs="Sylfaen"/>
                <w:lang w:val="hy-AM"/>
              </w:rPr>
              <w:t>Հանրապետության</w:t>
            </w:r>
            <w:r w:rsidRPr="002B2422">
              <w:rPr>
                <w:rFonts w:ascii="GHEA Grapalat" w:hAnsi="GHEA Grapalat"/>
                <w:lang w:val="hy-AM"/>
              </w:rPr>
              <w:t xml:space="preserve"> </w:t>
            </w:r>
            <w:r w:rsidRPr="002B2422">
              <w:rPr>
                <w:rFonts w:ascii="GHEA Grapalat" w:hAnsi="GHEA Grapalat" w:cs="Sylfaen"/>
                <w:lang w:val="hy-AM"/>
              </w:rPr>
              <w:t>անունից</w:t>
            </w:r>
            <w:r w:rsidRPr="002B2422">
              <w:rPr>
                <w:rFonts w:ascii="GHEA Grapalat" w:hAnsi="GHEA Grapalat"/>
                <w:lang w:val="hy-AM"/>
              </w:rPr>
              <w:t xml:space="preserve">, </w:t>
            </w:r>
            <w:r w:rsidRPr="002B2422">
              <w:rPr>
                <w:rFonts w:ascii="GHEA Grapalat" w:hAnsi="GHEA Grapalat" w:cs="Sylfaen"/>
                <w:lang w:val="hy-AM"/>
              </w:rPr>
              <w:t>ինչպես</w:t>
            </w:r>
            <w:r w:rsidRPr="002B2422">
              <w:rPr>
                <w:rFonts w:ascii="GHEA Grapalat" w:hAnsi="GHEA Grapalat"/>
                <w:lang w:val="hy-AM"/>
              </w:rPr>
              <w:t xml:space="preserve"> </w:t>
            </w:r>
            <w:r w:rsidRPr="002B2422">
              <w:rPr>
                <w:rFonts w:ascii="GHEA Grapalat" w:hAnsi="GHEA Grapalat" w:cs="Sylfaen"/>
                <w:lang w:val="hy-AM"/>
              </w:rPr>
              <w:t>նաև</w:t>
            </w:r>
            <w:r w:rsidRPr="002B2422">
              <w:rPr>
                <w:rFonts w:ascii="GHEA Grapalat" w:hAnsi="GHEA Grapalat"/>
                <w:lang w:val="hy-AM"/>
              </w:rPr>
              <w:t xml:space="preserve"> </w:t>
            </w:r>
            <w:r w:rsidRPr="002B2422">
              <w:rPr>
                <w:rFonts w:ascii="GHEA Grapalat" w:hAnsi="GHEA Grapalat" w:cs="Sylfaen"/>
                <w:lang w:val="hy-AM"/>
              </w:rPr>
              <w:t>տալիս</w:t>
            </w:r>
            <w:r w:rsidRPr="002B2422">
              <w:rPr>
                <w:rFonts w:ascii="GHEA Grapalat" w:hAnsi="GHEA Grapalat"/>
                <w:lang w:val="hy-AM"/>
              </w:rPr>
              <w:t xml:space="preserve"> </w:t>
            </w:r>
            <w:r w:rsidRPr="002B2422">
              <w:rPr>
                <w:rFonts w:ascii="GHEA Grapalat" w:hAnsi="GHEA Grapalat" w:cs="Sylfaen"/>
                <w:lang w:val="hy-AM"/>
              </w:rPr>
              <w:t>է</w:t>
            </w:r>
            <w:r w:rsidRPr="002B2422">
              <w:rPr>
                <w:rFonts w:ascii="GHEA Grapalat" w:hAnsi="GHEA Grapalat"/>
                <w:lang w:val="hy-AM"/>
              </w:rPr>
              <w:t xml:space="preserve"> </w:t>
            </w:r>
            <w:r w:rsidRPr="002B2422">
              <w:rPr>
                <w:rFonts w:ascii="GHEA Grapalat" w:hAnsi="GHEA Grapalat" w:cs="Sylfaen"/>
                <w:lang w:val="hy-AM"/>
              </w:rPr>
              <w:t>Հայաստանի</w:t>
            </w:r>
            <w:r w:rsidRPr="002B2422">
              <w:rPr>
                <w:rFonts w:ascii="GHEA Grapalat" w:hAnsi="GHEA Grapalat"/>
                <w:lang w:val="hy-AM"/>
              </w:rPr>
              <w:t xml:space="preserve"> </w:t>
            </w:r>
            <w:r w:rsidRPr="002B2422">
              <w:rPr>
                <w:rFonts w:ascii="GHEA Grapalat" w:hAnsi="GHEA Grapalat" w:cs="Sylfaen"/>
                <w:lang w:val="hy-AM"/>
              </w:rPr>
              <w:t>Հանրապետության</w:t>
            </w:r>
            <w:r w:rsidRPr="002B2422">
              <w:rPr>
                <w:rFonts w:ascii="GHEA Grapalat" w:hAnsi="GHEA Grapalat"/>
                <w:lang w:val="hy-AM"/>
              </w:rPr>
              <w:t xml:space="preserve"> </w:t>
            </w:r>
            <w:r w:rsidRPr="002B2422">
              <w:rPr>
                <w:rFonts w:ascii="GHEA Grapalat" w:hAnsi="GHEA Grapalat" w:cs="Sylfaen"/>
                <w:lang w:val="hy-AM"/>
              </w:rPr>
              <w:t>անունից</w:t>
            </w:r>
            <w:r w:rsidRPr="002B2422">
              <w:rPr>
                <w:rFonts w:ascii="GHEA Grapalat" w:hAnsi="GHEA Grapalat"/>
                <w:lang w:val="hy-AM"/>
              </w:rPr>
              <w:t xml:space="preserve"> </w:t>
            </w:r>
            <w:r w:rsidRPr="002B2422">
              <w:rPr>
                <w:rFonts w:ascii="GHEA Grapalat" w:hAnsi="GHEA Grapalat" w:cs="Sylfaen"/>
                <w:lang w:val="hy-AM"/>
              </w:rPr>
              <w:t>հանդես</w:t>
            </w:r>
            <w:r w:rsidRPr="002B2422">
              <w:rPr>
                <w:rFonts w:ascii="GHEA Grapalat" w:hAnsi="GHEA Grapalat"/>
                <w:lang w:val="hy-AM"/>
              </w:rPr>
              <w:t xml:space="preserve"> </w:t>
            </w:r>
            <w:r w:rsidRPr="002B2422">
              <w:rPr>
                <w:rFonts w:ascii="GHEA Grapalat" w:hAnsi="GHEA Grapalat" w:cs="Sylfaen"/>
                <w:lang w:val="hy-AM"/>
              </w:rPr>
              <w:t>գալու</w:t>
            </w:r>
            <w:r w:rsidRPr="002B2422">
              <w:rPr>
                <w:rFonts w:ascii="GHEA Grapalat" w:hAnsi="GHEA Grapalat"/>
                <w:lang w:val="hy-AM"/>
              </w:rPr>
              <w:t xml:space="preserve"> </w:t>
            </w:r>
            <w:r w:rsidRPr="002B2422">
              <w:rPr>
                <w:rFonts w:ascii="GHEA Grapalat" w:hAnsi="GHEA Grapalat" w:cs="Sylfaen"/>
                <w:lang w:val="hy-AM"/>
              </w:rPr>
              <w:t>լիազորագրեր</w:t>
            </w:r>
            <w:r w:rsidRPr="002B2422">
              <w:rPr>
                <w:rFonts w:ascii="GHEA Grapalat" w:hAnsi="GHEA Grapalat"/>
                <w:lang w:val="hy-AM"/>
              </w:rPr>
              <w:t xml:space="preserve">, </w:t>
            </w:r>
            <w:r w:rsidRPr="002B2422">
              <w:rPr>
                <w:rFonts w:ascii="GHEA Grapalat" w:hAnsi="GHEA Grapalat" w:cs="Sylfaen"/>
                <w:lang w:val="hy-AM"/>
              </w:rPr>
              <w:t>այդ</w:t>
            </w:r>
            <w:r w:rsidRPr="002B2422">
              <w:rPr>
                <w:rFonts w:ascii="GHEA Grapalat" w:hAnsi="GHEA Grapalat"/>
                <w:lang w:val="hy-AM"/>
              </w:rPr>
              <w:t xml:space="preserve"> </w:t>
            </w:r>
            <w:r w:rsidRPr="002B2422">
              <w:rPr>
                <w:rFonts w:ascii="GHEA Grapalat" w:hAnsi="GHEA Grapalat" w:cs="Sylfaen"/>
                <w:lang w:val="hy-AM"/>
              </w:rPr>
              <w:t>թվում</w:t>
            </w:r>
            <w:r w:rsidRPr="002B2422">
              <w:rPr>
                <w:rFonts w:ascii="GHEA Grapalat" w:hAnsi="GHEA Grapalat"/>
                <w:lang w:val="hy-AM"/>
              </w:rPr>
              <w:t xml:space="preserve">` </w:t>
            </w:r>
            <w:r w:rsidRPr="002B2422">
              <w:rPr>
                <w:rFonts w:ascii="GHEA Grapalat" w:hAnsi="GHEA Grapalat" w:cs="Sylfaen"/>
                <w:lang w:val="hy-AM"/>
              </w:rPr>
              <w:t>վերալիազորման</w:t>
            </w:r>
            <w:r w:rsidRPr="002B2422">
              <w:rPr>
                <w:rFonts w:ascii="GHEA Grapalat" w:hAnsi="GHEA Grapalat"/>
                <w:lang w:val="hy-AM"/>
              </w:rPr>
              <w:t xml:space="preserve"> </w:t>
            </w:r>
            <w:r w:rsidRPr="002B2422">
              <w:rPr>
                <w:rFonts w:ascii="GHEA Grapalat" w:hAnsi="GHEA Grapalat" w:cs="Sylfaen"/>
                <w:lang w:val="hy-AM"/>
              </w:rPr>
              <w:t>իրավունքով</w:t>
            </w:r>
            <w:r w:rsidRPr="002B2422">
              <w:rPr>
                <w:rFonts w:ascii="GHEA Grapalat" w:hAnsi="GHEA Grapalat"/>
                <w:lang w:val="hy-AM"/>
              </w:rPr>
              <w:t xml:space="preserve"> </w:t>
            </w:r>
            <w:r w:rsidRPr="002B2422">
              <w:rPr>
                <w:rFonts w:ascii="GHEA Grapalat" w:hAnsi="GHEA Grapalat" w:cs="Sylfaen"/>
                <w:lang w:val="hy-AM"/>
              </w:rPr>
              <w:t xml:space="preserve">լիազորագրեր»: Իսկ օրենքի 11-րդ հոդվածը սահմանում է պետական մարմնի ղեկավարի տեղակալի </w:t>
            </w:r>
            <w:r w:rsidR="00BC748F" w:rsidRPr="002B2422">
              <w:rPr>
                <w:rFonts w:ascii="GHEA Grapalat" w:hAnsi="GHEA Grapalat" w:cs="Sylfaen"/>
                <w:lang w:val="hy-AM"/>
              </w:rPr>
              <w:t>լիազորությունները, որի գործառույթների սահմանում չկա լիազորագիր տալու գործառույթը: Այսինքն՝ լիազորագիր տալու գործառույթը վերապահված է բացառապես պետական մարմնի ղեկավարին: Հետևաբար, առաջարկվող կարգավորումը հակասում է ՀՀ քաղաքացիական օրենսգրքի և Օրենքի պահանջներին:</w:t>
            </w:r>
          </w:p>
          <w:p w:rsidR="00BC748F" w:rsidRPr="002B2422" w:rsidRDefault="00BC748F" w:rsidP="0022039B">
            <w:pPr>
              <w:ind w:firstLine="708"/>
              <w:jc w:val="both"/>
              <w:rPr>
                <w:rFonts w:ascii="GHEA Grapalat" w:hAnsi="GHEA Grapalat" w:cs="Sylfaen"/>
                <w:lang w:val="hy-AM"/>
              </w:rPr>
            </w:pPr>
            <w:r w:rsidRPr="002B2422">
              <w:rPr>
                <w:rFonts w:ascii="GHEA Grapalat" w:hAnsi="GHEA Grapalat" w:cs="Sylfaen"/>
                <w:lang w:val="hy-AM"/>
              </w:rPr>
              <w:t>Հարկ է նաև նկատել, որ պետական մարմիններին, տեղական ինքնակառավարման մարմիններին կամ վարչական շրջանների ղեկավարներին ցանկացած հարաբերություններում կարող է ներկայացնել բացառապես ղեկավարը կամ նրա պաշտոնակատարը, իսկ տեղակալին՝ ինչպես օրենսդրությամբ, այդ թվում՝ Սահմանադրությամբ, այնպես էլ՝ կանոնադրություններով այդպիսի կարգավիճակ վերապահված չէ:</w:t>
            </w:r>
          </w:p>
          <w:p w:rsidR="00BC748F" w:rsidRPr="002B2422" w:rsidRDefault="00BC748F" w:rsidP="00BB21BA">
            <w:pPr>
              <w:ind w:firstLine="708"/>
              <w:jc w:val="both"/>
              <w:rPr>
                <w:lang w:val="hy-AM"/>
              </w:rPr>
            </w:pPr>
            <w:r w:rsidRPr="002B2422">
              <w:rPr>
                <w:rFonts w:ascii="GHEA Grapalat" w:hAnsi="GHEA Grapalat" w:cs="Sylfaen"/>
                <w:lang w:val="hy-AM"/>
              </w:rPr>
              <w:t>Տվյալ դեպքում բացակայում է որևէ վրիպակ,</w:t>
            </w:r>
            <w:r w:rsidR="003F6C10" w:rsidRPr="002B2422">
              <w:rPr>
                <w:rFonts w:ascii="GHEA Grapalat" w:hAnsi="GHEA Grapalat" w:cs="Sylfaen"/>
                <w:lang w:val="hy-AM"/>
              </w:rPr>
              <w:t xml:space="preserve"> </w:t>
            </w:r>
            <w:r w:rsidRPr="002B2422">
              <w:rPr>
                <w:rFonts w:ascii="GHEA Grapalat" w:hAnsi="GHEA Grapalat" w:cs="Sylfaen"/>
                <w:lang w:val="hy-AM"/>
              </w:rPr>
              <w:t>քանզի «Նորմատիվ իրավական ակտերի մասին» օրենքի 16-րդ հոդվածի համաձայն</w:t>
            </w:r>
            <w:r w:rsidR="003F6C10" w:rsidRPr="002B2422">
              <w:rPr>
                <w:rFonts w:ascii="GHEA Grapalat" w:hAnsi="GHEA Grapalat" w:cs="Sylfaen"/>
                <w:lang w:val="hy-AM"/>
              </w:rPr>
              <w:t>,</w:t>
            </w:r>
            <w:r w:rsidRPr="002B2422">
              <w:rPr>
                <w:rFonts w:ascii="GHEA Grapalat" w:hAnsi="GHEA Grapalat" w:cs="Sylfaen"/>
                <w:lang w:val="hy-AM"/>
              </w:rPr>
              <w:t xml:space="preserve"> «կամ» շաղկապի առկայությունը ենթադրում է, որ առանձին դեպքերում հիշյալ 55-րդ հոդվածի 1-ին մասի 2-րդ կետում </w:t>
            </w:r>
            <w:r w:rsidRPr="002B2422">
              <w:rPr>
                <w:rFonts w:ascii="GHEA Grapalat" w:hAnsi="GHEA Grapalat" w:cs="Sylfaen"/>
                <w:lang w:val="hy-AM"/>
              </w:rPr>
              <w:lastRenderedPageBreak/>
              <w:t>թվարկված մարմիններին կարող է ներկայացնել նաև դրանց ղեկավարի ղեկավարը:</w:t>
            </w:r>
          </w:p>
        </w:tc>
        <w:tc>
          <w:tcPr>
            <w:tcW w:w="4050" w:type="dxa"/>
            <w:shd w:val="clear" w:color="auto" w:fill="auto"/>
          </w:tcPr>
          <w:p w:rsidR="008A1055" w:rsidRPr="00BB21BA" w:rsidRDefault="00623617" w:rsidP="001469B1">
            <w:pPr>
              <w:tabs>
                <w:tab w:val="left" w:pos="360"/>
              </w:tabs>
              <w:spacing w:line="360" w:lineRule="auto"/>
              <w:contextualSpacing/>
              <w:jc w:val="both"/>
              <w:rPr>
                <w:rFonts w:ascii="GHEA Grapalat" w:hAnsi="GHEA Grapalat"/>
                <w:lang w:val="hy-AM"/>
              </w:rPr>
            </w:pPr>
            <w:r w:rsidRPr="00BB21BA">
              <w:rPr>
                <w:rFonts w:ascii="GHEA Grapalat" w:hAnsi="GHEA Grapalat"/>
                <w:lang w:val="hy-AM"/>
              </w:rPr>
              <w:lastRenderedPageBreak/>
              <w:t>Չի ընդունվել՝ հաշվի առնելով Նախագծի ընդունման համար ներկայացված հիմնավորումները:</w:t>
            </w:r>
          </w:p>
        </w:tc>
      </w:tr>
      <w:tr w:rsidR="00E96B5B" w:rsidRPr="00465368" w:rsidTr="00974C3D">
        <w:tc>
          <w:tcPr>
            <w:tcW w:w="2700" w:type="dxa"/>
            <w:shd w:val="clear" w:color="auto" w:fill="auto"/>
          </w:tcPr>
          <w:p w:rsidR="00E96B5B" w:rsidRPr="008A1055" w:rsidRDefault="009B4505" w:rsidP="00830FDA">
            <w:pPr>
              <w:spacing w:line="276" w:lineRule="auto"/>
              <w:jc w:val="center"/>
              <w:rPr>
                <w:rFonts w:ascii="GHEA Grapalat" w:hAnsi="GHEA Grapalat"/>
                <w:lang w:val="hy-AM"/>
              </w:rPr>
            </w:pPr>
            <w:r w:rsidRPr="009B4505">
              <w:rPr>
                <w:rFonts w:ascii="GHEA Grapalat" w:hAnsi="GHEA Grapalat"/>
                <w:lang w:val="hy-AM"/>
              </w:rPr>
              <w:lastRenderedPageBreak/>
              <w:t>ՀՀ վարչապետի աշխատակազմի պաշտպանության, անվտանգության և ա</w:t>
            </w:r>
            <w:r>
              <w:rPr>
                <w:rFonts w:ascii="GHEA Grapalat" w:hAnsi="GHEA Grapalat"/>
                <w:lang w:val="hy-AM"/>
              </w:rPr>
              <w:t>րդարադատության հարցերի վարչությու</w:t>
            </w:r>
            <w:r w:rsidRPr="009B4505">
              <w:rPr>
                <w:rFonts w:ascii="GHEA Grapalat" w:hAnsi="GHEA Grapalat"/>
                <w:lang w:val="hy-AM"/>
              </w:rPr>
              <w:t>ն</w:t>
            </w:r>
            <w:r>
              <w:rPr>
                <w:rFonts w:ascii="GHEA Grapalat" w:hAnsi="GHEA Grapalat"/>
                <w:lang w:val="hy-AM"/>
              </w:rPr>
              <w:t xml:space="preserve"> 31.05.2019թ. </w:t>
            </w:r>
            <w:r w:rsidRPr="009B4505">
              <w:rPr>
                <w:rFonts w:ascii="GHEA Grapalat" w:hAnsi="GHEA Grapalat"/>
                <w:lang w:val="hy-AM"/>
              </w:rPr>
              <w:t>02/10.5/25924-2019</w:t>
            </w:r>
            <w:r>
              <w:rPr>
                <w:rFonts w:ascii="GHEA Grapalat" w:hAnsi="GHEA Grapalat"/>
                <w:lang w:val="hy-AM"/>
              </w:rPr>
              <w:t xml:space="preserve"> </w:t>
            </w:r>
          </w:p>
        </w:tc>
        <w:tc>
          <w:tcPr>
            <w:tcW w:w="7740" w:type="dxa"/>
            <w:shd w:val="clear" w:color="auto" w:fill="auto"/>
          </w:tcPr>
          <w:p w:rsidR="009B4505" w:rsidRPr="009B4505" w:rsidRDefault="009B4505" w:rsidP="009B4505">
            <w:pPr>
              <w:ind w:firstLine="708"/>
              <w:jc w:val="both"/>
              <w:rPr>
                <w:rFonts w:ascii="GHEA Grapalat" w:hAnsi="GHEA Grapalat" w:cs="Sylfaen"/>
                <w:lang w:val="hy-AM"/>
              </w:rPr>
            </w:pPr>
            <w:r w:rsidRPr="009B4505">
              <w:rPr>
                <w:rFonts w:ascii="GHEA Grapalat" w:hAnsi="GHEA Grapalat" w:cs="Sylfaen"/>
                <w:lang w:val="hy-AM"/>
              </w:rPr>
              <w:t xml:space="preserve">Առաջարկվող նախագծով նախատեսվում է ՀՀ քաղաքացիական դատավարության օրենսգրքի (այսուհետ նաև՝ «Օրենսգիրք») 55-րդ հոդվածի 1-ին մասի 2-րդ կետում «կամ վարչական շրջանի ղեկավարի կամ նրա ղեկավարի» բառերը փոխարինել «, վարչական շրջանի ղեկավարի կամ նրա պաշտոնակատարի» բառերով: Հարկ է նկատել, որ ըստ էության փոփոխության է ենթարկվում միայն «ղեկավարի» բառը՝ «պաշտոնակատարի» բառով: </w:t>
            </w:r>
          </w:p>
          <w:p w:rsidR="009B4505" w:rsidRPr="009B4505" w:rsidRDefault="009B4505" w:rsidP="009B4505">
            <w:pPr>
              <w:ind w:firstLine="708"/>
              <w:jc w:val="both"/>
              <w:rPr>
                <w:rFonts w:ascii="GHEA Grapalat" w:hAnsi="GHEA Grapalat" w:cs="Sylfaen"/>
                <w:lang w:val="hy-AM"/>
              </w:rPr>
            </w:pPr>
            <w:r w:rsidRPr="009B4505">
              <w:rPr>
                <w:rFonts w:ascii="GHEA Grapalat" w:hAnsi="GHEA Grapalat" w:cs="Sylfaen"/>
                <w:lang w:val="hy-AM"/>
              </w:rPr>
              <w:t>Նորմի ուսումնասիրության արդյունքում մեր կողմից առավել ուշադրության արժանացավ այն, որ գործին մասնակցող անձի ներկայացուցչի լիազորությունները հավաստվում են վարչական շրջանի ղեկավարի կողմից Օրենսգրքի 52-րդ հոդվածի 2-րդ մասի 2-րդ կետով նախատեսված անձին հասարակ գրավոր ձևով տրված լիազորագրով: Այսպես.</w:t>
            </w:r>
          </w:p>
          <w:p w:rsidR="009B4505" w:rsidRPr="009B4505" w:rsidRDefault="009B4505" w:rsidP="009B4505">
            <w:pPr>
              <w:ind w:firstLine="708"/>
              <w:jc w:val="both"/>
              <w:rPr>
                <w:rFonts w:ascii="GHEA Grapalat" w:hAnsi="GHEA Grapalat" w:cs="Sylfaen"/>
                <w:lang w:val="hy-AM"/>
              </w:rPr>
            </w:pPr>
            <w:r w:rsidRPr="009B4505">
              <w:rPr>
                <w:rFonts w:ascii="GHEA Grapalat" w:hAnsi="GHEA Grapalat" w:cs="Sylfaen"/>
                <w:lang w:val="hy-AM"/>
              </w:rPr>
              <w:t>Դիտարկելով Օրենսգրքի 52-րդ հոդվածի 2-րդ մասի 2-րդ կետը և 49-րդ հոդվածի 4-րդ մասը ընդհանուր լույսի ներքո` գալիս ենք այն եզրահանգմանը, որ դատարանում որպես համայնքի ներկայացուցիչ, ի թիվս ի պաշտոնե ներկայացուցիչների, կարող են լինել նաև այն անձինք, ովքեր լիազորված են վերջիններիս կողմից: Այսինքն քննարկման առարկան հանդիսացող նորմի կիրառման պայմաններում ստացվում է մի իրավիճակ, երբ վարչական շրջանի ղեկավարը հասարակ գրավոր ձևով լիազորագիր է տալիս Օրենսգրքի 52-րդ հոդվածում նշված անձին, ով պարտադիր կերպով պետք է բավարարի համայնքի ղեկավարի կամ նրա տեղակալի կողմից լիազորված լինելու օրենքի պահանջները: Այլ կերպ ասած՝ վարչական շրջանի ղեկավարը լիազորագիր է տալու մի անձի, ով արդեն իսկ լիազորված է վարչական շրջանի ղեկավարի ղեկավար հանդիսացող քաղաքապետի (կամ նրա տեղակալի) կողմից, ինչը մեր ընկալմամբ անտրամաբանական է:</w:t>
            </w:r>
          </w:p>
          <w:p w:rsidR="009B4505" w:rsidRPr="009B4505" w:rsidRDefault="009B4505" w:rsidP="009B4505">
            <w:pPr>
              <w:ind w:firstLine="708"/>
              <w:jc w:val="both"/>
              <w:rPr>
                <w:rFonts w:ascii="GHEA Grapalat" w:hAnsi="GHEA Grapalat" w:cs="Sylfaen"/>
                <w:lang w:val="hy-AM"/>
              </w:rPr>
            </w:pPr>
            <w:r w:rsidRPr="009B4505">
              <w:rPr>
                <w:rFonts w:ascii="GHEA Grapalat" w:hAnsi="GHEA Grapalat" w:cs="Sylfaen"/>
                <w:lang w:val="hy-AM"/>
              </w:rPr>
              <w:lastRenderedPageBreak/>
              <w:t>Հարկ ենք համարում նշել մեջբերված նորմերից բխող երկրորդ պահանջը, համաձայն որի՝ համայնքի ղեկավարի կամ նրա տեղակալի կողմից լիազորված անձը միևնույն ժամանակ պետք է տեղական ինքնակառավարման մարմնի հետ գտնվի աշխատանքային հարաբերությունների մեջ: Ընդ որում, հաշվի առնելով, որ «Երևան քաղաքում տեղական ինքնակառավարման մասին» օրենքի 5-րդ հոդվածի իմաստով օրենսդիրը Երևան քաղաքի տեղական ինքնակառավարման մարմին է համարում բացառապես Երևանի ավագանուն և Երևանի քաղաքապետին, ապա պարզ է դառնում, որ համապատասխան ա</w:t>
            </w:r>
            <w:r w:rsidR="0004584D">
              <w:rPr>
                <w:rFonts w:ascii="GHEA Grapalat" w:hAnsi="GHEA Grapalat" w:cs="Sylfaen"/>
                <w:lang w:val="hy-AM"/>
              </w:rPr>
              <w:t>ն</w:t>
            </w:r>
            <w:r w:rsidRPr="009B4505">
              <w:rPr>
                <w:rFonts w:ascii="GHEA Grapalat" w:hAnsi="GHEA Grapalat" w:cs="Sylfaen"/>
                <w:lang w:val="hy-AM"/>
              </w:rPr>
              <w:t xml:space="preserve">ձը պետք է աշխատանքային հարաբերությունների մեջ գտնվի կամ Երևանի ավագանու կամ Երևանի քաղաքապետի հետ: </w:t>
            </w:r>
          </w:p>
          <w:p w:rsidR="00E96B5B" w:rsidRPr="008A1055" w:rsidRDefault="009B4505" w:rsidP="009B4505">
            <w:pPr>
              <w:ind w:firstLine="708"/>
              <w:jc w:val="both"/>
              <w:rPr>
                <w:rFonts w:ascii="GHEA Grapalat" w:hAnsi="GHEA Grapalat" w:cs="Sylfaen"/>
                <w:lang w:val="hy-AM"/>
              </w:rPr>
            </w:pPr>
            <w:r w:rsidRPr="009B4505">
              <w:rPr>
                <w:rFonts w:ascii="GHEA Grapalat" w:hAnsi="GHEA Grapalat" w:cs="Sylfaen"/>
                <w:lang w:val="hy-AM"/>
              </w:rPr>
              <w:t>Հետևապես, տեղական ինքնակառավարման մարմնի հետ աշխատանքային հարաբերությունների մեջ գտնվող և համայնքի ղեկավարի (կամ նրա տեղակալի) կողմից լիազորված անձին ավելորդ անգամ վարչական շրջանի ղեկավարի կողմից լիազորագիր տալու օրինադրույթն առնվազն վիճելի է, և ըստ այդմ, վերանայման կարիք ունի: Հակառակ պարագայում՝ լրջորեն պետք է հիմնավորվի մնան կարգավորմամբ հետապնդվող ողջամիտ նպատակը:</w:t>
            </w:r>
          </w:p>
        </w:tc>
        <w:tc>
          <w:tcPr>
            <w:tcW w:w="4050" w:type="dxa"/>
            <w:shd w:val="clear" w:color="auto" w:fill="auto"/>
          </w:tcPr>
          <w:p w:rsidR="00E96B5B" w:rsidRPr="001469B1" w:rsidRDefault="009079F4" w:rsidP="003B2F9D">
            <w:pPr>
              <w:spacing w:line="360" w:lineRule="auto"/>
              <w:ind w:right="162"/>
              <w:jc w:val="both"/>
              <w:rPr>
                <w:rFonts w:ascii="GHEA Grapalat" w:hAnsi="GHEA Grapalat"/>
                <w:lang w:val="hy-AM"/>
              </w:rPr>
            </w:pPr>
            <w:r w:rsidRPr="009079F4">
              <w:rPr>
                <w:rFonts w:ascii="GHEA Grapalat" w:hAnsi="GHEA Grapalat"/>
                <w:lang w:val="hy-AM"/>
              </w:rPr>
              <w:lastRenderedPageBreak/>
              <w:t>Ընդունվել է: Նախագիծը խմբագրվել է:</w:t>
            </w:r>
          </w:p>
          <w:p w:rsidR="00FD4862" w:rsidRPr="00623617" w:rsidRDefault="00F43DAF" w:rsidP="00FD4862">
            <w:pPr>
              <w:pStyle w:val="ListParagraph"/>
              <w:tabs>
                <w:tab w:val="left" w:pos="360"/>
              </w:tabs>
              <w:spacing w:line="360" w:lineRule="auto"/>
              <w:ind w:left="0"/>
              <w:jc w:val="both"/>
              <w:rPr>
                <w:rFonts w:ascii="GHEA Grapalat" w:hAnsi="GHEA Grapalat"/>
                <w:sz w:val="24"/>
                <w:szCs w:val="24"/>
                <w:lang w:val="hy-AM"/>
              </w:rPr>
            </w:pPr>
            <w:r w:rsidRPr="00FD4862">
              <w:rPr>
                <w:rFonts w:ascii="GHEA Grapalat" w:hAnsi="GHEA Grapalat"/>
                <w:color w:val="000000"/>
                <w:sz w:val="24"/>
                <w:szCs w:val="24"/>
                <w:lang w:val="hy-AM"/>
              </w:rPr>
              <w:t>ՀՀ քաղաքացիական դատավարության օրենսգրքի</w:t>
            </w:r>
            <w:r w:rsidR="005B4A3B" w:rsidRPr="00FD4862">
              <w:rPr>
                <w:rFonts w:ascii="GHEA Grapalat" w:hAnsi="GHEA Grapalat"/>
                <w:color w:val="000000"/>
                <w:sz w:val="24"/>
                <w:szCs w:val="24"/>
                <w:lang w:val="hy-AM"/>
              </w:rPr>
              <w:t xml:space="preserve"> 41-րդ հոդվածի </w:t>
            </w:r>
            <w:r w:rsidRPr="00FD4862">
              <w:rPr>
                <w:rFonts w:ascii="GHEA Grapalat" w:hAnsi="GHEA Grapalat"/>
                <w:color w:val="000000"/>
                <w:sz w:val="24"/>
                <w:szCs w:val="24"/>
                <w:lang w:val="hy-AM"/>
              </w:rPr>
              <w:t>2-րդ մասի համաձայն՝ տ</w:t>
            </w:r>
            <w:r w:rsidRPr="00FD4862">
              <w:rPr>
                <w:rFonts w:ascii="GHEA Grapalat" w:hAnsi="GHEA Grapalat" w:cs="Sylfaen"/>
                <w:sz w:val="24"/>
                <w:szCs w:val="24"/>
                <w:lang w:val="hy-AM"/>
              </w:rPr>
              <w:t>եղական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ինքնակառավարման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մարմինը</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իսկ</w:t>
            </w:r>
            <w:r w:rsidRPr="00FD4862">
              <w:rPr>
                <w:rFonts w:ascii="GHEA Grapalat" w:hAnsi="GHEA Grapalat"/>
                <w:sz w:val="24"/>
                <w:szCs w:val="24"/>
                <w:lang w:val="hy-AM"/>
              </w:rPr>
              <w:t xml:space="preserve"> </w:t>
            </w:r>
            <w:r w:rsidRPr="00FD4862">
              <w:rPr>
                <w:rFonts w:ascii="GHEA Grapalat" w:hAnsi="GHEA Grapalat" w:cs="Sylfaen"/>
                <w:sz w:val="24"/>
                <w:szCs w:val="24"/>
                <w:lang w:val="hy-AM"/>
              </w:rPr>
              <w:t>օրենքով</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նախատեսված</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դեպքերում</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վարչական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շրջանի</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ղեկավարն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իրավունք</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ունեն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դիմելու</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դատարան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համայնքի</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շահերի</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պաշտպանության</w:t>
            </w:r>
            <w:r w:rsidRPr="00FD4862">
              <w:rPr>
                <w:rFonts w:ascii="GHEA Grapalat" w:hAnsi="GHEA Grapalat"/>
                <w:sz w:val="24"/>
                <w:szCs w:val="24"/>
                <w:lang w:val="hy-AM"/>
              </w:rPr>
              <w:t xml:space="preserve"> </w:t>
            </w:r>
            <w:r w:rsidRPr="00FD4862">
              <w:rPr>
                <w:rFonts w:ascii="GHEA Grapalat" w:hAnsi="GHEA Grapalat" w:cs="Sylfaen"/>
                <w:sz w:val="24"/>
                <w:szCs w:val="24"/>
                <w:lang w:val="hy-AM"/>
              </w:rPr>
              <w:t>հայցով</w:t>
            </w:r>
            <w:r w:rsidRPr="00FD4862">
              <w:rPr>
                <w:rFonts w:ascii="GHEA Grapalat" w:hAnsi="GHEA Grapalat"/>
                <w:sz w:val="24"/>
                <w:szCs w:val="24"/>
                <w:lang w:val="hy-AM"/>
              </w:rPr>
              <w:t>:</w:t>
            </w:r>
            <w:r w:rsidR="00FD4862" w:rsidRPr="00FD4862">
              <w:rPr>
                <w:rFonts w:ascii="GHEA Grapalat" w:hAnsi="GHEA Grapalat"/>
                <w:sz w:val="24"/>
                <w:szCs w:val="24"/>
                <w:lang w:val="hy-AM"/>
              </w:rPr>
              <w:t xml:space="preserve">    </w:t>
            </w:r>
          </w:p>
          <w:p w:rsidR="00FD4862" w:rsidRPr="00FD4862" w:rsidRDefault="00FD4862" w:rsidP="00FD4862">
            <w:pPr>
              <w:pStyle w:val="ListParagraph"/>
              <w:tabs>
                <w:tab w:val="left" w:pos="360"/>
              </w:tabs>
              <w:spacing w:line="360" w:lineRule="auto"/>
              <w:ind w:left="0"/>
              <w:jc w:val="both"/>
              <w:rPr>
                <w:rFonts w:ascii="GHEA Grapalat" w:hAnsi="GHEA Grapalat"/>
                <w:sz w:val="24"/>
                <w:szCs w:val="24"/>
                <w:lang w:val="hy-AM"/>
              </w:rPr>
            </w:pPr>
            <w:r w:rsidRPr="00FD4862">
              <w:rPr>
                <w:rFonts w:ascii="GHEA Grapalat" w:hAnsi="GHEA Grapalat"/>
                <w:sz w:val="24"/>
                <w:szCs w:val="24"/>
                <w:lang w:val="hy-AM"/>
              </w:rPr>
              <w:t xml:space="preserve">  Օրենսգրքի 49-րդ հոդվածի 3-րդ մասի համաձայն</w:t>
            </w:r>
            <w:r w:rsidRPr="00623617">
              <w:rPr>
                <w:rFonts w:ascii="GHEA Grapalat" w:hAnsi="GHEA Grapalat"/>
                <w:sz w:val="24"/>
                <w:szCs w:val="24"/>
                <w:lang w:val="hy-AM"/>
              </w:rPr>
              <w:t>՝</w:t>
            </w:r>
            <w:r w:rsidRPr="00FD4862">
              <w:rPr>
                <w:rFonts w:ascii="GHEA Grapalat" w:hAnsi="GHEA Grapalat"/>
                <w:sz w:val="24"/>
                <w:szCs w:val="24"/>
                <w:lang w:val="hy-AM"/>
              </w:rPr>
              <w:t xml:space="preserve"> Հայաստանի Հանրապետությանն իրենց իրավասության սահմաններում դատարանում ներկայացնում են պետական համապատասխան մարմինները` այդ մարմնի </w:t>
            </w:r>
            <w:r w:rsidRPr="00FD4862">
              <w:rPr>
                <w:rFonts w:ascii="GHEA Grapalat" w:hAnsi="GHEA Grapalat"/>
                <w:sz w:val="24"/>
                <w:szCs w:val="24"/>
                <w:lang w:val="hy-AM"/>
              </w:rPr>
              <w:lastRenderedPageBreak/>
              <w:t>ղեկավարի կամ նրա տեղակալի միջոցով: Նույն հոդվածի 4-րդ մասի համաձայն որպես համայնքի ներկայացուցիչ` դատարանում իր իրավասության սահմաններում ի պաշտոնե հանդես է գալիս համայնքի ղեկավարը կամ նրա տեղակալը: Օրենսգրքի 52-րդ հոդվածի 2-րդ մասի 2-րդ կետի համաձայն դատարանում ներկայացուցիչ կարող են լինել նաև Օրենսգրքի 49-րդ հոդվածի 2-5-րդ մասերով նախատեսված անձանց լիազորած այն անձինք, որոնք ներկայացվող իրավաբանական անձի, պետական կամ տեղական ինքնակառավարման մարմնի հետ աշխատանքային հարաբերությունների մեջ են:</w:t>
            </w:r>
          </w:p>
          <w:p w:rsidR="00F43DAF" w:rsidRPr="00BB21BA" w:rsidRDefault="00FD4862" w:rsidP="00BB21BA">
            <w:pPr>
              <w:spacing w:line="360" w:lineRule="auto"/>
              <w:ind w:right="162"/>
              <w:jc w:val="both"/>
              <w:rPr>
                <w:rFonts w:ascii="GHEA Grapalat" w:hAnsi="GHEA Grapalat"/>
                <w:lang w:val="hy-AM"/>
              </w:rPr>
            </w:pPr>
            <w:r w:rsidRPr="00FD4862">
              <w:rPr>
                <w:rFonts w:ascii="GHEA Grapalat" w:hAnsi="GHEA Grapalat"/>
                <w:color w:val="000000"/>
                <w:lang w:val="hy-AM" w:eastAsia="en-US"/>
              </w:rPr>
              <w:lastRenderedPageBreak/>
              <w:t>Հաշվի առնելով այն հանգամանքը, որ պետական մարմինը ներկայացնում են պետական մարմնի ղեկավարը կամ նրա տեղակալը, հետևաբար, լիազոր</w:t>
            </w:r>
            <w:r w:rsidR="00BB21BA" w:rsidRPr="00BB21BA">
              <w:rPr>
                <w:rFonts w:ascii="GHEA Grapalat" w:hAnsi="GHEA Grapalat"/>
                <w:color w:val="000000"/>
                <w:lang w:val="hy-AM" w:eastAsia="en-US"/>
              </w:rPr>
              <w:t>ագիր</w:t>
            </w:r>
            <w:r w:rsidRPr="00FD4862">
              <w:rPr>
                <w:rFonts w:ascii="GHEA Grapalat" w:hAnsi="GHEA Grapalat"/>
                <w:color w:val="000000"/>
                <w:lang w:val="hy-AM" w:eastAsia="en-US"/>
              </w:rPr>
              <w:t xml:space="preserve"> տալու </w:t>
            </w:r>
            <w:r w:rsidR="00BB21BA" w:rsidRPr="00BB21BA">
              <w:rPr>
                <w:rFonts w:ascii="GHEA Grapalat" w:hAnsi="GHEA Grapalat"/>
                <w:color w:val="000000"/>
                <w:lang w:val="hy-AM" w:eastAsia="en-US"/>
              </w:rPr>
              <w:t>լիազորություն ունի նաև պետական մարմնի ղեկավարի տեղակալը:</w:t>
            </w:r>
            <w:r w:rsidRPr="00FD4862">
              <w:rPr>
                <w:rFonts w:ascii="GHEA Grapalat" w:hAnsi="GHEA Grapalat"/>
                <w:color w:val="000000"/>
                <w:lang w:val="hy-AM" w:eastAsia="en-US"/>
              </w:rPr>
              <w:t xml:space="preserve"> </w:t>
            </w:r>
            <w:r w:rsidR="00BB21BA" w:rsidRPr="00BB21BA">
              <w:rPr>
                <w:rFonts w:ascii="GHEA Grapalat" w:hAnsi="GHEA Grapalat"/>
                <w:color w:val="000000"/>
                <w:lang w:val="hy-AM" w:eastAsia="en-US"/>
              </w:rPr>
              <w:t>Նույն իրավահարաբերությունները առկա են նաև համայնքի ղեկավարի և վարչական շրջանի ղեկավարի դեպքում:</w:t>
            </w:r>
          </w:p>
        </w:tc>
      </w:tr>
      <w:tr w:rsidR="0003333C" w:rsidRPr="006478A9" w:rsidTr="00974C3D">
        <w:tc>
          <w:tcPr>
            <w:tcW w:w="2700" w:type="dxa"/>
            <w:shd w:val="clear" w:color="auto" w:fill="auto"/>
          </w:tcPr>
          <w:p w:rsidR="0003333C" w:rsidRDefault="006478A9" w:rsidP="00465368">
            <w:pPr>
              <w:jc w:val="center"/>
              <w:rPr>
                <w:rFonts w:ascii="GHEA Grapalat" w:hAnsi="GHEA Grapalat"/>
                <w:lang w:val="hy-AM"/>
              </w:rPr>
            </w:pPr>
            <w:r w:rsidRPr="006478A9">
              <w:rPr>
                <w:rFonts w:ascii="GHEA Grapalat" w:hAnsi="GHEA Grapalat"/>
                <w:lang w:val="hy-AM"/>
              </w:rPr>
              <w:lastRenderedPageBreak/>
              <w:t>ՀՀ վարչապետի աշխատակազմ</w:t>
            </w:r>
            <w:r>
              <w:rPr>
                <w:rFonts w:ascii="GHEA Grapalat" w:hAnsi="GHEA Grapalat"/>
                <w:lang w:val="hy-AM"/>
              </w:rPr>
              <w:t>ի պետաիրավական վարչություն</w:t>
            </w:r>
          </w:p>
          <w:p w:rsidR="006478A9" w:rsidRPr="006478A9" w:rsidRDefault="006478A9" w:rsidP="00465368">
            <w:pPr>
              <w:jc w:val="center"/>
              <w:rPr>
                <w:rFonts w:ascii="GHEA Grapalat" w:hAnsi="GHEA Grapalat"/>
                <w:lang w:val="hy-AM"/>
              </w:rPr>
            </w:pPr>
            <w:r>
              <w:rPr>
                <w:rFonts w:ascii="GHEA Grapalat" w:hAnsi="GHEA Grapalat"/>
                <w:lang w:val="hy-AM"/>
              </w:rPr>
              <w:t xml:space="preserve">22.07.2019թ.   </w:t>
            </w:r>
            <w:r w:rsidRPr="006478A9">
              <w:rPr>
                <w:rFonts w:ascii="GHEA Grapalat" w:hAnsi="GHEA Grapalat"/>
                <w:lang w:val="hy-AM"/>
              </w:rPr>
              <w:t>02/10.5/31964-2019</w:t>
            </w:r>
          </w:p>
        </w:tc>
        <w:tc>
          <w:tcPr>
            <w:tcW w:w="7740" w:type="dxa"/>
            <w:shd w:val="clear" w:color="auto" w:fill="auto"/>
          </w:tcPr>
          <w:p w:rsidR="006478A9" w:rsidRPr="006478A9" w:rsidRDefault="006478A9" w:rsidP="006478A9">
            <w:pPr>
              <w:spacing w:before="240" w:line="360" w:lineRule="auto"/>
              <w:jc w:val="both"/>
              <w:rPr>
                <w:rFonts w:ascii="GHEA Grapalat" w:hAnsi="GHEA Grapalat" w:cs="GHEA Grapalat"/>
                <w:lang w:val="hy-AM"/>
              </w:rPr>
            </w:pPr>
            <w:r w:rsidRPr="006478A9">
              <w:rPr>
                <w:rFonts w:ascii="GHEA Grapalat" w:hAnsi="GHEA Grapalat" w:cs="GHEA Grapalat"/>
                <w:lang w:val="hy-AM"/>
              </w:rPr>
              <w:t xml:space="preserve">Ուսումնասիրելով առաջարկվող նախագծի </w:t>
            </w:r>
            <w:proofErr w:type="spellStart"/>
            <w:r w:rsidRPr="006478A9">
              <w:rPr>
                <w:rFonts w:ascii="GHEA Grapalat" w:hAnsi="GHEA Grapalat" w:cs="GHEA Grapalat"/>
                <w:lang w:val="hy-AM"/>
              </w:rPr>
              <w:t>լրամշակված</w:t>
            </w:r>
            <w:proofErr w:type="spellEnd"/>
            <w:r w:rsidRPr="006478A9">
              <w:rPr>
                <w:rFonts w:ascii="GHEA Grapalat" w:hAnsi="GHEA Grapalat" w:cs="GHEA Grapalat"/>
                <w:lang w:val="hy-AM"/>
              </w:rPr>
              <w:t xml:space="preserve"> տարբերակը՝ ՀՀ քաղաքացիական դատավարության օրենսգրքի (այսուհետ նաև՝ «Օրենսգիրք») 55-րդ հոդվածի 1-ին մասի 2-րդ </w:t>
            </w:r>
            <w:proofErr w:type="spellStart"/>
            <w:r w:rsidRPr="006478A9">
              <w:rPr>
                <w:rFonts w:ascii="GHEA Grapalat" w:hAnsi="GHEA Grapalat" w:cs="GHEA Grapalat"/>
                <w:lang w:val="hy-AM"/>
              </w:rPr>
              <w:t>կետում</w:t>
            </w:r>
            <w:proofErr w:type="spellEnd"/>
            <w:r w:rsidRPr="006478A9">
              <w:rPr>
                <w:rFonts w:ascii="GHEA Grapalat" w:hAnsi="GHEA Grapalat" w:cs="GHEA Grapalat"/>
                <w:lang w:val="hy-AM"/>
              </w:rPr>
              <w:t xml:space="preserve"> փոփոխություն կատարելու մասին, հարկ է նկատել, որ ոչ միայն չեն իրացվել վարչապետի աշխատակազմի 14.06.2019 թվականին ուղարկված եզրակացության դիտարկումները, որոնք ներկայացված նախագծում շարունակում են պահպանել իրենց </w:t>
            </w:r>
            <w:r w:rsidRPr="006478A9">
              <w:rPr>
                <w:rFonts w:ascii="GHEA Grapalat" w:hAnsi="GHEA Grapalat" w:cs="GHEA Grapalat"/>
                <w:lang w:val="hy-AM"/>
              </w:rPr>
              <w:lastRenderedPageBreak/>
              <w:t xml:space="preserve">արդիականությունը, </w:t>
            </w:r>
            <w:proofErr w:type="spellStart"/>
            <w:r w:rsidRPr="006478A9">
              <w:rPr>
                <w:rFonts w:ascii="GHEA Grapalat" w:hAnsi="GHEA Grapalat" w:cs="GHEA Grapalat"/>
                <w:lang w:val="hy-AM"/>
              </w:rPr>
              <w:t>այլև</w:t>
            </w:r>
            <w:proofErr w:type="spellEnd"/>
            <w:r w:rsidRPr="006478A9">
              <w:rPr>
                <w:rFonts w:ascii="GHEA Grapalat" w:hAnsi="GHEA Grapalat" w:cs="GHEA Grapalat"/>
                <w:lang w:val="hy-AM"/>
              </w:rPr>
              <w:t xml:space="preserve"> առկա են հավելյալ խնդիրներ: Այսպես.</w:t>
            </w:r>
          </w:p>
          <w:p w:rsidR="006478A9" w:rsidRPr="006478A9" w:rsidRDefault="006478A9" w:rsidP="006478A9">
            <w:pPr>
              <w:spacing w:before="240" w:line="360" w:lineRule="auto"/>
              <w:jc w:val="both"/>
              <w:rPr>
                <w:rFonts w:ascii="GHEA Grapalat" w:hAnsi="GHEA Grapalat" w:cs="GHEA Grapalat"/>
                <w:lang w:val="hy-AM"/>
              </w:rPr>
            </w:pPr>
            <w:r w:rsidRPr="006478A9">
              <w:rPr>
                <w:rFonts w:ascii="GHEA Grapalat" w:hAnsi="GHEA Grapalat" w:cs="GHEA Grapalat"/>
                <w:lang w:val="hy-AM"/>
              </w:rPr>
              <w:t>1.</w:t>
            </w:r>
            <w:r w:rsidRPr="006478A9">
              <w:rPr>
                <w:rFonts w:ascii="GHEA Grapalat" w:hAnsi="GHEA Grapalat" w:cs="GHEA Grapalat"/>
                <w:lang w:val="hy-AM"/>
              </w:rPr>
              <w:tab/>
              <w:t xml:space="preserve">Համաձայն «Նորմատիվ իրավական ակտերի մասին» ՀՀ օրենքի 16-րդ հոդվածի 1-ին մասի 1-ին կետի՝ նորմատիվ իրավական ակտում նորմի կիրառման համար թվարկված բոլոր պայմանների առկայությունը պարտադիր է, եթե իրավական ակտում` նշված նորմի կիրառումը պայմանավորված է միայն «և» կամ «ու» </w:t>
            </w:r>
            <w:proofErr w:type="spellStart"/>
            <w:r w:rsidRPr="006478A9">
              <w:rPr>
                <w:rFonts w:ascii="GHEA Grapalat" w:hAnsi="GHEA Grapalat" w:cs="GHEA Grapalat"/>
                <w:lang w:val="hy-AM"/>
              </w:rPr>
              <w:t>շաղկապով</w:t>
            </w:r>
            <w:proofErr w:type="spellEnd"/>
            <w:r w:rsidRPr="006478A9">
              <w:rPr>
                <w:rFonts w:ascii="GHEA Grapalat" w:hAnsi="GHEA Grapalat" w:cs="GHEA Grapalat"/>
                <w:lang w:val="hy-AM"/>
              </w:rPr>
              <w:t xml:space="preserve"> բաժանված պայմաններով: </w:t>
            </w:r>
          </w:p>
          <w:p w:rsidR="006478A9" w:rsidRPr="006478A9" w:rsidRDefault="006478A9" w:rsidP="006478A9">
            <w:pPr>
              <w:spacing w:before="240" w:line="360" w:lineRule="auto"/>
              <w:jc w:val="both"/>
              <w:rPr>
                <w:rFonts w:ascii="GHEA Grapalat" w:hAnsi="GHEA Grapalat" w:cs="GHEA Grapalat"/>
                <w:lang w:val="hy-AM"/>
              </w:rPr>
            </w:pPr>
            <w:r w:rsidRPr="006478A9">
              <w:rPr>
                <w:rFonts w:ascii="GHEA Grapalat" w:hAnsi="GHEA Grapalat" w:cs="GHEA Grapalat"/>
                <w:lang w:val="hy-AM"/>
              </w:rPr>
              <w:t xml:space="preserve">Առաջարկվող </w:t>
            </w:r>
            <w:proofErr w:type="spellStart"/>
            <w:r w:rsidRPr="006478A9">
              <w:rPr>
                <w:rFonts w:ascii="GHEA Grapalat" w:hAnsi="GHEA Grapalat" w:cs="GHEA Grapalat"/>
                <w:lang w:val="hy-AM"/>
              </w:rPr>
              <w:t>ձևափոխումների</w:t>
            </w:r>
            <w:proofErr w:type="spellEnd"/>
            <w:r w:rsidRPr="006478A9">
              <w:rPr>
                <w:rFonts w:ascii="GHEA Grapalat" w:hAnsi="GHEA Grapalat" w:cs="GHEA Grapalat"/>
                <w:lang w:val="hy-AM"/>
              </w:rPr>
              <w:t xml:space="preserve"> ընդունման արդյունքում կստացվի, որ ներկայացուցիչն իր լիազորությունները հավաստելու համար պետք է ունենա համապատասխան լիազորագիր՝ տրված և´ ղեկավարի, և´ ղեկավարի տեղակալի կողմից, ինչը, </w:t>
            </w:r>
            <w:proofErr w:type="spellStart"/>
            <w:r w:rsidRPr="006478A9">
              <w:rPr>
                <w:rFonts w:ascii="GHEA Grapalat" w:hAnsi="GHEA Grapalat" w:cs="GHEA Grapalat"/>
                <w:lang w:val="hy-AM"/>
              </w:rPr>
              <w:t>թերևս</w:t>
            </w:r>
            <w:proofErr w:type="spellEnd"/>
            <w:r w:rsidRPr="006478A9">
              <w:rPr>
                <w:rFonts w:ascii="GHEA Grapalat" w:hAnsi="GHEA Grapalat" w:cs="GHEA Grapalat"/>
                <w:lang w:val="hy-AM"/>
              </w:rPr>
              <w:t xml:space="preserve">, ողջամիտ չէ: </w:t>
            </w:r>
          </w:p>
          <w:p w:rsidR="006478A9" w:rsidRPr="006478A9" w:rsidRDefault="006478A9" w:rsidP="006478A9">
            <w:pPr>
              <w:spacing w:before="240" w:line="360" w:lineRule="auto"/>
              <w:jc w:val="both"/>
              <w:rPr>
                <w:rFonts w:ascii="GHEA Grapalat" w:hAnsi="GHEA Grapalat" w:cs="GHEA Grapalat"/>
                <w:lang w:val="hy-AM"/>
              </w:rPr>
            </w:pPr>
            <w:r w:rsidRPr="006478A9">
              <w:rPr>
                <w:rFonts w:ascii="GHEA Grapalat" w:hAnsi="GHEA Grapalat" w:cs="GHEA Grapalat"/>
                <w:lang w:val="hy-AM"/>
              </w:rPr>
              <w:t>2.</w:t>
            </w:r>
            <w:r w:rsidRPr="006478A9">
              <w:rPr>
                <w:rFonts w:ascii="GHEA Grapalat" w:hAnsi="GHEA Grapalat" w:cs="GHEA Grapalat"/>
                <w:lang w:val="hy-AM"/>
              </w:rPr>
              <w:tab/>
              <w:t xml:space="preserve">Սահմանադրության 181-րդ հոդվածի իմաստով՝ տեղական ինքնակառավարման մարմիններն են համայնքի ավագանին և համայնքի ղեկավարը: </w:t>
            </w:r>
            <w:proofErr w:type="spellStart"/>
            <w:r w:rsidRPr="006478A9">
              <w:rPr>
                <w:rFonts w:ascii="GHEA Grapalat" w:hAnsi="GHEA Grapalat" w:cs="GHEA Grapalat"/>
                <w:lang w:val="hy-AM"/>
              </w:rPr>
              <w:t>Հետևաբար</w:t>
            </w:r>
            <w:proofErr w:type="spellEnd"/>
            <w:r w:rsidRPr="006478A9">
              <w:rPr>
                <w:rFonts w:ascii="GHEA Grapalat" w:hAnsi="GHEA Grapalat" w:cs="GHEA Grapalat"/>
                <w:lang w:val="hy-AM"/>
              </w:rPr>
              <w:t xml:space="preserve">, առաջարկվող նախագծի ընդունման և գործող օրենսդրության պայմաններում միանգամայն անհասկանալի է, թե որ պաշտոնատար անձն է որակվելու որպես տեղական ինքնակառավարման մարմնի ղեկավար կամ ղեկավարի տեղակալ: </w:t>
            </w:r>
          </w:p>
          <w:p w:rsidR="0003333C" w:rsidRPr="006478A9" w:rsidRDefault="006478A9" w:rsidP="006478A9">
            <w:pPr>
              <w:spacing w:before="240" w:line="360" w:lineRule="auto"/>
              <w:jc w:val="both"/>
              <w:rPr>
                <w:rFonts w:ascii="GHEA Grapalat" w:hAnsi="GHEA Grapalat" w:cs="GHEA Grapalat"/>
                <w:lang w:val="hy-AM"/>
              </w:rPr>
            </w:pPr>
            <w:proofErr w:type="spellStart"/>
            <w:r w:rsidRPr="006478A9">
              <w:rPr>
                <w:rFonts w:ascii="GHEA Grapalat" w:hAnsi="GHEA Grapalat" w:cs="GHEA Grapalat"/>
                <w:lang w:val="hy-AM"/>
              </w:rPr>
              <w:lastRenderedPageBreak/>
              <w:t>Հետևությունն</w:t>
            </w:r>
            <w:proofErr w:type="spellEnd"/>
            <w:r w:rsidRPr="006478A9">
              <w:rPr>
                <w:rFonts w:ascii="GHEA Grapalat" w:hAnsi="GHEA Grapalat" w:cs="GHEA Grapalat"/>
                <w:lang w:val="hy-AM"/>
              </w:rPr>
              <w:t xml:space="preserve"> այն է, որ օրինագիծը վերանայման կարիք ունի ոչ միայն սույն եզրակացությամբ, այլ նաև 14.06.2019 թվականին ուղարկված եզրակացությամբ մատնանշված նկատառումների հաշվառմամբ:</w:t>
            </w:r>
          </w:p>
        </w:tc>
        <w:tc>
          <w:tcPr>
            <w:tcW w:w="4050" w:type="dxa"/>
            <w:shd w:val="clear" w:color="auto" w:fill="auto"/>
          </w:tcPr>
          <w:p w:rsidR="0003333C" w:rsidRPr="006478A9" w:rsidRDefault="006478A9" w:rsidP="00A40670">
            <w:pPr>
              <w:spacing w:line="360" w:lineRule="auto"/>
              <w:ind w:right="162"/>
              <w:jc w:val="both"/>
              <w:rPr>
                <w:rFonts w:ascii="GHEA Grapalat" w:hAnsi="GHEA Grapalat"/>
                <w:lang w:val="hy-AM"/>
              </w:rPr>
            </w:pPr>
            <w:r w:rsidRPr="006478A9">
              <w:rPr>
                <w:rFonts w:ascii="GHEA Grapalat" w:hAnsi="GHEA Grapalat"/>
                <w:lang w:val="hy-AM"/>
              </w:rPr>
              <w:lastRenderedPageBreak/>
              <w:t xml:space="preserve">Ընդունվել է: Նախագիծը </w:t>
            </w:r>
            <w:proofErr w:type="spellStart"/>
            <w:r w:rsidRPr="006478A9">
              <w:rPr>
                <w:rFonts w:ascii="GHEA Grapalat" w:hAnsi="GHEA Grapalat"/>
                <w:lang w:val="hy-AM"/>
              </w:rPr>
              <w:t>խմբագրվել</w:t>
            </w:r>
            <w:proofErr w:type="spellEnd"/>
            <w:r w:rsidRPr="006478A9">
              <w:rPr>
                <w:rFonts w:ascii="GHEA Grapalat" w:hAnsi="GHEA Grapalat"/>
                <w:lang w:val="hy-AM"/>
              </w:rPr>
              <w:t xml:space="preserve"> է:</w:t>
            </w:r>
            <w:bookmarkStart w:id="0" w:name="_GoBack"/>
            <w:bookmarkEnd w:id="0"/>
          </w:p>
        </w:tc>
      </w:tr>
      <w:tr w:rsidR="00465368" w:rsidRPr="00465368" w:rsidTr="00974C3D">
        <w:tc>
          <w:tcPr>
            <w:tcW w:w="2700" w:type="dxa"/>
            <w:shd w:val="clear" w:color="auto" w:fill="auto"/>
          </w:tcPr>
          <w:p w:rsidR="00465368" w:rsidRDefault="00465368" w:rsidP="00CF2D30">
            <w:pPr>
              <w:jc w:val="center"/>
              <w:rPr>
                <w:rFonts w:ascii="GHEA Grapalat" w:hAnsi="GHEA Grapalat" w:cs="Sylfaen"/>
                <w:lang w:val="hy-AM"/>
              </w:rPr>
            </w:pPr>
            <w:r w:rsidRPr="00465368">
              <w:rPr>
                <w:rFonts w:ascii="GHEA Grapalat" w:hAnsi="GHEA Grapalat" w:cs="Sylfaen"/>
                <w:lang w:val="hy-AM"/>
              </w:rPr>
              <w:lastRenderedPageBreak/>
              <w:t>Տարածքային կառավարման և ենթակառուցվածքների նախարարություն</w:t>
            </w:r>
          </w:p>
          <w:p w:rsidR="00465368" w:rsidRPr="00B80F8C" w:rsidRDefault="00465368" w:rsidP="00CF2D30">
            <w:pPr>
              <w:jc w:val="center"/>
              <w:rPr>
                <w:rFonts w:ascii="GHEA Grapalat" w:hAnsi="GHEA Grapalat" w:cs="Sylfaen"/>
                <w:lang w:val="hy-AM"/>
              </w:rPr>
            </w:pPr>
            <w:r>
              <w:rPr>
                <w:rFonts w:ascii="GHEA Grapalat" w:hAnsi="GHEA Grapalat" w:cs="Sylfaen"/>
                <w:lang w:val="hy-AM"/>
              </w:rPr>
              <w:t xml:space="preserve">02.08.2019թ. </w:t>
            </w:r>
            <w:r w:rsidRPr="00465368">
              <w:rPr>
                <w:rFonts w:ascii="GHEA Grapalat" w:hAnsi="GHEA Grapalat" w:cs="Sylfaen"/>
                <w:lang w:val="hy-AM"/>
              </w:rPr>
              <w:t>01/21/10392-19</w:t>
            </w:r>
          </w:p>
        </w:tc>
        <w:tc>
          <w:tcPr>
            <w:tcW w:w="7740" w:type="dxa"/>
            <w:shd w:val="clear" w:color="auto" w:fill="auto"/>
          </w:tcPr>
          <w:p w:rsidR="00465368" w:rsidRPr="00730567" w:rsidRDefault="00465368" w:rsidP="00D7007F">
            <w:pPr>
              <w:spacing w:before="240" w:line="360" w:lineRule="auto"/>
              <w:jc w:val="both"/>
              <w:rPr>
                <w:rFonts w:ascii="GHEA Grapalat" w:hAnsi="GHEA Grapalat" w:cs="Sylfaen"/>
                <w:lang w:val="af-ZA"/>
              </w:rPr>
            </w:pPr>
            <w:r w:rsidRPr="00465368">
              <w:rPr>
                <w:rFonts w:ascii="GHEA Grapalat" w:hAnsi="GHEA Grapalat" w:cs="Sylfaen"/>
                <w:lang w:val="af-ZA"/>
              </w:rPr>
              <w:t>Հայաստանի Հանրապետության տարածքային կառավարման և ենթակառուցվածքների նախարարությունը «Հայաստանի Հանրապետության քաղաքացիական դատավարության օրենսգրքում փոփոխություն կատարելու մասին» Հայաստանի Հանրապետության օրենքի նախագծի վերաբերյալ առաջարկություններ և դիտողություններ չունի:</w:t>
            </w:r>
          </w:p>
        </w:tc>
        <w:tc>
          <w:tcPr>
            <w:tcW w:w="4050" w:type="dxa"/>
            <w:shd w:val="clear" w:color="auto" w:fill="auto"/>
          </w:tcPr>
          <w:p w:rsidR="00465368" w:rsidRPr="00730567" w:rsidRDefault="00465368" w:rsidP="00A40670">
            <w:pPr>
              <w:spacing w:line="360" w:lineRule="auto"/>
              <w:ind w:right="162"/>
              <w:jc w:val="both"/>
              <w:rPr>
                <w:rFonts w:ascii="GHEA Grapalat" w:hAnsi="GHEA Grapalat"/>
                <w:lang w:val="pt-BR"/>
              </w:rPr>
            </w:pPr>
            <w:r w:rsidRPr="00465368">
              <w:rPr>
                <w:rFonts w:ascii="GHEA Grapalat" w:hAnsi="GHEA Grapalat"/>
                <w:lang w:val="pt-BR"/>
              </w:rPr>
              <w:t>Ընդունվել է ի գիտություն:</w:t>
            </w:r>
          </w:p>
        </w:tc>
      </w:tr>
      <w:tr w:rsidR="00465368" w:rsidRPr="00465368" w:rsidTr="00974C3D">
        <w:tc>
          <w:tcPr>
            <w:tcW w:w="2700" w:type="dxa"/>
            <w:shd w:val="clear" w:color="auto" w:fill="auto"/>
          </w:tcPr>
          <w:p w:rsidR="00465368" w:rsidRPr="00465368" w:rsidRDefault="00465368" w:rsidP="00465368">
            <w:pPr>
              <w:jc w:val="center"/>
              <w:rPr>
                <w:rFonts w:ascii="GHEA Grapalat" w:hAnsi="GHEA Grapalat" w:cs="Sylfaen"/>
                <w:lang w:val="hy-AM"/>
              </w:rPr>
            </w:pPr>
            <w:r w:rsidRPr="00465368">
              <w:rPr>
                <w:rFonts w:ascii="GHEA Grapalat" w:hAnsi="GHEA Grapalat" w:cs="Sylfaen"/>
                <w:lang w:val="hy-AM"/>
              </w:rPr>
              <w:t>Իրավական ակտերի նախագծերի հրապարակման միասնական կայք</w:t>
            </w:r>
          </w:p>
          <w:p w:rsidR="00465368" w:rsidRPr="00B80F8C" w:rsidRDefault="00465368" w:rsidP="00465368">
            <w:pPr>
              <w:jc w:val="center"/>
              <w:rPr>
                <w:rFonts w:ascii="GHEA Grapalat" w:hAnsi="GHEA Grapalat" w:cs="Sylfaen"/>
                <w:lang w:val="hy-AM"/>
              </w:rPr>
            </w:pPr>
            <w:r w:rsidRPr="00465368">
              <w:rPr>
                <w:rFonts w:ascii="GHEA Grapalat" w:hAnsi="GHEA Grapalat" w:cs="Sylfaen"/>
                <w:lang w:val="hy-AM"/>
              </w:rPr>
              <w:t>E-DRAFT.AM</w:t>
            </w:r>
          </w:p>
        </w:tc>
        <w:tc>
          <w:tcPr>
            <w:tcW w:w="7740" w:type="dxa"/>
            <w:shd w:val="clear" w:color="auto" w:fill="auto"/>
          </w:tcPr>
          <w:p w:rsidR="00465368" w:rsidRPr="00730567" w:rsidRDefault="00465368" w:rsidP="00D7007F">
            <w:pPr>
              <w:spacing w:before="240" w:line="360" w:lineRule="auto"/>
              <w:jc w:val="both"/>
              <w:rPr>
                <w:rFonts w:ascii="GHEA Grapalat" w:hAnsi="GHEA Grapalat" w:cs="Sylfaen"/>
                <w:lang w:val="af-ZA"/>
              </w:rPr>
            </w:pPr>
            <w:r w:rsidRPr="00465368">
              <w:rPr>
                <w:rFonts w:ascii="GHEA Grapalat" w:hAnsi="GHEA Grapalat" w:cs="Sylfaen"/>
                <w:lang w:val="af-ZA"/>
              </w:rPr>
              <w:t>Նախագծի վերաբերյալ դիտողություններ և առաջարկություններ չեն ստացվել:</w:t>
            </w:r>
          </w:p>
        </w:tc>
        <w:tc>
          <w:tcPr>
            <w:tcW w:w="4050" w:type="dxa"/>
            <w:shd w:val="clear" w:color="auto" w:fill="auto"/>
          </w:tcPr>
          <w:p w:rsidR="00465368" w:rsidRPr="00730567" w:rsidRDefault="00465368" w:rsidP="00A40670">
            <w:pPr>
              <w:spacing w:line="360" w:lineRule="auto"/>
              <w:ind w:right="162"/>
              <w:jc w:val="both"/>
              <w:rPr>
                <w:rFonts w:ascii="GHEA Grapalat" w:hAnsi="GHEA Grapalat"/>
                <w:lang w:val="pt-BR"/>
              </w:rPr>
            </w:pPr>
            <w:r w:rsidRPr="00465368">
              <w:rPr>
                <w:rFonts w:ascii="GHEA Grapalat" w:hAnsi="GHEA Grapalat"/>
                <w:lang w:val="pt-BR"/>
              </w:rPr>
              <w:t>Ընդունվել է ի գիտություն:</w:t>
            </w:r>
          </w:p>
        </w:tc>
      </w:tr>
    </w:tbl>
    <w:p w:rsidR="00984A2A" w:rsidRPr="00A67B64" w:rsidRDefault="00984A2A" w:rsidP="00B10911">
      <w:pPr>
        <w:spacing w:line="360" w:lineRule="auto"/>
        <w:rPr>
          <w:rFonts w:ascii="GHEA Grapalat" w:hAnsi="GHEA Grapalat"/>
          <w:lang w:val="af-ZA"/>
        </w:rPr>
      </w:pPr>
    </w:p>
    <w:sectPr w:rsidR="00984A2A" w:rsidRPr="00A67B64" w:rsidSect="00BC6A06">
      <w:pgSz w:w="15840" w:h="12240" w:orient="landscape"/>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94C7A"/>
    <w:multiLevelType w:val="hybridMultilevel"/>
    <w:tmpl w:val="012E7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FD6374"/>
    <w:multiLevelType w:val="hybridMultilevel"/>
    <w:tmpl w:val="F0E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63971"/>
    <w:multiLevelType w:val="hybridMultilevel"/>
    <w:tmpl w:val="C4CA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5E613D"/>
    <w:multiLevelType w:val="hybridMultilevel"/>
    <w:tmpl w:val="A6E294E8"/>
    <w:lvl w:ilvl="0" w:tplc="E2AECDB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21DD5"/>
    <w:multiLevelType w:val="hybridMultilevel"/>
    <w:tmpl w:val="3E8CE002"/>
    <w:lvl w:ilvl="0" w:tplc="6CCEA796">
      <w:start w:val="1"/>
      <w:numFmt w:val="decimal"/>
      <w:lvlText w:val="%1."/>
      <w:lvlJc w:val="left"/>
      <w:pPr>
        <w:ind w:left="1429" w:hanging="360"/>
      </w:pPr>
      <w:rPr>
        <w:b/>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nsid w:val="5B587756"/>
    <w:multiLevelType w:val="hybridMultilevel"/>
    <w:tmpl w:val="E47033F8"/>
    <w:lvl w:ilvl="0" w:tplc="04E081AA">
      <w:start w:val="1"/>
      <w:numFmt w:val="decimal"/>
      <w:lvlText w:val="%1."/>
      <w:lvlJc w:val="left"/>
      <w:pPr>
        <w:ind w:left="720" w:hanging="360"/>
      </w:pPr>
      <w:rPr>
        <w:rFonts w:ascii="GHEA Grapalat" w:eastAsia="Calibri" w:hAnsi="GHEA Grapalat"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326502"/>
    <w:multiLevelType w:val="hybridMultilevel"/>
    <w:tmpl w:val="4C2A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574FB0"/>
    <w:multiLevelType w:val="hybridMultilevel"/>
    <w:tmpl w:val="AB520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9F2704"/>
    <w:multiLevelType w:val="hybridMultilevel"/>
    <w:tmpl w:val="FB36F71C"/>
    <w:lvl w:ilvl="0" w:tplc="A9A49B8C">
      <w:start w:val="1"/>
      <w:numFmt w:val="decimal"/>
      <w:lvlText w:val="%1."/>
      <w:lvlJc w:val="left"/>
      <w:pPr>
        <w:tabs>
          <w:tab w:val="num" w:pos="720"/>
        </w:tabs>
        <w:ind w:left="720" w:hanging="360"/>
      </w:pPr>
      <w:rPr>
        <w:rFonts w:cs="IRTEK Courier"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916714"/>
    <w:multiLevelType w:val="hybridMultilevel"/>
    <w:tmpl w:val="CA220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7"/>
  </w:num>
  <w:num w:numId="3">
    <w:abstractNumId w:val="1"/>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89"/>
    <w:rsid w:val="00013299"/>
    <w:rsid w:val="0003333C"/>
    <w:rsid w:val="0004584D"/>
    <w:rsid w:val="00053213"/>
    <w:rsid w:val="00063A74"/>
    <w:rsid w:val="00073F44"/>
    <w:rsid w:val="000A2BFE"/>
    <w:rsid w:val="000C136A"/>
    <w:rsid w:val="000F4347"/>
    <w:rsid w:val="000F6B08"/>
    <w:rsid w:val="001338A8"/>
    <w:rsid w:val="001469B1"/>
    <w:rsid w:val="00157041"/>
    <w:rsid w:val="001A273A"/>
    <w:rsid w:val="001A6F9E"/>
    <w:rsid w:val="001D25DB"/>
    <w:rsid w:val="001D4E8A"/>
    <w:rsid w:val="0022039B"/>
    <w:rsid w:val="00232A24"/>
    <w:rsid w:val="00240B90"/>
    <w:rsid w:val="00265ECC"/>
    <w:rsid w:val="002A5CFA"/>
    <w:rsid w:val="002B2422"/>
    <w:rsid w:val="002C1920"/>
    <w:rsid w:val="002D6411"/>
    <w:rsid w:val="002D6688"/>
    <w:rsid w:val="002E4CF3"/>
    <w:rsid w:val="0030592C"/>
    <w:rsid w:val="00315A1E"/>
    <w:rsid w:val="003237BC"/>
    <w:rsid w:val="00333E1D"/>
    <w:rsid w:val="0036537F"/>
    <w:rsid w:val="003860B0"/>
    <w:rsid w:val="00397931"/>
    <w:rsid w:val="003A0F31"/>
    <w:rsid w:val="003B2F9D"/>
    <w:rsid w:val="003D25B8"/>
    <w:rsid w:val="003E5670"/>
    <w:rsid w:val="003F62F4"/>
    <w:rsid w:val="003F6C10"/>
    <w:rsid w:val="00430853"/>
    <w:rsid w:val="00465368"/>
    <w:rsid w:val="0049547F"/>
    <w:rsid w:val="004B3923"/>
    <w:rsid w:val="004C1AB6"/>
    <w:rsid w:val="004D5ED8"/>
    <w:rsid w:val="004E636E"/>
    <w:rsid w:val="004E6AD1"/>
    <w:rsid w:val="004F0B86"/>
    <w:rsid w:val="004F5064"/>
    <w:rsid w:val="00510414"/>
    <w:rsid w:val="00515DCF"/>
    <w:rsid w:val="005248A2"/>
    <w:rsid w:val="00562E65"/>
    <w:rsid w:val="00566F30"/>
    <w:rsid w:val="00575684"/>
    <w:rsid w:val="00585AC8"/>
    <w:rsid w:val="0059541F"/>
    <w:rsid w:val="005966E8"/>
    <w:rsid w:val="005B4A3B"/>
    <w:rsid w:val="005C5FD8"/>
    <w:rsid w:val="005E550A"/>
    <w:rsid w:val="006008F6"/>
    <w:rsid w:val="00601289"/>
    <w:rsid w:val="00616F1E"/>
    <w:rsid w:val="00623617"/>
    <w:rsid w:val="006329CE"/>
    <w:rsid w:val="00641A2E"/>
    <w:rsid w:val="006478A9"/>
    <w:rsid w:val="006528B2"/>
    <w:rsid w:val="00665FC1"/>
    <w:rsid w:val="00673CC5"/>
    <w:rsid w:val="00675276"/>
    <w:rsid w:val="006E1CBE"/>
    <w:rsid w:val="006F267D"/>
    <w:rsid w:val="006F4AFB"/>
    <w:rsid w:val="006F6B7A"/>
    <w:rsid w:val="007127DD"/>
    <w:rsid w:val="0073448C"/>
    <w:rsid w:val="0074607C"/>
    <w:rsid w:val="0074795E"/>
    <w:rsid w:val="00755744"/>
    <w:rsid w:val="00756FE9"/>
    <w:rsid w:val="00757885"/>
    <w:rsid w:val="00782302"/>
    <w:rsid w:val="007A01EC"/>
    <w:rsid w:val="007D5FE5"/>
    <w:rsid w:val="007D6DC0"/>
    <w:rsid w:val="007E61E2"/>
    <w:rsid w:val="008219C8"/>
    <w:rsid w:val="00825427"/>
    <w:rsid w:val="00830FDA"/>
    <w:rsid w:val="00866858"/>
    <w:rsid w:val="008972D9"/>
    <w:rsid w:val="008A04A3"/>
    <w:rsid w:val="008A1055"/>
    <w:rsid w:val="008C5DB1"/>
    <w:rsid w:val="008C6857"/>
    <w:rsid w:val="008C7B47"/>
    <w:rsid w:val="008D275D"/>
    <w:rsid w:val="008D28A8"/>
    <w:rsid w:val="008E7943"/>
    <w:rsid w:val="009041F1"/>
    <w:rsid w:val="009055FE"/>
    <w:rsid w:val="009079F4"/>
    <w:rsid w:val="0092244A"/>
    <w:rsid w:val="009452C3"/>
    <w:rsid w:val="0094687C"/>
    <w:rsid w:val="00974C3D"/>
    <w:rsid w:val="0098145E"/>
    <w:rsid w:val="00984A2A"/>
    <w:rsid w:val="009B0E5F"/>
    <w:rsid w:val="009B4505"/>
    <w:rsid w:val="009F186D"/>
    <w:rsid w:val="00A040B8"/>
    <w:rsid w:val="00A15BF9"/>
    <w:rsid w:val="00A23E41"/>
    <w:rsid w:val="00A34E25"/>
    <w:rsid w:val="00A40670"/>
    <w:rsid w:val="00A42A32"/>
    <w:rsid w:val="00A42EFD"/>
    <w:rsid w:val="00A616F3"/>
    <w:rsid w:val="00A67B64"/>
    <w:rsid w:val="00A9090E"/>
    <w:rsid w:val="00AA48DF"/>
    <w:rsid w:val="00AA5820"/>
    <w:rsid w:val="00AA7E84"/>
    <w:rsid w:val="00AC4661"/>
    <w:rsid w:val="00AC6A83"/>
    <w:rsid w:val="00AE45C8"/>
    <w:rsid w:val="00AF6550"/>
    <w:rsid w:val="00B10911"/>
    <w:rsid w:val="00B17164"/>
    <w:rsid w:val="00B20B8A"/>
    <w:rsid w:val="00B266BB"/>
    <w:rsid w:val="00B340D4"/>
    <w:rsid w:val="00B46EB7"/>
    <w:rsid w:val="00B80F8C"/>
    <w:rsid w:val="00B825D0"/>
    <w:rsid w:val="00BB21BA"/>
    <w:rsid w:val="00BB64B4"/>
    <w:rsid w:val="00BC23EA"/>
    <w:rsid w:val="00BC6A06"/>
    <w:rsid w:val="00BC748F"/>
    <w:rsid w:val="00BD359A"/>
    <w:rsid w:val="00BD742C"/>
    <w:rsid w:val="00BF4872"/>
    <w:rsid w:val="00C01B68"/>
    <w:rsid w:val="00C349E9"/>
    <w:rsid w:val="00C46AF9"/>
    <w:rsid w:val="00C51FA5"/>
    <w:rsid w:val="00C55267"/>
    <w:rsid w:val="00C574B9"/>
    <w:rsid w:val="00C66790"/>
    <w:rsid w:val="00C809C7"/>
    <w:rsid w:val="00CD32C3"/>
    <w:rsid w:val="00CE6F89"/>
    <w:rsid w:val="00CF2D30"/>
    <w:rsid w:val="00D020D5"/>
    <w:rsid w:val="00D0509E"/>
    <w:rsid w:val="00D563A8"/>
    <w:rsid w:val="00D7007F"/>
    <w:rsid w:val="00D763CB"/>
    <w:rsid w:val="00DA6488"/>
    <w:rsid w:val="00DD4BAF"/>
    <w:rsid w:val="00DE00F7"/>
    <w:rsid w:val="00DE0D26"/>
    <w:rsid w:val="00DF1C52"/>
    <w:rsid w:val="00E15B6B"/>
    <w:rsid w:val="00E531FE"/>
    <w:rsid w:val="00E56AE1"/>
    <w:rsid w:val="00E96B5B"/>
    <w:rsid w:val="00EB5287"/>
    <w:rsid w:val="00EB7C8B"/>
    <w:rsid w:val="00EC096E"/>
    <w:rsid w:val="00EE0F5F"/>
    <w:rsid w:val="00F35C90"/>
    <w:rsid w:val="00F43DAF"/>
    <w:rsid w:val="00F45E3A"/>
    <w:rsid w:val="00FD4862"/>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3372E-5338-4978-B5F1-C2C6BB99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y-AM" w:eastAsia="hy-A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28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5C5FD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C5FD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5C5FD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5C5FD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5C5FD8"/>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5C5FD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C5FD8"/>
    <w:pPr>
      <w:ind w:left="720"/>
      <w:contextualSpacing/>
    </w:pPr>
  </w:style>
  <w:style w:type="character" w:customStyle="1" w:styleId="Heading1Char">
    <w:name w:val="Heading 1 Char"/>
    <w:link w:val="Heading1"/>
    <w:uiPriority w:val="9"/>
    <w:rsid w:val="005C5FD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C5FD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C5FD8"/>
    <w:rPr>
      <w:rFonts w:ascii="Cambria" w:eastAsia="Times New Roman" w:hAnsi="Cambria" w:cs="Times New Roman"/>
      <w:b/>
      <w:bCs/>
      <w:color w:val="4F81BD"/>
      <w:sz w:val="22"/>
      <w:szCs w:val="22"/>
    </w:rPr>
  </w:style>
  <w:style w:type="character" w:customStyle="1" w:styleId="Heading4Char">
    <w:name w:val="Heading 4 Char"/>
    <w:link w:val="Heading4"/>
    <w:uiPriority w:val="9"/>
    <w:rsid w:val="005C5FD8"/>
    <w:rPr>
      <w:rFonts w:ascii="Cambria" w:eastAsia="Times New Roman" w:hAnsi="Cambria" w:cs="Times New Roman"/>
      <w:b/>
      <w:bCs/>
      <w:i/>
      <w:iCs/>
      <w:color w:val="4F81BD"/>
      <w:sz w:val="22"/>
      <w:szCs w:val="22"/>
    </w:rPr>
  </w:style>
  <w:style w:type="character" w:customStyle="1" w:styleId="Heading5Char">
    <w:name w:val="Heading 5 Char"/>
    <w:link w:val="Heading5"/>
    <w:uiPriority w:val="9"/>
    <w:rsid w:val="005C5FD8"/>
    <w:rPr>
      <w:rFonts w:ascii="Cambria" w:eastAsia="Times New Roman" w:hAnsi="Cambria" w:cs="Times New Roman"/>
      <w:color w:val="243F60"/>
      <w:sz w:val="22"/>
      <w:szCs w:val="22"/>
    </w:rPr>
  </w:style>
  <w:style w:type="character" w:customStyle="1" w:styleId="Heading6Char">
    <w:name w:val="Heading 6 Char"/>
    <w:link w:val="Heading6"/>
    <w:uiPriority w:val="9"/>
    <w:rsid w:val="005C5FD8"/>
    <w:rPr>
      <w:rFonts w:ascii="Cambria" w:eastAsia="Times New Roman" w:hAnsi="Cambria" w:cs="Times New Roman"/>
      <w:i/>
      <w:iCs/>
      <w:color w:val="243F60"/>
      <w:sz w:val="22"/>
      <w:szCs w:val="22"/>
    </w:rPr>
  </w:style>
  <w:style w:type="paragraph" w:customStyle="1" w:styleId="NoSpacing1">
    <w:name w:val="No Spacing1"/>
    <w:uiPriority w:val="1"/>
    <w:qFormat/>
    <w:rsid w:val="005C5FD8"/>
    <w:rPr>
      <w:sz w:val="22"/>
      <w:szCs w:val="22"/>
      <w:lang w:val="en-US" w:eastAsia="en-US"/>
    </w:rPr>
  </w:style>
  <w:style w:type="paragraph" w:styleId="NormalWeb">
    <w:name w:val="Normal (Web)"/>
    <w:aliases w:val="webb"/>
    <w:basedOn w:val="Normal"/>
    <w:link w:val="NormalWebChar"/>
    <w:uiPriority w:val="99"/>
    <w:qFormat/>
    <w:rsid w:val="00601289"/>
    <w:pPr>
      <w:spacing w:before="100" w:beforeAutospacing="1" w:after="100" w:afterAutospacing="1"/>
    </w:pPr>
  </w:style>
  <w:style w:type="paragraph" w:customStyle="1" w:styleId="norm">
    <w:name w:val="norm"/>
    <w:basedOn w:val="Normal"/>
    <w:link w:val="normChar"/>
    <w:rsid w:val="00566F30"/>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566F30"/>
    <w:rPr>
      <w:rFonts w:ascii="Arial Armenian" w:eastAsia="Times New Roman" w:hAnsi="Arial Armenian"/>
      <w:sz w:val="22"/>
      <w:lang w:eastAsia="ru-RU"/>
    </w:rPr>
  </w:style>
  <w:style w:type="character" w:customStyle="1" w:styleId="FontStyle25">
    <w:name w:val="Font Style25"/>
    <w:uiPriority w:val="99"/>
    <w:rsid w:val="00566F30"/>
    <w:rPr>
      <w:rFonts w:ascii="Tahoma" w:hAnsi="Tahoma" w:cs="Tahoma" w:hint="default"/>
      <w:sz w:val="22"/>
      <w:szCs w:val="22"/>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D28A8"/>
    <w:pPr>
      <w:spacing w:after="160" w:line="256" w:lineRule="auto"/>
      <w:ind w:left="720"/>
      <w:contextualSpacing/>
    </w:pPr>
    <w:rPr>
      <w:rFonts w:ascii="Calibri" w:eastAsia="Calibri" w:hAnsi="Calibri"/>
      <w:sz w:val="22"/>
      <w:szCs w:val="22"/>
      <w:lang w:val="en-US" w:eastAsia="en-US"/>
    </w:rPr>
  </w:style>
  <w:style w:type="character" w:customStyle="1" w:styleId="NormalWebChar">
    <w:name w:val="Normal (Web) Char"/>
    <w:aliases w:val="webb Char"/>
    <w:link w:val="NormalWeb"/>
    <w:uiPriority w:val="99"/>
    <w:locked/>
    <w:rsid w:val="0059541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A9090E"/>
    <w:rPr>
      <w:rFonts w:ascii="Tahoma" w:hAnsi="Tahoma" w:cs="Tahoma"/>
      <w:sz w:val="16"/>
      <w:szCs w:val="16"/>
    </w:rPr>
  </w:style>
  <w:style w:type="character" w:customStyle="1" w:styleId="BalloonTextChar">
    <w:name w:val="Balloon Text Char"/>
    <w:link w:val="BalloonText"/>
    <w:uiPriority w:val="99"/>
    <w:semiHidden/>
    <w:rsid w:val="00A9090E"/>
    <w:rPr>
      <w:rFonts w:ascii="Tahoma" w:eastAsia="Times New Roman" w:hAnsi="Tahoma" w:cs="Tahoma"/>
      <w:sz w:val="16"/>
      <w:szCs w:val="16"/>
      <w:lang w:val="ru-RU" w:eastAsia="ru-RU"/>
    </w:rPr>
  </w:style>
  <w:style w:type="paragraph" w:styleId="BodyText3">
    <w:name w:val="Body Text 3"/>
    <w:basedOn w:val="Normal"/>
    <w:link w:val="BodyText3Char"/>
    <w:unhideWhenUsed/>
    <w:rsid w:val="0073448C"/>
    <w:pPr>
      <w:spacing w:after="120"/>
    </w:pPr>
    <w:rPr>
      <w:rFonts w:ascii="GHEA Mariam" w:hAnsi="GHEA Mariam"/>
      <w:sz w:val="16"/>
      <w:szCs w:val="16"/>
      <w:lang w:val="hy-AM" w:eastAsia="x-none"/>
    </w:rPr>
  </w:style>
  <w:style w:type="character" w:customStyle="1" w:styleId="BodyText3Char">
    <w:name w:val="Body Text 3 Char"/>
    <w:link w:val="BodyText3"/>
    <w:rsid w:val="0073448C"/>
    <w:rPr>
      <w:rFonts w:ascii="GHEA Mariam" w:eastAsia="Times New Roman" w:hAnsi="GHEA Mariam"/>
      <w:sz w:val="16"/>
      <w:szCs w:val="16"/>
      <w:lang w:val="hy-AM" w:eastAsia="x-none"/>
    </w:rPr>
  </w:style>
  <w:style w:type="paragraph" w:styleId="FootnoteText">
    <w:name w:val="footnote text"/>
    <w:basedOn w:val="Normal"/>
    <w:link w:val="FootnoteTextChar"/>
    <w:semiHidden/>
    <w:unhideWhenUsed/>
    <w:rsid w:val="0073448C"/>
    <w:rPr>
      <w:rFonts w:ascii="Arial Armenian" w:hAnsi="Arial Armenian"/>
      <w:kern w:val="24"/>
      <w:sz w:val="20"/>
      <w:szCs w:val="20"/>
      <w:lang w:val="hy-AM"/>
    </w:rPr>
  </w:style>
  <w:style w:type="character" w:customStyle="1" w:styleId="FootnoteTextChar">
    <w:name w:val="Footnote Text Char"/>
    <w:link w:val="FootnoteText"/>
    <w:semiHidden/>
    <w:rsid w:val="0073448C"/>
    <w:rPr>
      <w:rFonts w:ascii="Arial Armenian" w:eastAsia="Times New Roman" w:hAnsi="Arial Armenian"/>
      <w:kern w:val="24"/>
      <w:lang w:val="hy-AM"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E56AE1"/>
    <w:rPr>
      <w:sz w:val="22"/>
      <w:szCs w:val="22"/>
    </w:rPr>
  </w:style>
  <w:style w:type="character" w:customStyle="1" w:styleId="db">
    <w:name w:val="db"/>
    <w:rsid w:val="0074795E"/>
  </w:style>
  <w:style w:type="character" w:styleId="Hyperlink">
    <w:name w:val="Hyperlink"/>
    <w:uiPriority w:val="99"/>
    <w:unhideWhenUsed/>
    <w:rsid w:val="00C574B9"/>
    <w:rPr>
      <w:color w:val="0000FF"/>
      <w:u w:val="single"/>
    </w:rPr>
  </w:style>
  <w:style w:type="character" w:styleId="Strong">
    <w:name w:val="Strong"/>
    <w:uiPriority w:val="22"/>
    <w:qFormat/>
    <w:rsid w:val="00C57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3706">
      <w:bodyDiv w:val="1"/>
      <w:marLeft w:val="0"/>
      <w:marRight w:val="0"/>
      <w:marTop w:val="0"/>
      <w:marBottom w:val="0"/>
      <w:divBdr>
        <w:top w:val="none" w:sz="0" w:space="0" w:color="auto"/>
        <w:left w:val="none" w:sz="0" w:space="0" w:color="auto"/>
        <w:bottom w:val="none" w:sz="0" w:space="0" w:color="auto"/>
        <w:right w:val="none" w:sz="0" w:space="0" w:color="auto"/>
      </w:divBdr>
    </w:div>
    <w:div w:id="380251388">
      <w:bodyDiv w:val="1"/>
      <w:marLeft w:val="0"/>
      <w:marRight w:val="0"/>
      <w:marTop w:val="0"/>
      <w:marBottom w:val="0"/>
      <w:divBdr>
        <w:top w:val="none" w:sz="0" w:space="0" w:color="auto"/>
        <w:left w:val="none" w:sz="0" w:space="0" w:color="auto"/>
        <w:bottom w:val="none" w:sz="0" w:space="0" w:color="auto"/>
        <w:right w:val="none" w:sz="0" w:space="0" w:color="auto"/>
      </w:divBdr>
    </w:div>
    <w:div w:id="435297664">
      <w:bodyDiv w:val="1"/>
      <w:marLeft w:val="0"/>
      <w:marRight w:val="0"/>
      <w:marTop w:val="0"/>
      <w:marBottom w:val="0"/>
      <w:divBdr>
        <w:top w:val="none" w:sz="0" w:space="0" w:color="auto"/>
        <w:left w:val="none" w:sz="0" w:space="0" w:color="auto"/>
        <w:bottom w:val="none" w:sz="0" w:space="0" w:color="auto"/>
        <w:right w:val="none" w:sz="0" w:space="0" w:color="auto"/>
      </w:divBdr>
    </w:div>
    <w:div w:id="635455540">
      <w:bodyDiv w:val="1"/>
      <w:marLeft w:val="0"/>
      <w:marRight w:val="0"/>
      <w:marTop w:val="0"/>
      <w:marBottom w:val="0"/>
      <w:divBdr>
        <w:top w:val="none" w:sz="0" w:space="0" w:color="auto"/>
        <w:left w:val="none" w:sz="0" w:space="0" w:color="auto"/>
        <w:bottom w:val="none" w:sz="0" w:space="0" w:color="auto"/>
        <w:right w:val="none" w:sz="0" w:space="0" w:color="auto"/>
      </w:divBdr>
    </w:div>
    <w:div w:id="752163120">
      <w:bodyDiv w:val="1"/>
      <w:marLeft w:val="0"/>
      <w:marRight w:val="0"/>
      <w:marTop w:val="0"/>
      <w:marBottom w:val="0"/>
      <w:divBdr>
        <w:top w:val="none" w:sz="0" w:space="0" w:color="auto"/>
        <w:left w:val="none" w:sz="0" w:space="0" w:color="auto"/>
        <w:bottom w:val="none" w:sz="0" w:space="0" w:color="auto"/>
        <w:right w:val="none" w:sz="0" w:space="0" w:color="auto"/>
      </w:divBdr>
    </w:div>
    <w:div w:id="754937848">
      <w:bodyDiv w:val="1"/>
      <w:marLeft w:val="0"/>
      <w:marRight w:val="0"/>
      <w:marTop w:val="0"/>
      <w:marBottom w:val="0"/>
      <w:divBdr>
        <w:top w:val="none" w:sz="0" w:space="0" w:color="auto"/>
        <w:left w:val="none" w:sz="0" w:space="0" w:color="auto"/>
        <w:bottom w:val="none" w:sz="0" w:space="0" w:color="auto"/>
        <w:right w:val="none" w:sz="0" w:space="0" w:color="auto"/>
      </w:divBdr>
    </w:div>
    <w:div w:id="756366232">
      <w:bodyDiv w:val="1"/>
      <w:marLeft w:val="0"/>
      <w:marRight w:val="0"/>
      <w:marTop w:val="0"/>
      <w:marBottom w:val="0"/>
      <w:divBdr>
        <w:top w:val="none" w:sz="0" w:space="0" w:color="auto"/>
        <w:left w:val="none" w:sz="0" w:space="0" w:color="auto"/>
        <w:bottom w:val="none" w:sz="0" w:space="0" w:color="auto"/>
        <w:right w:val="none" w:sz="0" w:space="0" w:color="auto"/>
      </w:divBdr>
    </w:div>
    <w:div w:id="862287114">
      <w:bodyDiv w:val="1"/>
      <w:marLeft w:val="0"/>
      <w:marRight w:val="0"/>
      <w:marTop w:val="0"/>
      <w:marBottom w:val="0"/>
      <w:divBdr>
        <w:top w:val="none" w:sz="0" w:space="0" w:color="auto"/>
        <w:left w:val="none" w:sz="0" w:space="0" w:color="auto"/>
        <w:bottom w:val="none" w:sz="0" w:space="0" w:color="auto"/>
        <w:right w:val="none" w:sz="0" w:space="0" w:color="auto"/>
      </w:divBdr>
    </w:div>
    <w:div w:id="889804011">
      <w:bodyDiv w:val="1"/>
      <w:marLeft w:val="0"/>
      <w:marRight w:val="0"/>
      <w:marTop w:val="0"/>
      <w:marBottom w:val="0"/>
      <w:divBdr>
        <w:top w:val="none" w:sz="0" w:space="0" w:color="auto"/>
        <w:left w:val="none" w:sz="0" w:space="0" w:color="auto"/>
        <w:bottom w:val="none" w:sz="0" w:space="0" w:color="auto"/>
        <w:right w:val="none" w:sz="0" w:space="0" w:color="auto"/>
      </w:divBdr>
    </w:div>
    <w:div w:id="1093402801">
      <w:bodyDiv w:val="1"/>
      <w:marLeft w:val="0"/>
      <w:marRight w:val="0"/>
      <w:marTop w:val="0"/>
      <w:marBottom w:val="0"/>
      <w:divBdr>
        <w:top w:val="none" w:sz="0" w:space="0" w:color="auto"/>
        <w:left w:val="none" w:sz="0" w:space="0" w:color="auto"/>
        <w:bottom w:val="none" w:sz="0" w:space="0" w:color="auto"/>
        <w:right w:val="none" w:sz="0" w:space="0" w:color="auto"/>
      </w:divBdr>
    </w:div>
    <w:div w:id="1470434177">
      <w:bodyDiv w:val="1"/>
      <w:marLeft w:val="0"/>
      <w:marRight w:val="0"/>
      <w:marTop w:val="0"/>
      <w:marBottom w:val="0"/>
      <w:divBdr>
        <w:top w:val="none" w:sz="0" w:space="0" w:color="auto"/>
        <w:left w:val="none" w:sz="0" w:space="0" w:color="auto"/>
        <w:bottom w:val="none" w:sz="0" w:space="0" w:color="auto"/>
        <w:right w:val="none" w:sz="0" w:space="0" w:color="auto"/>
      </w:divBdr>
    </w:div>
    <w:div w:id="1683627707">
      <w:bodyDiv w:val="1"/>
      <w:marLeft w:val="0"/>
      <w:marRight w:val="0"/>
      <w:marTop w:val="0"/>
      <w:marBottom w:val="0"/>
      <w:divBdr>
        <w:top w:val="none" w:sz="0" w:space="0" w:color="auto"/>
        <w:left w:val="none" w:sz="0" w:space="0" w:color="auto"/>
        <w:bottom w:val="none" w:sz="0" w:space="0" w:color="auto"/>
        <w:right w:val="none" w:sz="0" w:space="0" w:color="auto"/>
      </w:divBdr>
    </w:div>
    <w:div w:id="1689679190">
      <w:bodyDiv w:val="1"/>
      <w:marLeft w:val="0"/>
      <w:marRight w:val="0"/>
      <w:marTop w:val="0"/>
      <w:marBottom w:val="0"/>
      <w:divBdr>
        <w:top w:val="none" w:sz="0" w:space="0" w:color="auto"/>
        <w:left w:val="none" w:sz="0" w:space="0" w:color="auto"/>
        <w:bottom w:val="none" w:sz="0" w:space="0" w:color="auto"/>
        <w:right w:val="none" w:sz="0" w:space="0" w:color="auto"/>
      </w:divBdr>
    </w:div>
    <w:div w:id="1736708636">
      <w:bodyDiv w:val="1"/>
      <w:marLeft w:val="0"/>
      <w:marRight w:val="0"/>
      <w:marTop w:val="0"/>
      <w:marBottom w:val="0"/>
      <w:divBdr>
        <w:top w:val="none" w:sz="0" w:space="0" w:color="auto"/>
        <w:left w:val="none" w:sz="0" w:space="0" w:color="auto"/>
        <w:bottom w:val="none" w:sz="0" w:space="0" w:color="auto"/>
        <w:right w:val="none" w:sz="0" w:space="0" w:color="auto"/>
      </w:divBdr>
    </w:div>
    <w:div w:id="1801150567">
      <w:bodyDiv w:val="1"/>
      <w:marLeft w:val="0"/>
      <w:marRight w:val="0"/>
      <w:marTop w:val="0"/>
      <w:marBottom w:val="0"/>
      <w:divBdr>
        <w:top w:val="none" w:sz="0" w:space="0" w:color="auto"/>
        <w:left w:val="none" w:sz="0" w:space="0" w:color="auto"/>
        <w:bottom w:val="none" w:sz="0" w:space="0" w:color="auto"/>
        <w:right w:val="none" w:sz="0" w:space="0" w:color="auto"/>
      </w:divBdr>
    </w:div>
    <w:div w:id="1872914295">
      <w:bodyDiv w:val="1"/>
      <w:marLeft w:val="0"/>
      <w:marRight w:val="0"/>
      <w:marTop w:val="0"/>
      <w:marBottom w:val="0"/>
      <w:divBdr>
        <w:top w:val="none" w:sz="0" w:space="0" w:color="auto"/>
        <w:left w:val="none" w:sz="0" w:space="0" w:color="auto"/>
        <w:bottom w:val="none" w:sz="0" w:space="0" w:color="auto"/>
        <w:right w:val="none" w:sz="0" w:space="0" w:color="auto"/>
      </w:divBdr>
    </w:div>
    <w:div w:id="2068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A291-195B-416C-B238-D1AE62EE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1960</Words>
  <Characters>11174</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MargaritaM</dc:creator>
  <cp:keywords>https://mul2.gov.am/tasks/113059/oneclick/3Ampopatert_qagh.docx?token=ba82a1fe85f41ffde48945235afb9ddf</cp:keywords>
  <cp:lastModifiedBy>Mariam Ilanjyan</cp:lastModifiedBy>
  <cp:revision>38</cp:revision>
  <cp:lastPrinted>2018-03-16T13:28:00Z</cp:lastPrinted>
  <dcterms:created xsi:type="dcterms:W3CDTF">2019-05-29T05:28:00Z</dcterms:created>
  <dcterms:modified xsi:type="dcterms:W3CDTF">2019-08-09T10:07:00Z</dcterms:modified>
</cp:coreProperties>
</file>