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F9333B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F9333B">
        <w:rPr>
          <w:rFonts w:ascii="GHEA Grapalat" w:hAnsi="GHEA Grapalat"/>
          <w:b/>
        </w:rPr>
        <w:t>ԱՄՓՈՓԱԹԵՐԹ</w:t>
      </w:r>
    </w:p>
    <w:p w:rsidR="000318D8" w:rsidRPr="00F9333B" w:rsidRDefault="006F6442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F9333B">
        <w:rPr>
          <w:rFonts w:ascii="GHEA Grapalat" w:hAnsi="GHEA Grapalat"/>
          <w:b/>
          <w:lang w:val="hy-AM"/>
        </w:rPr>
        <w:t>«</w:t>
      </w:r>
      <w:r w:rsidRPr="00F9333B">
        <w:rPr>
          <w:rFonts w:ascii="GHEA Grapalat" w:hAnsi="GHEA Grapalat" w:cs="Sylfaen"/>
          <w:b/>
          <w:bCs/>
          <w:caps/>
          <w:spacing w:val="-8"/>
          <w:lang w:val="hy-AM"/>
        </w:rPr>
        <w:t>Դատավորներին հաշվեցուցակային զենք</w:t>
      </w:r>
      <w:r w:rsidRPr="00F9333B">
        <w:rPr>
          <w:rFonts w:ascii="GHEA Grapalat" w:hAnsi="GHEA Grapalat" w:cs="Sylfaen"/>
          <w:b/>
          <w:bCs/>
          <w:caps/>
          <w:lang w:val="hy-AM"/>
        </w:rPr>
        <w:t xml:space="preserve"> ԵՎ </w:t>
      </w:r>
      <w:r w:rsidRPr="00F9333B">
        <w:rPr>
          <w:rFonts w:ascii="GHEA Grapalat" w:hAnsi="GHEA Grapalat" w:cs="Sylfaen"/>
          <w:b/>
          <w:bCs/>
          <w:caps/>
          <w:spacing w:val="-6"/>
          <w:lang w:val="hy-AM"/>
        </w:rPr>
        <w:t>պաշտպանության հատուկ միջոցներ տրամ</w:t>
      </w:r>
      <w:r w:rsidRPr="00F9333B">
        <w:rPr>
          <w:rFonts w:ascii="GHEA Grapalat" w:hAnsi="GHEA Grapalat" w:cs="Sylfaen"/>
          <w:b/>
          <w:bCs/>
          <w:caps/>
          <w:lang w:val="hy-AM"/>
        </w:rPr>
        <w:t>ադրելու կարգը սահմանելու մասին</w:t>
      </w:r>
      <w:r w:rsidRPr="00F9333B">
        <w:rPr>
          <w:rFonts w:ascii="GHEA Grapalat" w:hAnsi="GHEA Grapalat"/>
          <w:b/>
          <w:lang w:val="hy-AM"/>
        </w:rPr>
        <w:t>» ԿԱՌԱՎԱՐՈՒԹՅԱՆ</w:t>
      </w:r>
      <w:r w:rsidRPr="00F9333B">
        <w:rPr>
          <w:rFonts w:ascii="GHEA Grapalat" w:hAnsi="GHEA Grapalat"/>
          <w:b/>
          <w:lang w:val="pt-BR"/>
        </w:rPr>
        <w:t xml:space="preserve"> </w:t>
      </w:r>
      <w:r w:rsidRPr="00F9333B">
        <w:rPr>
          <w:rFonts w:ascii="GHEA Grapalat" w:hAnsi="GHEA Grapalat"/>
          <w:b/>
          <w:lang w:val="hy-AM"/>
        </w:rPr>
        <w:t>ՈՐՈՇՄԱՆ</w:t>
      </w:r>
      <w:r w:rsidRPr="00F9333B">
        <w:rPr>
          <w:rFonts w:ascii="GHEA Grapalat" w:hAnsi="GHEA Grapalat"/>
          <w:b/>
          <w:lang w:val="pt-BR"/>
        </w:rPr>
        <w:t xml:space="preserve"> </w:t>
      </w:r>
      <w:r w:rsidRPr="00F9333B">
        <w:rPr>
          <w:rFonts w:ascii="GHEA Grapalat" w:hAnsi="GHEA Grapalat"/>
          <w:b/>
          <w:lang w:val="hy-AM"/>
        </w:rPr>
        <w:t>ՆԱԽԱԳ</w:t>
      </w:r>
      <w:r w:rsidRPr="00F9333B">
        <w:rPr>
          <w:rFonts w:ascii="GHEA Grapalat" w:hAnsi="GHEA Grapalat"/>
          <w:b/>
          <w:lang w:val="en-US"/>
        </w:rPr>
        <w:t>ԾԻ</w:t>
      </w:r>
      <w:r w:rsidRPr="00F9333B">
        <w:rPr>
          <w:rFonts w:ascii="GHEA Grapalat" w:hAnsi="GHEA Grapalat"/>
          <w:b/>
        </w:rPr>
        <w:t xml:space="preserve"> </w:t>
      </w:r>
      <w:r w:rsidR="00670D36" w:rsidRPr="00F9333B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F9333B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374"/>
        <w:gridCol w:w="4856"/>
      </w:tblGrid>
      <w:tr w:rsidR="00155912" w:rsidRPr="00F9333B" w:rsidTr="0038334B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F9333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F9333B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F9333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F9333B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F9333B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F9333B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F9333B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F9333B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F9333B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F9333B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F9333B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Արդարադատության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ակադեմիա</w:t>
            </w:r>
            <w:proofErr w:type="spellEnd"/>
          </w:p>
          <w:p w:rsidR="00877435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F9333B">
              <w:rPr>
                <w:sz w:val="24"/>
                <w:szCs w:val="24"/>
              </w:rPr>
              <w:t xml:space="preserve">09.08.2018թ. </w:t>
            </w:r>
            <w:proofErr w:type="spellStart"/>
            <w:r w:rsidRPr="00F9333B">
              <w:rPr>
                <w:sz w:val="24"/>
                <w:szCs w:val="24"/>
              </w:rPr>
              <w:t>թիվ</w:t>
            </w:r>
            <w:proofErr w:type="spellEnd"/>
          </w:p>
          <w:p w:rsidR="00877435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F9333B">
              <w:rPr>
                <w:sz w:val="24"/>
                <w:szCs w:val="24"/>
              </w:rPr>
              <w:t xml:space="preserve">257 </w:t>
            </w:r>
            <w:proofErr w:type="spellStart"/>
            <w:r w:rsidRPr="00F9333B">
              <w:rPr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F78" w:rsidRPr="00F9333B" w:rsidRDefault="001D2F78" w:rsidP="001D2F78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Այսպես</w:t>
            </w:r>
            <w:proofErr w:type="spellEnd"/>
            <w:r w:rsidRPr="00F9333B">
              <w:rPr>
                <w:sz w:val="24"/>
                <w:szCs w:val="24"/>
              </w:rPr>
              <w:t>՝ «</w:t>
            </w:r>
            <w:proofErr w:type="spellStart"/>
            <w:r w:rsidRPr="00F9333B">
              <w:rPr>
                <w:sz w:val="24"/>
                <w:szCs w:val="24"/>
              </w:rPr>
              <w:t>Դատավորներին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հաշվեցուցա</w:t>
            </w:r>
            <w:proofErr w:type="spellEnd"/>
            <w:r w:rsidRPr="00F9333B">
              <w:rPr>
                <w:sz w:val="24"/>
                <w:szCs w:val="24"/>
              </w:rPr>
              <w:t xml:space="preserve">- </w:t>
            </w:r>
            <w:proofErr w:type="spellStart"/>
            <w:r w:rsidRPr="00F9333B">
              <w:rPr>
                <w:sz w:val="24"/>
                <w:szCs w:val="24"/>
              </w:rPr>
              <w:t>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միջոցներ տրամադրելու կարգը սահմանելու մասին» Հայաստանի Հանրապետության կառավարության որոշման նախագծի հավելվածի 10-րդ կետի համաձայն. </w:t>
            </w:r>
            <w:r w:rsidRPr="00F9333B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զենքը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հատուկ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միջոցները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ինչպես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նաև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դրանք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կամ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դատավորն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անհապաղ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տեղեկացնում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խորհրդին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ընդգծումը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մերն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է) և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Ոստիկանությանը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>»:</w:t>
            </w:r>
          </w:p>
          <w:p w:rsidR="008940E7" w:rsidRPr="00F9333B" w:rsidRDefault="001D2F78" w:rsidP="00295A43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Կարծում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ենք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որ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վերոգրյալ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զենքը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lastRenderedPageBreak/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միջոցները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ինչպես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նաև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դրանք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բացակայում</w:t>
            </w:r>
            <w:proofErr w:type="spellEnd"/>
            <w:r w:rsidRPr="00F9333B">
              <w:rPr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sz w:val="24"/>
                <w:szCs w:val="24"/>
              </w:rPr>
              <w:t>դատավորի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կողմից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խորհրդին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անհրաժեշտությունն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նպատակահարմարությունը</w:t>
            </w:r>
            <w:proofErr w:type="spellEnd"/>
            <w:r w:rsidR="00F050B5" w:rsidRPr="00F9333B">
              <w:rPr>
                <w:sz w:val="24"/>
                <w:szCs w:val="24"/>
              </w:rPr>
              <w:t xml:space="preserve">: </w:t>
            </w:r>
            <w:proofErr w:type="spellStart"/>
            <w:r w:rsidRPr="00F9333B">
              <w:rPr>
                <w:sz w:val="24"/>
                <w:szCs w:val="24"/>
              </w:rPr>
              <w:t>Բացի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այդ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զենքի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գործադրման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 ԲԴԽ </w:t>
            </w:r>
            <w:proofErr w:type="spellStart"/>
            <w:r w:rsidRPr="00F9333B">
              <w:rPr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անհապաղության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պահանջի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կատարումը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որոշ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պայմաններում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կարող</w:t>
            </w:r>
            <w:proofErr w:type="spellEnd"/>
            <w:r w:rsidRPr="00F9333B">
              <w:rPr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sz w:val="24"/>
                <w:szCs w:val="24"/>
              </w:rPr>
              <w:t>անհնար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լինել</w:t>
            </w:r>
            <w:proofErr w:type="spellEnd"/>
            <w:r w:rsidRPr="00F9333B">
              <w:rPr>
                <w:sz w:val="24"/>
                <w:szCs w:val="24"/>
              </w:rPr>
              <w:t xml:space="preserve">: </w:t>
            </w:r>
            <w:proofErr w:type="spellStart"/>
            <w:r w:rsidRPr="00F9333B">
              <w:rPr>
                <w:sz w:val="24"/>
                <w:szCs w:val="24"/>
              </w:rPr>
              <w:t>Ուստի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առաջարկում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ենք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Կառավարության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որոշման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նախագծի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հավելվածի</w:t>
            </w:r>
            <w:proofErr w:type="spellEnd"/>
            <w:r w:rsidRPr="00F9333B">
              <w:rPr>
                <w:sz w:val="24"/>
                <w:szCs w:val="24"/>
              </w:rPr>
              <w:t xml:space="preserve"> 10-րդ </w:t>
            </w:r>
            <w:proofErr w:type="spellStart"/>
            <w:r w:rsidRPr="00F9333B">
              <w:rPr>
                <w:sz w:val="24"/>
                <w:szCs w:val="24"/>
              </w:rPr>
              <w:t>կետով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չնախատեսել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զենքը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միջոցները</w:t>
            </w:r>
            <w:proofErr w:type="spellEnd"/>
            <w:r w:rsidR="00F050B5" w:rsidRPr="00F9333B">
              <w:rPr>
                <w:sz w:val="24"/>
                <w:szCs w:val="24"/>
              </w:rPr>
              <w:t xml:space="preserve"> </w:t>
            </w:r>
            <w:r w:rsidRPr="00F9333B">
              <w:rPr>
                <w:sz w:val="24"/>
                <w:szCs w:val="24"/>
              </w:rPr>
              <w:br w:type="page"/>
            </w:r>
            <w:proofErr w:type="spellStart"/>
            <w:r w:rsidRPr="00F9333B">
              <w:rPr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ինչպես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նաև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դրանք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դատավորի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կողմից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անհապաղ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խորհուրդ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պահանջը</w:t>
            </w:r>
            <w:proofErr w:type="spellEnd"/>
            <w:r w:rsidR="00F050B5" w:rsidRPr="00F9333B">
              <w:rPr>
                <w:sz w:val="24"/>
                <w:szCs w:val="24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534855" w:rsidRDefault="00534855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534855" w:rsidRDefault="00534855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AB09C3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534855" w:rsidRDefault="00AB09C3" w:rsidP="00295A43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B09C3" w:rsidRPr="00534855" w:rsidRDefault="00AB09C3" w:rsidP="001E3022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D32916" w:rsidRDefault="00295A43" w:rsidP="00E74313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D32916">
              <w:rPr>
                <w:rFonts w:ascii="GHEA Grapalat" w:eastAsia="Calibri" w:hAnsi="GHEA Grapalat"/>
                <w:lang w:val="hy-AM" w:eastAsia="en-US"/>
              </w:rPr>
              <w:t xml:space="preserve">Միևնույն ժամանակ կարծում ենք, որ անհրաժեշտ է սահմանել հաշվեցուցակային զենք կամ պաշտպանության հատուկ միջոցներ ստացած, բայց հետագայում դատավորի </w:t>
            </w:r>
            <w:r w:rsidRPr="00D32916">
              <w:rPr>
                <w:rFonts w:ascii="GHEA Grapalat" w:eastAsia="Calibri" w:hAnsi="GHEA Grapalat"/>
                <w:lang w:val="hy-AM" w:eastAsia="en-US"/>
              </w:rPr>
              <w:lastRenderedPageBreak/>
              <w:t>կողմից իր պաշտոնավարման ընթացքում դրանցից հրաժարվելու ընթացակարգը, որը դուրս է մնացել նախագծի կարգավորման առարկայից: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F9333B" w:rsidRDefault="00AF0FF1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9C3" w:rsidRPr="00F9333B" w:rsidRDefault="00AF0FF1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F0079B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AF0FF1" w:rsidRDefault="00F0079B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079B" w:rsidRPr="00F9333B" w:rsidRDefault="00FB4CD0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Հատուկ քննչական ծառայություն</w:t>
            </w:r>
          </w:p>
          <w:p w:rsidR="00FB4CD0" w:rsidRPr="00F9333B" w:rsidRDefault="00FB4CD0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08.08.2018թ. թիվ</w:t>
            </w:r>
          </w:p>
          <w:p w:rsidR="00FB4CD0" w:rsidRPr="00F9333B" w:rsidRDefault="00FB4CD0" w:rsidP="00FB4CD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18-6214գ-18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F9333B" w:rsidRDefault="00FB4CD0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F9333B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79B" w:rsidRPr="00F9333B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7D3BDD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Արտակարգ իրավիճակների նախարարություն</w:t>
            </w:r>
          </w:p>
          <w:p w:rsidR="00315B11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10.08.2018թ. թիվ</w:t>
            </w:r>
          </w:p>
          <w:p w:rsidR="00315B11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1/17.1/10020-18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315B11" w:rsidP="00283A5E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F9333B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D3BDD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Բարձրագույն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խորհուրդ</w:t>
            </w:r>
            <w:proofErr w:type="spellEnd"/>
          </w:p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13.08.2018թ.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6223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 xml:space="preserve">1.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Նախագիծը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կարգավորման առարկայի ընդգրկվածության առումով, համահունչ չէ «Հայաստանի Հանրապետության դատական օրենսգիրք» ՀՀ սահմանադրական օրենքին, մասնավորապես, Նախագծում հղում է արված նշված օրենսգրքի 63-րդ հոդվածի 1-ին մասին, սակայն անտեսվել է, որ այդ հոդվածի կանոնները կիրառելի են նա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և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Ազգային ժողովի կողմից ընտրված Բարձրագույն դատական խորհրդի անդամի նկատմամբ: Մասնավորապես, նշված օրենսգրքի 83-րդ հոդվածի 5-րդ մասի համաձայն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«Ազգային ժողովի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lastRenderedPageBreak/>
              <w:t xml:space="preserve">կողմից ընտրված Բարձրագույն դատական խորհրդի անդամի նկատմամբ կիրառվում են </w:t>
            </w:r>
            <w:r w:rsidRPr="00F9333B">
              <w:rPr>
                <w:rFonts w:ascii="GHEA Grapalat" w:hAnsi="GHEA Grapalat"/>
                <w:color w:val="000000"/>
                <w:lang w:val="hy-AM" w:eastAsia="en-US" w:bidi="en-US"/>
              </w:rPr>
              <w:t xml:space="preserve">(«mutatis mutandis»)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սույն օրենսգրքի 51-րդ, 53-55- րդ, 57-60-րդ, 62-64-րդ հոդվածները և 21-րդ գլխի կանոնները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այնքանով, որքանով կիրառելի են, և եթե այլ բան սահմանված չէ սույն օրենսգրքով»: Եվ, քանի որ նշված օրենսգրքով նախատեսված կանոններից բացառություններ սահմանված չեն, ուստի, նշվածից բխում է, որ Նախագծով պետք է սահմանվեն կանոններ նաև Ազգային ժողովի կողմից ընտրված Բարձրագույն դատական խորհրդի անդամին հաշվեցուցակային զենք և պաշտպանության հատուկ միջոցներ տրամադրելու կարգի վերաբերյալ: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D556F8" w:rsidRDefault="00D556F8" w:rsidP="00283A5E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924" w:rsidRPr="00D97924" w:rsidRDefault="00D97924" w:rsidP="00D97924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B952CA">
              <w:rPr>
                <w:rFonts w:ascii="GHEA Grapalat" w:hAnsi="GHEA Grapalat" w:cs="Arial Unicode"/>
                <w:color w:val="000000"/>
                <w:shd w:val="clear" w:color="auto" w:fill="FFFFFF"/>
              </w:rPr>
              <w:t xml:space="preserve">Նախագծում Ազգային ժողովի կողմից ընտրված Բարձրագույն դատական խորհրդի անդամին հաշվեցուցակային զենք և պաշտպանության հատուկ միջոցներ տրամադրելու վերաբերյալ առանձին դրույթներ սահմանելու 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անհրաժեշտությունը բացակայում</w:t>
            </w:r>
            <w:r w:rsidR="00062F2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է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, քանի որ </w:t>
            </w: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Ազգային ժողովի կողմից ընտրված Բարձրագույն դատական խորհրդի անդամի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</w:t>
            </w:r>
            <w:r w:rsidRPr="00B952CA">
              <w:rPr>
                <w:rFonts w:ascii="GHEA Grapalat" w:hAnsi="GHEA Grapalat" w:cs="Arial Unicode"/>
                <w:color w:val="000000"/>
                <w:shd w:val="clear" w:color="auto" w:fill="FFFFFF"/>
              </w:rPr>
              <w:t xml:space="preserve"> հաշվեցուցակային զենք և պաշտպանու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</w:rPr>
              <w:t>թյան հատուկ միջոցներ տրամադրել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 ուղղակիորեն բխում է</w:t>
            </w:r>
          </w:p>
          <w:p w:rsidR="00C54387" w:rsidRPr="00B952CA" w:rsidRDefault="00181F75" w:rsidP="00ED3006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«Հայաստանի Հանրապետության </w:t>
            </w: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 xml:space="preserve">դատական </w:t>
            </w:r>
            <w:r w:rsidR="00062F2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օրենսգիրք» սահմանադրական օրենքի</w:t>
            </w:r>
            <w:r w:rsid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ց: Առանձին դրույթներ չնախատեսել</w:t>
            </w:r>
            <w:r w:rsid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ը </w:t>
            </w:r>
            <w:r w:rsidR="003532B1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պայմանավորված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է նաև </w:t>
            </w:r>
            <w:r w:rsidR="00C54387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օրե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</w:t>
            </w:r>
            <w:r w:rsidR="00C54387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</w:t>
            </w:r>
            <w:r w:rsidR="00021122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դրական կարգավորումների 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միատեսակությու</w:t>
            </w:r>
            <w:r w:rsidR="003532B1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նն ապահովելու անհրաժեշտությ</w:t>
            </w:r>
            <w:r w:rsidR="003532B1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ամբ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: Մասնավորապես, </w:t>
            </w:r>
            <w:r w:rsidR="00373168" w:rsidRPr="00D9792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օրենքի 57-րդ հոդվածի 5-րդ մա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սի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համաձայն՝ Բարձրագույն դատական խորհրդի սահմանած դեպքերում իր մշտական բնակության վայրից դուրս պաշտոնի նշանակված դատավորին իր դիմումի հիման վրա տրամադրվում է տվյալ վայրում բնակարանի վարձին համարժեք փոխհատուցում: Նշված </w:t>
            </w:r>
            <w:r w:rsidR="00D32916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դրույթը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կիրառելի</w:t>
            </w:r>
            <w:r w:rsidR="000071B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0071B3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է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նաև Ազգային ժողովի կողմից ընտրված Բարձրագույն դատական խորհրդի անդամի նկատմամբ,</w:t>
            </w:r>
            <w:r w:rsidR="00B952C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սակայն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«Իր</w:t>
            </w:r>
            <w:r w:rsidR="00373168" w:rsidRPr="00D97924">
              <w:rPr>
                <w:rFonts w:ascii="GHEA Grapalat" w:hAnsi="GHEA Grapalat" w:cs="Arial Unicode"/>
                <w:bCs/>
                <w:color w:val="000000"/>
                <w:lang w:val="hy-AM"/>
              </w:rPr>
              <w:t xml:space="preserve"> մշտական բնակության վայրից դուրս պաշտոնի նշանակված դատավորին տվյալ վայրում բնակարանի վարձին համարժեք փոխհատուցում տրամադրելու կարգը, առավելագույն չափն ու ժամկետը սահմանելու </w:t>
            </w:r>
            <w:r w:rsidR="00373168" w:rsidRPr="007E0F7B">
              <w:rPr>
                <w:rFonts w:ascii="GHEA Grapalat" w:hAnsi="GHEA Grapalat" w:cs="Arial Unicode"/>
                <w:bCs/>
                <w:color w:val="000000"/>
                <w:lang w:val="hy-AM"/>
              </w:rPr>
              <w:t>մասին</w:t>
            </w:r>
            <w:r w:rsidR="00373168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» Կառավարության </w:t>
            </w:r>
            <w:r w:rsidR="00373168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>որոշմա</w:t>
            </w:r>
            <w:r w:rsidR="00B952CA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ն մեջ դրա վերաբերյալ առանձին դրույթներ նախատեսված չեն: </w:t>
            </w:r>
          </w:p>
        </w:tc>
      </w:tr>
      <w:tr w:rsidR="00CC4BD2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BD2" w:rsidRPr="00F9333B" w:rsidRDefault="00CC4BD2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2. Նախագծի 5-րդ և 7-րդ կետերի սահմանումներից բխում է, որ հաշվեցուցակային զենքի և պաշտպանության հատուկ միջոցների տրամադրման համար բավարար հիմքերից մեկը՝ պարտադիր զինվորական ծառայություն անցնելու փաստն է, այնինչ զենքի հետ անվտանգ վարվելու կանոնների, ինչպես նաև զենքի և պաշտպանության հատուկ միջոցների գործադրման ուսուցման անհրաժեշտությունը չի կարող փոխարինվել սոսկ պարտադիր զինվորական ծառայությամբ:</w:t>
            </w:r>
          </w:p>
          <w:p w:rsidR="0021067C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Խոսքը զենքի այնպիսի տեսակի և պաշտպանության հատուկ միջոցների մասին է, որոնք չեն կիրառվում պարտադիր զինվորական ծառայողների կողմից, իսկ նրանց ուսուցման ծրագրերով դրանք նախատեսված չեն: Բացի այդ, հաշվեցուցակային զենքը պահելու կանոններն ընդհանուր ոչինչ չունեն զորամասերում զենքը պահելու կանոնների հետ:</w:t>
            </w:r>
          </w:p>
          <w:p w:rsidR="00CC4BD2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Ուստի, առաջարկվում է նախատեսել բացառություն այն անձանց համար, ովքեր գտնվել են այնպիսի հատուկ պետական ծառայության մեջ, որտեղ արդեն իսկ անցել են համապատասխան ուսուցում, իսկ պարտադիր զինվորական ծառայություն անցածների համար սահմանել կրճատ տևողությամբ ուսուցում: </w:t>
            </w:r>
            <w:r w:rsidRPr="003532B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Միաժամանակ, հարկ է հստակ նախատեսել, որ զենք և պաշտպանության հատուկ միջոցներ հանձնելիս, հատկացվում է նաև դրանք պահելու և կրելու թույլտվություն: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6B02B2" w:rsidRDefault="006B02B2" w:rsidP="00CB20D8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</w:t>
            </w:r>
            <w:r w:rsidR="00062F2A">
              <w:rPr>
                <w:rFonts w:ascii="GHEA Grapalat" w:hAnsi="GHEA Grapalat" w:cs="Sylfaen"/>
                <w:lang w:val="hy-AM"/>
              </w:rPr>
              <w:t xml:space="preserve"> մասնակի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Default="006B02B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6426F9" w:rsidRPr="006426F9" w:rsidRDefault="006426F9" w:rsidP="00ED3006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Ինչ վերաբերում է հաշվեցուցակային զենք և պաշտպանության հատուկ միջոցներ տրամադրելու թույլտվությանը, ապա </w:t>
            </w:r>
            <w:r w:rsidRPr="006426F9">
              <w:rPr>
                <w:rFonts w:ascii="GHEA Grapalat" w:hAnsi="GHEA Grapalat" w:cs="Sylfaen"/>
                <w:lang w:val="hy-AM"/>
              </w:rPr>
              <w:t>հաշվեցուցակային զենք և պաշտպանության հատուկ միջոցներ պահելու և կրելու իրավունք</w:t>
            </w:r>
            <w:r>
              <w:rPr>
                <w:rFonts w:ascii="GHEA Grapalat" w:hAnsi="GHEA Grapalat" w:cs="Sylfaen"/>
                <w:lang w:val="hy-AM"/>
              </w:rPr>
              <w:t>ը դատավորին վերապահվ</w:t>
            </w:r>
            <w:r w:rsidR="00ED3006">
              <w:rPr>
                <w:rFonts w:ascii="GHEA Grapalat" w:hAnsi="GHEA Grapalat" w:cs="Sylfaen"/>
                <w:lang w:val="hy-AM"/>
              </w:rPr>
              <w:t xml:space="preserve">ած է </w:t>
            </w:r>
            <w:r>
              <w:rPr>
                <w:rFonts w:ascii="GHEA Grapalat" w:hAnsi="GHEA Grapalat" w:cs="Sylfaen"/>
                <w:lang w:val="hy-AM"/>
              </w:rPr>
              <w:t>օրենքի ուժով</w:t>
            </w:r>
            <w:r w:rsidR="00ED3006">
              <w:rPr>
                <w:rFonts w:ascii="GHEA Grapalat" w:hAnsi="GHEA Grapalat" w:cs="Sylfaen"/>
                <w:lang w:val="hy-AM"/>
              </w:rPr>
              <w:t xml:space="preserve"> և առանձին վարչական ակտի անհրաժեշտությունը բացակայում է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</w:tc>
      </w:tr>
      <w:tr w:rsidR="00CC4BD2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BD2" w:rsidRPr="00F9333B" w:rsidRDefault="00CC4BD2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3. Նախագծի 7-րդ կետում նշված ժամկետը երկարացման առումով վերանայման անհրաժեշտություն ունի: Առաջարկվում է հստակ նշել նաև, թե երբվանից պետք է հաշվվի դրանում նշված ժամկետը: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B470AD" w:rsidRDefault="00B470A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Pr="00B470AD" w:rsidRDefault="00B470A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pStyle w:val="a1"/>
              <w:shd w:val="clear" w:color="auto" w:fill="auto"/>
              <w:tabs>
                <w:tab w:val="left" w:pos="7134"/>
              </w:tabs>
              <w:spacing w:after="0" w:line="276" w:lineRule="auto"/>
              <w:ind w:right="4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4. Կարծում ենք, որ Նախագծի 12-րդ կետը զերծ է իրավական որոշակիությունից և պարտականությունների իրացման կանխատեսելիությունից: Նախ, որոշակի չէ «ընտանիքի անդամ» եզրույթը, բացի այդ, ոչ թե պետք է սահմանել վերացական </w:t>
            </w: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բնույթի պարտականություն, այլ նախապես ստորագրությամբ իրազեկել ընտանիքի կոնկրետ անդամի՝ համաձայնեցնելով դատավորի և այդ ազգականի հետ, որն էլ պարտավորված կլինի կատարելու իր իսկ ստանձնած պարտականությունը: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292" w:rsidRDefault="00FA7292" w:rsidP="00733F75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0A0023">
              <w:rPr>
                <w:rFonts w:ascii="GHEA Grapalat" w:hAnsi="GHEA Grapalat" w:cs="Sylfaen"/>
                <w:lang w:val="hy-AM"/>
              </w:rPr>
              <w:t>Նախագծում</w:t>
            </w:r>
            <w:r>
              <w:rPr>
                <w:rFonts w:ascii="GHEA Grapalat" w:hAnsi="GHEA Grapalat" w:cs="Sylfaen"/>
                <w:lang w:val="hy-AM"/>
              </w:rPr>
              <w:t xml:space="preserve"> կիրառվող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0A0023">
              <w:rPr>
                <w:rFonts w:ascii="GHEA Grapalat" w:hAnsi="GHEA Grapalat" w:cs="Sylfaen"/>
                <w:lang w:val="hy-AM"/>
              </w:rPr>
              <w:t>ընտանիքի անդամ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եզրույթ</w:t>
            </w:r>
            <w:r>
              <w:rPr>
                <w:rFonts w:ascii="GHEA Grapalat" w:hAnsi="GHEA Grapalat" w:cs="Sylfaen"/>
                <w:lang w:val="hy-AM"/>
              </w:rPr>
              <w:t xml:space="preserve">ն ունի նույն բովանդակությունը, ինչ </w:t>
            </w:r>
            <w:r w:rsidRPr="00FA7292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ում կիրառվող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0A0023">
              <w:rPr>
                <w:rFonts w:ascii="GHEA Grapalat" w:hAnsi="GHEA Grapalat" w:cs="Sylfaen"/>
                <w:lang w:val="hy-AM"/>
              </w:rPr>
              <w:t>ընտանիքի անդամ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եզրույթ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:</w:t>
            </w:r>
          </w:p>
          <w:p w:rsidR="00733F75" w:rsidRPr="00D97924" w:rsidRDefault="00FA7292" w:rsidP="00733F75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Ինչ վերաբերում է </w:t>
            </w:r>
            <w:r w:rsidRPr="00FA7292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C272B6" w:rsidRPr="00FA7292">
              <w:rPr>
                <w:rFonts w:ascii="GHEA Grapalat" w:hAnsi="GHEA Grapalat" w:cs="Sylfaen"/>
                <w:lang w:val="hy-AM"/>
              </w:rPr>
              <w:t xml:space="preserve">Կառավարության </w:t>
            </w:r>
            <w:r w:rsidR="00C272B6" w:rsidRPr="00FA7292">
              <w:rPr>
                <w:rFonts w:ascii="GHEA Grapalat" w:hAnsi="GHEA Grapalat" w:cs="Sylfaen"/>
                <w:lang w:val="hy-AM"/>
              </w:rPr>
              <w:lastRenderedPageBreak/>
              <w:t>որոշմամբ</w:t>
            </w:r>
            <w:r w:rsidR="00C272B6" w:rsidRPr="003B509F">
              <w:rPr>
                <w:rFonts w:ascii="GHEA Grapalat" w:hAnsi="GHEA Grapalat" w:cs="Sylfaen"/>
                <w:lang w:val="hy-AM"/>
              </w:rPr>
              <w:t xml:space="preserve"> անձի վրա պարտականություն դնել</w:t>
            </w:r>
            <w:r>
              <w:rPr>
                <w:rFonts w:ascii="GHEA Grapalat" w:hAnsi="GHEA Grapalat" w:cs="Sylfaen"/>
                <w:lang w:val="hy-AM"/>
              </w:rPr>
              <w:t>ուն, ապա նման դրույթ նախատեսելը համատեղելի չէ Սահմանադրության</w:t>
            </w:r>
            <w:r w:rsidR="004C635A">
              <w:rPr>
                <w:rFonts w:ascii="GHEA Grapalat" w:hAnsi="GHEA Grapalat" w:cs="Sylfaen"/>
                <w:lang w:val="hy-AM"/>
              </w:rPr>
              <w:t xml:space="preserve"> 39-րդ հոդվածի</w:t>
            </w:r>
            <w:r w:rsidR="00143CAD">
              <w:rPr>
                <w:rFonts w:ascii="GHEA Grapalat" w:hAnsi="GHEA Grapalat" w:cs="Sylfaen"/>
                <w:lang w:val="hy-AM"/>
              </w:rPr>
              <w:t xml:space="preserve"> հետ, որից բխում է, որ</w:t>
            </w:r>
            <w:r w:rsidR="00C272B6" w:rsidRPr="00C272B6">
              <w:rPr>
                <w:rFonts w:ascii="GHEA Grapalat" w:hAnsi="GHEA Grapalat" w:cs="Sylfaen"/>
                <w:lang w:val="hy-AM"/>
              </w:rPr>
              <w:t xml:space="preserve"> </w:t>
            </w:r>
            <w:r w:rsidR="000A0023" w:rsidRPr="000A0023">
              <w:rPr>
                <w:rFonts w:ascii="GHEA Grapalat" w:hAnsi="GHEA Grapalat" w:cs="Sylfaen"/>
                <w:lang w:val="hy-AM"/>
              </w:rPr>
              <w:t>ոչ ոք չի կարող կրել պարտականություններ, որոնք սահմանված չեն օրենքով:</w:t>
            </w:r>
          </w:p>
          <w:p w:rsidR="0021067C" w:rsidRPr="008148F7" w:rsidRDefault="0021067C" w:rsidP="00733F75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5. Նախագծի 12-րդ կետի շրջանակներում, հարկ է նաև հստակ կանոնակարգել ընդունման-հանձնման ընթացակարգը, մասնավորապես, նշված կետի սահմանումից պարզ չէ, թե ինչ կարգով է մեկշաբաթյա ժամկետում ընտանիքի անդամը հաշվեցուցակային զենքը հանձնելու ոստիկանությանը, եթե վերջինս չունի զենք կրելու իրավունք և իրավունք չունի այն կրել և տեղափոխել ոստիկանություն: Ուստի, առաջարկվում է սահմանել, որ լիազորությունների դադարումից 1 օր անց, իսկ մահվան դեպքում՝ առնվազն 3 օր անց, ոստիկանության լիազոր ներկայացուցիչն ինքն է անձամբ ներկայանում և ընթացք տալիս ընդունման-հանձնմանը: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BC3BBC" w:rsidRDefault="00BC3BBC" w:rsidP="00BC3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BC3BBC" w:rsidRDefault="00BC3BB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3772F6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6. </w:t>
            </w:r>
            <w:r w:rsidR="0021067C"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Նախագծով հարկ է նախատեսել կանոններ, որոնք կկարգավորեն զենքը </w:t>
            </w:r>
            <w:r w:rsidR="0021067C" w:rsidRPr="00F9333B">
              <w:rPr>
                <w:rFonts w:ascii="GHEA Grapalat" w:hAnsi="GHEA Grapalat"/>
                <w:color w:val="000000"/>
                <w:lang w:val="hy-AM" w:eastAsia="hy-AM" w:bidi="hy-AM"/>
              </w:rPr>
              <w:lastRenderedPageBreak/>
              <w:t>հանձնելու համար պատասխանատու ընտանիքի անդամի փոփոխության հարցը, եթե ինչ-ինչ օբյեկտիվ պատճառներով բացառվի վերջինիս կողմից իր պարտականությունն անձամբ կատարելու հնարավորությունը: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C91456" w:rsidRDefault="00C91456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8C7E22" w:rsidRDefault="000B7177" w:rsidP="008C7E2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չընդունելու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հիմքում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ընկած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940BD3"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en-US"/>
              </w:rPr>
              <w:t xml:space="preserve"> 4-րդ </w:t>
            </w:r>
            <w:proofErr w:type="spellStart"/>
            <w:r w:rsidR="00733F75">
              <w:rPr>
                <w:rFonts w:ascii="GHEA Grapalat" w:hAnsi="GHEA Grapalat" w:cs="Sylfaen"/>
                <w:lang w:val="en-US"/>
              </w:rPr>
              <w:t>առաջարկության</w:t>
            </w:r>
            <w:proofErr w:type="spellEnd"/>
            <w:r w:rsidR="00733F7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733F75">
              <w:rPr>
                <w:rFonts w:ascii="GHEA Grapalat" w:hAnsi="GHEA Grapalat" w:cs="Sylfaen"/>
                <w:lang w:val="en-US"/>
              </w:rPr>
              <w:lastRenderedPageBreak/>
              <w:t>վերաբերյալ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հիմնավորումը</w:t>
            </w:r>
            <w:proofErr w:type="spellEnd"/>
            <w:r w:rsidR="008C7E22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21067C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3B6D5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Ազգային անվտանգության ծառայություն</w:t>
            </w:r>
          </w:p>
          <w:p w:rsidR="003B6D51" w:rsidRPr="00F9333B" w:rsidRDefault="003B6D51" w:rsidP="003B6D5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14.08.2018թ. թիվ</w:t>
            </w:r>
            <w:r w:rsidRPr="00F9333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  <w:r w:rsidRPr="00F9333B">
              <w:rPr>
                <w:rFonts w:ascii="GHEA Grapalat" w:hAnsi="GHEA Grapalat" w:cs="Sylfaen"/>
                <w:lang w:val="hy-AM"/>
              </w:rPr>
              <w:t>11/748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9048B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C4BD2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48BB" w:rsidRPr="00F9333B" w:rsidRDefault="009048BB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Ֆինանսների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CC4BD2" w:rsidRPr="00F9333B" w:rsidRDefault="009048B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14.08.2018թ.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F9333B">
              <w:rPr>
                <w:rFonts w:ascii="Sylfaen" w:hAnsi="Sylfaen"/>
                <w:color w:val="000000"/>
                <w:sz w:val="18"/>
                <w:szCs w:val="18"/>
              </w:rPr>
              <w:br/>
            </w:r>
            <w:r w:rsidRPr="00F9333B">
              <w:rPr>
                <w:rFonts w:ascii="GHEA Grapalat" w:hAnsi="GHEA Grapalat" w:cs="Sylfaen"/>
                <w:lang w:val="en-US"/>
              </w:rPr>
              <w:t xml:space="preserve">01/11-1/14653-18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9048B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</w:t>
            </w:r>
            <w:r w:rsidRPr="00F9333B">
              <w:rPr>
                <w:rFonts w:ascii="GHEA Grapalat" w:hAnsi="GHEA Grapalat" w:cs="Sylfaen"/>
                <w:lang w:val="hy-AM"/>
              </w:rPr>
              <w:t>, պայմանով, որ վերջինիս ընդունումը չի հանգեցնի ՀՀ պետական բյուջեից լրացուցիչ միջոցների հատկացման անհրաժեշտության: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574FEB" w:rsidRDefault="00574FEB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Pr="00F9333B" w:rsidRDefault="00CC4BD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01208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Գլխավոր դատախազություն</w:t>
            </w:r>
          </w:p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17.08.2018թ. թիվ</w:t>
            </w:r>
          </w:p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04/8738-18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208" w:rsidRPr="00F9333B" w:rsidRDefault="00001208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01208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208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Ոստիկանություն</w:t>
            </w:r>
            <w:proofErr w:type="spellEnd"/>
          </w:p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20.08.2018թ.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01/24/506959-18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9C7375" w:rsidP="006333D5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հավելվածի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5-րդ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կետից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առաջարկվում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հանել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եթե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դատավորը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անցել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պարտադիր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զինվորական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ծառայություն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Առաջարկությունը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պայմանավորված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այն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հանգամանքով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պարտադիր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ժամկետային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զինծառայողի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հաշվեցուցակային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զենքերը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lastRenderedPageBreak/>
              <w:t>դրանց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մարտավարատեխնիկական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բնութագրերը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կիրառման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կարգը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տարբերվում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դատավորներին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ինքնապաշտպանության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տրամադրվող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զենքից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60172E" w:rsidRDefault="0060172E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208" w:rsidRPr="0060172E" w:rsidRDefault="0060172E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9C737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9C737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6333D5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12-րդ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ընտանիքի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անդամը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փոխարինել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դեպարտամենտի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պատասխանատու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պաշտոնատար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անձը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003E51" w:rsidRDefault="005F460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="00A94726"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375" w:rsidRPr="00003E51" w:rsidRDefault="00A94726" w:rsidP="00007885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03E51">
              <w:rPr>
                <w:rFonts w:ascii="GHEA Grapalat" w:hAnsi="GHEA Grapalat" w:cs="Sylfaen"/>
                <w:lang w:val="en-US"/>
              </w:rPr>
              <w:t>Նախագ</w:t>
            </w:r>
            <w:proofErr w:type="spellEnd"/>
            <w:r w:rsidR="00003E51">
              <w:rPr>
                <w:rFonts w:ascii="GHEA Grapalat" w:hAnsi="GHEA Grapalat" w:cs="Sylfaen"/>
                <w:lang w:val="hy-AM"/>
              </w:rPr>
              <w:t>ի</w:t>
            </w:r>
            <w:r w:rsidRPr="00003E51">
              <w:rPr>
                <w:rFonts w:ascii="GHEA Grapalat" w:hAnsi="GHEA Grapalat" w:cs="Sylfaen"/>
                <w:lang w:val="en-US"/>
              </w:rPr>
              <w:t>ծ</w:t>
            </w:r>
            <w:r w:rsidR="00003E51">
              <w:rPr>
                <w:rFonts w:ascii="GHEA Grapalat" w:hAnsi="GHEA Grapalat" w:cs="Sylfaen"/>
                <w:lang w:val="hy-AM"/>
              </w:rPr>
              <w:t>ը խմբագրվ</w:t>
            </w:r>
            <w:proofErr w:type="spellStart"/>
            <w:r w:rsidR="00007885">
              <w:rPr>
                <w:rFonts w:ascii="GHEA Grapalat" w:hAnsi="GHEA Grapalat" w:cs="Sylfaen"/>
                <w:lang w:val="en-US"/>
              </w:rPr>
              <w:t>ած</w:t>
            </w:r>
            <w:proofErr w:type="spellEnd"/>
            <w:r w:rsidR="00007885">
              <w:rPr>
                <w:rFonts w:ascii="GHEA Grapalat" w:hAnsi="GHEA Grapalat" w:cs="Sylfaen"/>
                <w:lang w:val="en-US"/>
              </w:rPr>
              <w:t xml:space="preserve"> է</w:t>
            </w:r>
            <w:r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9C737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737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Քննչական կոմիտե</w:t>
            </w:r>
          </w:p>
          <w:p w:rsidR="006333D5" w:rsidRPr="00F9333B" w:rsidRDefault="006333D5" w:rsidP="006333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20.08.2018թ. թիվ</w:t>
            </w:r>
          </w:p>
          <w:p w:rsidR="006333D5" w:rsidRPr="00F9333B" w:rsidRDefault="006333D5" w:rsidP="006333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01/22/9947-18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1.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Ըստ Նախագծի՝ այն մշակելու համար հիմք է հանդիսացել 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F9333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սահմանադրական օրենքի 63-րդ հոդվածի 1-ին մասը, համաձայն որի՝ «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Դատավորն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ունի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իրավունք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Դատավորներին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տրամադրելու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կարգը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սահմանում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Կառավարությունը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:»: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Սակայն հարկ է նկատել, որ վերոնշված հոդվածում սահմանված «հաշվեցուցակային զենք» եզրույթը չի բխում «Զենքի մասին» ՀՀ օրենքից: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Ավելին, «Զենքի մասին» ՀՀ օրենքում բացակայում է «հաշվեցուցակային զենք» եզրույթը, բացի այդ, հիմք ընդունելով «Ոստիկանության մասին» ՀՀ օրենքի 32-րդ հոդվածը և ՀՀ կառավարության 2009 թվականի նոյեմբերի 26-ի «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Հայաստանի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ոստիկանության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ծառայողին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իրավունքով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ռազմամթերք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հատկացնելու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,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հատկացված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զենքը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կարգը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հաստատելու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մասին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թիվ 1366-Ն որոշումը, հաշվեցուցակային զենք հատկացվում է բացառապես ոստիկանության ծառայողին՝ ծառայողական պարտականություններն իրականացնելու համար: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Ուստի, հիմք ընդունելով վերոգրյալը, խնդրի կարգավորման և նշված իրավական ակտերում հակասությունները բացառելու նպատակով, առաջարկում ենք քննարկել ինչպես Նախագծում և հավելվածում, այնպես էլ «Դատական օրենսգիրք» սահմանադրական օրենքի 63-րդ հոդվածում նշված «հաշվեցուցակային զենք» բառերը «կարճ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ակոսափող հրազեն» բառերով փոխարինելու հարցը: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Ըստ Նախագծի դատավորներին նախատեսվում է հատկացնել նաև պաշտպանության հատուկ միջոցներ, սակայն դրանք նույնպես օգտագործվում են ծառայողական նպատակներով՝ անհրաժեշտ դեպքերում: Հղում կատարելով «Ոստիկանության մասին» ՀՀ օրենքի 31-րդ հոդվածին, ապա կարող ենք արձանագրել, որ դրանում սահմանված են հատուկ միջոցների գործադրման դեպքերը, այսինքն՝ թե, որ իրավիճակում են օգտագործվում ռետինե մահակը, արցունքաբեր, գրգռիչ գազը, ծխաքողարկող միջոցները և այլն:</w:t>
            </w:r>
          </w:p>
          <w:p w:rsidR="009C737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ՀՀ կառավարության 23.06.2011թ.-ի թիվ 867-Ն որոշմամբ սահմանված է նաև ՀՀ ոստիկանության սպառազինության մեջ ընդգրկված ոստիկանության ծառայողի անհատական պաշտպանության միջոցների ցանկը, որում ընդգրկված են հակագազ, սաղավարտի տարբեր մոդելներ, զրահաբաճկոն, պաշտպանական դիմակ և այլն, որոնք, կարծում ենք,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դատավորներին հատկացնելու անհրաժեշտությունը բացակայում է: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10304D" w:rsidRDefault="0010304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375" w:rsidRPr="00097C25" w:rsidRDefault="00330582" w:rsidP="00992243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097C25">
              <w:rPr>
                <w:rFonts w:ascii="GHEA Grapalat" w:eastAsia="Calibri" w:hAnsi="GHEA Grapalat" w:cs="Sylfaen"/>
                <w:lang w:val="hy-AM"/>
              </w:rPr>
              <w:t xml:space="preserve">Նախագծում «հաշվեցուցակային զենք» եզրույթի կիրառումը բխում է </w:t>
            </w:r>
            <w:r w:rsidR="0010304D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>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» սահմանադրական օրենքից: </w:t>
            </w:r>
            <w:r w:rsidR="00992243">
              <w:rPr>
                <w:rFonts w:ascii="GHEA Grapalat" w:eastAsia="Calibri" w:hAnsi="GHEA Grapalat" w:cs="Sylfaen"/>
                <w:lang w:val="en-US"/>
              </w:rPr>
              <w:t>Հ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>աշվեցուցակային զենք և (կամ) պաշտպանության հատուկ միջոցներ ունենալու և կրելու իրավունք</w:t>
            </w:r>
            <w:r w:rsidR="00097C25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097C25">
              <w:rPr>
                <w:rFonts w:ascii="GHEA Grapalat" w:eastAsia="Calibri" w:hAnsi="GHEA Grapalat" w:cs="Sylfaen"/>
                <w:lang w:val="en-US"/>
              </w:rPr>
              <w:t>ունեն</w:t>
            </w:r>
            <w:proofErr w:type="spellEnd"/>
            <w:r w:rsidR="00097C25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F33E26">
              <w:rPr>
                <w:rFonts w:ascii="GHEA Grapalat" w:eastAsia="Calibri" w:hAnsi="GHEA Grapalat" w:cs="Sylfaen"/>
                <w:lang w:val="en-US"/>
              </w:rPr>
              <w:t>նաև</w:t>
            </w:r>
            <w:proofErr w:type="spellEnd"/>
            <w:r w:rsidR="00F33E26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097C25">
              <w:rPr>
                <w:rFonts w:ascii="GHEA Grapalat" w:eastAsia="Calibri" w:hAnsi="GHEA Grapalat" w:cs="Sylfaen"/>
                <w:lang w:val="en-US"/>
              </w:rPr>
              <w:t>նոտարները</w:t>
            </w:r>
            <w:proofErr w:type="spellEnd"/>
            <w:r w:rsidR="00097C25">
              <w:rPr>
                <w:rFonts w:ascii="GHEA Grapalat" w:eastAsia="Calibri" w:hAnsi="GHEA Grapalat" w:cs="Sylfaen"/>
                <w:lang w:val="en-US"/>
              </w:rPr>
              <w:t>,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ծառայողական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>հաշվեցուցակային զենք</w:t>
            </w:r>
            <w:r w:rsidR="00175AE2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>և անձնական պաշտպանության հատուկ միջոցներ տրամադրվում են դատախազներին, քննչական կոմիտեի ծառայողներին</w:t>
            </w:r>
            <w:r w:rsidR="00992243">
              <w:rPr>
                <w:rFonts w:ascii="GHEA Grapalat" w:eastAsia="Calibri" w:hAnsi="GHEA Grapalat" w:cs="Sylfaen"/>
                <w:lang w:val="en-US"/>
              </w:rPr>
              <w:t>: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t xml:space="preserve">Բացի այդ, Նախագծով սահմանվել է, որ  </w:t>
            </w:r>
            <w:r w:rsidR="00BC3F65">
              <w:rPr>
                <w:rFonts w:ascii="GHEA Grapalat" w:eastAsia="Calibri" w:hAnsi="GHEA Grapalat" w:cs="Sylfaen"/>
                <w:lang w:val="en-US"/>
              </w:rPr>
              <w:t>դ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t xml:space="preserve">ատավորներին տրամադրվող հաշվեցուցակային զենքի տեսակները, 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lastRenderedPageBreak/>
              <w:t>ձևը, մոդելը, փամփուշտների քանակը և պաշտպանության հատուկ միջոցների տեսակները սահմանում է Ոստիկանությունը: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</w:p>
        </w:tc>
      </w:tr>
      <w:tr w:rsidR="006333D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72004E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2.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Առաջարկվում է Նախագծում և հավելվածում՝ «տրամադրել» բառը փոխարինել «հատկացնել» բառով՝ «Զենքի մասին» ՀՀ օրենքին չհակասելու և համապատասխանեցնելու նպատակով, որտեղ օգտագործված  է «հատկացնել» բառը, իսկ «պաշտպանության հատուկ միջոց» բառերը փոխարինել «անհատական պաշտպանության միջոց» բառերով՝ հիմք ընդունելով ՀՀ կառավարության 23.06.2011թ.-ի թիվ 867-Ն որոշումը: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6B235C" w:rsidRDefault="006B235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F9333B" w:rsidRDefault="006B235C" w:rsidP="00C0136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</w:t>
            </w:r>
            <w:r w:rsidR="00C01362">
              <w:rPr>
                <w:rFonts w:ascii="GHEA Grapalat" w:hAnsi="GHEA Grapalat" w:cs="Sylfaen"/>
                <w:lang w:val="en-US"/>
              </w:rPr>
              <w:t>խագծում</w:t>
            </w:r>
            <w:proofErr w:type="spellEnd"/>
            <w:r w:rsidR="00C0136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»</w:t>
            </w:r>
            <w:r w:rsidR="003532B1">
              <w:rPr>
                <w:rFonts w:ascii="GHEA Grapalat" w:hAnsi="GHEA Grapalat" w:cs="Sylfaen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3532B1">
              <w:rPr>
                <w:rFonts w:ascii="GHEA Grapalat" w:hAnsi="GHEA Grapalat" w:cs="Sylfaen"/>
                <w:lang w:val="en-US"/>
              </w:rPr>
              <w:t>«</w:t>
            </w:r>
            <w:r w:rsidR="003532B1">
              <w:rPr>
                <w:rFonts w:ascii="GHEA Grapalat" w:hAnsi="GHEA Grapalat" w:cs="Sylfaen"/>
                <w:lang w:val="hy-AM"/>
              </w:rPr>
              <w:t>տրամադրել</w:t>
            </w:r>
            <w:r w:rsidR="003532B1">
              <w:rPr>
                <w:rFonts w:ascii="GHEA Grapalat" w:hAnsi="GHEA Grapalat" w:cs="Sylfaen"/>
                <w:lang w:val="en-US"/>
              </w:rPr>
              <w:t>»</w:t>
            </w:r>
            <w:r w:rsidR="003532B1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եզրույթների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կիրառումը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բխում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F9333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սահմանադրական 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ց:</w:t>
            </w:r>
          </w:p>
        </w:tc>
      </w:tr>
      <w:tr w:rsidR="006333D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72004E" w:rsidP="0072004E">
            <w:pPr>
              <w:tabs>
                <w:tab w:val="left" w:pos="0"/>
                <w:tab w:val="left" w:pos="426"/>
                <w:tab w:val="left" w:pos="851"/>
                <w:tab w:val="left" w:pos="9639"/>
              </w:tabs>
              <w:spacing w:line="276" w:lineRule="auto"/>
              <w:ind w:firstLine="314"/>
              <w:jc w:val="both"/>
              <w:rPr>
                <w:rFonts w:ascii="GHEA Grapalat" w:hAnsi="GHEA Grapalat" w:cs="Sylfaen"/>
                <w:caps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 w:cs="Sylfaen"/>
                <w:color w:val="000000"/>
                <w:lang w:val="hy-AM"/>
              </w:rPr>
              <w:t xml:space="preserve">3. </w:t>
            </w:r>
            <w:r w:rsidR="006333D5" w:rsidRPr="00F9333B">
              <w:rPr>
                <w:rFonts w:ascii="GHEA Grapalat" w:hAnsi="GHEA Grapalat" w:cs="Sylfaen"/>
                <w:color w:val="000000"/>
                <w:lang w:val="af-ZA"/>
              </w:rPr>
              <w:t xml:space="preserve">Նախագծի հավելվածի 7-րդ կետի համաձայն՝ դատավորին </w:t>
            </w:r>
            <w:r w:rsidR="006333D5"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 տրամադրելու դիմումը, նրան նշանակելու մասին Հանրապետության նախագահի հրամանագրի պատճենը և </w:t>
            </w:r>
            <w:r w:rsidR="006333D5"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զենքի հետ անվտանգ վարվելու կանոնների, ինչպես նաև զենքի և պաշտպանության հատուկ միջոցների գոր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ծադրման ուսուցում ստացած  լինելու վերաբերյալ տեղեկանքը կամ դատավորի զինվորական գրքույկի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պատճենը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    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3-օրյա ժամկետում ոստիկանություն է փոխանցում դատական դեպարտամենտը, ուստի, կարծում ենք, խնդրահարույց է </w:t>
            </w:r>
            <w:r w:rsidR="006333D5" w:rsidRPr="00F9333B">
              <w:rPr>
                <w:rFonts w:ascii="GHEA Grapalat" w:hAnsi="GHEA Grapalat" w:cs="Sylfaen"/>
                <w:color w:val="000000"/>
                <w:lang w:val="af-ZA"/>
              </w:rPr>
              <w:t xml:space="preserve">դատավորի՝ </w:t>
            </w:r>
            <w:r w:rsidR="006333D5" w:rsidRPr="00F9333B">
              <w:rPr>
                <w:rFonts w:ascii="GHEA Grapalat" w:hAnsi="GHEA Grapalat"/>
                <w:color w:val="000000"/>
                <w:lang w:val="hy-AM"/>
              </w:rPr>
              <w:t xml:space="preserve">նրա լիազորությունները </w:t>
            </w:r>
            <w:r w:rsidR="006333D5" w:rsidRPr="00F9333B">
              <w:rPr>
                <w:rFonts w:ascii="GHEA Grapalat" w:hAnsi="GHEA Grapalat" w:cs="Sylfaen"/>
                <w:color w:val="000000"/>
                <w:lang w:val="hy-AM"/>
              </w:rPr>
              <w:t>մահվան</w:t>
            </w:r>
            <w:r w:rsidR="006333D5" w:rsidRPr="00F9333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նրան անգործունակ, անհայտ բացակայող կամ մահացած ճանաչելու հիմքով դադարած լինելու դեպքում նրան տրամադրված</w:t>
            </w:r>
            <w:r w:rsidR="006333D5"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հաշվեցուցակային զենքը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 պաշտպանության հատուկ միջոցները ոստիկանություն հանձնելու պարտականությունը, այն էլ մեկշաբաթյա ժամկետում, ընտանիքի անդամի վրա դնելու դրույթը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6333D5" w:rsidRPr="00F9333B" w:rsidRDefault="006333D5" w:rsidP="0072004E">
            <w:pPr>
              <w:tabs>
                <w:tab w:val="left" w:pos="993"/>
              </w:tabs>
              <w:spacing w:line="276" w:lineRule="auto"/>
              <w:ind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Ե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լնելով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վերոգրյալից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 w:cs="Sylfaen"/>
                <w:color w:val="000000"/>
                <w:lang w:val="af-ZA"/>
              </w:rPr>
              <w:t>առաջարկվում է խմբագրել Նախագծի հավելվածի 12-րդ կետը 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նախատեսել ընթացակարգ, ըստ որի՝ դատավորի ընտանիքի անդամը՝ նրա </w:t>
            </w:r>
            <w:r w:rsidRPr="00F9333B">
              <w:rPr>
                <w:rFonts w:ascii="GHEA Grapalat" w:hAnsi="GHEA Grapalat" w:cs="Sylfaen"/>
                <w:color w:val="000000"/>
                <w:lang w:val="hy-AM"/>
              </w:rPr>
              <w:t>մահվան</w:t>
            </w:r>
            <w:r w:rsidRPr="00F9333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նրան անգործունակ, անհայտ բացակայող կամ մահացած ճանաչելու հիմքով դադարած լինելու դեպքում, պարտավորվածություն կունենա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զենքը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միջոցները մեկշաբաթյա ժամկետում ոչ թե ոստիկանություն հանձնելու, այլ՝ այդ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մասին տեղեկացնելու դատական դեպարտամենտ, որն էլ, նշված դեպքերում, կապահովի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զենքը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միջոցները պատշաճ ժամկետում ոստիկանություն հանձնելու գործընթացի իրականացումը, քանի որ դատավորին տրամադրված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զենքի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 պաշտպանության հատուկ միջոցների գտնվելու վայրի մասին ընտանիքի անդամը կարող է նաև իրազեկ չլինել: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830F5E" w:rsidRDefault="0057046A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="008A1CB3" w:rsidRPr="00830F5E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830F5E" w:rsidRDefault="00BC3F65" w:rsidP="0057046A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03E51">
              <w:rPr>
                <w:rFonts w:ascii="GHEA Grapalat" w:hAnsi="GHEA Grapalat" w:cs="Sylfaen"/>
                <w:lang w:val="en-US"/>
              </w:rPr>
              <w:t>Նախագ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ի</w:t>
            </w:r>
            <w:r w:rsidRPr="00003E51">
              <w:rPr>
                <w:rFonts w:ascii="GHEA Grapalat" w:hAnsi="GHEA Grapalat" w:cs="Sylfaen"/>
                <w:lang w:val="en-US"/>
              </w:rPr>
              <w:t>ծ</w:t>
            </w:r>
            <w:r>
              <w:rPr>
                <w:rFonts w:ascii="GHEA Grapalat" w:hAnsi="GHEA Grapalat" w:cs="Sylfaen"/>
                <w:lang w:val="hy-AM"/>
              </w:rPr>
              <w:t xml:space="preserve">ը </w:t>
            </w:r>
            <w:proofErr w:type="spellStart"/>
            <w:r w:rsidR="0057046A">
              <w:rPr>
                <w:rFonts w:ascii="GHEA Grapalat" w:hAnsi="GHEA Grapalat" w:cs="Sylfaen"/>
                <w:lang w:val="en-US"/>
              </w:rPr>
              <w:t>խմբագրված</w:t>
            </w:r>
            <w:proofErr w:type="spellEnd"/>
            <w:r w:rsidR="0057046A">
              <w:rPr>
                <w:rFonts w:ascii="GHEA Grapalat" w:hAnsi="GHEA Grapalat" w:cs="Sylfaen"/>
                <w:lang w:val="en-US"/>
              </w:rPr>
              <w:t xml:space="preserve"> է</w:t>
            </w:r>
            <w:r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6333D5" w:rsidRPr="009048B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Պաշտպանության նախարարություն</w:t>
            </w:r>
          </w:p>
          <w:p w:rsidR="00905F07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21.08.2018թ. թիվ</w:t>
            </w:r>
          </w:p>
          <w:p w:rsidR="00905F07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ՊՆ/510-1301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Default="00905F07" w:rsidP="00905F07">
            <w:pPr>
              <w:tabs>
                <w:tab w:val="left" w:pos="993"/>
              </w:tabs>
              <w:spacing w:line="276" w:lineRule="auto"/>
              <w:ind w:right="70" w:firstLine="314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7D3BDD" w:rsidRDefault="006333D5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7D3BDD" w:rsidRDefault="006333D5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E7918" w:rsidRPr="0021067C" w:rsidRDefault="00BE7918" w:rsidP="00A4589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21067C" w:rsidRPr="0021067C" w:rsidRDefault="0021067C" w:rsidP="00A4589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sectPr w:rsidR="0021067C" w:rsidRPr="0021067C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CA" w:rsidRDefault="00B952CA" w:rsidP="003F7004">
      <w:r>
        <w:separator/>
      </w:r>
    </w:p>
  </w:endnote>
  <w:endnote w:type="continuationSeparator" w:id="0">
    <w:p w:rsidR="00B952CA" w:rsidRDefault="00B952CA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B952CA" w:rsidRDefault="00AA2091">
        <w:pPr>
          <w:pStyle w:val="Footer"/>
          <w:jc w:val="right"/>
        </w:pPr>
        <w:fldSimple w:instr=" PAGE   \* MERGEFORMAT ">
          <w:r w:rsidR="0057046A">
            <w:rPr>
              <w:noProof/>
            </w:rPr>
            <w:t>13</w:t>
          </w:r>
        </w:fldSimple>
      </w:p>
    </w:sdtContent>
  </w:sdt>
  <w:p w:rsidR="00B952CA" w:rsidRDefault="00B952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CA" w:rsidRDefault="00B952CA" w:rsidP="003F7004">
      <w:r>
        <w:separator/>
      </w:r>
    </w:p>
  </w:footnote>
  <w:footnote w:type="continuationSeparator" w:id="0">
    <w:p w:rsidR="00B952CA" w:rsidRDefault="00B952CA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1ADA"/>
    <w:multiLevelType w:val="hybridMultilevel"/>
    <w:tmpl w:val="1C18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980C14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5B5DDF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"/>
  </w:num>
  <w:num w:numId="5">
    <w:abstractNumId w:val="17"/>
  </w:num>
  <w:num w:numId="6">
    <w:abstractNumId w:val="6"/>
  </w:num>
  <w:num w:numId="7">
    <w:abstractNumId w:val="13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16"/>
  </w:num>
  <w:num w:numId="13">
    <w:abstractNumId w:val="18"/>
  </w:num>
  <w:num w:numId="14">
    <w:abstractNumId w:val="14"/>
  </w:num>
  <w:num w:numId="15">
    <w:abstractNumId w:val="11"/>
  </w:num>
  <w:num w:numId="16">
    <w:abstractNumId w:val="22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 w:numId="23">
    <w:abstractNumId w:val="19"/>
  </w:num>
  <w:num w:numId="24">
    <w:abstractNumId w:val="21"/>
  </w:num>
  <w:num w:numId="25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208"/>
    <w:rsid w:val="000018F6"/>
    <w:rsid w:val="00002749"/>
    <w:rsid w:val="00003D31"/>
    <w:rsid w:val="00003E51"/>
    <w:rsid w:val="00005C26"/>
    <w:rsid w:val="00006A6E"/>
    <w:rsid w:val="00006A89"/>
    <w:rsid w:val="000071B3"/>
    <w:rsid w:val="00007885"/>
    <w:rsid w:val="000109FC"/>
    <w:rsid w:val="00012495"/>
    <w:rsid w:val="000124CF"/>
    <w:rsid w:val="00013703"/>
    <w:rsid w:val="00013B9E"/>
    <w:rsid w:val="0001499C"/>
    <w:rsid w:val="000149A1"/>
    <w:rsid w:val="00017829"/>
    <w:rsid w:val="00021122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2F2A"/>
    <w:rsid w:val="000648F5"/>
    <w:rsid w:val="000649A8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5466"/>
    <w:rsid w:val="00087359"/>
    <w:rsid w:val="000874FE"/>
    <w:rsid w:val="00087FB1"/>
    <w:rsid w:val="00090092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97C25"/>
    <w:rsid w:val="000A0023"/>
    <w:rsid w:val="000A0D42"/>
    <w:rsid w:val="000A143D"/>
    <w:rsid w:val="000A1884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B29"/>
    <w:rsid w:val="000B5F68"/>
    <w:rsid w:val="000B7177"/>
    <w:rsid w:val="000B7B58"/>
    <w:rsid w:val="000C007F"/>
    <w:rsid w:val="000C0A27"/>
    <w:rsid w:val="000C1E42"/>
    <w:rsid w:val="000C2DF9"/>
    <w:rsid w:val="000C2EB4"/>
    <w:rsid w:val="000C41F5"/>
    <w:rsid w:val="000C5185"/>
    <w:rsid w:val="000C7B45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0B5A"/>
    <w:rsid w:val="00102E49"/>
    <w:rsid w:val="0010304D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3CAD"/>
    <w:rsid w:val="001447FC"/>
    <w:rsid w:val="00144C40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3E82"/>
    <w:rsid w:val="00174C10"/>
    <w:rsid w:val="00175AE2"/>
    <w:rsid w:val="00175EAF"/>
    <w:rsid w:val="001777A0"/>
    <w:rsid w:val="00180628"/>
    <w:rsid w:val="00180A80"/>
    <w:rsid w:val="0018108D"/>
    <w:rsid w:val="00181F75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4E6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2F78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022"/>
    <w:rsid w:val="001E3DAB"/>
    <w:rsid w:val="001E40FF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067C"/>
    <w:rsid w:val="002110D4"/>
    <w:rsid w:val="00211D4F"/>
    <w:rsid w:val="0021283B"/>
    <w:rsid w:val="002140A6"/>
    <w:rsid w:val="00214BBD"/>
    <w:rsid w:val="002169A6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2904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27DE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5A43"/>
    <w:rsid w:val="0029604D"/>
    <w:rsid w:val="00297243"/>
    <w:rsid w:val="00297AE3"/>
    <w:rsid w:val="002A12C7"/>
    <w:rsid w:val="002A1FE8"/>
    <w:rsid w:val="002A2E9C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78D2"/>
    <w:rsid w:val="002B7EA8"/>
    <w:rsid w:val="002C00F0"/>
    <w:rsid w:val="002C1B0C"/>
    <w:rsid w:val="002C2A89"/>
    <w:rsid w:val="002C358C"/>
    <w:rsid w:val="002C5750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1783"/>
    <w:rsid w:val="002F29A1"/>
    <w:rsid w:val="002F2DB1"/>
    <w:rsid w:val="002F4102"/>
    <w:rsid w:val="002F515E"/>
    <w:rsid w:val="0030175C"/>
    <w:rsid w:val="00304479"/>
    <w:rsid w:val="00304B90"/>
    <w:rsid w:val="00304C20"/>
    <w:rsid w:val="003050E2"/>
    <w:rsid w:val="00305629"/>
    <w:rsid w:val="0030590D"/>
    <w:rsid w:val="00307B38"/>
    <w:rsid w:val="003115C7"/>
    <w:rsid w:val="00311A07"/>
    <w:rsid w:val="00311C82"/>
    <w:rsid w:val="00315B11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582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3A71"/>
    <w:rsid w:val="00344675"/>
    <w:rsid w:val="00345AD9"/>
    <w:rsid w:val="003501E4"/>
    <w:rsid w:val="003511BB"/>
    <w:rsid w:val="00351706"/>
    <w:rsid w:val="00351989"/>
    <w:rsid w:val="003532B1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3168"/>
    <w:rsid w:val="00374155"/>
    <w:rsid w:val="003746FC"/>
    <w:rsid w:val="00374713"/>
    <w:rsid w:val="0037479F"/>
    <w:rsid w:val="00376D71"/>
    <w:rsid w:val="003772F6"/>
    <w:rsid w:val="0038177E"/>
    <w:rsid w:val="00382B21"/>
    <w:rsid w:val="0038334B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09F"/>
    <w:rsid w:val="003B5E45"/>
    <w:rsid w:val="003B6D51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5842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0FBE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3A64"/>
    <w:rsid w:val="00444462"/>
    <w:rsid w:val="004446A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46E3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35A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46FB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0E6C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855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0C1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046A"/>
    <w:rsid w:val="00572428"/>
    <w:rsid w:val="00574FEB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2FD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4602"/>
    <w:rsid w:val="005F58B2"/>
    <w:rsid w:val="005F5FD8"/>
    <w:rsid w:val="005F6B8D"/>
    <w:rsid w:val="005F72A9"/>
    <w:rsid w:val="006003FA"/>
    <w:rsid w:val="006010AF"/>
    <w:rsid w:val="0060172E"/>
    <w:rsid w:val="0060271B"/>
    <w:rsid w:val="00602934"/>
    <w:rsid w:val="00603DD7"/>
    <w:rsid w:val="00610892"/>
    <w:rsid w:val="006108FA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3D5"/>
    <w:rsid w:val="0063345D"/>
    <w:rsid w:val="006336D3"/>
    <w:rsid w:val="00634107"/>
    <w:rsid w:val="00636908"/>
    <w:rsid w:val="006411BE"/>
    <w:rsid w:val="006413B7"/>
    <w:rsid w:val="006426F9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510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2B2"/>
    <w:rsid w:val="006B0FE0"/>
    <w:rsid w:val="006B128B"/>
    <w:rsid w:val="006B1E9A"/>
    <w:rsid w:val="006B235C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2342"/>
    <w:rsid w:val="006F31CE"/>
    <w:rsid w:val="006F3686"/>
    <w:rsid w:val="006F4890"/>
    <w:rsid w:val="006F6442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004E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3F75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2CDB"/>
    <w:rsid w:val="007C4F2A"/>
    <w:rsid w:val="007D1145"/>
    <w:rsid w:val="007D1AC6"/>
    <w:rsid w:val="007D21F1"/>
    <w:rsid w:val="007D3A55"/>
    <w:rsid w:val="007D3BDD"/>
    <w:rsid w:val="007D4430"/>
    <w:rsid w:val="007D4B68"/>
    <w:rsid w:val="007D5178"/>
    <w:rsid w:val="007D55F9"/>
    <w:rsid w:val="007D6323"/>
    <w:rsid w:val="007D679B"/>
    <w:rsid w:val="007D6B09"/>
    <w:rsid w:val="007D73A8"/>
    <w:rsid w:val="007E0F7B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4BAA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48F7"/>
    <w:rsid w:val="00815878"/>
    <w:rsid w:val="00816125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0F5E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77435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790"/>
    <w:rsid w:val="00897C8D"/>
    <w:rsid w:val="008A07D5"/>
    <w:rsid w:val="008A11F9"/>
    <w:rsid w:val="008A1CB3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C7E22"/>
    <w:rsid w:val="008D0EA2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6787"/>
    <w:rsid w:val="008F70C4"/>
    <w:rsid w:val="008F778C"/>
    <w:rsid w:val="00900267"/>
    <w:rsid w:val="009017A6"/>
    <w:rsid w:val="009048BB"/>
    <w:rsid w:val="00905F07"/>
    <w:rsid w:val="0090669F"/>
    <w:rsid w:val="00906E1E"/>
    <w:rsid w:val="00906FA2"/>
    <w:rsid w:val="0091211E"/>
    <w:rsid w:val="009127BA"/>
    <w:rsid w:val="009129FA"/>
    <w:rsid w:val="00912F2D"/>
    <w:rsid w:val="00916188"/>
    <w:rsid w:val="00916593"/>
    <w:rsid w:val="00916F29"/>
    <w:rsid w:val="00920D32"/>
    <w:rsid w:val="0092137D"/>
    <w:rsid w:val="0092347D"/>
    <w:rsid w:val="00924070"/>
    <w:rsid w:val="00924DC4"/>
    <w:rsid w:val="00925C3D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0B0A"/>
    <w:rsid w:val="00940BD3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5A8"/>
    <w:rsid w:val="009776DF"/>
    <w:rsid w:val="0097770F"/>
    <w:rsid w:val="009803EF"/>
    <w:rsid w:val="00980E22"/>
    <w:rsid w:val="00980FCF"/>
    <w:rsid w:val="00982787"/>
    <w:rsid w:val="00985791"/>
    <w:rsid w:val="00987753"/>
    <w:rsid w:val="00990191"/>
    <w:rsid w:val="0099114D"/>
    <w:rsid w:val="00991241"/>
    <w:rsid w:val="00992243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256"/>
    <w:rsid w:val="009C3484"/>
    <w:rsid w:val="009C4B3C"/>
    <w:rsid w:val="009C4F06"/>
    <w:rsid w:val="009C5806"/>
    <w:rsid w:val="009C6084"/>
    <w:rsid w:val="009C7375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BD9"/>
    <w:rsid w:val="00A05753"/>
    <w:rsid w:val="00A10221"/>
    <w:rsid w:val="00A1078A"/>
    <w:rsid w:val="00A1245F"/>
    <w:rsid w:val="00A13791"/>
    <w:rsid w:val="00A140A8"/>
    <w:rsid w:val="00A144C9"/>
    <w:rsid w:val="00A14850"/>
    <w:rsid w:val="00A151A0"/>
    <w:rsid w:val="00A15F67"/>
    <w:rsid w:val="00A1666B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1D82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726"/>
    <w:rsid w:val="00A94B5B"/>
    <w:rsid w:val="00A94D21"/>
    <w:rsid w:val="00AA0A5B"/>
    <w:rsid w:val="00AA0B64"/>
    <w:rsid w:val="00AA2091"/>
    <w:rsid w:val="00AA2492"/>
    <w:rsid w:val="00AA3EF3"/>
    <w:rsid w:val="00AA49A2"/>
    <w:rsid w:val="00AA597A"/>
    <w:rsid w:val="00AB09C3"/>
    <w:rsid w:val="00AB1B23"/>
    <w:rsid w:val="00AB24B3"/>
    <w:rsid w:val="00AB29DF"/>
    <w:rsid w:val="00AB37EB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185"/>
    <w:rsid w:val="00AC6ADD"/>
    <w:rsid w:val="00AC717D"/>
    <w:rsid w:val="00AD12F4"/>
    <w:rsid w:val="00AD1E8D"/>
    <w:rsid w:val="00AD4E42"/>
    <w:rsid w:val="00AD5EAE"/>
    <w:rsid w:val="00AD6261"/>
    <w:rsid w:val="00AD6C90"/>
    <w:rsid w:val="00AE2A22"/>
    <w:rsid w:val="00AE3844"/>
    <w:rsid w:val="00AE4AE9"/>
    <w:rsid w:val="00AE4ED3"/>
    <w:rsid w:val="00AE6161"/>
    <w:rsid w:val="00AE7771"/>
    <w:rsid w:val="00AF00E4"/>
    <w:rsid w:val="00AF0FF1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875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5DE8"/>
    <w:rsid w:val="00B46E53"/>
    <w:rsid w:val="00B470AD"/>
    <w:rsid w:val="00B476D1"/>
    <w:rsid w:val="00B51F3C"/>
    <w:rsid w:val="00B530BD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5A83"/>
    <w:rsid w:val="00B8677B"/>
    <w:rsid w:val="00B87124"/>
    <w:rsid w:val="00B900C6"/>
    <w:rsid w:val="00B91BA9"/>
    <w:rsid w:val="00B920AF"/>
    <w:rsid w:val="00B92616"/>
    <w:rsid w:val="00B9300C"/>
    <w:rsid w:val="00B94085"/>
    <w:rsid w:val="00B94144"/>
    <w:rsid w:val="00B952CA"/>
    <w:rsid w:val="00BA0D0D"/>
    <w:rsid w:val="00BA1CCD"/>
    <w:rsid w:val="00BA347C"/>
    <w:rsid w:val="00BA5247"/>
    <w:rsid w:val="00BA539F"/>
    <w:rsid w:val="00BB1547"/>
    <w:rsid w:val="00BB162E"/>
    <w:rsid w:val="00BB1E2B"/>
    <w:rsid w:val="00BB2E6C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3BBC"/>
    <w:rsid w:val="00BC3F65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362"/>
    <w:rsid w:val="00C019D8"/>
    <w:rsid w:val="00C02F2A"/>
    <w:rsid w:val="00C04003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2B6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387"/>
    <w:rsid w:val="00C54850"/>
    <w:rsid w:val="00C54ABD"/>
    <w:rsid w:val="00C55385"/>
    <w:rsid w:val="00C555C3"/>
    <w:rsid w:val="00C56260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456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0D8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4BD2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B5A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2916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56F8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24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78E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5E8F"/>
    <w:rsid w:val="00DE758F"/>
    <w:rsid w:val="00DF1D39"/>
    <w:rsid w:val="00DF1D89"/>
    <w:rsid w:val="00DF2A16"/>
    <w:rsid w:val="00DF3D6D"/>
    <w:rsid w:val="00DF5219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57E0C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313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B0C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3006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079B"/>
    <w:rsid w:val="00F017F7"/>
    <w:rsid w:val="00F01F6A"/>
    <w:rsid w:val="00F02B8D"/>
    <w:rsid w:val="00F03DC0"/>
    <w:rsid w:val="00F0507A"/>
    <w:rsid w:val="00F050B5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3E26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07D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33B"/>
    <w:rsid w:val="00F93A09"/>
    <w:rsid w:val="00F94353"/>
    <w:rsid w:val="00F948C2"/>
    <w:rsid w:val="00F954B7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292"/>
    <w:rsid w:val="00FA79B7"/>
    <w:rsid w:val="00FB09C5"/>
    <w:rsid w:val="00FB1B14"/>
    <w:rsid w:val="00FB1C97"/>
    <w:rsid w:val="00FB26A0"/>
    <w:rsid w:val="00FB421A"/>
    <w:rsid w:val="00FB447F"/>
    <w:rsid w:val="00FB4CD0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43EF"/>
    <w:rsid w:val="00FD4D67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EE8-BDA1-4B06-AA9B-8624592C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14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https://mul.gov.am/tasks/docs/attachment.php?id=479527&amp;fn=Ampopatert.docx&amp;out=1&amp;token=dd80a9e3713e42aac150</cp:keywords>
</cp:coreProperties>
</file>