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800" w:rsidRDefault="00CC7800" w:rsidP="00C52D9D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A4162" w:rsidRDefault="00BA4162" w:rsidP="00C52D9D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621BB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BA4162" w:rsidRPr="00BA4162" w:rsidRDefault="00BA4162" w:rsidP="00C52D9D">
      <w:pPr>
        <w:spacing w:after="0" w:line="360" w:lineRule="auto"/>
        <w:jc w:val="center"/>
        <w:rPr>
          <w:rFonts w:ascii="GHEA Grapalat" w:hAnsi="GHEA Grapalat" w:cs="Tahoma"/>
          <w:b/>
          <w:sz w:val="24"/>
          <w:szCs w:val="24"/>
          <w:lang w:val="hy-AM"/>
        </w:rPr>
      </w:pPr>
      <w:r w:rsidRPr="00BA4162">
        <w:rPr>
          <w:rFonts w:ascii="GHEA Grapalat" w:hAnsi="GHEA Grapalat" w:cs="Tahoma"/>
          <w:b/>
          <w:sz w:val="24"/>
          <w:szCs w:val="24"/>
          <w:lang w:val="hy-AM"/>
        </w:rPr>
        <w:t>ՄԻ ՇԱՐՔ ՕՐԵՆՔՆԵՐՈՒՄ ՓՈՓՈԽՈՒԹՅՈՒՆՆԵՐ ԵՎ ԼՐԱՑՈՒՄՆԵՐ ԿԱՏԱՐԵԼՈՒ ՄԱՍԻՆ ՕՐԵՆՔՆԵՐԻ ՆԱԽԱԳԾԵՐԻ ՎԵՐԱԲԵՐՅԱԼ</w:t>
      </w:r>
    </w:p>
    <w:p w:rsidR="00BA4162" w:rsidRPr="004955A9" w:rsidRDefault="00BA4162" w:rsidP="00C52D9D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tbl>
      <w:tblPr>
        <w:tblW w:w="9887" w:type="dxa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9291"/>
      </w:tblGrid>
      <w:tr w:rsidR="00BA4162" w:rsidRPr="008A2972" w:rsidTr="007A747D">
        <w:trPr>
          <w:trHeight w:val="41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2" w:rsidRPr="008A2972" w:rsidRDefault="00BA4162" w:rsidP="00C52D9D">
            <w:pPr>
              <w:spacing w:after="0" w:line="360" w:lineRule="auto"/>
              <w:ind w:right="-5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8A2972"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</w:tc>
        <w:tc>
          <w:tcPr>
            <w:tcW w:w="9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2" w:rsidRPr="00730CEA" w:rsidRDefault="00BA4162" w:rsidP="00C52D9D">
            <w:pPr>
              <w:spacing w:after="0"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30CEA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Ընթացիկ իրավիճակը և իրավական ակտի ընդունման անհրաժեշտությունը</w:t>
            </w:r>
          </w:p>
        </w:tc>
      </w:tr>
      <w:tr w:rsidR="00BA4162" w:rsidRPr="00B4114E" w:rsidTr="007A747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2" w:rsidRPr="008A2972" w:rsidRDefault="00BA4162" w:rsidP="00C52D9D">
            <w:pPr>
              <w:spacing w:after="0" w:line="360" w:lineRule="auto"/>
              <w:ind w:right="-54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6C" w:rsidRDefault="00553645" w:rsidP="00C52D9D">
            <w:pPr>
              <w:shd w:val="clear" w:color="auto" w:fill="FFFFFF"/>
              <w:spacing w:after="0" w:line="360" w:lineRule="auto"/>
              <w:ind w:firstLine="375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7A747D" w:rsidRPr="003A72E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Մի շարք օրենքներում փոփոխություններ և լրացումներ կատարելու մասին օրենքների նախագծերի փաթեթի ընդունումը պայմանավորված է «Քաղաքացիական ծառայության մասին» 2018 թվականի մարտի 23-ի ՀՕ-205-Ն, «Հանրային ծառայության մասին» 2018 թվականի մարտի 23-ի ՀՕ- 206-Ն, «Կառավարչական իրավահարաբերությունների </w:t>
            </w:r>
            <w:r w:rsidR="004B5ABD" w:rsidRPr="003A72E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կարգավորման </w:t>
            </w:r>
            <w:r w:rsidR="007A747D" w:rsidRPr="003A72E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մասին» 2018 թվականի մարտի 23-ի ՀՕ-207-Ն օրենքներ</w:t>
            </w:r>
            <w:r w:rsidR="004B5ABD" w:rsidRPr="003A72E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ին</w:t>
            </w:r>
            <w:r w:rsidR="00776427" w:rsidRPr="003A72E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նշված օրենքնե</w:t>
            </w:r>
            <w:r w:rsidR="004E544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ր</w:t>
            </w:r>
            <w:r w:rsidR="003A72E2" w:rsidRPr="003A72E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</w:t>
            </w:r>
            <w:r w:rsidR="00776427" w:rsidRPr="003A72E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համապատասխանեցնելու հետ</w:t>
            </w:r>
            <w:r w:rsidR="0060398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,</w:t>
            </w:r>
            <w:r w:rsidR="00776427" w:rsidRPr="003A72E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4C1C4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</w:t>
            </w:r>
            <w:r w:rsidR="007A747D" w:rsidRPr="003A72E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ասնավորապես՝ </w:t>
            </w:r>
            <w:r w:rsidR="00DA3F99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համապատասխան օրենքները համապատասխանեցվում են</w:t>
            </w:r>
            <w:r w:rsidR="00F43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՝</w:t>
            </w:r>
            <w:r w:rsidR="00DA3F99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</w:p>
          <w:p w:rsidR="00F4064C" w:rsidRPr="00103BD2" w:rsidRDefault="00100CE5" w:rsidP="00C52D9D">
            <w:pPr>
              <w:shd w:val="clear" w:color="auto" w:fill="FFFFFF"/>
              <w:spacing w:after="0" w:line="360" w:lineRule="auto"/>
              <w:ind w:firstLine="375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1</w:t>
            </w:r>
            <w:r w:rsidRPr="00100CE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.</w:t>
            </w:r>
            <w:r w:rsidR="00F43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F43A6C" w:rsidRPr="003A72E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«Քաղաքացիական ծառայության մասին»</w:t>
            </w:r>
            <w:r w:rsidR="00F43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օրենքով նախատեսված </w:t>
            </w:r>
            <w:r w:rsidR="00F43A6C" w:rsidRPr="003A72E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DA3F99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քաղաքացիական ծառայության պաշտոնների նոր դասակարգմանը</w:t>
            </w:r>
            <w:r w:rsidR="004C1C4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՝</w:t>
            </w:r>
            <w:r w:rsidR="00DA3F99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հաշվի առնելով</w:t>
            </w:r>
            <w:r w:rsidR="00F4064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, որ առան</w:t>
            </w:r>
            <w:r w:rsidR="00E428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ձ</w:t>
            </w:r>
            <w:r w:rsidR="00F4064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նահատկություններ են սահմանվում </w:t>
            </w:r>
            <w:r w:rsidR="00DA3F99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 </w:t>
            </w:r>
            <w:r w:rsidR="00F4064C" w:rsidRPr="00103BD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զինվորական ծառայություն անցնող պետական ծառայողների պաշտոնների, ոստիկանության գործառույթներ իրականացնող ոստիկանության ծառայողների պաշտոնների, փրկարարական ծառայության պաշտոնների, Հայաստանի Հանրապետության արդարադատության նախարարության քրեակատարողական հիմնարկներում պետական ծառայության պաշտոնների, քրեակատարողական ծառայության բարձրագույն խմբի պաշտոնների և քրեակատարողական ծառայության հատուկ նշանակության ստորաբաժանման պաշտոնների, հարկադիր կատարողների պաշտոնների, դիվանագիտական ծառայության պաշտոնների, </w:t>
            </w:r>
            <w:r w:rsidR="00DC2A9D" w:rsidRPr="009E2030">
              <w:rPr>
                <w:rFonts w:ascii="GHEA Grapalat" w:eastAsia="Times New Roman" w:hAnsi="GHEA Grapalat"/>
                <w:bCs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պետական եկամուտների կ</w:t>
            </w:r>
            <w:r w:rsidR="00DC2A9D" w:rsidRPr="009E20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ազմակերպման</w:t>
            </w:r>
            <w:r w:rsidR="00DC2A9D" w:rsidRPr="009E20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DC2A9D" w:rsidRPr="009E20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="00DC2A9D" w:rsidRPr="009E20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DC2A9D" w:rsidRPr="009E20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հսկողության, ստուգումների</w:t>
            </w:r>
            <w:r w:rsidR="00DC2A9D" w:rsidRPr="009E20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DC2A9D" w:rsidRPr="009E20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կազմակերպման</w:t>
            </w:r>
            <w:r w:rsidR="00DC2A9D" w:rsidRPr="009E20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DC2A9D" w:rsidRPr="009E20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="00DC2A9D" w:rsidRPr="009E20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DC2A9D" w:rsidRPr="009E20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դիտարկման, ներքին</w:t>
            </w:r>
            <w:r w:rsidR="00DC2A9D" w:rsidRPr="009E20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DC2A9D" w:rsidRPr="009E20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աուդիտի, մաքսային</w:t>
            </w:r>
            <w:r w:rsidR="00DC2A9D" w:rsidRPr="009E20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DC2A9D" w:rsidRPr="009E20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հսկողության, հետբացթողումային</w:t>
            </w:r>
            <w:r w:rsidR="00DC2A9D" w:rsidRPr="009E20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DC2A9D" w:rsidRPr="009E20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հսկողության, մաքսանենգության</w:t>
            </w:r>
            <w:r w:rsidR="00DC2A9D" w:rsidRPr="009E20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DC2A9D" w:rsidRPr="009E20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դեմ</w:t>
            </w:r>
            <w:r w:rsidR="00DC2A9D" w:rsidRPr="009E20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DC2A9D" w:rsidRPr="009E20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պայքարի, քննչական, հետաքննության</w:t>
            </w:r>
            <w:r w:rsidR="00DC2A9D" w:rsidRPr="009E20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DC2A9D" w:rsidRPr="009E20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="00DC2A9D" w:rsidRPr="009E20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DC2A9D" w:rsidRPr="009E20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օպերատիվ</w:t>
            </w:r>
            <w:r w:rsidR="00DC2A9D" w:rsidRPr="009E20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="00DC2A9D" w:rsidRPr="009E20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հետախուզության, ներքին</w:t>
            </w:r>
            <w:r w:rsidR="00DC2A9D" w:rsidRPr="009E20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DC2A9D" w:rsidRPr="009E20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անվտանգության</w:t>
            </w:r>
            <w:r w:rsidR="00DC2A9D" w:rsidRPr="009E20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վարչությունների</w:t>
            </w:r>
            <w:r w:rsidR="00DC2A9D" w:rsidRPr="009E20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, փոքր</w:t>
            </w:r>
            <w:r w:rsidR="00DC2A9D" w:rsidRPr="009E20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DC2A9D" w:rsidRPr="009E20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հարկ</w:t>
            </w:r>
            <w:r w:rsidR="00DC2A9D" w:rsidRPr="009E20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DC2A9D" w:rsidRPr="009E20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վճարողների</w:t>
            </w:r>
            <w:r w:rsidR="00DC2A9D" w:rsidRPr="009E20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DC2A9D" w:rsidRPr="009E20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հարկային</w:t>
            </w:r>
            <w:r w:rsidR="00DC2A9D" w:rsidRPr="009E20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DC2A9D" w:rsidRPr="009E20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տեսչության</w:t>
            </w:r>
            <w:r w:rsidR="00DC2A9D" w:rsidRPr="009E20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="00DC2A9D" w:rsidRPr="009E20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վարչության, խոշոր</w:t>
            </w:r>
            <w:r w:rsidR="00DC2A9D" w:rsidRPr="009E20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DC2A9D" w:rsidRPr="009E20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="00DC2A9D" w:rsidRPr="009E20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DC2A9D" w:rsidRPr="009E20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միջին</w:t>
            </w:r>
            <w:r w:rsidR="00DC2A9D" w:rsidRPr="009E20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DC2A9D" w:rsidRPr="009E20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հարկ</w:t>
            </w:r>
            <w:r w:rsidR="00DC2A9D" w:rsidRPr="009E20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DC2A9D" w:rsidRPr="009E20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վճարողների</w:t>
            </w:r>
            <w:r w:rsidR="00DC2A9D" w:rsidRPr="009E20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DC2A9D" w:rsidRPr="009E20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հարկային</w:t>
            </w:r>
            <w:r w:rsidR="00DC2A9D" w:rsidRPr="009E20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DC2A9D" w:rsidRPr="009E20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տեսչության</w:t>
            </w:r>
            <w:r w:rsidR="00DC2A9D" w:rsidRPr="009E20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="00DC2A9D" w:rsidRPr="009E20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վարչության, մաքսատուն</w:t>
            </w:r>
            <w:r w:rsidR="00DC2A9D" w:rsidRPr="009E20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="00DC2A9D" w:rsidRPr="009E20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վարչության պաշտոնների</w:t>
            </w:r>
            <w:r w:rsidR="00F4064C" w:rsidRPr="00103BD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, դատական ծառայողների՝ դատավորի օգնականի, դատավորի </w:t>
            </w:r>
            <w:r w:rsidR="00F4064C" w:rsidRPr="00103BD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գործավարի և դատական նիստերի քարտուղարի պաշտոնների, դատական կարգադրիչների ծառայության պաշտոնների համար:</w:t>
            </w:r>
          </w:p>
          <w:p w:rsidR="00DF3CA3" w:rsidRDefault="00F4064C" w:rsidP="00DF3CA3">
            <w:pPr>
              <w:pStyle w:val="ListParagraph"/>
              <w:spacing w:after="0" w:line="360" w:lineRule="auto"/>
              <w:ind w:left="0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3A72E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E428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2</w:t>
            </w:r>
            <w:r w:rsidR="00E42876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="00E428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DF3CA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DA3F99" w:rsidRPr="003A72E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«Հանրային ծառայության մասին»</w:t>
            </w:r>
            <w:r w:rsidR="00DA3F99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օրենքով նախատես</w:t>
            </w:r>
            <w:r w:rsidR="001779A1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ված նոր պաշտոնների դասակարգմանը</w:t>
            </w:r>
            <w:r w:rsidR="001779A1" w:rsidRPr="001779A1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,</w:t>
            </w:r>
            <w:r w:rsidR="005A004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E428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այն է</w:t>
            </w:r>
            <w:r w:rsidR="001779A1" w:rsidRPr="001779A1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`</w:t>
            </w:r>
            <w:r w:rsidR="00E428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5A004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քաղաքական պաշտոններ, վարչական պաշտոններ, ինքնավար պաշտոններ, հայեցողական պաշտոններ</w:t>
            </w:r>
            <w:r w:rsidR="00DF3CA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։</w:t>
            </w:r>
          </w:p>
          <w:p w:rsidR="00BA4162" w:rsidRDefault="00DF3CA3" w:rsidP="000A48A2">
            <w:pPr>
              <w:pStyle w:val="ListParagraph"/>
              <w:spacing w:after="0" w:line="360" w:lineRule="auto"/>
              <w:ind w:left="0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3</w:t>
            </w:r>
            <w:r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DA3F99" w:rsidRPr="003A72E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«Կառավարչական իրավահարաբերությունների կարգավորման մասին»</w:t>
            </w:r>
            <w:r w:rsidR="00CC7800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օրենքով նախատեսված պետական մարմ</w:t>
            </w:r>
            <w:r w:rsidR="000A48A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նի կարգավիճակին։</w:t>
            </w:r>
          </w:p>
          <w:p w:rsidR="00287421" w:rsidRDefault="00287421" w:rsidP="000A48A2">
            <w:pPr>
              <w:pStyle w:val="ListParagraph"/>
              <w:spacing w:after="0"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87421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4. </w:t>
            </w:r>
            <w:r w:rsidRPr="00F23398">
              <w:rPr>
                <w:rFonts w:ascii="GHEA Grapalat" w:hAnsi="GHEA Grapalat"/>
                <w:sz w:val="24"/>
                <w:szCs w:val="24"/>
                <w:lang w:val="hy-AM"/>
              </w:rPr>
              <w:t>«Հանրային ծառայության մասին»</w:t>
            </w:r>
            <w:r w:rsidRPr="00287421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F23398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23398">
              <w:rPr>
                <w:rFonts w:ascii="GHEA Grapalat" w:hAnsi="GHEA Grapalat"/>
                <w:sz w:val="24"/>
                <w:szCs w:val="24"/>
                <w:lang w:val="hy-AM"/>
              </w:rPr>
              <w:t>աղաքացիական ծառայության մասին»</w:t>
            </w:r>
            <w:r w:rsidRPr="0028742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84727F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«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Պետական</w:t>
            </w:r>
            <w:r w:rsidRPr="0084727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պաշտոններ</w:t>
            </w:r>
            <w:r w:rsidRPr="0084727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և</w:t>
            </w:r>
            <w:r w:rsidRPr="0084727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պետական</w:t>
            </w:r>
            <w:r w:rsidRPr="0084727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ծառայության</w:t>
            </w:r>
            <w:r w:rsidRPr="0084727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պաշտոններ</w:t>
            </w:r>
            <w:r w:rsidRPr="0084727F">
              <w:rPr>
                <w:rFonts w:cs="Calibri"/>
                <w:bCs/>
                <w:color w:val="000000" w:themeColor="text1"/>
                <w:sz w:val="24"/>
                <w:szCs w:val="24"/>
                <w:lang w:val="hy-AM"/>
              </w:rPr>
              <w:t> 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զբաղեցնող</w:t>
            </w:r>
            <w:r w:rsidRPr="0084727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անձանց</w:t>
            </w:r>
            <w:r w:rsidRPr="0084727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վարձատրության</w:t>
            </w:r>
            <w:r w:rsidRPr="0084727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մասին</w:t>
            </w:r>
            <w:r w:rsidRPr="0084727F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և</w:t>
            </w:r>
            <w:r w:rsidRPr="00287421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104CA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 w:rsidRPr="00D104CA">
              <w:rPr>
                <w:rFonts w:ascii="GHEA Grapalat" w:hAnsi="GHEA Grapalat"/>
                <w:sz w:val="24"/>
                <w:szCs w:val="24"/>
                <w:lang w:val="hy-AM"/>
              </w:rPr>
              <w:t>առավարչական իրավահարաբերությունների կարգավորման մասին»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օրենքներում ևս կատարվել են փոփոխություններ, մասնավորապես՝</w:t>
            </w:r>
          </w:p>
          <w:p w:rsidR="00B4114E" w:rsidRPr="00B4114E" w:rsidRDefault="00B4114E" w:rsidP="00B4114E">
            <w:pPr>
              <w:spacing w:after="0" w:line="360" w:lineRule="auto"/>
              <w:ind w:firstLine="72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287421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Pr="00F23398">
              <w:rPr>
                <w:rFonts w:ascii="GHEA Grapalat" w:hAnsi="GHEA Grapalat"/>
                <w:sz w:val="24"/>
                <w:szCs w:val="24"/>
                <w:lang w:val="hy-AM"/>
              </w:rPr>
              <w:t>«Հանրային ծառայության մասին» օրենքում լրացումներ և փոփոխություններ   կատարելու մասին» օրենքի նախագծով նախատեսվում է, որ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D5671F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եթե</w:t>
            </w:r>
            <w:r w:rsidRPr="00D5671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նախարարի կամ </w:t>
            </w:r>
            <w:r w:rsidRPr="00D5671F">
              <w:rPr>
                <w:rFonts w:cs="Calibri"/>
                <w:color w:val="000000"/>
                <w:sz w:val="24"/>
                <w:szCs w:val="24"/>
                <w:lang w:val="hy-AM"/>
              </w:rPr>
              <w:t> </w:t>
            </w:r>
            <w:r w:rsidRPr="00D5671F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համայնքի</w:t>
            </w:r>
            <w:r w:rsidRPr="00D5671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D5671F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ղեկավարի</w:t>
            </w:r>
            <w:r w:rsidRPr="00D5671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D5671F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փոփոխության</w:t>
            </w:r>
            <w:r w:rsidRPr="00D5671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D5671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օրվանից հետո</w:t>
            </w:r>
            <w:r w:rsidRPr="00D5671F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մեկ ամսվա ընթացքում</w:t>
            </w:r>
            <w:r w:rsidRPr="00D5671F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 xml:space="preserve"> նախարարի</w:t>
            </w:r>
            <w:r w:rsidRPr="00D5671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D5671F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 xml:space="preserve">կամ </w:t>
            </w:r>
            <w:r w:rsidRPr="00D5671F">
              <w:rPr>
                <w:rFonts w:cs="Calibri"/>
                <w:color w:val="000000"/>
                <w:sz w:val="24"/>
                <w:szCs w:val="24"/>
                <w:lang w:val="hy-AM"/>
              </w:rPr>
              <w:t> </w:t>
            </w:r>
            <w:r w:rsidRPr="00D5671F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համայնքի</w:t>
            </w:r>
            <w:r w:rsidRPr="00D5671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D5671F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ղեկավարի</w:t>
            </w:r>
            <w:r w:rsidRPr="00D5671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D5671F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 xml:space="preserve">տեղակալների </w:t>
            </w:r>
            <w:r w:rsidRPr="00D5671F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պաշտոնում </w:t>
            </w:r>
            <w:r w:rsidR="001F297B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վերանշանակում կամ </w:t>
            </w:r>
            <w:bookmarkStart w:id="0" w:name="_GoBack"/>
            <w:bookmarkEnd w:id="0"/>
            <w:r w:rsidRPr="00D5671F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նշանակում չի կատարվում, ապա</w:t>
            </w:r>
            <w:r w:rsidRPr="00D5671F">
              <w:rPr>
                <w:rFonts w:cs="Calibri"/>
                <w:color w:val="000000"/>
                <w:sz w:val="24"/>
                <w:szCs w:val="24"/>
                <w:lang w:val="hy-AM"/>
              </w:rPr>
              <w:t> </w:t>
            </w:r>
            <w:r w:rsidRPr="00D5671F">
              <w:rPr>
                <w:rFonts w:ascii="Sylfaen" w:hAnsi="Sylfaen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D5671F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նախարարի</w:t>
            </w:r>
            <w:r w:rsidRPr="00D5671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D5671F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 xml:space="preserve">կամ </w:t>
            </w:r>
            <w:r w:rsidRPr="00D5671F">
              <w:rPr>
                <w:rFonts w:cs="Calibri"/>
                <w:color w:val="000000"/>
                <w:sz w:val="24"/>
                <w:szCs w:val="24"/>
                <w:lang w:val="hy-AM"/>
              </w:rPr>
              <w:t> </w:t>
            </w:r>
            <w:r w:rsidRPr="00D5671F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համայնքի</w:t>
            </w:r>
            <w:r w:rsidRPr="00D5671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D5671F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ղեկավարի</w:t>
            </w:r>
            <w:r w:rsidRPr="00D5671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D5671F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 xml:space="preserve">տեղակալները </w:t>
            </w:r>
            <w:r w:rsidRPr="00D5671F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իրավունքի ուժով ազատվում են զբաղեցրած պաշտոնից:</w:t>
            </w:r>
            <w:r w:rsidRPr="00D5671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287421" w:rsidRDefault="00287421" w:rsidP="00287421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87421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2)</w:t>
            </w:r>
            <w:r w:rsidRPr="00F23398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23398">
              <w:rPr>
                <w:rFonts w:ascii="GHEA Grapalat" w:hAnsi="GHEA Grapalat"/>
                <w:sz w:val="24"/>
                <w:szCs w:val="24"/>
                <w:lang w:val="hy-AM"/>
              </w:rPr>
              <w:t xml:space="preserve">աղաքացիական ծառայության մասին» օրենքում փոփոխություններ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F23398">
              <w:rPr>
                <w:rFonts w:ascii="GHEA Grapalat" w:hAnsi="GHEA Grapalat"/>
                <w:sz w:val="24"/>
                <w:szCs w:val="24"/>
                <w:lang w:val="hy-AM"/>
              </w:rPr>
              <w:t xml:space="preserve"> լրացումներ կատարելու մասին»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օրենքի նախագծով նախատեսվում է, որ՝</w:t>
            </w:r>
          </w:p>
          <w:p w:rsidR="00287421" w:rsidRDefault="00287421" w:rsidP="00287421">
            <w:pPr>
              <w:spacing w:after="0"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ab/>
              <w:t xml:space="preserve">ա. </w:t>
            </w:r>
            <w:r w:rsidRPr="003A0E8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Մարդու իրավունքների պաշտպանի աշխատակազմում մրցույթը կազմակերպում և անցկացնում է Մարդու իրավունքների պաշտպանի աշխատակազմը՝ </w:t>
            </w:r>
            <w:r w:rsidRPr="00F23398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23398">
              <w:rPr>
                <w:rFonts w:ascii="GHEA Grapalat" w:hAnsi="GHEA Grapalat"/>
                <w:sz w:val="24"/>
                <w:szCs w:val="24"/>
                <w:lang w:val="hy-AM"/>
              </w:rPr>
              <w:t xml:space="preserve">աղաքացիական ծառայության մասին» </w:t>
            </w:r>
            <w:r w:rsidRPr="003A0E8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 սահմանված կարգով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:rsidR="00287421" w:rsidRDefault="00287421" w:rsidP="00287421">
            <w:pPr>
              <w:spacing w:after="0"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ab/>
            </w:r>
            <w:r w:rsidRPr="003A0E8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Մարդու իրավունքների պաշտպանի աշխատակազմում քաղաքացիական ծառայողների էթիկայի հանձնաժողովը ձևավորվում է «Մարդու իրավունքների պաշտպանի մասին» սահմանադրական օրենքով սահմանված կարգով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իսկ գործող օրենքով </w:t>
            </w:r>
            <w:r w:rsidRPr="003A0E8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Մարդու իրավունքների պաշտպանի աշխատակազմ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 համար բացառություն նախատեսված չէ և  ձևավորվում է «Քաղաքացիական ծառայության մասին» օրենքով սահմանված կարգով</w:t>
            </w:r>
            <w:r w:rsidRPr="003A0E8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:rsidR="00287421" w:rsidRPr="00B726DB" w:rsidRDefault="00287421" w:rsidP="00287421">
            <w:pPr>
              <w:spacing w:after="0" w:line="360" w:lineRule="auto"/>
              <w:ind w:firstLine="72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595D32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Մարդու իրավունքների պաշտպանի աշխատակազմում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«Քաղաքացիական ծառայության մասին» </w:t>
            </w:r>
            <w:r w:rsidRPr="00595D32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օրենքով սահմանված գլխավոր քարտուղարի լիազորությունները իրականացնում է Մարդու իրավունքների պաշտպանը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, իսկ գործող օրենքով </w:t>
            </w:r>
            <w:r w:rsidRPr="00B726DB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Մարդու իրավունքների պաշտպանի աշխատակազմի համար բացառություն նախատեսված չէ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.</w:t>
            </w:r>
          </w:p>
          <w:p w:rsidR="00287421" w:rsidRPr="005034CF" w:rsidRDefault="00287421" w:rsidP="00287421">
            <w:pPr>
              <w:shd w:val="clear" w:color="auto" w:fill="FFFFFF"/>
              <w:spacing w:after="0" w:line="360" w:lineRule="auto"/>
              <w:ind w:firstLine="720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Մարդու իրավունքների պաշտպանի աշխատակազմում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մրցույթ անցկացնելու կարգը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սահմանում է Մարդու իրավունքների պաշտպանը, իսկ գործող օրենքով Մարդու իրավունքների պաշտպանի աշխատակազմի համար բացառություն սահմանված չէր և այդ մարմնի համար ևս սահմանում է Կառավարությունը. </w:t>
            </w:r>
          </w:p>
          <w:p w:rsidR="00287421" w:rsidRPr="00B726DB" w:rsidRDefault="00287421" w:rsidP="00287421">
            <w:pPr>
              <w:spacing w:after="0"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ab/>
              <w:t>բ.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Հաշվեքննիչ պալատում</w:t>
            </w:r>
            <w:r w:rsidRPr="00523E9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գլխավոր քարտուղարի մրցույթը կազմակերպում և անցկացնում է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Հաշվեքննիչ պալատը, իսկ գործող օրենքով .</w:t>
            </w:r>
          </w:p>
          <w:p w:rsidR="00287421" w:rsidRDefault="00287421" w:rsidP="00287421">
            <w:pPr>
              <w:spacing w:after="0"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ab/>
              <w:t>գ.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ք</w:t>
            </w:r>
            <w:r w:rsidRPr="006E6F2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աղաքացիական ծառայության պաշտոն զբաղեցնելու առավելագույն տարիքը լրանալու դեպքում տվյալ պաշտոնում նշանակելու իրավասություն ունեցող պաշտոնատար անձի որոշմամբ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միայն մեկ անգամ կարող է երկարաձգվել ծառայության ժամկետը.</w:t>
            </w:r>
          </w:p>
          <w:p w:rsidR="00287421" w:rsidRDefault="00287421" w:rsidP="00287421">
            <w:pPr>
              <w:spacing w:after="0" w:line="360" w:lineRule="auto"/>
              <w:ind w:firstLine="72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դ. 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քաղաքացիական ծառայողը ազատվում է զբաղեցված պաշտոնից, եթե </w:t>
            </w:r>
            <w:r w:rsidRPr="00595D32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ժամանակավոր անաշխատունակության հետևանքով վերջին տասներկու ամսվա ընթացքում ավելի քան 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80</w:t>
            </w:r>
            <w:r w:rsidRPr="00595D32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օր աշխատանքի 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չի ներկայանում</w:t>
            </w:r>
            <w:r w:rsidRPr="00595D32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՝ չհաշված հղիության և ծննդաբերության արձակուրդը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, իսկ գործող օրենքով նախատեսված է 140 օր:</w:t>
            </w:r>
          </w:p>
          <w:p w:rsidR="00287421" w:rsidRDefault="00287421" w:rsidP="00287421">
            <w:pPr>
              <w:spacing w:after="0" w:line="360" w:lineRule="auto"/>
              <w:ind w:firstLine="72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B726DB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Նախագծով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հստակեցվում է «Քաղաքացիական ծառայության մասին» օրենքով առանձնահատկություններ սահմանված պետական կառավարման համակարգի մարմինների մասով, մասնավորապես՝ նախագծում նշվում են այդ մարմինների այն ստորաբաժանումները, որոնց վրա չի տարածվում «Քաղաքացիական ծառայության մասին» օրենքի գործողությունը:</w:t>
            </w:r>
          </w:p>
          <w:p w:rsidR="00287421" w:rsidRPr="00D104CA" w:rsidRDefault="00287421" w:rsidP="00287421">
            <w:pPr>
              <w:spacing w:after="0" w:line="360" w:lineRule="auto"/>
              <w:ind w:firstLine="72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</w:p>
          <w:p w:rsidR="00287421" w:rsidRDefault="00287421" w:rsidP="00287421">
            <w:pPr>
              <w:spacing w:after="0" w:line="360" w:lineRule="auto"/>
              <w:ind w:firstLine="720"/>
              <w:jc w:val="both"/>
              <w:rPr>
                <w:rFonts w:ascii="GHEA Grapalat" w:hAnsi="GHEA Grapalat" w:cs="Sylfaen"/>
                <w:noProof/>
                <w:color w:val="000000" w:themeColor="text1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3</w:t>
            </w:r>
            <w:r w:rsidRPr="00287421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)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4727F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«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Պետական</w:t>
            </w:r>
            <w:r w:rsidRPr="0084727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պաշտոններ</w:t>
            </w:r>
            <w:r w:rsidRPr="0084727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և</w:t>
            </w:r>
            <w:r w:rsidRPr="0084727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պետական</w:t>
            </w:r>
            <w:r w:rsidRPr="0084727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ծառայության</w:t>
            </w:r>
            <w:r w:rsidRPr="0084727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պաշտոններ</w:t>
            </w:r>
            <w:r w:rsidRPr="0084727F">
              <w:rPr>
                <w:rFonts w:cs="Calibri"/>
                <w:bCs/>
                <w:color w:val="000000" w:themeColor="text1"/>
                <w:sz w:val="24"/>
                <w:szCs w:val="24"/>
                <w:lang w:val="hy-AM"/>
              </w:rPr>
              <w:t> 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զբաղեցնող</w:t>
            </w:r>
            <w:r w:rsidRPr="0084727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անձանց</w:t>
            </w:r>
            <w:r w:rsidRPr="0084727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վարձատրության</w:t>
            </w:r>
            <w:r w:rsidRPr="0084727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մասին</w:t>
            </w:r>
            <w:r w:rsidRPr="0084727F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»</w:t>
            </w:r>
            <w:r w:rsidRPr="0084727F">
              <w:rPr>
                <w:rFonts w:ascii="GHEA Grapalat" w:hAnsi="GHEA Grapalat" w:cs="Times Armenian"/>
                <w:noProof/>
                <w:color w:val="000000" w:themeColor="text1"/>
                <w:sz w:val="24"/>
                <w:szCs w:val="24"/>
                <w:lang w:val="hy-AM" w:eastAsia="ru-RU"/>
              </w:rPr>
              <w:t xml:space="preserve"> օրենքում փոփոխություններ և լրացումներ </w:t>
            </w:r>
            <w:r w:rsidRPr="0084727F">
              <w:rPr>
                <w:rFonts w:ascii="GHEA Grapalat" w:hAnsi="GHEA Grapalat" w:cs="Sylfaen"/>
                <w:noProof/>
                <w:color w:val="000000" w:themeColor="text1"/>
                <w:sz w:val="24"/>
                <w:szCs w:val="24"/>
                <w:lang w:val="hy-AM" w:eastAsia="ru-RU"/>
              </w:rPr>
              <w:t>կատարելու</w:t>
            </w:r>
            <w:r w:rsidRPr="0084727F">
              <w:rPr>
                <w:rFonts w:ascii="GHEA Grapalat" w:hAnsi="GHEA Grapalat" w:cs="Times Armenian"/>
                <w:noProof/>
                <w:color w:val="000000" w:themeColor="text1"/>
                <w:sz w:val="24"/>
                <w:szCs w:val="24"/>
                <w:lang w:val="hy-AM" w:eastAsia="ru-RU"/>
              </w:rPr>
              <w:t xml:space="preserve"> </w:t>
            </w:r>
            <w:r w:rsidRPr="0084727F">
              <w:rPr>
                <w:rFonts w:ascii="GHEA Grapalat" w:hAnsi="GHEA Grapalat" w:cs="Sylfaen"/>
                <w:noProof/>
                <w:color w:val="000000" w:themeColor="text1"/>
                <w:sz w:val="24"/>
                <w:szCs w:val="24"/>
                <w:lang w:val="hy-AM" w:eastAsia="ru-RU"/>
              </w:rPr>
              <w:t>մա</w:t>
            </w:r>
            <w:r w:rsidRPr="0084727F">
              <w:rPr>
                <w:rFonts w:ascii="GHEA Grapalat" w:hAnsi="GHEA Grapalat" w:cs="Times Armenian"/>
                <w:noProof/>
                <w:color w:val="000000" w:themeColor="text1"/>
                <w:sz w:val="24"/>
                <w:szCs w:val="24"/>
                <w:lang w:val="hy-AM" w:eastAsia="ru-RU"/>
              </w:rPr>
              <w:t>u</w:t>
            </w:r>
            <w:r w:rsidRPr="0084727F">
              <w:rPr>
                <w:rFonts w:ascii="GHEA Grapalat" w:hAnsi="GHEA Grapalat" w:cs="Sylfaen"/>
                <w:noProof/>
                <w:color w:val="000000" w:themeColor="text1"/>
                <w:sz w:val="24"/>
                <w:szCs w:val="24"/>
                <w:lang w:val="hy-AM" w:eastAsia="ru-RU"/>
              </w:rPr>
              <w:t>ին» օրենքի նախագծ</w:t>
            </w:r>
            <w:r>
              <w:rPr>
                <w:rFonts w:ascii="GHEA Grapalat" w:hAnsi="GHEA Grapalat" w:cs="Sylfaen"/>
                <w:noProof/>
                <w:color w:val="000000" w:themeColor="text1"/>
                <w:sz w:val="24"/>
                <w:szCs w:val="24"/>
                <w:lang w:val="hy-AM" w:eastAsia="ru-RU"/>
              </w:rPr>
              <w:t>ով</w:t>
            </w:r>
            <w:r w:rsidRPr="0084727F">
              <w:rPr>
                <w:rFonts w:ascii="GHEA Grapalat" w:hAnsi="GHEA Grapalat" w:cs="Sylfaen"/>
                <w:noProof/>
                <w:color w:val="000000" w:themeColor="text1"/>
                <w:sz w:val="24"/>
                <w:szCs w:val="24"/>
                <w:lang w:val="hy-AM" w:eastAsia="ru-RU"/>
              </w:rPr>
              <w:t xml:space="preserve"> </w:t>
            </w:r>
            <w:r w:rsidRPr="00453E92">
              <w:rPr>
                <w:rFonts w:ascii="GHEA Grapalat" w:hAnsi="GHEA Grapalat" w:cs="Sylfaen"/>
                <w:noProof/>
                <w:color w:val="000000" w:themeColor="text1"/>
                <w:sz w:val="24"/>
                <w:szCs w:val="24"/>
                <w:lang w:val="hy-AM" w:eastAsia="ru-RU"/>
              </w:rPr>
              <w:t>(այսուհետ՝ Նախագիծ)</w:t>
            </w:r>
            <w:r>
              <w:rPr>
                <w:rFonts w:ascii="GHEA Grapalat" w:hAnsi="GHEA Grapalat" w:cs="Sylfaen"/>
                <w:b/>
                <w:noProof/>
                <w:color w:val="000000" w:themeColor="text1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noProof/>
                <w:color w:val="000000" w:themeColor="text1"/>
                <w:sz w:val="24"/>
                <w:szCs w:val="24"/>
                <w:lang w:val="hy-AM" w:eastAsia="ru-RU"/>
              </w:rPr>
              <w:t>առաջարկվող փոփոխությունները հիմնականում խմբագրական բնույթի են:</w:t>
            </w:r>
          </w:p>
          <w:p w:rsidR="00287421" w:rsidRDefault="00287421" w:rsidP="00287421">
            <w:pPr>
              <w:spacing w:after="0" w:line="360" w:lineRule="auto"/>
              <w:jc w:val="both"/>
              <w:rPr>
                <w:rFonts w:ascii="GHEA Grapalat" w:hAnsi="GHEA Grapalat" w:cs="Sylfaen"/>
                <w:noProof/>
                <w:color w:val="000000" w:themeColor="text1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noProof/>
                <w:color w:val="000000" w:themeColor="text1"/>
                <w:sz w:val="24"/>
                <w:szCs w:val="24"/>
                <w:lang w:val="hy-AM" w:eastAsia="ru-RU"/>
              </w:rPr>
              <w:lastRenderedPageBreak/>
              <w:t xml:space="preserve"> </w:t>
            </w:r>
            <w:r>
              <w:rPr>
                <w:rFonts w:ascii="GHEA Grapalat" w:hAnsi="GHEA Grapalat" w:cs="Sylfaen"/>
                <w:noProof/>
                <w:color w:val="000000" w:themeColor="text1"/>
                <w:sz w:val="24"/>
                <w:szCs w:val="24"/>
                <w:lang w:val="hy-AM" w:eastAsia="ru-RU"/>
              </w:rPr>
              <w:tab/>
              <w:t xml:space="preserve">Նախագծի 1-ին հոդվածով առավել հստակեցվում է պետական պաշտոն և պետական ծառայության պաշտոն զբաղեցնող անձանց տրվող հավելավճարների տրամադրման և հաշվարկման դրույթները, միաժամանակ վերականգնվում է դատական ծառայողների համար զբաղեցրած պաշտոնին համապատասխանող դասային աստիճանից բարձր դասային աստիճան ունենալու դեպքում հավելավճարի իրավունքը </w:t>
            </w:r>
            <w:r w:rsidRPr="0025539F">
              <w:rPr>
                <w:rFonts w:ascii="GHEA Grapalat" w:hAnsi="GHEA Grapalat" w:cs="Sylfaen"/>
                <w:noProof/>
                <w:color w:val="000000" w:themeColor="text1"/>
                <w:sz w:val="24"/>
                <w:szCs w:val="24"/>
                <w:lang w:val="hy-AM" w:eastAsia="ru-RU"/>
              </w:rPr>
              <w:t>(</w:t>
            </w:r>
            <w:r>
              <w:rPr>
                <w:rFonts w:ascii="GHEA Grapalat" w:hAnsi="GHEA Grapalat" w:cs="Sylfaen"/>
                <w:noProof/>
                <w:color w:val="000000" w:themeColor="text1"/>
                <w:sz w:val="24"/>
                <w:szCs w:val="24"/>
                <w:lang w:val="hy-AM" w:eastAsia="ru-RU"/>
              </w:rPr>
              <w:t>համապատասխան դրույթ առկա է եղել մինչև 2018 թվականի ապրիլի 9-ը</w:t>
            </w:r>
            <w:r w:rsidRPr="0025539F">
              <w:rPr>
                <w:rFonts w:ascii="GHEA Grapalat" w:hAnsi="GHEA Grapalat" w:cs="Sylfaen"/>
                <w:noProof/>
                <w:color w:val="000000" w:themeColor="text1"/>
                <w:sz w:val="24"/>
                <w:szCs w:val="24"/>
                <w:lang w:val="hy-AM" w:eastAsia="ru-RU"/>
              </w:rPr>
              <w:t>)</w:t>
            </w:r>
            <w:r>
              <w:rPr>
                <w:rFonts w:ascii="GHEA Grapalat" w:hAnsi="GHEA Grapalat" w:cs="Sylfaen"/>
                <w:noProof/>
                <w:color w:val="000000" w:themeColor="text1"/>
                <w:sz w:val="24"/>
                <w:szCs w:val="24"/>
                <w:lang w:val="hy-AM" w:eastAsia="ru-RU"/>
              </w:rPr>
              <w:t>:</w:t>
            </w:r>
          </w:p>
          <w:p w:rsidR="00287421" w:rsidRDefault="00287421" w:rsidP="00287421">
            <w:pPr>
              <w:spacing w:after="0" w:line="360" w:lineRule="auto"/>
              <w:jc w:val="both"/>
              <w:rPr>
                <w:rFonts w:ascii="GHEA Grapalat" w:hAnsi="GHEA Grapalat" w:cs="Sylfaen"/>
                <w:noProof/>
                <w:color w:val="000000" w:themeColor="text1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noProof/>
                <w:color w:val="000000" w:themeColor="text1"/>
                <w:sz w:val="24"/>
                <w:szCs w:val="24"/>
                <w:lang w:val="hy-AM" w:eastAsia="ru-RU"/>
              </w:rPr>
              <w:tab/>
            </w:r>
            <w:r w:rsidRPr="003310E9">
              <w:rPr>
                <w:rFonts w:ascii="GHEA Grapalat" w:eastAsia="Times New Roman" w:hAnsi="GHEA Grapalat"/>
                <w:bCs/>
                <w:color w:val="000000" w:themeColor="text1"/>
                <w:sz w:val="24"/>
                <w:szCs w:val="24"/>
                <w:lang w:val="hy-AM"/>
              </w:rPr>
              <w:t>Հատուկ քննչական ծառայությ</w:t>
            </w:r>
            <w:r>
              <w:rPr>
                <w:rFonts w:ascii="GHEA Grapalat" w:eastAsia="Times New Roman" w:hAnsi="GHEA Grapalat"/>
                <w:bCs/>
                <w:color w:val="000000" w:themeColor="text1"/>
                <w:sz w:val="24"/>
                <w:szCs w:val="24"/>
                <w:lang w:val="hy-AM"/>
              </w:rPr>
              <w:t>ան</w:t>
            </w:r>
            <w:r w:rsidRPr="003310E9">
              <w:rPr>
                <w:rFonts w:ascii="GHEA Grapalat" w:eastAsia="Times New Roman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և ք</w:t>
            </w:r>
            <w:r>
              <w:rPr>
                <w:rFonts w:ascii="GHEA Grapalat" w:hAnsi="GHEA Grapalat" w:cs="Sylfaen"/>
                <w:noProof/>
                <w:color w:val="000000" w:themeColor="text1"/>
                <w:sz w:val="24"/>
                <w:szCs w:val="24"/>
                <w:lang w:val="hy-AM" w:eastAsia="ru-RU"/>
              </w:rPr>
              <w:t>ննչական կոմիտեի քննիչների, ինչպես նաև ՊԵԿ քննիչների վարձատրությանը վերաբերող դրույթների խմբագրումները պայմանավորված են «Հանրային ծառայության մասին» 2018 թվականի մարտի 22-ի ՀՕ-206-Ն օրենքով քննիչների պաշտոնները ինքնավար պաշտոններ դառնալու հանգամանքով: Դրանով պայմանավորված ՊԵԿ քննիչների հիմնական աշխատավարձի հաշվարկման գործակիցները Օրենքի 9-րդ հավելվածից տեղափոխվում են 1-ին հավելված:</w:t>
            </w:r>
          </w:p>
          <w:p w:rsidR="00287421" w:rsidRDefault="00287421" w:rsidP="00287421">
            <w:pPr>
              <w:spacing w:after="0" w:line="360" w:lineRule="auto"/>
              <w:ind w:firstLine="720"/>
              <w:jc w:val="both"/>
              <w:rPr>
                <w:rFonts w:ascii="GHEA Grapalat" w:hAnsi="GHEA Grapalat" w:cs="Times Armenian"/>
                <w:noProof/>
                <w:color w:val="000000" w:themeColor="text1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noProof/>
                <w:color w:val="000000" w:themeColor="text1"/>
                <w:sz w:val="24"/>
                <w:szCs w:val="24"/>
                <w:lang w:val="hy-AM" w:eastAsia="ru-RU"/>
              </w:rPr>
              <w:t xml:space="preserve">Նույն հիմնավորմամբ փոխվում է նաև </w:t>
            </w:r>
            <w:r w:rsidRPr="0084727F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«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Պետական</w:t>
            </w:r>
            <w:r w:rsidRPr="0084727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պաշտոններ</w:t>
            </w:r>
            <w:r w:rsidRPr="0084727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և</w:t>
            </w:r>
            <w:r w:rsidRPr="0084727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պետական</w:t>
            </w:r>
            <w:r w:rsidRPr="0084727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ծառայության</w:t>
            </w:r>
            <w:r w:rsidRPr="0084727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պաշտոններ</w:t>
            </w:r>
            <w:r w:rsidRPr="0084727F">
              <w:rPr>
                <w:rFonts w:cs="Calibri"/>
                <w:bCs/>
                <w:color w:val="000000" w:themeColor="text1"/>
                <w:sz w:val="24"/>
                <w:szCs w:val="24"/>
                <w:lang w:val="hy-AM"/>
              </w:rPr>
              <w:t> 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զբաղեցնող</w:t>
            </w:r>
            <w:r w:rsidRPr="0084727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անձանց</w:t>
            </w:r>
            <w:r w:rsidRPr="0084727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վարձատրության</w:t>
            </w:r>
            <w:r w:rsidRPr="0084727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մասին</w:t>
            </w:r>
            <w:r w:rsidRPr="0084727F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»</w:t>
            </w:r>
            <w:r w:rsidRPr="0084727F">
              <w:rPr>
                <w:rFonts w:ascii="GHEA Grapalat" w:hAnsi="GHEA Grapalat" w:cs="Times Armenian"/>
                <w:noProof/>
                <w:color w:val="000000" w:themeColor="text1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hAnsi="GHEA Grapalat" w:cs="Times Armenian"/>
                <w:noProof/>
                <w:color w:val="000000" w:themeColor="text1"/>
                <w:sz w:val="24"/>
                <w:szCs w:val="24"/>
                <w:lang w:val="hy-AM" w:eastAsia="ru-RU"/>
              </w:rPr>
              <w:t xml:space="preserve">օրենքի 4-րդ գլխի վերնագիրը: Գործող խմբագրությամբ այդ գլխով կարգավորված են պետական հատուկ ծառայողների </w:t>
            </w:r>
            <w:r w:rsidRPr="00D068A7">
              <w:rPr>
                <w:rFonts w:ascii="GHEA Grapalat" w:hAnsi="GHEA Grapalat" w:cs="Times Armenian"/>
                <w:noProof/>
                <w:color w:val="000000" w:themeColor="text1"/>
                <w:sz w:val="24"/>
                <w:szCs w:val="24"/>
                <w:lang w:val="hy-AM" w:eastAsia="ru-RU"/>
              </w:rPr>
              <w:t>(</w:t>
            </w:r>
            <w:r>
              <w:rPr>
                <w:rFonts w:ascii="GHEA Grapalat" w:hAnsi="GHEA Grapalat" w:cs="Times Armenian"/>
                <w:noProof/>
                <w:color w:val="000000" w:themeColor="text1"/>
                <w:sz w:val="24"/>
                <w:szCs w:val="24"/>
                <w:lang w:val="hy-AM" w:eastAsia="ru-RU"/>
              </w:rPr>
              <w:t>«Հանրային ծառայության մասին» 2011 թվականի մայիսի 26-ի ՀՕ-172-Ն օրենքով հատուկ քննչական ծառայությունում, քննչական կոմիտեում ծառայությունը, ինչպես նաև զինվորական ծառայությունը պետական հատուկ ծառայության տեսակ էին համարվում</w:t>
            </w:r>
            <w:r w:rsidRPr="00D068A7">
              <w:rPr>
                <w:rFonts w:ascii="GHEA Grapalat" w:hAnsi="GHEA Grapalat" w:cs="Times Armenian"/>
                <w:noProof/>
                <w:color w:val="000000" w:themeColor="text1"/>
                <w:sz w:val="24"/>
                <w:szCs w:val="24"/>
                <w:lang w:val="hy-AM" w:eastAsia="ru-RU"/>
              </w:rPr>
              <w:t>)</w:t>
            </w:r>
            <w:r>
              <w:rPr>
                <w:rFonts w:ascii="GHEA Grapalat" w:hAnsi="GHEA Grapalat" w:cs="Times Armenian"/>
                <w:noProof/>
                <w:color w:val="000000" w:themeColor="text1"/>
                <w:sz w:val="24"/>
                <w:szCs w:val="24"/>
                <w:lang w:val="hy-AM" w:eastAsia="ru-RU"/>
              </w:rPr>
              <w:t xml:space="preserve"> վարձատրությանը վերաբերող դրույթները:</w:t>
            </w:r>
          </w:p>
          <w:p w:rsidR="00287421" w:rsidRDefault="00287421" w:rsidP="00287421">
            <w:pPr>
              <w:spacing w:after="0" w:line="360" w:lineRule="auto"/>
              <w:ind w:firstLine="720"/>
              <w:jc w:val="both"/>
              <w:rPr>
                <w:rFonts w:ascii="GHEA Grapalat" w:hAnsi="GHEA Grapalat" w:cs="Times Armenian"/>
                <w:noProof/>
                <w:color w:val="000000" w:themeColor="text1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Times Armenian"/>
                <w:noProof/>
                <w:color w:val="000000" w:themeColor="text1"/>
                <w:sz w:val="24"/>
                <w:szCs w:val="24"/>
                <w:lang w:val="hy-AM" w:eastAsia="ru-RU"/>
              </w:rPr>
              <w:t>Հաշվի առնելով այն, որ «Հանրային ծառայության մասին» օրենքով առավել հստակեցվել է պետական ծառայության շրջանակը, և Օրենքի 19-րդ հոդվածի 4-րդ մասը այլևս կիրառելի չէ, հիշյալ դրույթն առաջարկվում է ուժը կորցրած ճանաչել:</w:t>
            </w:r>
          </w:p>
          <w:p w:rsidR="00287421" w:rsidRDefault="00287421" w:rsidP="00287421">
            <w:pPr>
              <w:spacing w:after="0" w:line="360" w:lineRule="auto"/>
              <w:ind w:firstLine="720"/>
              <w:jc w:val="both"/>
              <w:rPr>
                <w:rFonts w:ascii="GHEA Grapalat" w:hAnsi="GHEA Grapalat" w:cs="Times Armenian"/>
                <w:noProof/>
                <w:color w:val="000000" w:themeColor="text1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Times Armenian"/>
                <w:noProof/>
                <w:color w:val="000000" w:themeColor="text1"/>
                <w:sz w:val="24"/>
                <w:szCs w:val="24"/>
                <w:lang w:val="hy-AM" w:eastAsia="ru-RU"/>
              </w:rPr>
              <w:t xml:space="preserve">Միաժամանակ «Քաղաքացիական ծառայության մասին» օրենքի 47-րդ հոդվածի 16-րդ, 17-րդ մասերով և </w:t>
            </w:r>
            <w:r w:rsidRPr="0084727F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«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Պետական</w:t>
            </w:r>
            <w:r w:rsidRPr="0084727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պաշտոններ</w:t>
            </w:r>
            <w:r w:rsidRPr="0084727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և</w:t>
            </w:r>
            <w:r w:rsidRPr="0084727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պետական</w:t>
            </w:r>
            <w:r w:rsidRPr="0084727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ծառայության</w:t>
            </w:r>
            <w:r w:rsidRPr="0084727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պաշտոններ</w:t>
            </w:r>
            <w:r w:rsidRPr="0084727F">
              <w:rPr>
                <w:rFonts w:cs="Calibri"/>
                <w:bCs/>
                <w:color w:val="000000" w:themeColor="text1"/>
                <w:sz w:val="24"/>
                <w:szCs w:val="24"/>
                <w:lang w:val="hy-AM"/>
              </w:rPr>
              <w:t> 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զբաղեցնող</w:t>
            </w:r>
            <w:r w:rsidRPr="0084727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անձանց</w:t>
            </w:r>
            <w:r w:rsidRPr="0084727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վարձատրության</w:t>
            </w:r>
            <w:r w:rsidRPr="0084727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4727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մասին</w:t>
            </w:r>
            <w:r w:rsidRPr="0084727F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»</w:t>
            </w:r>
            <w:r w:rsidRPr="0084727F">
              <w:rPr>
                <w:rFonts w:ascii="GHEA Grapalat" w:hAnsi="GHEA Grapalat" w:cs="Times Armenian"/>
                <w:noProof/>
                <w:color w:val="000000" w:themeColor="text1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hAnsi="GHEA Grapalat" w:cs="Times Armenian"/>
                <w:noProof/>
                <w:color w:val="000000" w:themeColor="text1"/>
                <w:sz w:val="24"/>
                <w:szCs w:val="24"/>
                <w:lang w:val="hy-AM" w:eastAsia="ru-RU"/>
              </w:rPr>
              <w:t xml:space="preserve">օրենքի </w:t>
            </w:r>
            <w:r w:rsidRPr="009E07A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32-րդ հոդված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ի</w:t>
            </w:r>
            <w:r w:rsidRPr="009E07A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2.2-րդ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մասով</w:t>
            </w:r>
            <w:r w:rsidRPr="0088543D">
              <w:rPr>
                <w:rFonts w:ascii="GHEA Grapalat" w:hAnsi="GHEA Grapalat" w:cs="Times Armenian"/>
                <w:noProof/>
                <w:color w:val="000000" w:themeColor="text1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hAnsi="GHEA Grapalat" w:cs="Times Armenian"/>
                <w:noProof/>
                <w:color w:val="000000" w:themeColor="text1"/>
                <w:sz w:val="24"/>
                <w:szCs w:val="24"/>
                <w:lang w:val="hy-AM" w:eastAsia="ru-RU"/>
              </w:rPr>
              <w:t>սահմանված դրույթները համապատասխանեցվում են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, իսկ </w:t>
            </w:r>
            <w:r>
              <w:rPr>
                <w:rFonts w:ascii="GHEA Grapalat" w:hAnsi="GHEA Grapalat" w:cs="Times Armenian"/>
                <w:noProof/>
                <w:color w:val="000000" w:themeColor="text1"/>
                <w:sz w:val="24"/>
                <w:szCs w:val="24"/>
                <w:lang w:val="hy-AM" w:eastAsia="ru-RU"/>
              </w:rPr>
              <w:t>«Քաղաքացիական ծառայության մասին» օրենքի 47-րդ հոդվածի 12-րդ մասը հստակեցվում է:</w:t>
            </w:r>
          </w:p>
          <w:p w:rsidR="00287421" w:rsidRPr="00614242" w:rsidRDefault="00287421" w:rsidP="00287421">
            <w:pPr>
              <w:spacing w:after="0" w:line="360" w:lineRule="auto"/>
              <w:ind w:firstLine="720"/>
              <w:jc w:val="both"/>
              <w:rPr>
                <w:rFonts w:ascii="GHEA Grapalat" w:hAnsi="GHEA Grapalat" w:cs="Sylfaen"/>
                <w:noProof/>
                <w:color w:val="000000" w:themeColor="text1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Times Armenian"/>
                <w:noProof/>
                <w:color w:val="000000" w:themeColor="text1"/>
                <w:sz w:val="24"/>
                <w:szCs w:val="24"/>
                <w:lang w:val="hy-AM" w:eastAsia="ru-RU"/>
              </w:rPr>
              <w:lastRenderedPageBreak/>
              <w:t xml:space="preserve">Օրենքի 1-ին հավելվածում լրացվում է նաև </w:t>
            </w:r>
            <w:r w:rsidRPr="00B936F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Ազգային ժողովի նախագահի տեղակալի խորհրդական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 գործակիցը՝ հաշվի առնելով մինչև 2018 թվականի ապրիլի 9-ի այդ պաշտոնի համար սահմանված գործակիցը:</w:t>
            </w:r>
          </w:p>
          <w:p w:rsidR="00287421" w:rsidRDefault="00287421" w:rsidP="00287421">
            <w:pPr>
              <w:shd w:val="clear" w:color="auto" w:fill="FFFFFF"/>
              <w:spacing w:after="0" w:line="36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28742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104CA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 w:rsidRPr="00D104CA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առավարչական իրավահարաբերությունների կարգավորման մասին» օրենքում փոփոխություններ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D104CA">
              <w:rPr>
                <w:rFonts w:ascii="GHEA Grapalat" w:hAnsi="GHEA Grapalat"/>
                <w:sz w:val="24"/>
                <w:szCs w:val="24"/>
                <w:lang w:val="hy-AM"/>
              </w:rPr>
              <w:t xml:space="preserve"> լրացումներ կատարելու մասին» օրենք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 նախագծով նախատեսվում է, որ՝</w:t>
            </w:r>
          </w:p>
          <w:p w:rsidR="00287421" w:rsidRDefault="00287421" w:rsidP="00287421">
            <w:pPr>
              <w:shd w:val="clear" w:color="auto" w:fill="FFFFFF"/>
              <w:spacing w:after="0" w:line="360" w:lineRule="auto"/>
              <w:ind w:firstLine="72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ա.</w:t>
            </w:r>
            <w:r w:rsidRPr="003C451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</w:t>
            </w:r>
            <w:r w:rsidRPr="003C451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ետական մարմնի կառուցվածքային փոփոխությունն իրականացվում է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նաև</w:t>
            </w:r>
            <w:r w:rsidRPr="003C451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կառուցվածքային ստորաբաժանումների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ստեղծման եղանակ</w:t>
            </w:r>
            <w:r w:rsidRPr="003C451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ով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.</w:t>
            </w:r>
          </w:p>
          <w:p w:rsidR="00287421" w:rsidRPr="00287421" w:rsidRDefault="00287421" w:rsidP="00287421">
            <w:pPr>
              <w:shd w:val="clear" w:color="auto" w:fill="FFFFFF"/>
              <w:spacing w:after="0" w:line="360" w:lineRule="auto"/>
              <w:ind w:firstLine="72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բ. </w:t>
            </w:r>
            <w:r w:rsidRPr="00D104C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տեսչական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մարմինը</w:t>
            </w:r>
            <w:r w:rsidRPr="00D104C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C451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վերակազմակերպվում` միաձուլվում, միացվում, բաժանվում, առանձնացվում, վերակազմավորվում է օրենքով, իսկ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գործող օրենքով նախատեսված է բացառություն և</w:t>
            </w:r>
            <w:r w:rsidRPr="003C451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տեսչական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մարմինը </w:t>
            </w:r>
            <w:r w:rsidRPr="003C451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միաձուլվում, միացվում, բաժանվում, առանձնացվում, վերակազմավորվում է Կառավարության որոշմամբ:</w:t>
            </w:r>
          </w:p>
        </w:tc>
      </w:tr>
      <w:tr w:rsidR="00BA4162" w:rsidRPr="00B4114E" w:rsidTr="007A747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2" w:rsidRPr="008A2972" w:rsidRDefault="00ED44B3" w:rsidP="004542D5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2</w:t>
            </w:r>
            <w:r w:rsidR="00BA4162" w:rsidRPr="008A2972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</w:p>
        </w:tc>
        <w:tc>
          <w:tcPr>
            <w:tcW w:w="9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2" w:rsidRPr="00730CEA" w:rsidRDefault="00BA4162" w:rsidP="004542D5">
            <w:pPr>
              <w:tabs>
                <w:tab w:val="left" w:pos="1058"/>
              </w:tabs>
              <w:spacing w:after="0" w:line="360" w:lineRule="auto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proofErr w:type="spellStart"/>
            <w:r w:rsidRPr="00730CEA"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proofErr w:type="spellEnd"/>
            <w:r w:rsidRPr="00730CE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30CEA">
              <w:rPr>
                <w:rFonts w:ascii="GHEA Grapalat" w:hAnsi="GHEA Grapalat"/>
                <w:b/>
                <w:sz w:val="24"/>
                <w:szCs w:val="24"/>
              </w:rPr>
              <w:t>մշակման</w:t>
            </w:r>
            <w:proofErr w:type="spellEnd"/>
            <w:r w:rsidRPr="00730CE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30CEA">
              <w:rPr>
                <w:rFonts w:ascii="GHEA Grapalat" w:hAnsi="GHEA Grapalat"/>
                <w:b/>
                <w:sz w:val="24"/>
                <w:szCs w:val="24"/>
              </w:rPr>
              <w:t>գործընթացում</w:t>
            </w:r>
            <w:proofErr w:type="spellEnd"/>
            <w:r w:rsidRPr="00730CE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30CEA">
              <w:rPr>
                <w:rFonts w:ascii="GHEA Grapalat" w:hAnsi="GHEA Grapalat"/>
                <w:b/>
                <w:sz w:val="24"/>
                <w:szCs w:val="24"/>
              </w:rPr>
              <w:t>ներգրավված</w:t>
            </w:r>
            <w:proofErr w:type="spellEnd"/>
            <w:r w:rsidRPr="00730CE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30CEA">
              <w:rPr>
                <w:rFonts w:ascii="GHEA Grapalat" w:hAnsi="GHEA Grapalat"/>
                <w:b/>
                <w:sz w:val="24"/>
                <w:szCs w:val="24"/>
              </w:rPr>
              <w:t>ինստիտուտները</w:t>
            </w:r>
            <w:proofErr w:type="spellEnd"/>
            <w:r w:rsidRPr="00730CE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730CEA">
              <w:rPr>
                <w:rFonts w:ascii="GHEA Grapalat" w:hAnsi="GHEA Grapalat"/>
                <w:b/>
                <w:sz w:val="24"/>
                <w:szCs w:val="24"/>
              </w:rPr>
              <w:t>և</w:t>
            </w:r>
            <w:r w:rsidRPr="00730CE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30CEA">
              <w:rPr>
                <w:rFonts w:ascii="GHEA Grapalat" w:hAnsi="GHEA Grapalat"/>
                <w:b/>
                <w:sz w:val="24"/>
                <w:szCs w:val="24"/>
              </w:rPr>
              <w:t>անձիք</w:t>
            </w:r>
            <w:proofErr w:type="spellEnd"/>
          </w:p>
        </w:tc>
      </w:tr>
      <w:tr w:rsidR="00BA4162" w:rsidRPr="00B4114E" w:rsidTr="007A747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2" w:rsidRPr="008A2972" w:rsidRDefault="00BA4162" w:rsidP="004542D5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9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2" w:rsidRPr="008A2972" w:rsidRDefault="00553645" w:rsidP="004542D5">
            <w:pPr>
              <w:tabs>
                <w:tab w:val="left" w:pos="1058"/>
              </w:tabs>
              <w:spacing w:after="0"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A4162" w:rsidRPr="00BA4162">
              <w:rPr>
                <w:rFonts w:ascii="GHEA Grapalat" w:hAnsi="GHEA Grapalat"/>
                <w:sz w:val="24"/>
                <w:szCs w:val="24"/>
                <w:lang w:val="hy-AM"/>
              </w:rPr>
              <w:t>Նախագիծը</w:t>
            </w:r>
            <w:r w:rsidR="00BA4162" w:rsidRPr="008A297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A4162" w:rsidRPr="00BA4162">
              <w:rPr>
                <w:rFonts w:ascii="GHEA Grapalat" w:hAnsi="GHEA Grapalat"/>
                <w:sz w:val="24"/>
                <w:szCs w:val="24"/>
                <w:lang w:val="hy-AM"/>
              </w:rPr>
              <w:t>մշակվել</w:t>
            </w:r>
            <w:r w:rsidR="00BA4162" w:rsidRPr="008A297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A4162" w:rsidRPr="00BA4162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BA4162" w:rsidRPr="008A297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A4162">
              <w:rPr>
                <w:rFonts w:ascii="GHEA Grapalat" w:hAnsi="GHEA Grapalat"/>
                <w:sz w:val="24"/>
                <w:szCs w:val="24"/>
                <w:lang w:val="hy-AM"/>
              </w:rPr>
              <w:t xml:space="preserve">վարչապետի աշխատակազմի քաղաքացիական ծառայության գրասենյակի </w:t>
            </w:r>
            <w:r w:rsidR="00BA4162">
              <w:rPr>
                <w:rFonts w:ascii="GHEA Grapalat" w:hAnsi="GHEA Grapalat" w:cs="Sylfaen"/>
                <w:sz w:val="24"/>
                <w:szCs w:val="24"/>
                <w:lang w:val="hy-AM"/>
              </w:rPr>
              <w:t>կողմից</w:t>
            </w:r>
            <w:r w:rsidR="00BA4162" w:rsidRPr="008A2972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  <w:tr w:rsidR="00BA4162" w:rsidRPr="00E60EC9" w:rsidTr="007A747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2" w:rsidRPr="00730CEA" w:rsidRDefault="00ED44B3" w:rsidP="00ED44B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BA416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9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2" w:rsidRPr="00730CEA" w:rsidRDefault="00BA4162" w:rsidP="004542D5">
            <w:pPr>
              <w:tabs>
                <w:tab w:val="left" w:pos="1058"/>
              </w:tabs>
              <w:spacing w:after="0"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proofErr w:type="spellStart"/>
            <w:r w:rsidRPr="00730CEA">
              <w:rPr>
                <w:rFonts w:ascii="GHEA Grapalat" w:hAnsi="GHEA Grapalat"/>
                <w:b/>
                <w:sz w:val="24"/>
                <w:szCs w:val="24"/>
              </w:rPr>
              <w:t>Ակնկալվող</w:t>
            </w:r>
            <w:proofErr w:type="spellEnd"/>
            <w:r w:rsidRPr="00730CE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730CEA">
              <w:rPr>
                <w:rFonts w:ascii="GHEA Grapalat" w:hAnsi="GHEA Grapalat"/>
                <w:b/>
                <w:sz w:val="24"/>
                <w:szCs w:val="24"/>
              </w:rPr>
              <w:t>արդյունքը</w:t>
            </w:r>
            <w:proofErr w:type="spellEnd"/>
          </w:p>
        </w:tc>
      </w:tr>
      <w:tr w:rsidR="00BA4162" w:rsidRPr="00B4114E" w:rsidTr="007A747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2" w:rsidRPr="00730CEA" w:rsidRDefault="00BA4162" w:rsidP="004542D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2" w:rsidRPr="004955A9" w:rsidRDefault="00553645" w:rsidP="00553645">
            <w:pPr>
              <w:pStyle w:val="ListParagraph"/>
              <w:spacing w:after="0"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D44B3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 շարք օրենքներում փոփոխություններ և լրացումներ կատարելու մասին օրենքների նախագծերի </w:t>
            </w:r>
            <w:r w:rsidR="00776427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ընդունման դեպքում </w:t>
            </w:r>
            <w:r w:rsidR="004E544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նշված </w:t>
            </w:r>
            <w:r w:rsidR="00776427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օրենքները կհամապատասխանեցվեն </w:t>
            </w:r>
            <w:r w:rsidR="00776427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776427" w:rsidRPr="00C73637">
              <w:rPr>
                <w:rFonts w:ascii="GHEA Grapalat" w:hAnsi="GHEA Grapalat"/>
                <w:sz w:val="24"/>
                <w:szCs w:val="24"/>
                <w:lang w:val="hy-AM"/>
              </w:rPr>
              <w:t xml:space="preserve">Քաղաքացիական ծառայության մասին» 2018 թվականի մարտի 23-ի </w:t>
            </w:r>
            <w:r w:rsidR="00776427" w:rsidRPr="00C73637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  <w:lang w:val="hy-AM"/>
              </w:rPr>
              <w:t>ՀՕ-205-Ն</w:t>
            </w:r>
            <w:r w:rsidR="00776427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  <w:lang w:val="hy-AM"/>
              </w:rPr>
              <w:t>, «</w:t>
            </w:r>
            <w:r w:rsidR="00776427" w:rsidRPr="00C73637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  <w:lang w:val="hy-AM"/>
              </w:rPr>
              <w:t>Հանրային ծառայության մասին» 2018 թվականի մարտի 23-ի ՀՕ-</w:t>
            </w:r>
            <w:r w:rsidR="00776427" w:rsidRPr="00C73637">
              <w:rPr>
                <w:rFonts w:ascii="Arial Unicode" w:hAnsi="Arial Unicode"/>
                <w:color w:val="000000"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="00776427" w:rsidRPr="00C73637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  <w:lang w:val="hy-AM"/>
              </w:rPr>
              <w:t>206-Ն</w:t>
            </w:r>
            <w:r w:rsidR="00776427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  <w:lang w:val="hy-AM"/>
              </w:rPr>
              <w:t>,</w:t>
            </w:r>
            <w:r w:rsidR="00776427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«</w:t>
            </w:r>
            <w:r w:rsidR="00776427" w:rsidRPr="00C73637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Կառավարչական իրավահարաբերությունների </w:t>
            </w:r>
            <w:r w:rsidR="00ED44B3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կարգավորման </w:t>
            </w:r>
            <w:r w:rsidR="00776427" w:rsidRPr="00C73637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մասին» 2018 թվականի մարտի 23-ի </w:t>
            </w:r>
            <w:r w:rsidR="00776427" w:rsidRPr="00C73637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  <w:lang w:val="hy-AM"/>
              </w:rPr>
              <w:t>ՀՕ-207-Ն</w:t>
            </w:r>
            <w:r w:rsidR="00776427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  <w:lang w:val="hy-AM"/>
              </w:rPr>
              <w:t xml:space="preserve"> օրենքներին։</w:t>
            </w:r>
          </w:p>
        </w:tc>
      </w:tr>
    </w:tbl>
    <w:p w:rsidR="00C04086" w:rsidRDefault="00C04086" w:rsidP="00C04086">
      <w:pPr>
        <w:jc w:val="center"/>
        <w:rPr>
          <w:rFonts w:ascii="GHEA Grapalat" w:hAnsi="GHEA Grapalat"/>
          <w:b/>
          <w:noProof/>
          <w:sz w:val="24"/>
          <w:szCs w:val="24"/>
          <w:lang w:val="hy-AM" w:eastAsia="ru-RU"/>
        </w:rPr>
      </w:pPr>
    </w:p>
    <w:p w:rsidR="00C04086" w:rsidRDefault="00C04086" w:rsidP="00C04086">
      <w:pPr>
        <w:jc w:val="center"/>
        <w:rPr>
          <w:rFonts w:ascii="GHEA Grapalat" w:hAnsi="GHEA Grapalat"/>
          <w:b/>
          <w:noProof/>
          <w:sz w:val="24"/>
          <w:szCs w:val="24"/>
          <w:lang w:val="hy-AM" w:eastAsia="ru-RU"/>
        </w:rPr>
      </w:pPr>
    </w:p>
    <w:p w:rsidR="00C04086" w:rsidRDefault="00C04086" w:rsidP="00C04086">
      <w:pPr>
        <w:jc w:val="center"/>
        <w:rPr>
          <w:rFonts w:ascii="GHEA Grapalat" w:hAnsi="GHEA Grapalat"/>
          <w:b/>
          <w:noProof/>
          <w:sz w:val="24"/>
          <w:szCs w:val="24"/>
          <w:lang w:val="hy-AM" w:eastAsia="ru-RU"/>
        </w:rPr>
      </w:pPr>
    </w:p>
    <w:p w:rsidR="00C04086" w:rsidRDefault="00C04086" w:rsidP="00C04086">
      <w:pPr>
        <w:jc w:val="center"/>
        <w:rPr>
          <w:rFonts w:ascii="GHEA Grapalat" w:hAnsi="GHEA Grapalat"/>
          <w:b/>
          <w:noProof/>
          <w:sz w:val="24"/>
          <w:szCs w:val="24"/>
          <w:lang w:val="hy-AM" w:eastAsia="ru-RU"/>
        </w:rPr>
      </w:pPr>
    </w:p>
    <w:p w:rsidR="00C04086" w:rsidRDefault="00C04086" w:rsidP="00C04086">
      <w:pPr>
        <w:jc w:val="center"/>
        <w:rPr>
          <w:rFonts w:ascii="GHEA Grapalat" w:hAnsi="GHEA Grapalat"/>
          <w:b/>
          <w:noProof/>
          <w:sz w:val="24"/>
          <w:szCs w:val="24"/>
          <w:lang w:val="hy-AM" w:eastAsia="ru-RU"/>
        </w:rPr>
      </w:pPr>
    </w:p>
    <w:p w:rsidR="00C04086" w:rsidRDefault="00C04086" w:rsidP="00C04086">
      <w:pPr>
        <w:jc w:val="center"/>
        <w:rPr>
          <w:rFonts w:ascii="GHEA Grapalat" w:hAnsi="GHEA Grapalat"/>
          <w:b/>
          <w:noProof/>
          <w:sz w:val="24"/>
          <w:szCs w:val="24"/>
          <w:lang w:val="hy-AM" w:eastAsia="ru-RU"/>
        </w:rPr>
      </w:pPr>
    </w:p>
    <w:p w:rsidR="00C04086" w:rsidRDefault="00C04086" w:rsidP="00C04086">
      <w:pPr>
        <w:jc w:val="center"/>
        <w:rPr>
          <w:rFonts w:ascii="GHEA Grapalat" w:hAnsi="GHEA Grapalat"/>
          <w:b/>
          <w:noProof/>
          <w:sz w:val="24"/>
          <w:szCs w:val="24"/>
          <w:lang w:val="hy-AM" w:eastAsia="ru-RU"/>
        </w:rPr>
      </w:pPr>
    </w:p>
    <w:p w:rsidR="00C04086" w:rsidRDefault="00C04086" w:rsidP="00C04086">
      <w:pPr>
        <w:jc w:val="center"/>
        <w:rPr>
          <w:rFonts w:ascii="GHEA Grapalat" w:hAnsi="GHEA Grapalat"/>
          <w:b/>
          <w:noProof/>
          <w:sz w:val="24"/>
          <w:szCs w:val="24"/>
          <w:lang w:val="hy-AM" w:eastAsia="ru-RU"/>
        </w:rPr>
      </w:pPr>
    </w:p>
    <w:p w:rsidR="00C04086" w:rsidRDefault="00C04086" w:rsidP="00C04086">
      <w:pPr>
        <w:jc w:val="center"/>
        <w:rPr>
          <w:rFonts w:ascii="GHEA Grapalat" w:hAnsi="GHEA Grapalat"/>
          <w:b/>
          <w:noProof/>
          <w:sz w:val="24"/>
          <w:szCs w:val="24"/>
          <w:lang w:val="hy-AM" w:eastAsia="ru-RU"/>
        </w:rPr>
      </w:pPr>
    </w:p>
    <w:p w:rsidR="00C04086" w:rsidRDefault="00C04086" w:rsidP="00C04086">
      <w:pPr>
        <w:jc w:val="center"/>
        <w:rPr>
          <w:rFonts w:ascii="GHEA Grapalat" w:hAnsi="GHEA Grapalat"/>
          <w:b/>
          <w:noProof/>
          <w:sz w:val="24"/>
          <w:szCs w:val="24"/>
          <w:lang w:val="hy-AM" w:eastAsia="ru-RU"/>
        </w:rPr>
      </w:pPr>
    </w:p>
    <w:p w:rsidR="00C04086" w:rsidRDefault="00C04086" w:rsidP="00C04086">
      <w:pPr>
        <w:jc w:val="center"/>
        <w:rPr>
          <w:rFonts w:ascii="GHEA Grapalat" w:hAnsi="GHEA Grapalat"/>
          <w:b/>
          <w:noProof/>
          <w:sz w:val="24"/>
          <w:szCs w:val="24"/>
          <w:lang w:val="hy-AM" w:eastAsia="ru-RU"/>
        </w:rPr>
      </w:pPr>
    </w:p>
    <w:p w:rsidR="00C04086" w:rsidRDefault="00C04086" w:rsidP="00C04086">
      <w:pPr>
        <w:jc w:val="center"/>
        <w:rPr>
          <w:rFonts w:ascii="GHEA Grapalat" w:hAnsi="GHEA Grapalat"/>
          <w:b/>
          <w:noProof/>
          <w:sz w:val="24"/>
          <w:szCs w:val="24"/>
          <w:lang w:val="hy-AM" w:eastAsia="ru-RU"/>
        </w:rPr>
      </w:pPr>
    </w:p>
    <w:p w:rsidR="00C04086" w:rsidRDefault="00C04086" w:rsidP="00C04086">
      <w:pPr>
        <w:jc w:val="center"/>
        <w:rPr>
          <w:rFonts w:ascii="GHEA Grapalat" w:hAnsi="GHEA Grapalat"/>
          <w:b/>
          <w:noProof/>
          <w:sz w:val="24"/>
          <w:szCs w:val="24"/>
          <w:lang w:val="hy-AM" w:eastAsia="ru-RU"/>
        </w:rPr>
      </w:pPr>
    </w:p>
    <w:p w:rsidR="00C04086" w:rsidRDefault="00C04086" w:rsidP="00C04086">
      <w:pPr>
        <w:jc w:val="center"/>
        <w:rPr>
          <w:rFonts w:ascii="GHEA Grapalat" w:hAnsi="GHEA Grapalat"/>
          <w:b/>
          <w:noProof/>
          <w:sz w:val="24"/>
          <w:szCs w:val="24"/>
          <w:lang w:val="hy-AM" w:eastAsia="ru-RU"/>
        </w:rPr>
      </w:pPr>
    </w:p>
    <w:p w:rsidR="00C04086" w:rsidRDefault="00C04086" w:rsidP="00C04086">
      <w:pPr>
        <w:jc w:val="center"/>
        <w:rPr>
          <w:rFonts w:ascii="GHEA Grapalat" w:hAnsi="GHEA Grapalat"/>
          <w:b/>
          <w:noProof/>
          <w:sz w:val="24"/>
          <w:szCs w:val="24"/>
          <w:lang w:val="hy-AM" w:eastAsia="ru-RU"/>
        </w:rPr>
      </w:pPr>
    </w:p>
    <w:p w:rsidR="00C04086" w:rsidRDefault="00C04086" w:rsidP="00C04086">
      <w:pPr>
        <w:jc w:val="center"/>
        <w:rPr>
          <w:rFonts w:ascii="GHEA Grapalat" w:hAnsi="GHEA Grapalat"/>
          <w:b/>
          <w:noProof/>
          <w:sz w:val="24"/>
          <w:szCs w:val="24"/>
          <w:lang w:val="hy-AM" w:eastAsia="ru-RU"/>
        </w:rPr>
      </w:pPr>
    </w:p>
    <w:p w:rsidR="00C04086" w:rsidRDefault="00C04086" w:rsidP="00C04086">
      <w:pPr>
        <w:jc w:val="center"/>
        <w:rPr>
          <w:rFonts w:ascii="GHEA Grapalat" w:hAnsi="GHEA Grapalat"/>
          <w:b/>
          <w:noProof/>
          <w:sz w:val="24"/>
          <w:szCs w:val="24"/>
          <w:lang w:val="hy-AM" w:eastAsia="ru-RU"/>
        </w:rPr>
      </w:pPr>
      <w:r w:rsidRPr="00C04086">
        <w:rPr>
          <w:rFonts w:ascii="GHEA Grapalat" w:hAnsi="GHEA Grapalat"/>
          <w:b/>
          <w:noProof/>
          <w:sz w:val="24"/>
          <w:szCs w:val="24"/>
          <w:lang w:val="hy-AM" w:eastAsia="ru-RU"/>
        </w:rPr>
        <w:t xml:space="preserve">ՏԵՂԵԿԱՆՔ </w:t>
      </w:r>
    </w:p>
    <w:p w:rsidR="00C04086" w:rsidRDefault="00C04086" w:rsidP="00C04086">
      <w:pPr>
        <w:jc w:val="center"/>
        <w:rPr>
          <w:rFonts w:ascii="GHEA Grapalat" w:hAnsi="GHEA Grapalat"/>
          <w:b/>
          <w:noProof/>
          <w:sz w:val="24"/>
          <w:szCs w:val="24"/>
          <w:lang w:val="hy-AM" w:eastAsia="ru-RU"/>
        </w:rPr>
      </w:pPr>
    </w:p>
    <w:p w:rsidR="00C04086" w:rsidRPr="00C04086" w:rsidRDefault="00C04086" w:rsidP="00C04086">
      <w:pPr>
        <w:shd w:val="clear" w:color="auto" w:fill="FFFFFF"/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A4162">
        <w:rPr>
          <w:rFonts w:ascii="GHEA Grapalat" w:hAnsi="GHEA Grapalat" w:cs="Tahoma"/>
          <w:b/>
          <w:sz w:val="24"/>
          <w:szCs w:val="24"/>
          <w:lang w:val="hy-AM"/>
        </w:rPr>
        <w:t xml:space="preserve">ՄԻ ՇԱՐՔ ՕՐԵՆՔՆԵՐՈՒՄ ՓՈՓՈԽՈՒԹՅՈՒՆՆԵՐ ԵՎ ԼՐԱՑՈՒՄՆԵՐ ԿԱՏԱՐԵԼՈՒ ՄԱՍԻՆ ՕՐԵՆՔՆԵՐԻ </w:t>
      </w:r>
      <w:r w:rsidRPr="00C04086">
        <w:rPr>
          <w:rFonts w:ascii="GHEA Grapalat" w:hAnsi="GHEA Grapalat"/>
          <w:b/>
          <w:sz w:val="24"/>
          <w:szCs w:val="24"/>
          <w:lang w:val="hy-AM"/>
        </w:rPr>
        <w:t>ԸՆԴՈՒՆՄԱՆ</w:t>
      </w:r>
    </w:p>
    <w:p w:rsidR="00C04086" w:rsidRPr="00C04086" w:rsidRDefault="00C04086" w:rsidP="00C04086">
      <w:pPr>
        <w:spacing w:after="0"/>
        <w:jc w:val="center"/>
        <w:rPr>
          <w:rFonts w:ascii="GHEA Grapalat" w:hAnsi="GHEA Grapalat"/>
          <w:b/>
          <w:noProof/>
          <w:sz w:val="24"/>
          <w:szCs w:val="24"/>
          <w:lang w:val="hy-AM" w:eastAsia="ru-RU"/>
        </w:rPr>
      </w:pPr>
      <w:r w:rsidRPr="00C04086">
        <w:rPr>
          <w:rFonts w:ascii="GHEA Grapalat" w:hAnsi="GHEA Grapalat"/>
          <w:b/>
          <w:noProof/>
          <w:sz w:val="24"/>
          <w:szCs w:val="24"/>
          <w:lang w:val="hy-AM" w:eastAsia="ru-RU"/>
        </w:rPr>
        <w:t xml:space="preserve">ԿԱՊԱԿՑՈՒԹՅԱՄԲ ՊԵՏԱԿԱՆ ԿԱՄ ՏԵՂԱԿԱՆ ԻՆՔՆԱԿԱՌԱՎԱՐՄԱՆ ՄԱՐՄՆԻ ԲՅՈՒՋԵՈՒՄ ԾԱԽՍԵՐԻ ԵՎ ԵԿԱՄՈՒՏՆԵՐԻ </w:t>
      </w:r>
    </w:p>
    <w:p w:rsidR="00C04086" w:rsidRPr="00C04086" w:rsidRDefault="00C04086" w:rsidP="00C04086">
      <w:pPr>
        <w:spacing w:after="0"/>
        <w:jc w:val="center"/>
        <w:rPr>
          <w:rFonts w:ascii="GHEA Grapalat" w:hAnsi="GHEA Grapalat"/>
          <w:b/>
          <w:noProof/>
          <w:sz w:val="24"/>
          <w:szCs w:val="24"/>
          <w:lang w:val="hy-AM" w:eastAsia="ru-RU"/>
        </w:rPr>
      </w:pPr>
      <w:r w:rsidRPr="00C04086">
        <w:rPr>
          <w:rFonts w:ascii="GHEA Grapalat" w:hAnsi="GHEA Grapalat"/>
          <w:b/>
          <w:noProof/>
          <w:sz w:val="24"/>
          <w:szCs w:val="24"/>
          <w:lang w:val="hy-AM" w:eastAsia="ru-RU"/>
        </w:rPr>
        <w:t>ԷԱԿԱՆ ԱՎԵԼԱՑՄԱՆ ԿԱՄ ՆՎԱԶԵՑՄԱՆ ՄԱՍԻՆ</w:t>
      </w:r>
    </w:p>
    <w:p w:rsidR="00C04086" w:rsidRPr="004955A9" w:rsidRDefault="00C04086" w:rsidP="00C04086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04086" w:rsidRPr="00C04086" w:rsidRDefault="00C04086" w:rsidP="00C04086">
      <w:pPr>
        <w:spacing w:after="0"/>
        <w:rPr>
          <w:rFonts w:ascii="GHEA Grapalat" w:hAnsi="GHEA Grapalat"/>
          <w:noProof/>
          <w:sz w:val="24"/>
          <w:szCs w:val="24"/>
          <w:lang w:val="hy-AM" w:eastAsia="ru-RU"/>
        </w:rPr>
      </w:pPr>
    </w:p>
    <w:p w:rsidR="00C04086" w:rsidRPr="00C04086" w:rsidRDefault="00C04086" w:rsidP="00C04086">
      <w:pPr>
        <w:spacing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Մի շարք օրենքներում փոփոխություններ և լրացումներ կատարելու մասին</w:t>
      </w:r>
      <w:r w:rsidRPr="00C0408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04086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օրենքների</w:t>
      </w:r>
      <w:r w:rsidRPr="00C04086"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 xml:space="preserve"> </w:t>
      </w:r>
      <w:r w:rsidRPr="00C04086">
        <w:rPr>
          <w:rFonts w:ascii="GHEA Grapalat" w:hAnsi="GHEA Grapalat"/>
          <w:bCs/>
          <w:iCs/>
          <w:sz w:val="24"/>
          <w:szCs w:val="24"/>
          <w:lang w:val="af-ZA"/>
        </w:rPr>
        <w:t>ընդունման դեպքում պետական կամ տեղական ինքնակառավարման մարմնի բյուջեում ծախսերի և եկամուտների էական ավելացում կամ նվազեցում չի առաջանում:</w:t>
      </w:r>
    </w:p>
    <w:p w:rsidR="00C04086" w:rsidRPr="00C04086" w:rsidRDefault="00C04086" w:rsidP="00C04086">
      <w:pPr>
        <w:spacing w:line="360" w:lineRule="auto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</w:p>
    <w:p w:rsidR="00C04086" w:rsidRPr="00C04086" w:rsidRDefault="00C04086" w:rsidP="00C04086">
      <w:pPr>
        <w:spacing w:line="360" w:lineRule="auto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</w:p>
    <w:p w:rsidR="006E7215" w:rsidRPr="00E25D04" w:rsidRDefault="006E7215">
      <w:pPr>
        <w:rPr>
          <w:lang w:val="hy-AM"/>
        </w:rPr>
      </w:pPr>
    </w:p>
    <w:sectPr w:rsidR="006E7215" w:rsidRPr="00E25D04" w:rsidSect="00B33874">
      <w:pgSz w:w="11907" w:h="16840" w:code="9"/>
      <w:pgMar w:top="426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04B1B"/>
    <w:multiLevelType w:val="hybridMultilevel"/>
    <w:tmpl w:val="1806E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F0487"/>
    <w:multiLevelType w:val="hybridMultilevel"/>
    <w:tmpl w:val="B7420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04"/>
    <w:rsid w:val="00015927"/>
    <w:rsid w:val="000364C4"/>
    <w:rsid w:val="000A48A2"/>
    <w:rsid w:val="000B2615"/>
    <w:rsid w:val="000D00D1"/>
    <w:rsid w:val="00100CE5"/>
    <w:rsid w:val="00101FDC"/>
    <w:rsid w:val="00103BD2"/>
    <w:rsid w:val="001779A1"/>
    <w:rsid w:val="00193DA3"/>
    <w:rsid w:val="001F297B"/>
    <w:rsid w:val="002357C9"/>
    <w:rsid w:val="00253B60"/>
    <w:rsid w:val="00287421"/>
    <w:rsid w:val="002A2247"/>
    <w:rsid w:val="002B569F"/>
    <w:rsid w:val="003A72E2"/>
    <w:rsid w:val="004032F6"/>
    <w:rsid w:val="004B5ABD"/>
    <w:rsid w:val="004C1C42"/>
    <w:rsid w:val="004E544D"/>
    <w:rsid w:val="00553645"/>
    <w:rsid w:val="00561C39"/>
    <w:rsid w:val="0058007B"/>
    <w:rsid w:val="005A0045"/>
    <w:rsid w:val="0060398E"/>
    <w:rsid w:val="006E7215"/>
    <w:rsid w:val="00730713"/>
    <w:rsid w:val="00776427"/>
    <w:rsid w:val="007A747D"/>
    <w:rsid w:val="0081405A"/>
    <w:rsid w:val="008305D1"/>
    <w:rsid w:val="009C55B0"/>
    <w:rsid w:val="009E2030"/>
    <w:rsid w:val="00B33874"/>
    <w:rsid w:val="00B4114E"/>
    <w:rsid w:val="00BA4162"/>
    <w:rsid w:val="00BB53A7"/>
    <w:rsid w:val="00C04086"/>
    <w:rsid w:val="00C04842"/>
    <w:rsid w:val="00C04CD7"/>
    <w:rsid w:val="00C26FDA"/>
    <w:rsid w:val="00C52D9D"/>
    <w:rsid w:val="00C73637"/>
    <w:rsid w:val="00C73D79"/>
    <w:rsid w:val="00CC7800"/>
    <w:rsid w:val="00DA3F99"/>
    <w:rsid w:val="00DC2A9D"/>
    <w:rsid w:val="00DF3CA3"/>
    <w:rsid w:val="00E25D04"/>
    <w:rsid w:val="00E42876"/>
    <w:rsid w:val="00ED44B3"/>
    <w:rsid w:val="00F10C5D"/>
    <w:rsid w:val="00F4064C"/>
    <w:rsid w:val="00F4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B3AF0"/>
  <w15:chartTrackingRefBased/>
  <w15:docId w15:val="{4E533F1B-E8C3-4AD6-86EE-B1EE5DBC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D0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6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4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05A"/>
    <w:rPr>
      <w:rFonts w:ascii="Segoe UI" w:eastAsia="Calibri" w:hAnsi="Segoe UI" w:cs="Segoe UI"/>
      <w:sz w:val="18"/>
      <w:szCs w:val="18"/>
    </w:rPr>
  </w:style>
  <w:style w:type="paragraph" w:customStyle="1" w:styleId="mechtex">
    <w:name w:val="mechtex"/>
    <w:basedOn w:val="Normal"/>
    <w:link w:val="mechtexChar"/>
    <w:rsid w:val="00BA4162"/>
    <w:pPr>
      <w:spacing w:after="0" w:line="240" w:lineRule="auto"/>
      <w:jc w:val="center"/>
    </w:pPr>
    <w:rPr>
      <w:rFonts w:ascii="Arial Armenian" w:eastAsia="Times New Roman" w:hAnsi="Arial Armenian"/>
      <w:szCs w:val="20"/>
      <w:lang w:eastAsia="x-none"/>
    </w:rPr>
  </w:style>
  <w:style w:type="character" w:customStyle="1" w:styleId="mechtexChar">
    <w:name w:val="mechtex Char"/>
    <w:link w:val="mechtex"/>
    <w:rsid w:val="00BA4162"/>
    <w:rPr>
      <w:rFonts w:ascii="Arial Armenian" w:eastAsia="Times New Roman" w:hAnsi="Arial Armenian" w:cs="Times New Roman"/>
      <w:szCs w:val="20"/>
      <w:lang w:eastAsia="x-none"/>
    </w:rPr>
  </w:style>
  <w:style w:type="paragraph" w:customStyle="1" w:styleId="msonormal0">
    <w:name w:val="msonormal"/>
    <w:basedOn w:val="Normal"/>
    <w:rsid w:val="00F406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TT ARMIK</dc:creator>
  <cp:keywords>Mulberry 2.0</cp:keywords>
  <dc:description/>
  <cp:lastModifiedBy>Lilit</cp:lastModifiedBy>
  <cp:revision>49</cp:revision>
  <cp:lastPrinted>2018-08-22T08:06:00Z</cp:lastPrinted>
  <dcterms:created xsi:type="dcterms:W3CDTF">2018-08-21T11:31:00Z</dcterms:created>
  <dcterms:modified xsi:type="dcterms:W3CDTF">2019-08-16T06:36:00Z</dcterms:modified>
</cp:coreProperties>
</file>