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6A" w:rsidRPr="000E6A95" w:rsidRDefault="00970E6A" w:rsidP="00970E6A">
      <w:pPr>
        <w:widowControl w:val="0"/>
        <w:autoSpaceDE w:val="0"/>
        <w:autoSpaceDN w:val="0"/>
        <w:adjustRightInd w:val="0"/>
        <w:spacing w:line="360" w:lineRule="auto"/>
        <w:ind w:firstLine="720"/>
        <w:jc w:val="right"/>
        <w:rPr>
          <w:rFonts w:ascii="GHEA Grapalat" w:hAnsi="GHEA Grapalat" w:cs="Sylfaen"/>
          <w:lang w:val="hy-AM"/>
        </w:rPr>
      </w:pPr>
      <w:r w:rsidRPr="000E6A95">
        <w:rPr>
          <w:rFonts w:ascii="GHEA Grapalat" w:hAnsi="GHEA Grapalat" w:cs="Sylfaen"/>
          <w:b/>
          <w:u w:val="single"/>
          <w:lang w:val="hy-AM"/>
        </w:rPr>
        <w:t>ՆԱԽԱԳԻԾ</w:t>
      </w:r>
    </w:p>
    <w:p w:rsidR="00970E6A" w:rsidRDefault="00970E6A" w:rsidP="00970E6A">
      <w:pPr>
        <w:widowControl w:val="0"/>
        <w:autoSpaceDE w:val="0"/>
        <w:autoSpaceDN w:val="0"/>
        <w:adjustRightInd w:val="0"/>
        <w:spacing w:line="360" w:lineRule="auto"/>
        <w:ind w:firstLine="720"/>
        <w:jc w:val="both"/>
        <w:rPr>
          <w:rFonts w:ascii="GHEA Grapalat" w:hAnsi="GHEA Grapalat"/>
          <w:b/>
          <w:u w:val="single"/>
          <w:lang w:val="af-ZA"/>
        </w:rPr>
      </w:pPr>
    </w:p>
    <w:p w:rsidR="00970E6A" w:rsidRDefault="00970E6A" w:rsidP="00970E6A">
      <w:pPr>
        <w:spacing w:line="360" w:lineRule="auto"/>
        <w:ind w:firstLine="720"/>
        <w:jc w:val="center"/>
        <w:rPr>
          <w:rFonts w:ascii="GHEA Grapalat" w:hAnsi="GHEA Grapalat"/>
          <w:b/>
          <w:lang w:val="af-ZA"/>
        </w:rPr>
      </w:pPr>
      <w:r>
        <w:rPr>
          <w:rFonts w:ascii="GHEA Grapalat" w:hAnsi="GHEA Grapalat" w:cs="Sylfaen"/>
          <w:b/>
          <w:lang w:val="hy-AM"/>
        </w:rPr>
        <w:t>ՀԱՅԱՍՏԱՆԻ</w:t>
      </w:r>
      <w:r>
        <w:rPr>
          <w:rFonts w:ascii="GHEA Grapalat" w:hAnsi="GHEA Grapalat"/>
          <w:b/>
          <w:lang w:val="af-ZA"/>
        </w:rPr>
        <w:t xml:space="preserve"> </w:t>
      </w:r>
      <w:r>
        <w:rPr>
          <w:rFonts w:ascii="GHEA Grapalat" w:hAnsi="GHEA Grapalat" w:cs="Sylfaen"/>
          <w:b/>
          <w:lang w:val="hy-AM"/>
        </w:rPr>
        <w:t>ՀԱՆՐԱՊԵՏՈՒԹՅԱՆ</w:t>
      </w:r>
      <w:r>
        <w:rPr>
          <w:rFonts w:ascii="GHEA Grapalat" w:hAnsi="GHEA Grapalat"/>
          <w:b/>
          <w:lang w:val="af-ZA"/>
        </w:rPr>
        <w:t xml:space="preserve"> </w:t>
      </w:r>
      <w:r>
        <w:rPr>
          <w:rFonts w:ascii="GHEA Grapalat" w:hAnsi="GHEA Grapalat" w:cs="Sylfaen"/>
          <w:b/>
          <w:lang w:val="hy-AM"/>
        </w:rPr>
        <w:t>ԿԱՌԱՎԱՐՈՒԹՅՈՒՆ</w:t>
      </w:r>
    </w:p>
    <w:p w:rsidR="00970E6A" w:rsidRDefault="00970E6A" w:rsidP="00970E6A">
      <w:pPr>
        <w:spacing w:line="360" w:lineRule="auto"/>
        <w:ind w:firstLine="720"/>
        <w:jc w:val="center"/>
        <w:rPr>
          <w:rFonts w:ascii="GHEA Grapalat" w:hAnsi="GHEA Grapalat"/>
          <w:b/>
          <w:lang w:val="af-ZA"/>
        </w:rPr>
      </w:pP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Ր</w:t>
      </w:r>
      <w:r>
        <w:rPr>
          <w:rFonts w:ascii="GHEA Grapalat" w:hAnsi="GHEA Grapalat"/>
          <w:b/>
          <w:lang w:val="af-ZA"/>
        </w:rPr>
        <w:t xml:space="preserve"> </w:t>
      </w:r>
      <w:r>
        <w:rPr>
          <w:rFonts w:ascii="GHEA Grapalat" w:hAnsi="GHEA Grapalat" w:cs="Sylfaen"/>
          <w:b/>
          <w:lang w:val="hy-AM"/>
        </w:rPr>
        <w:t>Ո</w:t>
      </w:r>
      <w:r>
        <w:rPr>
          <w:rFonts w:ascii="GHEA Grapalat" w:hAnsi="GHEA Grapalat"/>
          <w:b/>
          <w:lang w:val="af-ZA"/>
        </w:rPr>
        <w:t xml:space="preserve"> </w:t>
      </w:r>
      <w:r>
        <w:rPr>
          <w:rFonts w:ascii="GHEA Grapalat" w:hAnsi="GHEA Grapalat" w:cs="Sylfaen"/>
          <w:b/>
          <w:lang w:val="hy-AM"/>
        </w:rPr>
        <w:t>Շ</w:t>
      </w:r>
      <w:r>
        <w:rPr>
          <w:rFonts w:ascii="GHEA Grapalat" w:hAnsi="GHEA Grapalat"/>
          <w:b/>
          <w:lang w:val="af-ZA"/>
        </w:rPr>
        <w:t xml:space="preserve"> </w:t>
      </w:r>
      <w:r>
        <w:rPr>
          <w:rFonts w:ascii="GHEA Grapalat" w:hAnsi="GHEA Grapalat" w:cs="Sylfaen"/>
          <w:b/>
          <w:lang w:val="hy-AM"/>
        </w:rPr>
        <w:t>ՈՒ</w:t>
      </w:r>
      <w:r>
        <w:rPr>
          <w:rFonts w:ascii="GHEA Grapalat" w:hAnsi="GHEA Grapalat"/>
          <w:b/>
          <w:lang w:val="af-ZA"/>
        </w:rPr>
        <w:t xml:space="preserve"> </w:t>
      </w:r>
      <w:r>
        <w:rPr>
          <w:rFonts w:ascii="GHEA Grapalat" w:hAnsi="GHEA Grapalat" w:cs="Sylfaen"/>
          <w:b/>
          <w:lang w:val="hy-AM"/>
        </w:rPr>
        <w:t>Մ</w:t>
      </w:r>
    </w:p>
    <w:p w:rsidR="00970E6A" w:rsidRDefault="00970E6A" w:rsidP="00970E6A">
      <w:pPr>
        <w:spacing w:line="360" w:lineRule="auto"/>
        <w:ind w:firstLine="720"/>
        <w:jc w:val="center"/>
        <w:rPr>
          <w:rFonts w:ascii="GHEA Grapalat" w:hAnsi="GHEA Grapalat" w:cs="Sylfaen"/>
          <w:b/>
          <w:lang w:val="hy-AM"/>
        </w:rPr>
      </w:pPr>
      <w:r>
        <w:rPr>
          <w:rFonts w:ascii="GHEA Grapalat" w:hAnsi="GHEA Grapalat"/>
          <w:b/>
          <w:lang w:val="af-ZA"/>
        </w:rPr>
        <w:t xml:space="preserve">___________________ 2017 </w:t>
      </w:r>
      <w:r>
        <w:rPr>
          <w:rFonts w:ascii="GHEA Grapalat" w:hAnsi="GHEA Grapalat" w:cs="Sylfaen"/>
          <w:b/>
        </w:rPr>
        <w:t>թվականի</w:t>
      </w:r>
      <w:r>
        <w:rPr>
          <w:rFonts w:ascii="GHEA Grapalat" w:hAnsi="GHEA Grapalat" w:cs="Sylfaen"/>
          <w:b/>
          <w:lang w:val="af-ZA"/>
        </w:rPr>
        <w:t xml:space="preserve"> </w:t>
      </w:r>
      <w:r>
        <w:rPr>
          <w:rFonts w:ascii="GHEA Grapalat" w:hAnsi="GHEA Grapalat"/>
          <w:b/>
          <w:lang w:val="af-ZA"/>
        </w:rPr>
        <w:t>N –</w:t>
      </w:r>
      <w:r>
        <w:rPr>
          <w:rFonts w:ascii="GHEA Grapalat" w:hAnsi="GHEA Grapalat" w:cs="Sylfaen"/>
          <w:b/>
        </w:rPr>
        <w:t>Ն</w:t>
      </w:r>
    </w:p>
    <w:p w:rsidR="00970E6A" w:rsidRDefault="00970E6A" w:rsidP="00970E6A">
      <w:pPr>
        <w:pStyle w:val="NormalWeb"/>
        <w:ind w:firstLine="375"/>
        <w:jc w:val="center"/>
        <w:rPr>
          <w:rFonts w:ascii="GHEA Grapalat" w:hAnsi="GHEA Grapalat" w:cs="Times New Roman"/>
          <w:lang w:val="hy-AM"/>
        </w:rPr>
      </w:pPr>
    </w:p>
    <w:p w:rsidR="00970E6A" w:rsidRDefault="00970E6A" w:rsidP="00970E6A">
      <w:pPr>
        <w:pStyle w:val="NormalWeb"/>
        <w:ind w:firstLine="375"/>
        <w:jc w:val="center"/>
        <w:rPr>
          <w:rFonts w:ascii="GHEA Grapalat" w:hAnsi="GHEA Grapalat"/>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r>
        <w:rPr>
          <w:rStyle w:val="Strong"/>
          <w:rFonts w:ascii="GHEA Grapalat" w:hAnsi="GHEA Grapalat"/>
          <w:lang w:val="hy-AM"/>
        </w:rPr>
        <w:t xml:space="preserve"> </w:t>
      </w:r>
      <w:r>
        <w:rPr>
          <w:rStyle w:val="Strong"/>
          <w:rFonts w:ascii="GHEA Grapalat" w:hAnsi="GHEA Grapalat" w:cs="Sylfaen"/>
          <w:lang w:val="hy-AM"/>
        </w:rPr>
        <w:t>ԿԱՌԱՎԱՐՈՒԹՅԱՆ</w:t>
      </w:r>
      <w:r>
        <w:rPr>
          <w:rStyle w:val="Strong"/>
          <w:rFonts w:ascii="GHEA Grapalat" w:hAnsi="GHEA Grapalat"/>
          <w:lang w:val="hy-AM"/>
        </w:rPr>
        <w:t xml:space="preserve"> 2011 </w:t>
      </w:r>
      <w:r>
        <w:rPr>
          <w:rStyle w:val="Strong"/>
          <w:rFonts w:ascii="GHEA Grapalat" w:hAnsi="GHEA Grapalat" w:cs="Sylfaen"/>
          <w:lang w:val="hy-AM"/>
        </w:rPr>
        <w:t>ԹՎԱԿԱՆԻ</w:t>
      </w:r>
      <w:r>
        <w:rPr>
          <w:rStyle w:val="Strong"/>
          <w:rFonts w:ascii="GHEA Grapalat" w:hAnsi="GHEA Grapalat"/>
          <w:lang w:val="hy-AM"/>
        </w:rPr>
        <w:t xml:space="preserve"> </w:t>
      </w:r>
      <w:r>
        <w:rPr>
          <w:rStyle w:val="Strong"/>
          <w:rFonts w:ascii="GHEA Grapalat" w:hAnsi="GHEA Grapalat" w:cs="Sylfaen"/>
          <w:lang w:val="hy-AM"/>
        </w:rPr>
        <w:t>ՄԱՅԻՍԻ</w:t>
      </w:r>
      <w:r>
        <w:rPr>
          <w:rStyle w:val="Strong"/>
          <w:rFonts w:ascii="GHEA Grapalat" w:hAnsi="GHEA Grapalat"/>
          <w:lang w:val="hy-AM"/>
        </w:rPr>
        <w:t xml:space="preserve"> 5-</w:t>
      </w:r>
      <w:r>
        <w:rPr>
          <w:rStyle w:val="Strong"/>
          <w:rFonts w:ascii="GHEA Grapalat" w:hAnsi="GHEA Grapalat" w:cs="Sylfaen"/>
          <w:lang w:val="hy-AM"/>
        </w:rPr>
        <w:t>Ի</w:t>
      </w:r>
      <w:r>
        <w:rPr>
          <w:rStyle w:val="Strong"/>
          <w:rFonts w:ascii="GHEA Grapalat" w:hAnsi="GHEA Grapalat"/>
          <w:lang w:val="hy-AM"/>
        </w:rPr>
        <w:t xml:space="preserve"> N 670-</w:t>
      </w:r>
      <w:r>
        <w:rPr>
          <w:rStyle w:val="Strong"/>
          <w:rFonts w:ascii="GHEA Grapalat" w:hAnsi="GHEA Grapalat" w:cs="Sylfaen"/>
          <w:lang w:val="hy-AM"/>
        </w:rPr>
        <w:t>Ն</w:t>
      </w:r>
      <w:r>
        <w:rPr>
          <w:rStyle w:val="Strong"/>
          <w:rFonts w:ascii="GHEA Grapalat" w:hAnsi="GHEA Grapalat"/>
          <w:lang w:val="hy-AM"/>
        </w:rPr>
        <w:t xml:space="preserve"> </w:t>
      </w:r>
      <w:r>
        <w:rPr>
          <w:rStyle w:val="Strong"/>
          <w:rFonts w:ascii="GHEA Grapalat" w:hAnsi="GHEA Grapalat" w:cs="Sylfaen"/>
          <w:lang w:val="hy-AM"/>
        </w:rPr>
        <w:t>ՈՐՈՇՄԱՆ</w:t>
      </w:r>
      <w:r>
        <w:rPr>
          <w:rStyle w:val="Strong"/>
          <w:rFonts w:ascii="GHEA Grapalat" w:hAnsi="GHEA Grapalat"/>
          <w:lang w:val="hy-AM"/>
        </w:rPr>
        <w:t xml:space="preserve"> </w:t>
      </w:r>
      <w:r>
        <w:rPr>
          <w:rStyle w:val="Strong"/>
          <w:rFonts w:ascii="GHEA Grapalat" w:hAnsi="GHEA Grapalat" w:cs="Sylfaen"/>
          <w:lang w:val="hy-AM"/>
        </w:rPr>
        <w:t>ՄԵՋ</w:t>
      </w:r>
      <w:r>
        <w:rPr>
          <w:rStyle w:val="Strong"/>
          <w:rFonts w:ascii="GHEA Grapalat" w:hAnsi="GHEA Grapalat"/>
          <w:lang w:val="hy-AM"/>
        </w:rPr>
        <w:t xml:space="preserve"> </w:t>
      </w:r>
      <w:r>
        <w:rPr>
          <w:rStyle w:val="Strong"/>
          <w:rFonts w:ascii="GHEA Grapalat" w:hAnsi="GHEA Grapalat" w:cs="Sylfaen"/>
          <w:lang w:val="hy-AM"/>
        </w:rPr>
        <w:t>ՓՈՓՈԽՈՒԹՅՈՒՆՆԵՐ</w:t>
      </w:r>
      <w:r>
        <w:rPr>
          <w:rStyle w:val="Strong"/>
          <w:rFonts w:ascii="GHEA Grapalat" w:hAnsi="GHEA Grapalat"/>
          <w:lang w:val="hy-AM"/>
        </w:rPr>
        <w:t xml:space="preserve"> </w:t>
      </w:r>
      <w:r>
        <w:rPr>
          <w:rStyle w:val="Strong"/>
          <w:rFonts w:ascii="GHEA Grapalat" w:hAnsi="GHEA Grapalat" w:cs="Sylfaen"/>
          <w:lang w:val="hy-AM"/>
        </w:rPr>
        <w:t>ԵՎ</w:t>
      </w:r>
      <w:r>
        <w:rPr>
          <w:rStyle w:val="Strong"/>
          <w:rFonts w:ascii="GHEA Grapalat" w:hAnsi="GHEA Grapalat"/>
          <w:lang w:val="hy-AM"/>
        </w:rPr>
        <w:t xml:space="preserve"> </w:t>
      </w:r>
      <w:r w:rsidR="00A84D55" w:rsidRPr="000E6A95">
        <w:rPr>
          <w:rStyle w:val="Strong"/>
          <w:rFonts w:ascii="GHEA Grapalat" w:hAnsi="GHEA Grapalat" w:cs="Sylfaen"/>
          <w:lang w:val="hy-AM"/>
        </w:rPr>
        <w:t>ԼՐԱՑՈՒՄ</w:t>
      </w:r>
      <w:r>
        <w:rPr>
          <w:rStyle w:val="Strong"/>
          <w:rFonts w:ascii="GHEA Grapalat" w:hAnsi="GHEA Grapalat"/>
          <w:lang w:val="hy-AM"/>
        </w:rPr>
        <w:t xml:space="preserve"> </w:t>
      </w:r>
      <w:r>
        <w:rPr>
          <w:rStyle w:val="Strong"/>
          <w:rFonts w:ascii="GHEA Grapalat" w:hAnsi="GHEA Grapalat" w:cs="Sylfaen"/>
          <w:lang w:val="hy-AM"/>
        </w:rPr>
        <w:t>ԿԱՏԱՐԵԼՈՒ</w:t>
      </w:r>
      <w:r>
        <w:rPr>
          <w:rStyle w:val="Strong"/>
          <w:rFonts w:ascii="GHEA Grapalat" w:hAnsi="GHEA Grapalat"/>
          <w:lang w:val="hy-AM"/>
        </w:rPr>
        <w:t xml:space="preserve"> </w:t>
      </w:r>
      <w:r>
        <w:rPr>
          <w:rStyle w:val="Strong"/>
          <w:rFonts w:ascii="GHEA Grapalat" w:hAnsi="GHEA Grapalat" w:cs="Sylfaen"/>
          <w:lang w:val="hy-AM"/>
        </w:rPr>
        <w:t>ՄԱՍԻՆ</w:t>
      </w:r>
    </w:p>
    <w:p w:rsidR="00970E6A" w:rsidRDefault="00970E6A" w:rsidP="00970E6A">
      <w:pPr>
        <w:pStyle w:val="NormalWeb"/>
        <w:ind w:firstLine="720"/>
        <w:jc w:val="both"/>
        <w:rPr>
          <w:rFonts w:ascii="Sylfaen" w:hAnsi="Sylfaen" w:cs="Courier New"/>
          <w:lang w:val="hy-AM"/>
        </w:rPr>
      </w:pP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 xml:space="preserve">Հայաստանի Հանրապետության կառավարությունը որոշում է. </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 xml:space="preserve">1. Հայաստանի Հանրապետության կառավարության 2011 թվականի մայիսի 5-ի «Կենսաթոշակ վճարելու կարգը հաստատելու մասին» N 670-Ն որոշման մեջ կատարել հետևյալ փոփոխություններն ու </w:t>
      </w:r>
      <w:r w:rsidR="00A84D55" w:rsidRPr="000E6A95">
        <w:rPr>
          <w:rFonts w:ascii="GHEA Grapalat" w:hAnsi="GHEA Grapalat" w:cs="Sylfaen"/>
          <w:lang w:val="hy-AM"/>
        </w:rPr>
        <w:t>լրացում</w:t>
      </w:r>
      <w:r w:rsidRPr="000E6A95">
        <w:rPr>
          <w:rFonts w:ascii="GHEA Grapalat" w:hAnsi="GHEA Grapalat" w:cs="Sylfaen"/>
          <w:lang w:val="hy-AM"/>
        </w:rPr>
        <w:t>ը</w:t>
      </w:r>
      <w:r>
        <w:rPr>
          <w:rFonts w:ascii="GHEA Grapalat" w:hAnsi="GHEA Grapalat" w:cs="Sylfaen"/>
          <w:lang w:val="hy-AM"/>
        </w:rPr>
        <w:t>՝</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1) որոշման N 1 հավելվածում.</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ա. 1-ին կետը շարադրել հետևյալ խմբագրությամբ.</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«1. Սույն կարգով կարգավորվում են Հայաստանի Հանրապետության օրենքով սահմանված կենսաթոշակը, պատվովճարը, ամենամսյա պարգևավճարը, ծերության նպաստը, հաշմանդամության նպաստը, կերակրողին կորցնելու դեպքում նպաստը, վնասի փոխհատուցման գումարները (այսուհետ՝ կենսաթոշակ), մահվան պատճառով չվճարված կենսաթոշակի գումարը, կենսաթոշակ ստանալու իրավունք ունեցող անձի մահվան դեպքում տրվող թաղման նպաստի գումարները վճարելուն առնչվող հարաբերությունները, եթե Հայաստանի Հանրապետության օրենսդրությամբ այլ բան նախատեսված չէ:»,</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բ. 2-րդ կետի 2-րդ և 3-րդ ենթակետերից հանել «կենսաթոշակառուի» բառերը,</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lastRenderedPageBreak/>
        <w:t>գ</w:t>
      </w:r>
      <w:r w:rsidR="00704106">
        <w:rPr>
          <w:rFonts w:ascii="GHEA Grapalat" w:hAnsi="GHEA Grapalat" w:cs="Sylfaen"/>
          <w:lang w:val="hy-AM"/>
        </w:rPr>
        <w:t xml:space="preserve">. </w:t>
      </w:r>
      <w:r>
        <w:rPr>
          <w:rFonts w:ascii="GHEA Grapalat" w:hAnsi="GHEA Grapalat" w:cs="Sylfaen"/>
          <w:lang w:val="hy-AM"/>
        </w:rPr>
        <w:t xml:space="preserve">2-րդ կետի 5-րդ </w:t>
      </w:r>
      <w:r w:rsidR="00704106" w:rsidRPr="00992281">
        <w:rPr>
          <w:rFonts w:ascii="GHEA Grapalat" w:hAnsi="GHEA Grapalat" w:cs="Sylfaen"/>
          <w:lang w:val="hy-AM"/>
        </w:rPr>
        <w:t>ենթա</w:t>
      </w:r>
      <w:r w:rsidRPr="00992281">
        <w:rPr>
          <w:rFonts w:ascii="GHEA Grapalat" w:hAnsi="GHEA Grapalat" w:cs="Sylfaen"/>
          <w:lang w:val="hy-AM"/>
        </w:rPr>
        <w:t>կետում «</w:t>
      </w:r>
      <w:r w:rsidR="00704106" w:rsidRPr="00992281">
        <w:rPr>
          <w:rFonts w:ascii="GHEA Grapalat" w:hAnsi="GHEA Grapalat" w:cs="Sylfaen"/>
          <w:lang w:val="hy-AM"/>
        </w:rPr>
        <w:t xml:space="preserve">, Հայաստանի Հանրապետության </w:t>
      </w:r>
      <w:r w:rsidRPr="00992281">
        <w:rPr>
          <w:rFonts w:ascii="GHEA Grapalat" w:hAnsi="GHEA Grapalat" w:cs="Sylfaen"/>
          <w:lang w:val="hy-AM"/>
        </w:rPr>
        <w:t xml:space="preserve">դատախազության» </w:t>
      </w:r>
      <w:r w:rsidR="00704106" w:rsidRPr="00992281">
        <w:rPr>
          <w:rFonts w:ascii="GHEA Grapalat" w:hAnsi="GHEA Grapalat" w:cs="Sylfaen"/>
          <w:lang w:val="hy-AM"/>
        </w:rPr>
        <w:t>բառերը</w:t>
      </w:r>
      <w:r w:rsidRPr="00992281">
        <w:rPr>
          <w:rFonts w:ascii="GHEA Grapalat" w:hAnsi="GHEA Grapalat" w:cs="Sylfaen"/>
          <w:lang w:val="hy-AM"/>
        </w:rPr>
        <w:t xml:space="preserve"> </w:t>
      </w:r>
      <w:r w:rsidR="00704106" w:rsidRPr="00992281">
        <w:rPr>
          <w:rFonts w:ascii="GHEA Grapalat" w:hAnsi="GHEA Grapalat" w:cs="Sylfaen"/>
          <w:lang w:val="hy-AM"/>
        </w:rPr>
        <w:t>փոխարինել</w:t>
      </w:r>
      <w:r w:rsidRPr="00992281">
        <w:rPr>
          <w:rFonts w:ascii="GHEA Grapalat" w:hAnsi="GHEA Grapalat" w:cs="Sylfaen"/>
          <w:lang w:val="hy-AM"/>
        </w:rPr>
        <w:t xml:space="preserve"> «(այսուհետ՝ համապատասխան մարմին)» բառերով,</w:t>
      </w:r>
      <w:bookmarkStart w:id="0" w:name="_GoBack"/>
      <w:bookmarkEnd w:id="0"/>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դ. 31-րդ կետում «այն կենսաթոշակ նշանակող ստորաբաժանում, որտեղ հաշվառված է եղել կենսաթոշակառուն։» բառերը փոխարինել «ծառայության կենսաթոշակ նշանակող ցանկացած ստորաբաժանում։ Եթե կենսաթոշակը նշանակել է համապատասխան մարմինը, ապա շահառուն դիմումը և անհրաժեշտ փաստաթղթերը ներկայացնում է համապատասխան մարմնի կենսաթոշակ նշանակող ստորաբաժանում։» բառերով,</w:t>
      </w:r>
    </w:p>
    <w:p w:rsidR="00970E6A" w:rsidRDefault="00970E6A" w:rsidP="00970E6A">
      <w:pPr>
        <w:pStyle w:val="NormalWeb"/>
        <w:spacing w:line="360" w:lineRule="auto"/>
        <w:ind w:firstLine="720"/>
        <w:jc w:val="both"/>
        <w:rPr>
          <w:rFonts w:ascii="GHEA Grapalat" w:hAnsi="GHEA Grapalat" w:cs="Sylfaen"/>
          <w:lang w:val="hy-AM"/>
        </w:rPr>
      </w:pPr>
      <w:r>
        <w:rPr>
          <w:rFonts w:ascii="GHEA Grapalat" w:hAnsi="GHEA Grapalat" w:cs="Sylfaen"/>
          <w:lang w:val="hy-AM"/>
        </w:rPr>
        <w:t xml:space="preserve">2) որոշման N 2 հավելվածի 2.3.5-րդ ենթակետը շարադրել հետևյալ խմբագրությամբ. </w:t>
      </w:r>
    </w:p>
    <w:p w:rsidR="00970E6A" w:rsidRDefault="00970E6A" w:rsidP="00970E6A">
      <w:pPr>
        <w:pStyle w:val="NormalWeb"/>
        <w:tabs>
          <w:tab w:val="clear" w:pos="4677"/>
          <w:tab w:val="left" w:pos="6806"/>
          <w:tab w:val="left" w:pos="7051"/>
          <w:tab w:val="left" w:pos="7173"/>
        </w:tabs>
        <w:spacing w:line="360" w:lineRule="auto"/>
        <w:ind w:firstLine="720"/>
        <w:jc w:val="both"/>
        <w:rPr>
          <w:rFonts w:ascii="GHEA Grapalat" w:hAnsi="GHEA Grapalat" w:cs="Sylfaen"/>
          <w:lang w:val="hy-AM"/>
        </w:rPr>
      </w:pPr>
      <w:r>
        <w:rPr>
          <w:rFonts w:ascii="GHEA Grapalat" w:hAnsi="GHEA Grapalat" w:cs="Sylfaen"/>
          <w:lang w:val="hy-AM"/>
        </w:rPr>
        <w:t xml:space="preserve">«2.3.5. մինչև յուրաքանչյուր ամսվա վերջին աշխատանքային օրը պատվիրատուին տրամադրել այն կենսաթոշակառուների ցուցակը, ովքեր տվյալ ամսվա ընթացքում «Պետական կենսաթոշակների մասին» Հայաստանի Հանրապետության օրենքի 35-րդ հոդվածի 6-րդ մասով սահմանված կարգով ստորագրել են հայտարարություն: Ընդ որում, կենսաթոշակառուի կողմից հայտարարություն </w:t>
      </w:r>
      <w:r>
        <w:rPr>
          <w:rFonts w:ascii="GHEA Grapalat" w:hAnsi="GHEA Grapalat" w:cs="GHEA Grapalat"/>
          <w:bCs/>
          <w:lang w:val="af-ZA"/>
        </w:rPr>
        <w:t xml:space="preserve">ստորագրել է </w:t>
      </w:r>
      <w:r>
        <w:rPr>
          <w:rFonts w:ascii="GHEA Grapalat" w:hAnsi="GHEA Grapalat" w:cs="Sylfaen"/>
          <w:lang w:val="hy-AM"/>
        </w:rPr>
        <w:t>համարվում նաև անձամբ կատարողի մոտ ներկայանալով՝ որևէ փաստաթուղթ ստորագրելը.»:</w:t>
      </w:r>
    </w:p>
    <w:p w:rsidR="00970E6A" w:rsidRDefault="00970E6A" w:rsidP="00970E6A">
      <w:pPr>
        <w:pStyle w:val="NormalWeb"/>
        <w:spacing w:line="360" w:lineRule="auto"/>
        <w:ind w:firstLine="720"/>
        <w:jc w:val="both"/>
        <w:rPr>
          <w:rFonts w:ascii="GHEA Grapalat" w:hAnsi="GHEA Grapalat"/>
          <w:lang w:val="hy-AM"/>
        </w:rPr>
      </w:pPr>
      <w:r>
        <w:rPr>
          <w:rFonts w:ascii="GHEA Grapalat" w:hAnsi="GHEA Grapalat"/>
          <w:lang w:val="hy-AM"/>
        </w:rPr>
        <w:t xml:space="preserve">2.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որոշումն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w:t>
      </w:r>
      <w:r>
        <w:rPr>
          <w:rFonts w:ascii="GHEA Grapalat" w:hAnsi="GHEA Grapalat" w:cs="Sylfaen"/>
          <w:lang w:val="hy-AM"/>
        </w:rPr>
        <w:t>պաշտոնական</w:t>
      </w:r>
      <w:r>
        <w:rPr>
          <w:rFonts w:ascii="GHEA Grapalat" w:hAnsi="GHEA Grapalat"/>
          <w:lang w:val="hy-AM"/>
        </w:rPr>
        <w:t xml:space="preserve"> </w:t>
      </w:r>
      <w:r>
        <w:rPr>
          <w:rFonts w:ascii="GHEA Grapalat" w:hAnsi="GHEA Grapalat" w:cs="Sylfaen"/>
          <w:lang w:val="hy-AM"/>
        </w:rPr>
        <w:t>հրապարակման</w:t>
      </w:r>
      <w:r>
        <w:rPr>
          <w:rFonts w:ascii="GHEA Grapalat" w:hAnsi="GHEA Grapalat"/>
          <w:lang w:val="hy-AM"/>
        </w:rPr>
        <w:t xml:space="preserve"> </w:t>
      </w:r>
      <w:r>
        <w:rPr>
          <w:rFonts w:ascii="GHEA Grapalat" w:hAnsi="GHEA Grapalat" w:cs="Sylfaen"/>
          <w:lang w:val="hy-AM"/>
        </w:rPr>
        <w:t>օրվան</w:t>
      </w:r>
      <w:r>
        <w:rPr>
          <w:rFonts w:ascii="GHEA Grapalat" w:hAnsi="GHEA Grapalat"/>
          <w:lang w:val="hy-AM"/>
        </w:rPr>
        <w:t xml:space="preserve"> </w:t>
      </w:r>
      <w:r>
        <w:rPr>
          <w:rFonts w:ascii="GHEA Grapalat" w:hAnsi="GHEA Grapalat" w:cs="Sylfaen"/>
          <w:lang w:val="hy-AM"/>
        </w:rPr>
        <w:t>հաջորդող</w:t>
      </w:r>
      <w:r>
        <w:rPr>
          <w:rFonts w:ascii="GHEA Grapalat" w:hAnsi="GHEA Grapalat"/>
          <w:lang w:val="hy-AM"/>
        </w:rPr>
        <w:t xml:space="preserve"> </w:t>
      </w:r>
      <w:r>
        <w:rPr>
          <w:rFonts w:ascii="GHEA Grapalat" w:hAnsi="GHEA Grapalat" w:cs="Sylfaen"/>
          <w:lang w:val="hy-AM"/>
        </w:rPr>
        <w:t>տասներորդ</w:t>
      </w:r>
      <w:r>
        <w:rPr>
          <w:rFonts w:ascii="GHEA Grapalat" w:hAnsi="GHEA Grapalat"/>
          <w:lang w:val="hy-AM"/>
        </w:rPr>
        <w:t xml:space="preserve"> </w:t>
      </w:r>
      <w:r>
        <w:rPr>
          <w:rFonts w:ascii="GHEA Grapalat" w:hAnsi="GHEA Grapalat" w:cs="Sylfaen"/>
          <w:lang w:val="hy-AM"/>
        </w:rPr>
        <w:t>օրը</w:t>
      </w:r>
      <w:r>
        <w:rPr>
          <w:rFonts w:ascii="GHEA Grapalat" w:hAnsi="GHEA Grapalat"/>
          <w:lang w:val="hy-AM"/>
        </w:rPr>
        <w:t>:</w:t>
      </w:r>
    </w:p>
    <w:p w:rsidR="000E6A95" w:rsidRDefault="000E6A95" w:rsidP="00970E6A">
      <w:pPr>
        <w:pStyle w:val="NormalWeb"/>
        <w:spacing w:line="360" w:lineRule="auto"/>
        <w:ind w:firstLine="720"/>
        <w:jc w:val="both"/>
        <w:rPr>
          <w:rFonts w:ascii="GHEA Grapalat" w:hAnsi="GHEA Grapalat"/>
          <w:lang w:val="hy-AM"/>
        </w:rPr>
      </w:pPr>
    </w:p>
    <w:p w:rsidR="000E6A95" w:rsidRPr="000E6A95" w:rsidRDefault="000E6A95" w:rsidP="00970E6A">
      <w:pPr>
        <w:pStyle w:val="NormalWeb"/>
        <w:spacing w:line="360" w:lineRule="auto"/>
        <w:ind w:firstLine="720"/>
        <w:jc w:val="both"/>
        <w:rPr>
          <w:rFonts w:ascii="GHEA Grapalat" w:hAnsi="GHEA Grapalat" w:cs="Times New Roman"/>
          <w:b/>
          <w:lang w:val="hy-AM"/>
        </w:rPr>
      </w:pPr>
      <w:r w:rsidRPr="000E6A95">
        <w:rPr>
          <w:rFonts w:ascii="GHEA Grapalat" w:hAnsi="GHEA Grapalat"/>
          <w:b/>
          <w:lang w:val="hy-AM"/>
        </w:rPr>
        <w:t>ՀՀ աշխատանքի և սոցիալական հարցերի նախարար Արտեմ Ասատրյան</w:t>
      </w:r>
    </w:p>
    <w:p w:rsidR="00970E6A" w:rsidRDefault="00970E6A" w:rsidP="00970E6A">
      <w:pPr>
        <w:spacing w:after="200" w:line="360" w:lineRule="auto"/>
        <w:ind w:firstLine="720"/>
        <w:jc w:val="both"/>
        <w:rPr>
          <w:rFonts w:ascii="GHEA Grapalat" w:hAnsi="GHEA Grapalat" w:cs="Sylfaen"/>
          <w:lang w:val="hy-AM"/>
        </w:rPr>
      </w:pPr>
    </w:p>
    <w:p w:rsidR="00970E6A" w:rsidRPr="000E6A95" w:rsidRDefault="00970E6A" w:rsidP="00970E6A">
      <w:pPr>
        <w:spacing w:after="200" w:line="276" w:lineRule="auto"/>
        <w:rPr>
          <w:rFonts w:ascii="GHEA Grapalat" w:hAnsi="GHEA Grapalat" w:cs="Sylfaen"/>
          <w:b/>
          <w:lang w:val="hy-AM"/>
        </w:rPr>
      </w:pPr>
      <w:r>
        <w:rPr>
          <w:rFonts w:ascii="GHEA Grapalat" w:hAnsi="GHEA Grapalat" w:cs="Sylfaen"/>
          <w:b/>
          <w:lang w:val="hy-AM"/>
        </w:rPr>
        <w:br w:type="page"/>
      </w:r>
    </w:p>
    <w:p w:rsidR="00970E6A" w:rsidRDefault="00970E6A" w:rsidP="00970E6A">
      <w:pPr>
        <w:spacing w:line="360" w:lineRule="auto"/>
        <w:ind w:firstLine="720"/>
        <w:jc w:val="center"/>
        <w:rPr>
          <w:rFonts w:ascii="GHEA Grapalat" w:hAnsi="GHEA Grapalat" w:cs="Sylfaen"/>
          <w:b/>
          <w:lang w:val="hy-AM"/>
        </w:rPr>
      </w:pPr>
      <w:r>
        <w:rPr>
          <w:rFonts w:ascii="GHEA Grapalat" w:hAnsi="GHEA Grapalat" w:cs="Sylfaen"/>
          <w:b/>
          <w:lang w:val="hy-AM"/>
        </w:rPr>
        <w:lastRenderedPageBreak/>
        <w:t>ՏԵՂԵԿԱՆՔ</w:t>
      </w: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«Հայաստանի Հանրապետության կառավարության 2011 թվականի մայիսի 5-ի N 670-Ն որոշման մեջ փոփոխություններ և լրացում կատարելու մասին» ՀՀ կառավարության որոշման նախագծի ընդունման վերաբերյալ</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1. Իրավական ակտի անհրաժեշտությունը (նպատակը)</w:t>
      </w: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Ներկայացվող նախագծի ընդունումը պայմանավորված է «Պետական կենսաթոշակների մասին» Հայաuտանի Հանրապետության օրենքում փոփոխություններ և լրացումներ կատարելու մասին» ՀՀ 2016 թվականի դեկտեմբերի 16-ի ՀՕ-221-Ն օրենքի ընդունմամբ (ուժի մեջ են մտել 2017 թվականի հունվարի 1-ին):</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1.1. Կարգավորման հարաբերությունների ներկա վիճակը և առկա խնդիրները</w:t>
      </w:r>
    </w:p>
    <w:p w:rsidR="00970E6A" w:rsidRDefault="00970E6A" w:rsidP="00970E6A">
      <w:pPr>
        <w:spacing w:line="360" w:lineRule="auto"/>
        <w:ind w:firstLine="720"/>
        <w:jc w:val="both"/>
        <w:rPr>
          <w:rFonts w:ascii="GHEA Grapalat" w:hAnsi="GHEA Grapalat" w:cs="Sylfaen"/>
          <w:b/>
          <w:lang w:val="hy-AM"/>
        </w:rPr>
      </w:pPr>
    </w:p>
    <w:p w:rsidR="00970E6A" w:rsidRDefault="00970E6A" w:rsidP="00970E6A">
      <w:pPr>
        <w:pStyle w:val="ListParagraph"/>
        <w:spacing w:line="360" w:lineRule="auto"/>
        <w:ind w:left="0" w:firstLine="720"/>
        <w:jc w:val="both"/>
        <w:rPr>
          <w:rFonts w:ascii="GHEA Grapalat" w:hAnsi="GHEA Grapalat" w:cs="Sylfaen"/>
          <w:lang w:val="hy-AM"/>
        </w:rPr>
      </w:pPr>
      <w:r>
        <w:rPr>
          <w:rFonts w:ascii="GHEA Grapalat" w:hAnsi="GHEA Grapalat" w:cs="Sylfaen"/>
          <w:lang w:val="hy-AM"/>
        </w:rPr>
        <w:t xml:space="preserve">«Պետական կենսաթոշակների մասին» Հայաuտանի Հանրապետության օրենքում փոփոխություններ և լրացումներ կատարելու մասին» ՀՀ 2016 թվականի դեկտեմբերի 16-ի ՀՕ-221-Ն օրենքով կատարվել են համապատասխան փոփոխություններ և լրացումներ, որոնց համաձայն սահմանվել է, որ </w:t>
      </w:r>
      <w:r>
        <w:rPr>
          <w:rFonts w:ascii="Sylfaen" w:hAnsi="Sylfaen" w:cs="Sylfaen"/>
          <w:lang w:val="hy-AM"/>
        </w:rPr>
        <w:t xml:space="preserve"> </w:t>
      </w:r>
      <w:r>
        <w:rPr>
          <w:rFonts w:ascii="GHEA Grapalat" w:hAnsi="GHEA Grapalat" w:cs="Sylfaen"/>
          <w:lang w:val="hy-AM"/>
        </w:rPr>
        <w:t xml:space="preserve">կենսաթոշակը անկանխիկ եղանակով ստացող կենսաթոշակառուն կենսաթոշակի վճարումը շարունակելու համար պարտավոր է տարեկան առնվազն մեկ անգամ ներկայանալ բանկ և հայտարարություն ստորագրել Հայաստանի Հանրապետությունում լինելու մասին` վերջին անգամ բանկ ներկայանալու ամսվան հաջորդող տասներկուերորդ ամսվա վերջին աշխատանքային օրվանից ոչ ուշ (նախկին խմբագրմամբ` նախորդ տարվա ընթացքում բանկ ներկայանալու ամսվան հաջորդող տասներկուերորդ ամսվա վերջին աշխատանքային օրվանից ոչ ուշ): </w:t>
      </w:r>
    </w:p>
    <w:p w:rsidR="00970E6A" w:rsidRDefault="00970E6A" w:rsidP="00970E6A">
      <w:pPr>
        <w:spacing w:line="360" w:lineRule="auto"/>
        <w:ind w:firstLine="720"/>
        <w:jc w:val="both"/>
        <w:rPr>
          <w:rFonts w:ascii="GHEA Grapalat" w:hAnsi="GHEA Grapalat" w:cs="Sylfaen"/>
          <w:b/>
          <w:lang w:val="hy-AM"/>
        </w:rPr>
      </w:pPr>
    </w:p>
    <w:p w:rsidR="00970E6A" w:rsidRDefault="00970E6A" w:rsidP="00970E6A">
      <w:pPr>
        <w:spacing w:line="360" w:lineRule="auto"/>
        <w:ind w:firstLine="720"/>
        <w:jc w:val="both"/>
        <w:rPr>
          <w:rFonts w:ascii="GHEA Grapalat" w:hAnsi="GHEA Grapalat" w:cs="Sylfaen"/>
          <w:b/>
          <w:lang w:val="hy-AM"/>
        </w:rPr>
      </w:pPr>
    </w:p>
    <w:p w:rsidR="00970E6A" w:rsidRDefault="00970E6A" w:rsidP="00970E6A">
      <w:pPr>
        <w:spacing w:line="360" w:lineRule="auto"/>
        <w:ind w:firstLine="720"/>
        <w:jc w:val="both"/>
        <w:rPr>
          <w:rFonts w:ascii="GHEA Grapalat" w:hAnsi="GHEA Grapalat" w:cs="Sylfaen"/>
          <w:b/>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1.2. Առկա խնդրի առաջարկվող լուծումը</w:t>
      </w: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Հաշվի առնելով վերը նշվածը` առաջարկվում է համապատասխան լրացումներ և փոփոխություններ կատարել Հայաստանի Հանրապետության կառավարության 2011 թվականի մայիսի 5-ի N 670-Ն որոշման մեջ:</w:t>
      </w:r>
    </w:p>
    <w:p w:rsidR="00970E6A" w:rsidRDefault="00970E6A" w:rsidP="00970E6A">
      <w:pPr>
        <w:spacing w:line="360" w:lineRule="auto"/>
        <w:ind w:firstLine="720"/>
        <w:jc w:val="both"/>
        <w:rPr>
          <w:rFonts w:ascii="GHEA Grapalat" w:hAnsi="GHEA Grapalat"/>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2. Կարգավորման առարկան</w:t>
      </w: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Ներկայացվող նախագծով առաջարկվում է Հայաստանի Հանրապետության կառավարության 2011 թվականի մայիսի 5-ի N 670-Ն որոշման դրույթները համապատասխանեցնել վերը նշված օրենքին: Նախագծով առաջարկվում է կատարել նաև որոշ խմբագրական փոփոխություններ:</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3. Իրավական ակտի կիրառման դեպքում ակնկալվող արդյունքը</w:t>
      </w: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Նախագիծն ընդունվելու դեպքում կապահովվի «Պետական կենսաթոշակների մասին» Հայաuտանի Հանրապետության օրենքում փոփոխություններ և լրացումներ կատարելու մասին» ՀՀ 2016 թվականի դեկտեմբերի 16-ի ՀՕ-221-Ն օրենքի կիրարկումը` Հայաստանի Հանրապետության կառավարության 2011 թվականի մայիսի 5-ի N 670-Ն որոշման դրույթները կհամապատասխանեցվեն վերոհիշյալ օրենքի դրույթներին:</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tabs>
          <w:tab w:val="left" w:pos="9000"/>
        </w:tabs>
        <w:spacing w:line="360" w:lineRule="auto"/>
        <w:ind w:firstLine="720"/>
        <w:jc w:val="center"/>
        <w:rPr>
          <w:rFonts w:ascii="GHEA Grapalat" w:hAnsi="GHEA Grapalat" w:cs="Sylfaen"/>
          <w:b/>
          <w:lang w:val="hy-AM"/>
        </w:rPr>
      </w:pPr>
      <w:r>
        <w:rPr>
          <w:rFonts w:ascii="GHEA Grapalat" w:hAnsi="GHEA Grapalat" w:cs="Sylfaen"/>
          <w:lang w:val="hy-AM"/>
        </w:rPr>
        <w:br w:type="page"/>
      </w:r>
      <w:r>
        <w:rPr>
          <w:rFonts w:ascii="GHEA Grapalat" w:hAnsi="GHEA Grapalat" w:cs="Sylfaen"/>
          <w:b/>
          <w:lang w:val="hy-AM"/>
        </w:rPr>
        <w:lastRenderedPageBreak/>
        <w:t>ՏԵՂԵԿԱՆՔ</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«Հայաստանի Հանրապետության կառավարության 2011 թվականի մայիսի 5</w:t>
      </w:r>
      <w:r>
        <w:rPr>
          <w:rFonts w:ascii="GHEA Grapalat" w:hAnsi="GHEA Grapalat" w:cs="Sylfaen"/>
          <w:b/>
          <w:lang w:val="hy-AM"/>
        </w:rPr>
        <w:noBreakHyphen/>
        <w:t xml:space="preserve">ի N 670-Ն որոշման մեջ </w:t>
      </w:r>
      <w:r w:rsidR="00A84D55">
        <w:rPr>
          <w:rFonts w:ascii="GHEA Grapalat" w:hAnsi="GHEA Grapalat" w:cs="Sylfaen"/>
          <w:b/>
          <w:lang w:val="hy-AM"/>
        </w:rPr>
        <w:t xml:space="preserve">փոփոխություններ </w:t>
      </w:r>
      <w:r>
        <w:rPr>
          <w:rFonts w:ascii="GHEA Grapalat" w:hAnsi="GHEA Grapalat" w:cs="Sylfaen"/>
          <w:b/>
          <w:lang w:val="hy-AM"/>
        </w:rPr>
        <w:t xml:space="preserve">և </w:t>
      </w:r>
      <w:r w:rsidR="00A84D55">
        <w:rPr>
          <w:rFonts w:ascii="GHEA Grapalat" w:hAnsi="GHEA Grapalat" w:cs="Sylfaen"/>
          <w:b/>
          <w:lang w:val="hy-AM"/>
        </w:rPr>
        <w:t xml:space="preserve">լրացում </w:t>
      </w:r>
      <w:r>
        <w:rPr>
          <w:rFonts w:ascii="GHEA Grapalat" w:hAnsi="GHEA Grapalat" w:cs="Sylfaen"/>
          <w:b/>
          <w:lang w:val="hy-AM"/>
        </w:rPr>
        <w:t>կատարելու մասին» 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«Հայաստանի Հանրապետության կառավարության 2011 թվականի մայիսի 5</w:t>
      </w:r>
      <w:r>
        <w:rPr>
          <w:rFonts w:ascii="GHEA Grapalat" w:hAnsi="GHEA Grapalat" w:cs="Sylfaen"/>
          <w:lang w:val="hy-AM"/>
        </w:rPr>
        <w:noBreakHyphen/>
        <w:t xml:space="preserve">ի N 670-Ն որոշման մեջ </w:t>
      </w:r>
      <w:r w:rsidR="00A84D55">
        <w:rPr>
          <w:rFonts w:ascii="GHEA Grapalat" w:hAnsi="GHEA Grapalat" w:cs="Sylfaen"/>
          <w:lang w:val="hy-AM"/>
        </w:rPr>
        <w:t>փոփոխություններ</w:t>
      </w:r>
      <w:r>
        <w:rPr>
          <w:rFonts w:ascii="GHEA Grapalat" w:hAnsi="GHEA Grapalat" w:cs="Sylfaen"/>
          <w:lang w:val="hy-AM"/>
        </w:rPr>
        <w:t xml:space="preserve"> և </w:t>
      </w:r>
      <w:r w:rsidR="00A84D55">
        <w:rPr>
          <w:rFonts w:ascii="GHEA Grapalat" w:hAnsi="GHEA Grapalat" w:cs="Sylfaen"/>
          <w:lang w:val="hy-AM"/>
        </w:rPr>
        <w:t>լրացում</w:t>
      </w:r>
      <w:r>
        <w:rPr>
          <w:rFonts w:ascii="GHEA Grapalat" w:hAnsi="GHEA Grapalat" w:cs="Sylfaen"/>
          <w:lang w:val="hy-AM"/>
        </w:rPr>
        <w:t xml:space="preserve"> կատարելու մասին»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rsidR="00970E6A" w:rsidRDefault="00970E6A" w:rsidP="00970E6A">
      <w:pPr>
        <w:spacing w:line="360" w:lineRule="auto"/>
        <w:ind w:firstLine="720"/>
        <w:jc w:val="center"/>
        <w:rPr>
          <w:rFonts w:ascii="GHEA Grapalat" w:hAnsi="GHEA Grapalat" w:cs="Sylfaen"/>
          <w:b/>
          <w:lang w:val="hy-AM"/>
        </w:rPr>
      </w:pPr>
    </w:p>
    <w:p w:rsidR="00970E6A" w:rsidRDefault="00970E6A" w:rsidP="00970E6A">
      <w:pPr>
        <w:spacing w:line="360" w:lineRule="auto"/>
        <w:ind w:firstLine="720"/>
        <w:jc w:val="center"/>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ՏԵՂԵԿԱՆՔ</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b/>
          <w:lang w:val="hy-AM"/>
        </w:rPr>
      </w:pPr>
      <w:r>
        <w:rPr>
          <w:rFonts w:ascii="GHEA Grapalat" w:hAnsi="GHEA Grapalat" w:cs="Sylfaen"/>
          <w:b/>
          <w:lang w:val="hy-AM"/>
        </w:rPr>
        <w:t>«Հայաստանի Հանրապետության կառավարության 2011 թվականի մայիսի 5</w:t>
      </w:r>
      <w:r>
        <w:rPr>
          <w:rFonts w:ascii="GHEA Grapalat" w:hAnsi="GHEA Grapalat" w:cs="Sylfaen"/>
          <w:b/>
          <w:lang w:val="hy-AM"/>
        </w:rPr>
        <w:noBreakHyphen/>
        <w:t xml:space="preserve">ի N 670-Ն որոշման մեջ </w:t>
      </w:r>
      <w:r w:rsidR="00A84D55">
        <w:rPr>
          <w:rFonts w:ascii="GHEA Grapalat" w:hAnsi="GHEA Grapalat" w:cs="Sylfaen"/>
          <w:b/>
          <w:lang w:val="hy-AM"/>
        </w:rPr>
        <w:t>փոփոխություններ</w:t>
      </w:r>
      <w:r>
        <w:rPr>
          <w:rFonts w:ascii="GHEA Grapalat" w:hAnsi="GHEA Grapalat" w:cs="Sylfaen"/>
          <w:b/>
          <w:lang w:val="hy-AM"/>
        </w:rPr>
        <w:t xml:space="preserve"> և </w:t>
      </w:r>
      <w:r w:rsidR="00A84D55">
        <w:rPr>
          <w:rFonts w:ascii="GHEA Grapalat" w:hAnsi="GHEA Grapalat" w:cs="Sylfaen"/>
          <w:b/>
          <w:lang w:val="hy-AM"/>
        </w:rPr>
        <w:t>լրացում</w:t>
      </w:r>
      <w:r>
        <w:rPr>
          <w:rFonts w:ascii="GHEA Grapalat" w:hAnsi="GHEA Grapalat" w:cs="Sylfaen"/>
          <w:b/>
          <w:lang w:val="hy-AM"/>
        </w:rPr>
        <w:t xml:space="preserve"> կատարելու մասին» 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w:t>
      </w:r>
    </w:p>
    <w:p w:rsidR="00970E6A" w:rsidRDefault="00970E6A" w:rsidP="00970E6A">
      <w:pPr>
        <w:spacing w:line="360" w:lineRule="auto"/>
        <w:ind w:firstLine="720"/>
        <w:jc w:val="both"/>
        <w:rPr>
          <w:rFonts w:ascii="GHEA Grapalat" w:hAnsi="GHEA Grapalat" w:cs="Sylfaen"/>
          <w:lang w:val="hy-AM"/>
        </w:rPr>
      </w:pPr>
    </w:p>
    <w:p w:rsidR="00970E6A" w:rsidRDefault="00970E6A" w:rsidP="00970E6A">
      <w:pPr>
        <w:spacing w:line="360" w:lineRule="auto"/>
        <w:ind w:firstLine="720"/>
        <w:jc w:val="both"/>
        <w:rPr>
          <w:rFonts w:ascii="GHEA Grapalat" w:hAnsi="GHEA Grapalat" w:cs="Sylfaen"/>
          <w:lang w:val="hy-AM"/>
        </w:rPr>
      </w:pPr>
      <w:r>
        <w:rPr>
          <w:rFonts w:ascii="GHEA Grapalat" w:hAnsi="GHEA Grapalat" w:cs="Sylfaen"/>
          <w:lang w:val="hy-AM"/>
        </w:rPr>
        <w:t>«Հայաստանի Հանրապետության կառավարության 2011 թվականի մայիսի 5</w:t>
      </w:r>
      <w:r>
        <w:rPr>
          <w:rFonts w:ascii="GHEA Grapalat" w:hAnsi="GHEA Grapalat" w:cs="Sylfaen"/>
          <w:lang w:val="hy-AM"/>
        </w:rPr>
        <w:noBreakHyphen/>
        <w:t xml:space="preserve">ի N 670-Ն որոշման մեջ </w:t>
      </w:r>
      <w:r w:rsidR="00A84D55">
        <w:rPr>
          <w:rFonts w:ascii="GHEA Grapalat" w:hAnsi="GHEA Grapalat" w:cs="Sylfaen"/>
          <w:lang w:val="hy-AM"/>
        </w:rPr>
        <w:t>փոփոխություններ</w:t>
      </w:r>
      <w:r>
        <w:rPr>
          <w:rFonts w:ascii="GHEA Grapalat" w:hAnsi="GHEA Grapalat" w:cs="Sylfaen"/>
          <w:lang w:val="hy-AM"/>
        </w:rPr>
        <w:t xml:space="preserve"> և </w:t>
      </w:r>
      <w:r w:rsidR="00A84D55">
        <w:rPr>
          <w:rFonts w:ascii="GHEA Grapalat" w:hAnsi="GHEA Grapalat" w:cs="Sylfaen"/>
          <w:lang w:val="hy-AM"/>
        </w:rPr>
        <w:t>լրացում</w:t>
      </w:r>
      <w:r>
        <w:rPr>
          <w:rFonts w:ascii="GHEA Grapalat" w:hAnsi="GHEA Grapalat" w:cs="Sylfaen"/>
          <w:lang w:val="hy-AM"/>
        </w:rPr>
        <w:t xml:space="preserve"> կատարելու մասին» ՀՀ կառավարության որոշման նախագծի ընդունման առնչությամբ այլ իրավական ակտերում փոփոխություններ կամ լրացումներ կատարելու անհրաժեշտություն չկա:</w:t>
      </w:r>
    </w:p>
    <w:p w:rsidR="00970E6A" w:rsidRDefault="00970E6A" w:rsidP="00970E6A">
      <w:pPr>
        <w:rPr>
          <w:lang w:val="hy-AM"/>
        </w:rPr>
      </w:pPr>
    </w:p>
    <w:p w:rsidR="00970E6A" w:rsidRDefault="00970E6A" w:rsidP="00970E6A">
      <w:pPr>
        <w:widowControl w:val="0"/>
        <w:autoSpaceDE w:val="0"/>
        <w:autoSpaceDN w:val="0"/>
        <w:adjustRightInd w:val="0"/>
        <w:spacing w:line="360" w:lineRule="auto"/>
        <w:ind w:firstLine="720"/>
        <w:jc w:val="right"/>
        <w:rPr>
          <w:rFonts w:ascii="GHEA Grapalat" w:hAnsi="GHEA Grapalat" w:cs="Sylfaen"/>
          <w:lang w:val="hy-AM"/>
        </w:rPr>
      </w:pPr>
    </w:p>
    <w:p w:rsidR="007E289A" w:rsidRPr="00970E6A" w:rsidRDefault="007E289A">
      <w:pPr>
        <w:rPr>
          <w:lang w:val="hy-AM"/>
        </w:rPr>
      </w:pPr>
    </w:p>
    <w:sectPr w:rsidR="007E289A" w:rsidRPr="0097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26"/>
    <w:rsid w:val="000E6A95"/>
    <w:rsid w:val="00183351"/>
    <w:rsid w:val="004463F4"/>
    <w:rsid w:val="00704106"/>
    <w:rsid w:val="007E289A"/>
    <w:rsid w:val="00933F26"/>
    <w:rsid w:val="00970E6A"/>
    <w:rsid w:val="00992281"/>
    <w:rsid w:val="00A8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6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ink w:val="NormalWeb"/>
    <w:uiPriority w:val="99"/>
    <w:semiHidden/>
    <w:locked/>
    <w:rsid w:val="00970E6A"/>
    <w:rPr>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
    <w:uiPriority w:val="99"/>
    <w:semiHidden/>
    <w:unhideWhenUsed/>
    <w:qFormat/>
    <w:rsid w:val="00970E6A"/>
    <w:pPr>
      <w:tabs>
        <w:tab w:val="center" w:pos="4677"/>
        <w:tab w:val="right" w:pos="9355"/>
      </w:tabs>
    </w:pPr>
    <w:rPr>
      <w:rFonts w:asciiTheme="minorHAnsi" w:eastAsiaTheme="minorHAnsi" w:hAnsiTheme="minorHAnsi" w:cstheme="minorBidi"/>
      <w:lang w:val="en-US" w:eastAsia="en-US"/>
    </w:rPr>
  </w:style>
  <w:style w:type="character" w:customStyle="1" w:styleId="ListParagraphChar">
    <w:name w:val="List Paragraph Char"/>
    <w:aliases w:val="Akapit z listą BS Char,List Paragraph 1 Char"/>
    <w:link w:val="ListParagraph"/>
    <w:uiPriority w:val="34"/>
    <w:locked/>
    <w:rsid w:val="00970E6A"/>
    <w:rPr>
      <w:sz w:val="24"/>
      <w:szCs w:val="24"/>
      <w:lang w:val="ru-RU" w:eastAsia="ru-RU"/>
    </w:rPr>
  </w:style>
  <w:style w:type="paragraph" w:styleId="ListParagraph">
    <w:name w:val="List Paragraph"/>
    <w:aliases w:val="Akapit z listą BS,List Paragraph 1"/>
    <w:basedOn w:val="Normal"/>
    <w:link w:val="ListParagraphChar"/>
    <w:uiPriority w:val="34"/>
    <w:qFormat/>
    <w:rsid w:val="00970E6A"/>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970E6A"/>
    <w:rPr>
      <w:b/>
      <w:bCs/>
    </w:rPr>
  </w:style>
  <w:style w:type="paragraph" w:styleId="BalloonText">
    <w:name w:val="Balloon Text"/>
    <w:basedOn w:val="Normal"/>
    <w:link w:val="BalloonTextChar"/>
    <w:uiPriority w:val="99"/>
    <w:semiHidden/>
    <w:unhideWhenUsed/>
    <w:rsid w:val="000E6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A95"/>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6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link w:val="NormalWeb"/>
    <w:uiPriority w:val="99"/>
    <w:semiHidden/>
    <w:locked/>
    <w:rsid w:val="00970E6A"/>
    <w:rPr>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basedOn w:val="Normal"/>
    <w:link w:val="NormalWebChar"/>
    <w:uiPriority w:val="99"/>
    <w:semiHidden/>
    <w:unhideWhenUsed/>
    <w:qFormat/>
    <w:rsid w:val="00970E6A"/>
    <w:pPr>
      <w:tabs>
        <w:tab w:val="center" w:pos="4677"/>
        <w:tab w:val="right" w:pos="9355"/>
      </w:tabs>
    </w:pPr>
    <w:rPr>
      <w:rFonts w:asciiTheme="minorHAnsi" w:eastAsiaTheme="minorHAnsi" w:hAnsiTheme="minorHAnsi" w:cstheme="minorBidi"/>
      <w:lang w:val="en-US" w:eastAsia="en-US"/>
    </w:rPr>
  </w:style>
  <w:style w:type="character" w:customStyle="1" w:styleId="ListParagraphChar">
    <w:name w:val="List Paragraph Char"/>
    <w:aliases w:val="Akapit z listą BS Char,List Paragraph 1 Char"/>
    <w:link w:val="ListParagraph"/>
    <w:uiPriority w:val="34"/>
    <w:locked/>
    <w:rsid w:val="00970E6A"/>
    <w:rPr>
      <w:sz w:val="24"/>
      <w:szCs w:val="24"/>
      <w:lang w:val="ru-RU" w:eastAsia="ru-RU"/>
    </w:rPr>
  </w:style>
  <w:style w:type="paragraph" w:styleId="ListParagraph">
    <w:name w:val="List Paragraph"/>
    <w:aliases w:val="Akapit z listą BS,List Paragraph 1"/>
    <w:basedOn w:val="Normal"/>
    <w:link w:val="ListParagraphChar"/>
    <w:uiPriority w:val="34"/>
    <w:qFormat/>
    <w:rsid w:val="00970E6A"/>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970E6A"/>
    <w:rPr>
      <w:b/>
      <w:bCs/>
    </w:rPr>
  </w:style>
  <w:style w:type="paragraph" w:styleId="BalloonText">
    <w:name w:val="Balloon Text"/>
    <w:basedOn w:val="Normal"/>
    <w:link w:val="BalloonTextChar"/>
    <w:uiPriority w:val="99"/>
    <w:semiHidden/>
    <w:unhideWhenUsed/>
    <w:rsid w:val="000E6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A9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7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Bela Galstyan</cp:lastModifiedBy>
  <cp:revision>10</cp:revision>
  <cp:lastPrinted>2017-08-11T06:06:00Z</cp:lastPrinted>
  <dcterms:created xsi:type="dcterms:W3CDTF">2017-07-27T17:16:00Z</dcterms:created>
  <dcterms:modified xsi:type="dcterms:W3CDTF">2017-08-15T09:58:00Z</dcterms:modified>
</cp:coreProperties>
</file>