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0B8" w:rsidRDefault="00F730B8" w:rsidP="00F730B8">
      <w:pPr>
        <w:spacing w:line="360" w:lineRule="auto"/>
        <w:jc w:val="right"/>
        <w:rPr>
          <w:rFonts w:ascii="GHEA Mariam" w:hAnsi="GHEA Mariam" w:cs="Sylfaen"/>
          <w:b/>
          <w:sz w:val="22"/>
          <w:szCs w:val="22"/>
        </w:rPr>
      </w:pPr>
      <w:r>
        <w:rPr>
          <w:rFonts w:ascii="GHEA Mariam" w:hAnsi="GHEA Mariam" w:cs="Sylfaen"/>
          <w:b/>
          <w:sz w:val="22"/>
          <w:szCs w:val="22"/>
        </w:rPr>
        <w:t>նախագիծ</w:t>
      </w:r>
    </w:p>
    <w:p w:rsidR="00F730B8" w:rsidRPr="00F730B8" w:rsidRDefault="00F730B8" w:rsidP="00F730B8">
      <w:pPr>
        <w:spacing w:line="360" w:lineRule="auto"/>
        <w:jc w:val="center"/>
        <w:rPr>
          <w:rFonts w:ascii="GHEA Mariam" w:hAnsi="GHEA Mariam" w:cs="Sylfaen"/>
          <w:b/>
          <w:sz w:val="22"/>
          <w:szCs w:val="22"/>
        </w:rPr>
      </w:pPr>
      <w:r w:rsidRPr="00F730B8">
        <w:rPr>
          <w:rFonts w:ascii="GHEA Mariam" w:hAnsi="GHEA Mariam" w:cs="Sylfaen"/>
          <w:b/>
          <w:sz w:val="22"/>
          <w:szCs w:val="22"/>
        </w:rPr>
        <w:t>ՀԱՅԱ</w:t>
      </w:r>
      <w:r w:rsidRPr="00F730B8">
        <w:rPr>
          <w:rFonts w:ascii="GHEA Mariam" w:hAnsi="GHEA Mariam" w:cs="IRTEK Courier"/>
          <w:b/>
          <w:sz w:val="22"/>
          <w:szCs w:val="22"/>
        </w:rPr>
        <w:t>U</w:t>
      </w:r>
      <w:r w:rsidRPr="00F730B8">
        <w:rPr>
          <w:rFonts w:ascii="GHEA Mariam" w:hAnsi="GHEA Mariam" w:cs="Sylfaen"/>
          <w:b/>
          <w:sz w:val="22"/>
          <w:szCs w:val="22"/>
        </w:rPr>
        <w:t>ՏԱՆԻ</w:t>
      </w:r>
      <w:r w:rsidRPr="00F730B8">
        <w:rPr>
          <w:rFonts w:ascii="GHEA Mariam" w:hAnsi="GHEA Mariam" w:cs="IRTEK Courier"/>
          <w:b/>
          <w:sz w:val="22"/>
          <w:szCs w:val="22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</w:rPr>
        <w:t>ՀԱՆՐԱՊԵՏՈՒԹՅԱՆ</w:t>
      </w:r>
      <w:r w:rsidRPr="00F730B8">
        <w:rPr>
          <w:rFonts w:ascii="GHEA Mariam" w:hAnsi="GHEA Mariam" w:cs="IRTEK Courier"/>
          <w:b/>
          <w:sz w:val="22"/>
          <w:szCs w:val="22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</w:rPr>
        <w:t>ԿԱՌԱՎԱՐՈՒԹՅՈՒՆ</w:t>
      </w:r>
    </w:p>
    <w:p w:rsidR="00F730B8" w:rsidRPr="00F730B8" w:rsidRDefault="00F730B8" w:rsidP="00F730B8">
      <w:pPr>
        <w:spacing w:line="360" w:lineRule="auto"/>
        <w:jc w:val="center"/>
        <w:rPr>
          <w:rFonts w:ascii="GHEA Mariam" w:hAnsi="GHEA Mariam" w:cs="Sylfaen"/>
          <w:b/>
          <w:sz w:val="22"/>
          <w:szCs w:val="22"/>
        </w:rPr>
      </w:pPr>
      <w:r w:rsidRPr="00F730B8">
        <w:rPr>
          <w:rFonts w:ascii="GHEA Mariam" w:hAnsi="GHEA Mariam" w:cs="Sylfaen"/>
          <w:b/>
          <w:sz w:val="22"/>
          <w:szCs w:val="22"/>
        </w:rPr>
        <w:t>ՈՐՈՇՈՒՄ</w:t>
      </w:r>
    </w:p>
    <w:p w:rsidR="00F730B8" w:rsidRPr="00F730B8" w:rsidRDefault="00F730B8" w:rsidP="00F730B8">
      <w:pPr>
        <w:spacing w:line="360" w:lineRule="auto"/>
        <w:jc w:val="center"/>
        <w:rPr>
          <w:rFonts w:ascii="GHEA Mariam" w:hAnsi="GHEA Mariam" w:cs="IRTEK Courier"/>
          <w:b/>
          <w:sz w:val="22"/>
          <w:szCs w:val="22"/>
        </w:rPr>
      </w:pPr>
    </w:p>
    <w:p w:rsidR="00F730B8" w:rsidRPr="00F730B8" w:rsidRDefault="00F730B8" w:rsidP="00F730B8">
      <w:pPr>
        <w:spacing w:line="360" w:lineRule="auto"/>
        <w:jc w:val="center"/>
        <w:rPr>
          <w:rFonts w:ascii="GHEA Mariam" w:hAnsi="GHEA Mariam" w:cs="IRTEK Courier"/>
          <w:b/>
          <w:sz w:val="22"/>
          <w:szCs w:val="22"/>
        </w:rPr>
      </w:pPr>
      <w:r w:rsidRPr="00F730B8">
        <w:rPr>
          <w:rFonts w:ascii="GHEA Mariam" w:hAnsi="GHEA Mariam" w:cs="Sylfaen"/>
          <w:b/>
          <w:sz w:val="22"/>
          <w:szCs w:val="22"/>
          <w:u w:val="single"/>
        </w:rPr>
        <w:tab/>
      </w:r>
      <w:r w:rsidRPr="00F730B8">
        <w:rPr>
          <w:rFonts w:ascii="GHEA Mariam" w:hAnsi="GHEA Mariam" w:cs="Sylfaen"/>
          <w:b/>
          <w:sz w:val="22"/>
          <w:szCs w:val="22"/>
        </w:rPr>
        <w:t xml:space="preserve">  </w:t>
      </w:r>
      <w:r w:rsidRPr="00F730B8">
        <w:rPr>
          <w:rFonts w:ascii="GHEA Mariam" w:hAnsi="GHEA Mariam" w:cs="Sylfaen"/>
          <w:b/>
          <w:sz w:val="22"/>
          <w:szCs w:val="22"/>
          <w:u w:val="single"/>
        </w:rPr>
        <w:tab/>
      </w:r>
      <w:r w:rsidRPr="00F730B8">
        <w:rPr>
          <w:rFonts w:ascii="GHEA Mariam" w:hAnsi="GHEA Mariam" w:cs="Sylfaen"/>
          <w:b/>
          <w:sz w:val="22"/>
          <w:szCs w:val="22"/>
          <w:u w:val="single"/>
        </w:rPr>
        <w:tab/>
      </w:r>
      <w:r w:rsidRPr="00F730B8">
        <w:rPr>
          <w:rFonts w:ascii="GHEA Mariam" w:hAnsi="GHEA Mariam" w:cs="Sylfaen"/>
          <w:b/>
          <w:sz w:val="22"/>
          <w:szCs w:val="22"/>
          <w:u w:val="single"/>
        </w:rPr>
        <w:tab/>
      </w:r>
      <w:r w:rsidRPr="00F730B8">
        <w:rPr>
          <w:rFonts w:ascii="GHEA Mariam" w:hAnsi="GHEA Mariam" w:cs="Sylfaen"/>
          <w:b/>
          <w:sz w:val="22"/>
          <w:szCs w:val="22"/>
        </w:rPr>
        <w:t xml:space="preserve">  ի</w:t>
      </w:r>
      <w:r w:rsidRPr="00F730B8">
        <w:rPr>
          <w:rFonts w:ascii="GHEA Mariam" w:hAnsi="GHEA Mariam" w:cs="IRTEK Courier"/>
          <w:b/>
          <w:sz w:val="22"/>
          <w:szCs w:val="22"/>
        </w:rPr>
        <w:t xml:space="preserve"> 2011 </w:t>
      </w:r>
      <w:r w:rsidRPr="00F730B8">
        <w:rPr>
          <w:rFonts w:ascii="GHEA Mariam" w:hAnsi="GHEA Mariam" w:cs="Sylfaen"/>
          <w:b/>
          <w:sz w:val="22"/>
          <w:szCs w:val="22"/>
        </w:rPr>
        <w:t>թվականի</w:t>
      </w:r>
      <w:r w:rsidRPr="00F730B8">
        <w:rPr>
          <w:rFonts w:ascii="GHEA Mariam" w:hAnsi="GHEA Mariam" w:cs="IRTEK Courier"/>
          <w:b/>
          <w:sz w:val="22"/>
          <w:szCs w:val="22"/>
        </w:rPr>
        <w:t xml:space="preserve"> N ______-</w:t>
      </w:r>
      <w:r w:rsidRPr="00F730B8">
        <w:rPr>
          <w:rFonts w:ascii="GHEA Mariam" w:hAnsi="GHEA Mariam" w:cs="Sylfaen"/>
          <w:b/>
          <w:sz w:val="22"/>
          <w:szCs w:val="22"/>
        </w:rPr>
        <w:t>Ն</w:t>
      </w:r>
    </w:p>
    <w:p w:rsidR="00F730B8" w:rsidRPr="00F730B8" w:rsidRDefault="00F730B8" w:rsidP="00F730B8">
      <w:pPr>
        <w:spacing w:line="360" w:lineRule="auto"/>
        <w:rPr>
          <w:rFonts w:ascii="GHEA Mariam" w:hAnsi="GHEA Mariam" w:cs="IRTEK Courier"/>
          <w:b/>
          <w:sz w:val="22"/>
          <w:szCs w:val="22"/>
        </w:rPr>
      </w:pPr>
      <w:r w:rsidRPr="00F730B8">
        <w:rPr>
          <w:rFonts w:ascii="GHEA Mariam" w:hAnsi="GHEA Mariam" w:cs="IRTEK Courier"/>
          <w:b/>
          <w:sz w:val="22"/>
          <w:szCs w:val="22"/>
        </w:rPr>
        <w:t xml:space="preserve">                                                                                </w:t>
      </w:r>
    </w:p>
    <w:p w:rsidR="00F730B8" w:rsidRPr="00F730B8" w:rsidRDefault="00F730B8" w:rsidP="00F730B8">
      <w:pPr>
        <w:jc w:val="center"/>
        <w:rPr>
          <w:rFonts w:ascii="GHEA Mariam" w:hAnsi="GHEA Mariam" w:cs="IRTEK Courier"/>
          <w:b/>
          <w:sz w:val="22"/>
          <w:szCs w:val="22"/>
        </w:rPr>
      </w:pPr>
      <w:r w:rsidRPr="00F730B8">
        <w:rPr>
          <w:rFonts w:ascii="GHEA Mariam" w:hAnsi="GHEA Mariam" w:cs="Sylfaen"/>
          <w:b/>
          <w:sz w:val="22"/>
          <w:szCs w:val="22"/>
        </w:rPr>
        <w:t>ՀԱՅԱՍՏԱՆԻ ՀԱՆՐԱՊԵՏՈՒԹՅԱՆ ՖԻՆԱՆՍՆԵՐԻ ՆԱԽԱՐԱՐՈՒԹՅԱՆ ԱՇԽԱՏԱԿԱԶՄԻ ԼԻՑԵՆԶԱՎՈՐՄԱՆ ՊԱՅՄԱՆՆԵՐԻ ԵՎ ՊԱՀԱՆՋՆԵՐԻ ՀՍԿՈՂՈՒԹՅԱՆ ՏԵՍՉՈՒԹՅԱՆ ԿՈՂՄԻՑ ԻՐԱԿԱՆԱՑՎՈՂ ՎԻՃԱԿԱԽԱՂԵՐԻ, ՇԱՀՈՒՄՈՎ ԽԱՂԵՐԻ ԵՎ ԽԱՂԱՏՆԵՐԻ ԼԻՑԵՆԶԱՎՈՐՄԱՆ ՊԱՅՄԱՆՆԵՐԻ ԵՎ ՊԱՀԱՆՋՆԵՐԻ ԿԱՏԱՐՄԱՆ ՍՏՈՒԳԱԹԵՐԹԵՐԸ ՀԱՍՏԱՏԵԼՈՒ ՄԱՍԻՆ</w:t>
      </w:r>
    </w:p>
    <w:p w:rsidR="00F730B8" w:rsidRPr="00F730B8" w:rsidRDefault="00F730B8" w:rsidP="00F730B8">
      <w:pPr>
        <w:spacing w:line="480" w:lineRule="auto"/>
        <w:rPr>
          <w:rFonts w:ascii="GHEA Mariam" w:hAnsi="GHEA Mariam" w:cs="IRTEK Courier"/>
          <w:sz w:val="22"/>
          <w:szCs w:val="22"/>
        </w:rPr>
      </w:pPr>
    </w:p>
    <w:p w:rsidR="00F730B8" w:rsidRPr="00F730B8" w:rsidRDefault="00F730B8" w:rsidP="00F730B8">
      <w:pPr>
        <w:spacing w:line="360" w:lineRule="auto"/>
        <w:ind w:firstLine="561"/>
        <w:jc w:val="both"/>
        <w:rPr>
          <w:rFonts w:ascii="GHEA Mariam" w:hAnsi="GHEA Mariam" w:cs="Sylfaen"/>
          <w:sz w:val="22"/>
          <w:szCs w:val="22"/>
        </w:rPr>
      </w:pPr>
      <w:r w:rsidRPr="00F730B8">
        <w:rPr>
          <w:rFonts w:ascii="GHEA Mariam" w:hAnsi="GHEA Mariam" w:cs="IRTEK Courier"/>
          <w:sz w:val="22"/>
          <w:szCs w:val="22"/>
        </w:rPr>
        <w:t xml:space="preserve">&lt;&lt;Հայաստանի Հանրապետությունում ստուգումների կազմակերպման և անցկացման  մասին&gt;&gt; </w:t>
      </w:r>
      <w:r w:rsidRPr="00F730B8">
        <w:rPr>
          <w:rFonts w:ascii="GHEA Mariam" w:hAnsi="GHEA Mariam" w:cs="Sylfaen"/>
          <w:sz w:val="22"/>
          <w:szCs w:val="22"/>
        </w:rPr>
        <w:t>Հայա</w:t>
      </w:r>
      <w:r w:rsidRPr="00F730B8">
        <w:rPr>
          <w:rFonts w:ascii="GHEA Mariam" w:hAnsi="GHEA Mariam" w:cs="IRTEK Courier"/>
          <w:sz w:val="22"/>
          <w:szCs w:val="22"/>
        </w:rPr>
        <w:t>u</w:t>
      </w:r>
      <w:r w:rsidRPr="00F730B8">
        <w:rPr>
          <w:rFonts w:ascii="GHEA Mariam" w:hAnsi="GHEA Mariam" w:cs="Sylfaen"/>
          <w:sz w:val="22"/>
          <w:szCs w:val="22"/>
        </w:rPr>
        <w:t>տանի</w:t>
      </w:r>
      <w:r w:rsidRPr="00F730B8">
        <w:rPr>
          <w:rFonts w:ascii="GHEA Mariam" w:hAnsi="GHEA Mariam" w:cs="IRTEK Courier"/>
          <w:sz w:val="22"/>
          <w:szCs w:val="22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Հանրապետության</w:t>
      </w:r>
      <w:r w:rsidRPr="00F730B8">
        <w:rPr>
          <w:rFonts w:ascii="GHEA Mariam" w:hAnsi="GHEA Mariam" w:cs="IRTEK Courier"/>
          <w:sz w:val="22"/>
          <w:szCs w:val="22"/>
        </w:rPr>
        <w:t xml:space="preserve"> o</w:t>
      </w:r>
      <w:r w:rsidRPr="00F730B8">
        <w:rPr>
          <w:rFonts w:ascii="GHEA Mariam" w:hAnsi="GHEA Mariam" w:cs="Sylfaen"/>
          <w:sz w:val="22"/>
          <w:szCs w:val="22"/>
        </w:rPr>
        <w:t>րենքի</w:t>
      </w:r>
      <w:r w:rsidRPr="00F730B8">
        <w:rPr>
          <w:rFonts w:ascii="GHEA Mariam" w:hAnsi="GHEA Mariam" w:cs="IRTEK Courier"/>
          <w:sz w:val="22"/>
          <w:szCs w:val="22"/>
        </w:rPr>
        <w:t xml:space="preserve"> 3-րդ </w:t>
      </w:r>
      <w:r w:rsidRPr="00F730B8">
        <w:rPr>
          <w:rFonts w:ascii="GHEA Mariam" w:hAnsi="GHEA Mariam" w:cs="Sylfaen"/>
          <w:sz w:val="22"/>
          <w:szCs w:val="22"/>
        </w:rPr>
        <w:t>հոդվածի 1.1-րդ մասի</w:t>
      </w:r>
      <w:r>
        <w:rPr>
          <w:rFonts w:ascii="GHEA Mariam" w:hAnsi="GHEA Mariam" w:cs="Sylfaen"/>
          <w:sz w:val="22"/>
          <w:szCs w:val="22"/>
        </w:rPr>
        <w:t>ն</w:t>
      </w:r>
      <w:r w:rsidRPr="00F730B8">
        <w:rPr>
          <w:rFonts w:ascii="GHEA Mariam" w:hAnsi="GHEA Mariam" w:cs="Sylfaen"/>
          <w:sz w:val="22"/>
          <w:szCs w:val="22"/>
        </w:rPr>
        <w:t xml:space="preserve"> համապատա</w:t>
      </w:r>
      <w:r w:rsidRPr="00F730B8">
        <w:rPr>
          <w:rFonts w:ascii="GHEA Mariam" w:hAnsi="GHEA Mariam" w:cs="IRTEK Courier"/>
          <w:sz w:val="22"/>
          <w:szCs w:val="22"/>
        </w:rPr>
        <w:t>u</w:t>
      </w:r>
      <w:r w:rsidRPr="00F730B8">
        <w:rPr>
          <w:rFonts w:ascii="GHEA Mariam" w:hAnsi="GHEA Mariam" w:cs="Sylfaen"/>
          <w:sz w:val="22"/>
          <w:szCs w:val="22"/>
        </w:rPr>
        <w:t>խան</w:t>
      </w:r>
      <w:r w:rsidRPr="00F730B8">
        <w:rPr>
          <w:rFonts w:ascii="GHEA Mariam" w:hAnsi="GHEA Mariam" w:cs="IRTEK Courier"/>
          <w:sz w:val="22"/>
          <w:szCs w:val="22"/>
        </w:rPr>
        <w:t xml:space="preserve">` </w:t>
      </w:r>
      <w:r w:rsidRPr="00F730B8">
        <w:rPr>
          <w:rFonts w:ascii="GHEA Mariam" w:hAnsi="GHEA Mariam" w:cs="Sylfaen"/>
          <w:sz w:val="22"/>
          <w:szCs w:val="22"/>
        </w:rPr>
        <w:t>Հայա</w:t>
      </w:r>
      <w:r w:rsidRPr="00F730B8">
        <w:rPr>
          <w:rFonts w:ascii="GHEA Mariam" w:hAnsi="GHEA Mariam" w:cs="IRTEK Courier"/>
          <w:sz w:val="22"/>
          <w:szCs w:val="22"/>
        </w:rPr>
        <w:t>u</w:t>
      </w:r>
      <w:r w:rsidRPr="00F730B8">
        <w:rPr>
          <w:rFonts w:ascii="GHEA Mariam" w:hAnsi="GHEA Mariam" w:cs="Sylfaen"/>
          <w:sz w:val="22"/>
          <w:szCs w:val="22"/>
        </w:rPr>
        <w:t>տանի</w:t>
      </w:r>
      <w:r w:rsidRPr="00F730B8">
        <w:rPr>
          <w:rFonts w:ascii="GHEA Mariam" w:hAnsi="GHEA Mariam" w:cs="IRTEK Courier"/>
          <w:sz w:val="22"/>
          <w:szCs w:val="22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Հանրապետության</w:t>
      </w:r>
      <w:r w:rsidRPr="00F730B8">
        <w:rPr>
          <w:rFonts w:ascii="GHEA Mariam" w:hAnsi="GHEA Mariam" w:cs="IRTEK Courier"/>
          <w:sz w:val="22"/>
          <w:szCs w:val="22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կառավարությունը</w:t>
      </w:r>
      <w:r w:rsidRPr="00F730B8">
        <w:rPr>
          <w:rFonts w:ascii="GHEA Mariam" w:hAnsi="GHEA Mariam" w:cs="IRTEK Courier"/>
          <w:sz w:val="22"/>
          <w:szCs w:val="22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որոշում</w:t>
      </w:r>
      <w:r w:rsidRPr="00F730B8">
        <w:rPr>
          <w:rFonts w:ascii="GHEA Mariam" w:hAnsi="GHEA Mariam" w:cs="IRTEK Courier"/>
          <w:sz w:val="22"/>
          <w:szCs w:val="22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է.</w:t>
      </w:r>
    </w:p>
    <w:p w:rsidR="00F730B8" w:rsidRPr="00F730B8" w:rsidRDefault="00F730B8" w:rsidP="00F730B8">
      <w:pPr>
        <w:numPr>
          <w:ilvl w:val="0"/>
          <w:numId w:val="11"/>
        </w:numPr>
        <w:tabs>
          <w:tab w:val="clear" w:pos="1281"/>
        </w:tabs>
        <w:overflowPunct/>
        <w:autoSpaceDE/>
        <w:autoSpaceDN/>
        <w:adjustRightInd/>
        <w:spacing w:line="360" w:lineRule="auto"/>
        <w:ind w:left="374"/>
        <w:jc w:val="both"/>
        <w:rPr>
          <w:rFonts w:ascii="GHEA Mariam" w:hAnsi="GHEA Mariam" w:cs="IRTEK Courier"/>
          <w:sz w:val="22"/>
          <w:szCs w:val="22"/>
        </w:rPr>
      </w:pPr>
      <w:r w:rsidRPr="00F730B8">
        <w:rPr>
          <w:rFonts w:ascii="GHEA Mariam" w:hAnsi="GHEA Mariam" w:cs="IRTEK Courier"/>
          <w:sz w:val="22"/>
          <w:szCs w:val="22"/>
        </w:rPr>
        <w:t>Հաuտատել`</w:t>
      </w:r>
    </w:p>
    <w:p w:rsidR="00F730B8" w:rsidRPr="00F730B8" w:rsidRDefault="00F730B8" w:rsidP="00F730B8">
      <w:pPr>
        <w:numPr>
          <w:ilvl w:val="0"/>
          <w:numId w:val="18"/>
        </w:numPr>
        <w:tabs>
          <w:tab w:val="clear" w:pos="1281"/>
        </w:tabs>
        <w:overflowPunct/>
        <w:autoSpaceDE/>
        <w:autoSpaceDN/>
        <w:adjustRightInd/>
        <w:spacing w:line="360" w:lineRule="auto"/>
        <w:ind w:left="686" w:hanging="364"/>
        <w:jc w:val="both"/>
        <w:rPr>
          <w:rFonts w:ascii="GHEA Mariam" w:hAnsi="GHEA Mariam" w:cs="IRTEK Courier"/>
          <w:sz w:val="22"/>
          <w:szCs w:val="22"/>
        </w:rPr>
      </w:pPr>
      <w:r w:rsidRPr="00F730B8">
        <w:rPr>
          <w:rFonts w:ascii="GHEA Mariam" w:hAnsi="GHEA Mariam" w:cs="IRTEK Courier"/>
          <w:sz w:val="22"/>
          <w:szCs w:val="22"/>
        </w:rPr>
        <w:t xml:space="preserve">Հայաստանի Հանրապետության ֆինանսների նախարարության աշխատակազմի լիցենզավորման պայմանների և պահանջների հսկողության տեսչության կողմից իրականացվող վիճակախաղերի լիցենզավորման պայմանների և պահանջների կատարման ստուգաթերթը համաձայն N 1 </w:t>
      </w:r>
      <w:r>
        <w:rPr>
          <w:rFonts w:ascii="GHEA Mariam" w:hAnsi="GHEA Mariam" w:cs="IRTEK Courier"/>
          <w:sz w:val="22"/>
          <w:szCs w:val="22"/>
        </w:rPr>
        <w:t>հավելված</w:t>
      </w:r>
      <w:r w:rsidRPr="00F730B8">
        <w:rPr>
          <w:rFonts w:ascii="GHEA Mariam" w:hAnsi="GHEA Mariam" w:cs="IRTEK Courier"/>
          <w:sz w:val="22"/>
          <w:szCs w:val="22"/>
        </w:rPr>
        <w:t>ի,</w:t>
      </w:r>
    </w:p>
    <w:p w:rsidR="00F730B8" w:rsidRPr="00F730B8" w:rsidRDefault="00F730B8" w:rsidP="00F730B8">
      <w:pPr>
        <w:numPr>
          <w:ilvl w:val="0"/>
          <w:numId w:val="18"/>
        </w:numPr>
        <w:tabs>
          <w:tab w:val="clear" w:pos="1281"/>
        </w:tabs>
        <w:overflowPunct/>
        <w:autoSpaceDE/>
        <w:autoSpaceDN/>
        <w:adjustRightInd/>
        <w:spacing w:line="360" w:lineRule="auto"/>
        <w:ind w:left="686" w:hanging="364"/>
        <w:jc w:val="both"/>
        <w:rPr>
          <w:rFonts w:ascii="GHEA Mariam" w:hAnsi="GHEA Mariam" w:cs="IRTEK Courier"/>
          <w:sz w:val="22"/>
          <w:szCs w:val="22"/>
        </w:rPr>
      </w:pPr>
      <w:r w:rsidRPr="00F730B8">
        <w:rPr>
          <w:rFonts w:ascii="GHEA Mariam" w:hAnsi="GHEA Mariam" w:cs="IRTEK Courier"/>
          <w:sz w:val="22"/>
          <w:szCs w:val="22"/>
        </w:rPr>
        <w:t xml:space="preserve">Հայաստանի Հանրապետության ֆինանսների նախարարության աշխատակազմի լիցենզավորման պայմանների և պահանջների հսկողության տեսչության կողմից իրականացվող շահումով խաղերի և խաղատների լիցենզավորման պայմանների և պահանջների կատարման ստուգաթերթը համաձայն N </w:t>
      </w:r>
      <w:r>
        <w:rPr>
          <w:rFonts w:ascii="GHEA Mariam" w:hAnsi="GHEA Mariam" w:cs="IRTEK Courier"/>
          <w:sz w:val="22"/>
          <w:szCs w:val="22"/>
        </w:rPr>
        <w:t>2</w:t>
      </w:r>
      <w:r w:rsidRPr="00F730B8">
        <w:rPr>
          <w:rFonts w:ascii="GHEA Mariam" w:hAnsi="GHEA Mariam" w:cs="IRTEK Courier"/>
          <w:sz w:val="22"/>
          <w:szCs w:val="22"/>
        </w:rPr>
        <w:t xml:space="preserve"> </w:t>
      </w:r>
      <w:r>
        <w:rPr>
          <w:rFonts w:ascii="GHEA Mariam" w:hAnsi="GHEA Mariam" w:cs="IRTEK Courier"/>
          <w:sz w:val="22"/>
          <w:szCs w:val="22"/>
        </w:rPr>
        <w:t>հավելված</w:t>
      </w:r>
      <w:r w:rsidRPr="00F730B8">
        <w:rPr>
          <w:rFonts w:ascii="GHEA Mariam" w:hAnsi="GHEA Mariam" w:cs="IRTEK Courier"/>
          <w:sz w:val="22"/>
          <w:szCs w:val="22"/>
        </w:rPr>
        <w:t>ի:</w:t>
      </w:r>
    </w:p>
    <w:p w:rsidR="00F730B8" w:rsidRPr="00F730B8" w:rsidRDefault="00F730B8" w:rsidP="00F730B8">
      <w:pPr>
        <w:numPr>
          <w:ilvl w:val="0"/>
          <w:numId w:val="11"/>
        </w:numPr>
        <w:tabs>
          <w:tab w:val="clear" w:pos="1281"/>
        </w:tabs>
        <w:overflowPunct/>
        <w:autoSpaceDE/>
        <w:autoSpaceDN/>
        <w:adjustRightInd/>
        <w:spacing w:line="360" w:lineRule="auto"/>
        <w:ind w:left="374"/>
        <w:jc w:val="both"/>
        <w:rPr>
          <w:rFonts w:ascii="GHEA Mariam" w:hAnsi="GHEA Mariam" w:cs="IRTEK Courier"/>
          <w:sz w:val="22"/>
          <w:szCs w:val="22"/>
        </w:rPr>
      </w:pPr>
      <w:r w:rsidRPr="00F730B8">
        <w:rPr>
          <w:rFonts w:ascii="GHEA Mariam" w:hAnsi="GHEA Mariam" w:cs="IRTEK Courier"/>
          <w:sz w:val="22"/>
          <w:szCs w:val="22"/>
        </w:rPr>
        <w:t>Uույն որոշումն ուժի մեջ է մտնում պաշտոնական հրապարակմանը հաջորդող օրվանից:</w:t>
      </w:r>
    </w:p>
    <w:p w:rsidR="00F730B8" w:rsidRPr="00F730B8" w:rsidRDefault="00F730B8" w:rsidP="00F730B8">
      <w:pPr>
        <w:rPr>
          <w:rFonts w:ascii="GHEA Mariam" w:hAnsi="GHEA Mariam"/>
          <w:sz w:val="22"/>
          <w:szCs w:val="22"/>
        </w:rPr>
      </w:pPr>
    </w:p>
    <w:p w:rsidR="00F730B8" w:rsidRPr="00F730B8" w:rsidRDefault="00F730B8" w:rsidP="00F730B8">
      <w:pPr>
        <w:jc w:val="right"/>
        <w:rPr>
          <w:rFonts w:ascii="GHEA Mariam" w:hAnsi="GHEA Mariam" w:cs="Sylfaen"/>
          <w:sz w:val="22"/>
          <w:szCs w:val="22"/>
        </w:rPr>
      </w:pPr>
      <w:r w:rsidRPr="00F730B8">
        <w:rPr>
          <w:rFonts w:ascii="GHEA Mariam" w:hAnsi="GHEA Mariam"/>
          <w:sz w:val="22"/>
          <w:szCs w:val="22"/>
        </w:rPr>
        <w:br w:type="page"/>
      </w:r>
      <w:r w:rsidRPr="00F730B8">
        <w:rPr>
          <w:rFonts w:ascii="GHEA Mariam" w:hAnsi="GHEA Mariam" w:cs="Sylfaen"/>
          <w:sz w:val="22"/>
          <w:szCs w:val="22"/>
        </w:rPr>
        <w:lastRenderedPageBreak/>
        <w:t>Հավելված 1</w:t>
      </w:r>
    </w:p>
    <w:p w:rsidR="00F730B8" w:rsidRPr="00F730B8" w:rsidRDefault="00F730B8" w:rsidP="00F730B8">
      <w:pPr>
        <w:jc w:val="right"/>
        <w:rPr>
          <w:rFonts w:ascii="GHEA Mariam" w:hAnsi="GHEA Mariam" w:cs="IRTEK Courier"/>
          <w:sz w:val="22"/>
          <w:szCs w:val="22"/>
        </w:rPr>
      </w:pPr>
      <w:r w:rsidRPr="00F730B8">
        <w:rPr>
          <w:rFonts w:ascii="GHEA Mariam" w:hAnsi="GHEA Mariam" w:cs="Sylfaen"/>
          <w:sz w:val="22"/>
          <w:szCs w:val="22"/>
        </w:rPr>
        <w:t>Հայաստանի Հանրապետության</w:t>
      </w:r>
      <w:r w:rsidRPr="00F730B8">
        <w:rPr>
          <w:rFonts w:ascii="GHEA Mariam" w:hAnsi="GHEA Mariam" w:cs="IRTEK Courier"/>
          <w:sz w:val="22"/>
          <w:szCs w:val="22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կառավարության</w:t>
      </w:r>
    </w:p>
    <w:p w:rsidR="00F730B8" w:rsidRPr="00F730B8" w:rsidRDefault="00F730B8" w:rsidP="00F730B8">
      <w:pPr>
        <w:jc w:val="right"/>
        <w:rPr>
          <w:rFonts w:ascii="GHEA Mariam" w:hAnsi="GHEA Mariam" w:cs="IRTEK Courier"/>
          <w:sz w:val="22"/>
          <w:szCs w:val="22"/>
        </w:rPr>
      </w:pPr>
      <w:r w:rsidRPr="00F730B8">
        <w:rPr>
          <w:rFonts w:ascii="GHEA Mariam" w:hAnsi="GHEA Mariam" w:cs="IRTEK Courier"/>
          <w:sz w:val="22"/>
          <w:szCs w:val="22"/>
        </w:rPr>
        <w:t xml:space="preserve">2011 </w:t>
      </w:r>
      <w:r w:rsidRPr="00F730B8">
        <w:rPr>
          <w:rFonts w:ascii="GHEA Mariam" w:hAnsi="GHEA Mariam" w:cs="Sylfaen"/>
          <w:sz w:val="22"/>
          <w:szCs w:val="22"/>
        </w:rPr>
        <w:t>թվականի</w:t>
      </w:r>
      <w:r w:rsidRPr="00F730B8">
        <w:rPr>
          <w:rFonts w:ascii="GHEA Mariam" w:hAnsi="GHEA Mariam" w:cs="IRTEK Courier"/>
          <w:sz w:val="22"/>
          <w:szCs w:val="22"/>
        </w:rPr>
        <w:t xml:space="preserve"> </w:t>
      </w:r>
      <w:r w:rsidRPr="00F730B8">
        <w:rPr>
          <w:rFonts w:ascii="GHEA Mariam" w:hAnsi="GHEA Mariam" w:cs="IRTEK Courier"/>
          <w:sz w:val="22"/>
          <w:szCs w:val="22"/>
          <w:u w:val="single"/>
        </w:rPr>
        <w:tab/>
      </w:r>
      <w:r w:rsidRPr="00F730B8">
        <w:rPr>
          <w:rFonts w:ascii="GHEA Mariam" w:hAnsi="GHEA Mariam" w:cs="IRTEK Courier"/>
          <w:sz w:val="22"/>
          <w:szCs w:val="22"/>
          <w:u w:val="single"/>
        </w:rPr>
        <w:tab/>
      </w:r>
      <w:r w:rsidRPr="00F730B8">
        <w:rPr>
          <w:rFonts w:ascii="GHEA Mariam" w:hAnsi="GHEA Mariam" w:cs="IRTEK Courier"/>
          <w:sz w:val="22"/>
          <w:szCs w:val="22"/>
          <w:u w:val="single"/>
        </w:rPr>
        <w:tab/>
      </w:r>
      <w:r w:rsidRPr="00F730B8">
        <w:rPr>
          <w:rFonts w:ascii="GHEA Mariam" w:hAnsi="GHEA Mariam" w:cs="IRTEK Courier"/>
          <w:sz w:val="22"/>
          <w:szCs w:val="22"/>
          <w:u w:val="single"/>
        </w:rPr>
        <w:tab/>
      </w:r>
      <w:r w:rsidRPr="00F730B8">
        <w:rPr>
          <w:rFonts w:ascii="GHEA Mariam" w:hAnsi="GHEA Mariam" w:cs="Sylfaen"/>
          <w:sz w:val="22"/>
          <w:szCs w:val="22"/>
        </w:rPr>
        <w:t>ի</w:t>
      </w:r>
      <w:r w:rsidRPr="00F730B8">
        <w:rPr>
          <w:rFonts w:ascii="GHEA Mariam" w:hAnsi="GHEA Mariam" w:cs="IRTEK Courier"/>
          <w:sz w:val="22"/>
          <w:szCs w:val="22"/>
        </w:rPr>
        <w:t xml:space="preserve"> </w:t>
      </w:r>
      <w:r w:rsidRPr="00F730B8">
        <w:rPr>
          <w:rFonts w:ascii="GHEA Mariam" w:hAnsi="GHEA Mariam" w:cs="IRTEK Courier"/>
          <w:sz w:val="22"/>
          <w:szCs w:val="22"/>
          <w:u w:val="single"/>
        </w:rPr>
        <w:tab/>
      </w:r>
      <w:r w:rsidRPr="00F730B8">
        <w:rPr>
          <w:rFonts w:ascii="GHEA Mariam" w:hAnsi="GHEA Mariam" w:cs="IRTEK Courier"/>
          <w:sz w:val="22"/>
          <w:szCs w:val="22"/>
        </w:rPr>
        <w:t>-</w:t>
      </w:r>
      <w:r w:rsidRPr="00F730B8">
        <w:rPr>
          <w:rFonts w:ascii="GHEA Mariam" w:hAnsi="GHEA Mariam" w:cs="Sylfaen"/>
          <w:sz w:val="22"/>
          <w:szCs w:val="22"/>
        </w:rPr>
        <w:t>ի</w:t>
      </w:r>
    </w:p>
    <w:p w:rsidR="00F730B8" w:rsidRPr="00F730B8" w:rsidRDefault="00F730B8" w:rsidP="00F730B8">
      <w:pPr>
        <w:jc w:val="right"/>
        <w:rPr>
          <w:rFonts w:ascii="GHEA Mariam" w:hAnsi="GHEA Mariam" w:cs="IRTEK Courier"/>
          <w:sz w:val="22"/>
          <w:szCs w:val="22"/>
        </w:rPr>
      </w:pPr>
      <w:r w:rsidRPr="00F730B8">
        <w:rPr>
          <w:rFonts w:ascii="GHEA Mariam" w:hAnsi="GHEA Mariam" w:cs="IRTEK Courier"/>
          <w:sz w:val="22"/>
          <w:szCs w:val="22"/>
        </w:rPr>
        <w:t xml:space="preserve">N </w:t>
      </w:r>
      <w:r w:rsidRPr="00F730B8">
        <w:rPr>
          <w:rFonts w:ascii="GHEA Mariam" w:hAnsi="GHEA Mariam" w:cs="IRTEK Courier"/>
          <w:sz w:val="22"/>
          <w:szCs w:val="22"/>
          <w:u w:val="single"/>
        </w:rPr>
        <w:tab/>
      </w:r>
      <w:r w:rsidRPr="00F730B8">
        <w:rPr>
          <w:rFonts w:ascii="GHEA Mariam" w:hAnsi="GHEA Mariam" w:cs="IRTEK Courier"/>
          <w:sz w:val="22"/>
          <w:szCs w:val="22"/>
        </w:rPr>
        <w:t>-</w:t>
      </w:r>
      <w:r w:rsidRPr="00F730B8">
        <w:rPr>
          <w:rFonts w:ascii="GHEA Mariam" w:hAnsi="GHEA Mariam" w:cs="Sylfaen"/>
          <w:sz w:val="22"/>
          <w:szCs w:val="22"/>
        </w:rPr>
        <w:t>Ն</w:t>
      </w:r>
      <w:r w:rsidRPr="00F730B8">
        <w:rPr>
          <w:rFonts w:ascii="GHEA Mariam" w:hAnsi="GHEA Mariam" w:cs="IRTEK Courier"/>
          <w:sz w:val="22"/>
          <w:szCs w:val="22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որոշման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ind w:left="14"/>
        <w:jc w:val="right"/>
        <w:rPr>
          <w:rStyle w:val="Strong"/>
          <w:rFonts w:ascii="GHEA Mariam" w:hAnsi="GHEA Mariam"/>
          <w:spacing w:val="100"/>
          <w:sz w:val="22"/>
          <w:szCs w:val="22"/>
          <w:lang w:val="en-US"/>
        </w:rPr>
      </w:pPr>
    </w:p>
    <w:tbl>
      <w:tblPr>
        <w:tblW w:w="1044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5"/>
        <w:gridCol w:w="3202"/>
        <w:gridCol w:w="5053"/>
      </w:tblGrid>
      <w:tr w:rsidR="00F730B8" w:rsidRPr="00F730B8" w:rsidTr="00D74B7C">
        <w:trPr>
          <w:trHeight w:val="1616"/>
          <w:jc w:val="center"/>
        </w:trPr>
        <w:tc>
          <w:tcPr>
            <w:tcW w:w="218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F730B8" w:rsidRPr="00F730B8" w:rsidRDefault="00F730B8" w:rsidP="00D74B7C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sz w:val="22"/>
                <w:szCs w:val="22"/>
              </w:rPr>
              <w:br w:type="page"/>
            </w:r>
            <w:r w:rsidRPr="00F730B8">
              <w:rPr>
                <w:rFonts w:ascii="GHEA Mariam" w:hAnsi="GHEA Mariam"/>
                <w:b/>
                <w:noProof/>
                <w:sz w:val="22"/>
                <w:szCs w:val="22"/>
                <w:lang w:val="en-US"/>
              </w:rPr>
              <w:drawing>
                <wp:inline distT="0" distB="0" distL="0" distR="0">
                  <wp:extent cx="914400" cy="876300"/>
                  <wp:effectExtent l="19050" t="0" r="0" b="0"/>
                  <wp:docPr id="1" name="Picture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0B8" w:rsidRPr="00F730B8" w:rsidRDefault="00F730B8" w:rsidP="00D74B7C">
            <w:pPr>
              <w:spacing w:line="360" w:lineRule="auto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</w:rPr>
              <w:t>ՀԱՅԱՍՏԱՆԻ ՀԱՆՐԱՊԵՏՈՒԹՅԱՆ</w:t>
            </w:r>
          </w:p>
          <w:p w:rsidR="00F730B8" w:rsidRPr="00F730B8" w:rsidRDefault="00F730B8" w:rsidP="00D74B7C">
            <w:pPr>
              <w:spacing w:line="360" w:lineRule="auto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</w:rPr>
              <w:t>ՖԻՆԱՆՍՆԵՐԻ ՆԱԽԱՐԱՐՈՒԹՅԱՆ ԱՇԽԱՏԱԿԱԶՄԻ</w:t>
            </w:r>
          </w:p>
          <w:p w:rsidR="00F730B8" w:rsidRPr="00F730B8" w:rsidRDefault="00F730B8" w:rsidP="00D74B7C">
            <w:pPr>
              <w:spacing w:line="360" w:lineRule="auto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</w:rPr>
              <w:t>ԼԻՑԵՆԶԱՎՈՐՄԱՆ ՊԱՅՄԱՆՆԵՐԻ ԵՎ ՊԱՀԱՆՋՆԵՐԻ ՀՍԿՈՂՈՒԹՅԱՆ ՏԵՍՉՈՒԹՅՈՒՆ</w:t>
            </w:r>
          </w:p>
        </w:tc>
      </w:tr>
      <w:tr w:rsidR="00F730B8" w:rsidRPr="00F730B8" w:rsidTr="00D74B7C">
        <w:trPr>
          <w:trHeight w:val="275"/>
          <w:jc w:val="center"/>
        </w:trPr>
        <w:tc>
          <w:tcPr>
            <w:tcW w:w="5387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bottom"/>
          </w:tcPr>
          <w:p w:rsidR="00F730B8" w:rsidRPr="00F730B8" w:rsidRDefault="00F730B8" w:rsidP="00D74B7C">
            <w:pPr>
              <w:rPr>
                <w:rFonts w:ascii="GHEA Mariam" w:hAnsi="GHEA Mariam" w:cs="Sylfaen"/>
                <w:b/>
                <w:sz w:val="22"/>
                <w:szCs w:val="22"/>
              </w:rPr>
            </w:pPr>
            <w:r w:rsidRPr="00F730B8">
              <w:rPr>
                <w:rFonts w:ascii="GHEA Mariam" w:hAnsi="GHEA Mariam" w:cs="Sylfaen"/>
                <w:b/>
                <w:sz w:val="22"/>
                <w:szCs w:val="22"/>
              </w:rPr>
              <w:t>0010, Երևան, Մելիք-Ադամյան փող. 1</w:t>
            </w:r>
          </w:p>
        </w:tc>
        <w:tc>
          <w:tcPr>
            <w:tcW w:w="505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bottom"/>
          </w:tcPr>
          <w:p w:rsidR="00F730B8" w:rsidRPr="00F730B8" w:rsidRDefault="00F730B8" w:rsidP="00D74B7C">
            <w:pPr>
              <w:rPr>
                <w:rFonts w:ascii="GHEA Mariam" w:hAnsi="GHEA Mariam" w:cs="Sylfaen"/>
                <w:b/>
                <w:sz w:val="22"/>
                <w:szCs w:val="22"/>
              </w:rPr>
            </w:pPr>
            <w:r w:rsidRPr="00F730B8">
              <w:rPr>
                <w:rFonts w:ascii="GHEA Mariam" w:hAnsi="GHEA Mariam" w:cs="Sylfaen"/>
                <w:b/>
                <w:sz w:val="22"/>
                <w:szCs w:val="22"/>
              </w:rPr>
              <w:t>Հեռ.  (+374 10)  59-51-03, Ֆաքս (+374 10)  52-42-82</w:t>
            </w:r>
          </w:p>
        </w:tc>
      </w:tr>
    </w:tbl>
    <w:p w:rsidR="00F730B8" w:rsidRPr="00F730B8" w:rsidRDefault="00F730B8" w:rsidP="00F730B8">
      <w:pPr>
        <w:pStyle w:val="NormalWeb"/>
        <w:spacing w:before="0" w:beforeAutospacing="0" w:after="0" w:afterAutospacing="0"/>
        <w:ind w:firstLine="313"/>
        <w:jc w:val="center"/>
        <w:rPr>
          <w:rStyle w:val="Strong"/>
          <w:rFonts w:ascii="GHEA Mariam" w:hAnsi="GHEA Mariam"/>
          <w:sz w:val="22"/>
          <w:szCs w:val="22"/>
        </w:rPr>
      </w:pPr>
    </w:p>
    <w:p w:rsidR="00F730B8" w:rsidRPr="00F730B8" w:rsidRDefault="00F730B8" w:rsidP="00F730B8">
      <w:pPr>
        <w:pStyle w:val="NormalWeb"/>
        <w:spacing w:before="0" w:beforeAutospacing="0" w:after="0" w:afterAutospacing="0"/>
        <w:jc w:val="center"/>
        <w:rPr>
          <w:rStyle w:val="Strong"/>
          <w:rFonts w:ascii="GHEA Mariam" w:hAnsi="GHEA Mariam"/>
          <w:spacing w:val="100"/>
          <w:sz w:val="22"/>
          <w:szCs w:val="22"/>
          <w:lang w:val="en-US"/>
        </w:rPr>
      </w:pP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firstLine="313"/>
        <w:jc w:val="center"/>
        <w:rPr>
          <w:rStyle w:val="Strong"/>
          <w:rFonts w:ascii="GHEA Mariam" w:hAnsi="GHEA Mariam"/>
          <w:spacing w:val="100"/>
          <w:sz w:val="22"/>
          <w:szCs w:val="22"/>
          <w:u w:val="single"/>
          <w:lang w:val="en-US"/>
        </w:rPr>
      </w:pPr>
      <w:r w:rsidRPr="00F730B8">
        <w:rPr>
          <w:rStyle w:val="Strong"/>
          <w:rFonts w:ascii="GHEA Mariam" w:hAnsi="GHEA Mariam"/>
          <w:spacing w:val="100"/>
          <w:sz w:val="22"/>
          <w:szCs w:val="22"/>
        </w:rPr>
        <w:t>ՍՏՈՒԳԱԹԵՐԹ</w:t>
      </w:r>
      <w:r w:rsidRPr="00F730B8">
        <w:rPr>
          <w:rStyle w:val="Strong"/>
          <w:rFonts w:ascii="GHEA Mariam" w:hAnsi="GHEA Mariam"/>
          <w:spacing w:val="100"/>
          <w:sz w:val="22"/>
          <w:szCs w:val="22"/>
          <w:lang w:val="en-US"/>
        </w:rPr>
        <w:t xml:space="preserve">  N</w:t>
      </w:r>
      <w:r w:rsidRPr="00F730B8">
        <w:rPr>
          <w:rStyle w:val="Strong"/>
          <w:rFonts w:ascii="GHEA Mariam" w:hAnsi="GHEA Mariam"/>
          <w:spacing w:val="100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pacing w:val="100"/>
          <w:sz w:val="22"/>
          <w:szCs w:val="22"/>
          <w:u w:val="single"/>
          <w:lang w:val="en-US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ՎԻՃԱԿԱԽԱՂԵՐԻ ԿԱԶՄԱԿԵՐՊՄԱՆ </w:t>
      </w:r>
      <w:r w:rsidRPr="00F730B8">
        <w:rPr>
          <w:rStyle w:val="Strong"/>
          <w:rFonts w:ascii="GHEA Mariam" w:hAnsi="GHEA Mariam"/>
          <w:sz w:val="22"/>
          <w:szCs w:val="22"/>
        </w:rPr>
        <w:t>ԼԻՑԵՆԶ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>ԻԱՅԻ</w:t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</w:rPr>
        <w:t>ՊԱՅՄԱՆՆԵՐԻ ԵՎ ՊԱՀԱՆՋՆԵՐԻ ԿԱՏԱՐՄԱՆ</w:t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Mariam" w:hAnsi="GHEA Mariam"/>
          <w:sz w:val="22"/>
          <w:szCs w:val="22"/>
          <w:lang w:val="en-US"/>
        </w:rPr>
      </w:pP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firstLine="720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</w:rPr>
        <w:t>Ստուգման սկ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>ի</w:t>
      </w:r>
      <w:r w:rsidRPr="00F730B8">
        <w:rPr>
          <w:rStyle w:val="Strong"/>
          <w:rFonts w:ascii="GHEA Mariam" w:hAnsi="GHEA Mariam"/>
          <w:sz w:val="22"/>
          <w:szCs w:val="22"/>
        </w:rPr>
        <w:t>զբ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>ը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</w:rPr>
        <w:t>Ստուգման ավարտ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>ը</w:t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rPr>
          <w:rStyle w:val="Strong"/>
          <w:rFonts w:ascii="GHEA Mariam" w:hAnsi="GHEA Mariam"/>
          <w:sz w:val="22"/>
          <w:szCs w:val="22"/>
          <w:u w:val="single"/>
        </w:rPr>
      </w:pPr>
      <w:r w:rsidRPr="00F730B8">
        <w:rPr>
          <w:rStyle w:val="Strong"/>
          <w:rFonts w:ascii="GHEA Mariam" w:hAnsi="GHEA Mariam"/>
          <w:sz w:val="22"/>
          <w:szCs w:val="22"/>
        </w:rPr>
        <w:t>20</w:t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 xml:space="preserve">    </w:t>
      </w:r>
      <w:r w:rsidRPr="00F730B8">
        <w:rPr>
          <w:rStyle w:val="Strong"/>
          <w:rFonts w:ascii="GHEA Mariam" w:hAnsi="GHEA Mariam"/>
          <w:sz w:val="22"/>
          <w:szCs w:val="22"/>
        </w:rPr>
        <w:t xml:space="preserve">թ. </w:t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</w:rPr>
        <w:t>20</w:t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 xml:space="preserve">    </w:t>
      </w:r>
      <w:r w:rsidRPr="00F730B8">
        <w:rPr>
          <w:rStyle w:val="Strong"/>
          <w:rFonts w:ascii="GHEA Mariam" w:hAnsi="GHEA Mariam"/>
          <w:sz w:val="22"/>
          <w:szCs w:val="22"/>
        </w:rPr>
        <w:t xml:space="preserve">թ. </w:t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rPr>
          <w:rStyle w:val="Strong"/>
          <w:rFonts w:ascii="GHEA Mariam" w:hAnsi="GHEA Mariam"/>
          <w:i/>
          <w:sz w:val="22"/>
          <w:szCs w:val="22"/>
        </w:rPr>
      </w:pPr>
      <w:r w:rsidRPr="00F730B8">
        <w:rPr>
          <w:rStyle w:val="Strong"/>
          <w:rFonts w:ascii="GHEA Mariam" w:hAnsi="GHEA Mariam"/>
          <w:i/>
          <w:sz w:val="22"/>
          <w:szCs w:val="22"/>
        </w:rPr>
        <w:t>տարին,</w:t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  <w:t xml:space="preserve">       ամիսը,</w:t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  <w:t xml:space="preserve">              ամսաթիվը</w:t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  <w:t>տարին,</w:t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  <w:t xml:space="preserve">        ամիսը,</w:t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  <w:t xml:space="preserve">              ամսաթիվը</w:t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rPr>
          <w:rStyle w:val="Strong"/>
          <w:rFonts w:ascii="GHEA Mariam" w:hAnsi="GHEA Mariam"/>
          <w:i/>
          <w:sz w:val="22"/>
          <w:szCs w:val="22"/>
        </w:rPr>
      </w:pP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rPr>
          <w:rStyle w:val="Strong"/>
          <w:rFonts w:ascii="GHEA Mariam" w:hAnsi="GHEA Mariam"/>
          <w:sz w:val="22"/>
          <w:szCs w:val="22"/>
          <w:u w:val="single"/>
        </w:rPr>
      </w:pPr>
      <w:r w:rsidRPr="00F730B8">
        <w:rPr>
          <w:rStyle w:val="Strong"/>
          <w:rFonts w:ascii="GHEA Mariam" w:hAnsi="GHEA Mariam"/>
          <w:sz w:val="22"/>
          <w:szCs w:val="22"/>
        </w:rPr>
        <w:t>Ստուգման հիմքն է`</w:t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</w:rPr>
      </w:pPr>
      <w:r w:rsidRPr="00F730B8">
        <w:rPr>
          <w:rStyle w:val="Strong"/>
          <w:rFonts w:ascii="GHEA Mariam" w:hAnsi="GHEA Mariam"/>
          <w:sz w:val="22"/>
          <w:szCs w:val="22"/>
          <w:lang w:val="en-US"/>
        </w:rPr>
        <w:t>Ս</w:t>
      </w:r>
      <w:r w:rsidRPr="00F730B8">
        <w:rPr>
          <w:rStyle w:val="Strong"/>
          <w:rFonts w:ascii="GHEA Mariam" w:hAnsi="GHEA Mariam"/>
          <w:sz w:val="22"/>
          <w:szCs w:val="22"/>
        </w:rPr>
        <w:t xml:space="preserve">տուգման ենթակա հարցերի շրջանակը ` </w:t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</w:rPr>
      </w:pPr>
      <w:r w:rsidRPr="00F730B8">
        <w:rPr>
          <w:rStyle w:val="Strong"/>
          <w:rFonts w:ascii="GHEA Mariam" w:hAnsi="GHEA Mariam"/>
          <w:sz w:val="22"/>
          <w:szCs w:val="22"/>
          <w:lang w:val="en-US"/>
        </w:rPr>
        <w:t>Տ</w:t>
      </w:r>
      <w:r w:rsidRPr="00F730B8">
        <w:rPr>
          <w:rStyle w:val="Strong"/>
          <w:rFonts w:ascii="GHEA Mariam" w:hAnsi="GHEA Mariam"/>
          <w:sz w:val="22"/>
          <w:szCs w:val="22"/>
        </w:rPr>
        <w:t xml:space="preserve">նտեսական գործունեության տեսակի դասակարգչի ծածկագիրը` </w:t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/>
        <w:ind w:left="14"/>
        <w:rPr>
          <w:rStyle w:val="Strong"/>
          <w:rFonts w:ascii="GHEA Mariam" w:hAnsi="GHEA Mariam"/>
          <w:sz w:val="22"/>
          <w:szCs w:val="22"/>
        </w:rPr>
      </w:pP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</w:rPr>
      </w:pPr>
      <w:r w:rsidRPr="00F730B8">
        <w:rPr>
          <w:rStyle w:val="Strong"/>
          <w:rFonts w:ascii="GHEA Mariam" w:hAnsi="GHEA Mariam"/>
          <w:sz w:val="22"/>
          <w:szCs w:val="22"/>
        </w:rPr>
        <w:t>Ստուգվող կազմակերպչի`</w:t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  <w:u w:val="single"/>
        </w:rPr>
      </w:pPr>
      <w:r w:rsidRPr="00F730B8">
        <w:rPr>
          <w:rStyle w:val="Strong"/>
          <w:rFonts w:ascii="GHEA Mariam" w:hAnsi="GHEA Mariam"/>
          <w:sz w:val="22"/>
          <w:szCs w:val="22"/>
        </w:rPr>
        <w:t xml:space="preserve">անվանումը` </w:t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  <w:u w:val="single"/>
        </w:rPr>
      </w:pPr>
      <w:r w:rsidRPr="00F730B8">
        <w:rPr>
          <w:rStyle w:val="Strong"/>
          <w:rFonts w:ascii="GHEA Mariam" w:hAnsi="GHEA Mariam"/>
          <w:sz w:val="22"/>
          <w:szCs w:val="22"/>
          <w:lang w:val="en-US"/>
        </w:rPr>
        <w:t>գտնվելու</w:t>
      </w:r>
      <w:r w:rsidRPr="00F730B8">
        <w:rPr>
          <w:rStyle w:val="Strong"/>
          <w:rFonts w:ascii="GHEA Mariam" w:hAnsi="GHEA Mariam"/>
          <w:sz w:val="22"/>
          <w:szCs w:val="22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>վայրը</w:t>
      </w:r>
      <w:r w:rsidRPr="00F730B8">
        <w:rPr>
          <w:rStyle w:val="Strong"/>
          <w:rFonts w:ascii="GHEA Mariam" w:hAnsi="GHEA Mariam"/>
          <w:sz w:val="22"/>
          <w:szCs w:val="22"/>
        </w:rPr>
        <w:t xml:space="preserve">` </w:t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</w:rPr>
      </w:pPr>
      <w:r w:rsidRPr="00F730B8">
        <w:rPr>
          <w:rStyle w:val="Strong"/>
          <w:rFonts w:ascii="GHEA Mariam" w:hAnsi="GHEA Mariam"/>
          <w:sz w:val="22"/>
          <w:szCs w:val="22"/>
        </w:rPr>
        <w:t xml:space="preserve">լիցենզիայի տրման ամսաթիվը` </w:t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  <w:u w:val="single"/>
        </w:rPr>
      </w:pPr>
      <w:r w:rsidRPr="00F730B8">
        <w:rPr>
          <w:rStyle w:val="Strong"/>
          <w:rFonts w:ascii="GHEA Mariam" w:hAnsi="GHEA Mariam"/>
          <w:sz w:val="22"/>
          <w:szCs w:val="22"/>
        </w:rPr>
        <w:t>լիցենզ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>ի</w:t>
      </w:r>
      <w:r w:rsidRPr="00F730B8">
        <w:rPr>
          <w:rStyle w:val="Strong"/>
          <w:rFonts w:ascii="GHEA Mariam" w:hAnsi="GHEA Mariam"/>
          <w:sz w:val="22"/>
          <w:szCs w:val="22"/>
        </w:rPr>
        <w:t xml:space="preserve">այի համարը` </w:t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  <w:t xml:space="preserve"> </w:t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  <w:u w:val="single"/>
        </w:rPr>
      </w:pPr>
      <w:r w:rsidRPr="00F730B8">
        <w:rPr>
          <w:rStyle w:val="Strong"/>
          <w:rFonts w:ascii="GHEA Mariam" w:hAnsi="GHEA Mariam"/>
          <w:sz w:val="22"/>
          <w:szCs w:val="22"/>
        </w:rPr>
        <w:t xml:space="preserve">այլ կոնտակտային տվյալներ` </w:t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/>
        <w:ind w:left="14"/>
        <w:rPr>
          <w:rStyle w:val="Strong"/>
          <w:rFonts w:ascii="GHEA Mariam" w:hAnsi="GHEA Mariam"/>
          <w:sz w:val="22"/>
          <w:szCs w:val="22"/>
          <w:u w:val="single"/>
        </w:rPr>
      </w:pP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</w:rPr>
      </w:pPr>
      <w:r w:rsidRPr="00F730B8">
        <w:rPr>
          <w:rStyle w:val="Strong"/>
          <w:rFonts w:ascii="GHEA Mariam" w:hAnsi="GHEA Mariam"/>
          <w:sz w:val="22"/>
          <w:szCs w:val="22"/>
        </w:rPr>
        <w:t xml:space="preserve">ՀՎՀՀ-ի ծածկագիրը </w:t>
      </w:r>
      <w:r w:rsidRPr="00F730B8">
        <w:rPr>
          <w:rStyle w:val="Strong"/>
          <w:rFonts w:ascii="WP TypographicSymbols" w:hAnsi="WP TypographicSymbols"/>
          <w:b w:val="0"/>
          <w:sz w:val="22"/>
          <w:szCs w:val="22"/>
        </w:rPr>
        <w:t>GGGGGGGG</w:t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</w:rPr>
      </w:pPr>
      <w:r w:rsidRPr="00F730B8">
        <w:rPr>
          <w:rStyle w:val="Strong"/>
          <w:rFonts w:ascii="GHEA Mariam" w:hAnsi="GHEA Mariam"/>
          <w:sz w:val="22"/>
          <w:szCs w:val="22"/>
        </w:rPr>
        <w:t>Ստուգումն իրականացնող պաշտոնատար անձինք`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ind w:left="14"/>
        <w:rPr>
          <w:rStyle w:val="Strong"/>
          <w:rFonts w:ascii="WP TypographicSymbols" w:hAnsi="WP TypographicSymbols"/>
          <w:sz w:val="22"/>
          <w:szCs w:val="22"/>
        </w:rPr>
      </w:pPr>
      <w:r w:rsidRPr="00F730B8">
        <w:rPr>
          <w:rStyle w:val="Strong"/>
          <w:rFonts w:ascii="GHEA Mariam" w:hAnsi="GHEA Mariam"/>
          <w:sz w:val="22"/>
          <w:szCs w:val="22"/>
          <w:u w:val="single"/>
        </w:rPr>
        <w:lastRenderedPageBreak/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b w:val="0"/>
          <w:sz w:val="22"/>
          <w:szCs w:val="22"/>
        </w:rPr>
        <w:t xml:space="preserve">  </w:t>
      </w:r>
      <w:r w:rsidRPr="00F730B8">
        <w:rPr>
          <w:rStyle w:val="Strong"/>
          <w:rFonts w:ascii="WP TypographicSymbols" w:hAnsi="WP TypographicSymbols"/>
          <w:b w:val="0"/>
          <w:sz w:val="22"/>
          <w:szCs w:val="22"/>
        </w:rPr>
        <w:t>GGGGGG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ind w:left="1440" w:firstLine="720"/>
        <w:rPr>
          <w:rStyle w:val="Strong"/>
          <w:rFonts w:ascii="GHEA Mariam" w:hAnsi="GHEA Mariam"/>
          <w:i/>
          <w:sz w:val="22"/>
          <w:szCs w:val="22"/>
        </w:rPr>
      </w:pPr>
      <w:r w:rsidRPr="00F730B8">
        <w:rPr>
          <w:rStyle w:val="Strong"/>
          <w:rFonts w:ascii="GHEA Mariam" w:hAnsi="GHEA Mariam"/>
          <w:i/>
          <w:sz w:val="22"/>
          <w:szCs w:val="22"/>
        </w:rPr>
        <w:t>/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պաշտոն</w:t>
      </w:r>
      <w:r w:rsidRPr="00F730B8">
        <w:rPr>
          <w:rStyle w:val="Strong"/>
          <w:rFonts w:ascii="GHEA Mariam" w:hAnsi="GHEA Mariam"/>
          <w:i/>
          <w:sz w:val="22"/>
          <w:szCs w:val="22"/>
        </w:rPr>
        <w:t>/</w:t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  <w:t xml:space="preserve">/ 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ծառայողական</w:t>
      </w:r>
      <w:r w:rsidRPr="00F730B8">
        <w:rPr>
          <w:rStyle w:val="Strong"/>
          <w:rFonts w:ascii="GHEA Mariam" w:hAnsi="GHEA Mariam"/>
          <w:i/>
          <w:sz w:val="22"/>
          <w:szCs w:val="22"/>
        </w:rPr>
        <w:t xml:space="preserve"> 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վկայականի</w:t>
      </w:r>
      <w:r w:rsidRPr="00F730B8">
        <w:rPr>
          <w:rStyle w:val="Strong"/>
          <w:rFonts w:ascii="GHEA Mariam" w:hAnsi="GHEA Mariam"/>
          <w:i/>
          <w:sz w:val="22"/>
          <w:szCs w:val="22"/>
        </w:rPr>
        <w:t xml:space="preserve"> 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համարը</w:t>
      </w:r>
      <w:r w:rsidRPr="00F730B8">
        <w:rPr>
          <w:rStyle w:val="Strong"/>
          <w:rFonts w:ascii="GHEA Mariam" w:hAnsi="GHEA Mariam"/>
          <w:i/>
          <w:sz w:val="22"/>
          <w:szCs w:val="22"/>
        </w:rPr>
        <w:t>/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rPr>
          <w:rStyle w:val="Strong"/>
          <w:rFonts w:ascii="GHEA Mariam" w:hAnsi="GHEA Mariam"/>
          <w:b w:val="0"/>
          <w:sz w:val="22"/>
          <w:szCs w:val="22"/>
        </w:rPr>
      </w:pP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i/>
          <w:sz w:val="22"/>
          <w:szCs w:val="22"/>
          <w:u w:val="single"/>
        </w:rPr>
      </w:pP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720" w:firstLine="720"/>
        <w:rPr>
          <w:rStyle w:val="Strong"/>
          <w:rFonts w:ascii="GHEA Mariam" w:hAnsi="GHEA Mariam"/>
          <w:sz w:val="22"/>
          <w:szCs w:val="22"/>
        </w:rPr>
      </w:pPr>
      <w:r w:rsidRPr="00F730B8">
        <w:rPr>
          <w:rStyle w:val="Strong"/>
          <w:rFonts w:ascii="GHEA Mariam" w:hAnsi="GHEA Mariam"/>
          <w:i/>
          <w:sz w:val="22"/>
          <w:szCs w:val="22"/>
        </w:rPr>
        <w:t>/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ազգանուն</w:t>
      </w:r>
      <w:r w:rsidRPr="00F730B8">
        <w:rPr>
          <w:rStyle w:val="Strong"/>
          <w:rFonts w:ascii="GHEA Mariam" w:hAnsi="GHEA Mariam"/>
          <w:i/>
          <w:sz w:val="22"/>
          <w:szCs w:val="22"/>
        </w:rPr>
        <w:t xml:space="preserve">, 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անուն</w:t>
      </w:r>
      <w:r w:rsidRPr="00F730B8">
        <w:rPr>
          <w:rStyle w:val="Strong"/>
          <w:rFonts w:ascii="GHEA Mariam" w:hAnsi="GHEA Mariam"/>
          <w:i/>
          <w:sz w:val="22"/>
          <w:szCs w:val="22"/>
        </w:rPr>
        <w:t xml:space="preserve">, 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հայրանուն</w:t>
      </w:r>
      <w:r w:rsidRPr="00F730B8">
        <w:rPr>
          <w:rStyle w:val="Strong"/>
          <w:rFonts w:ascii="GHEA Mariam" w:hAnsi="GHEA Mariam"/>
          <w:i/>
          <w:sz w:val="22"/>
          <w:szCs w:val="22"/>
        </w:rPr>
        <w:t>/</w:t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  <w:t xml:space="preserve">       /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ստորագրություն</w:t>
      </w:r>
      <w:r w:rsidRPr="00F730B8">
        <w:rPr>
          <w:rStyle w:val="Strong"/>
          <w:rFonts w:ascii="GHEA Mariam" w:hAnsi="GHEA Mariam"/>
          <w:i/>
          <w:sz w:val="22"/>
          <w:szCs w:val="22"/>
        </w:rPr>
        <w:t>/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ind w:left="14"/>
        <w:rPr>
          <w:rStyle w:val="Strong"/>
          <w:rFonts w:ascii="WP TypographicSymbols" w:hAnsi="WP TypographicSymbols"/>
          <w:sz w:val="22"/>
          <w:szCs w:val="22"/>
        </w:rPr>
      </w:pP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b w:val="0"/>
          <w:sz w:val="22"/>
          <w:szCs w:val="22"/>
        </w:rPr>
        <w:t xml:space="preserve">  </w:t>
      </w:r>
      <w:r w:rsidRPr="00F730B8">
        <w:rPr>
          <w:rStyle w:val="Strong"/>
          <w:rFonts w:ascii="WP TypographicSymbols" w:hAnsi="WP TypographicSymbols"/>
          <w:b w:val="0"/>
          <w:sz w:val="22"/>
          <w:szCs w:val="22"/>
        </w:rPr>
        <w:t>GGGGGG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ind w:left="1440" w:firstLine="720"/>
        <w:rPr>
          <w:rStyle w:val="Strong"/>
          <w:rFonts w:ascii="GHEA Mariam" w:hAnsi="GHEA Mariam"/>
          <w:i/>
          <w:sz w:val="22"/>
          <w:szCs w:val="22"/>
        </w:rPr>
      </w:pPr>
      <w:r w:rsidRPr="00F730B8">
        <w:rPr>
          <w:rStyle w:val="Strong"/>
          <w:rFonts w:ascii="GHEA Mariam" w:hAnsi="GHEA Mariam"/>
          <w:i/>
          <w:sz w:val="22"/>
          <w:szCs w:val="22"/>
        </w:rPr>
        <w:t>/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պաշտոն</w:t>
      </w:r>
      <w:r w:rsidRPr="00F730B8">
        <w:rPr>
          <w:rStyle w:val="Strong"/>
          <w:rFonts w:ascii="GHEA Mariam" w:hAnsi="GHEA Mariam"/>
          <w:i/>
          <w:sz w:val="22"/>
          <w:szCs w:val="22"/>
        </w:rPr>
        <w:t>/</w:t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  <w:t xml:space="preserve">/ 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ծառայողական</w:t>
      </w:r>
      <w:r w:rsidRPr="00F730B8">
        <w:rPr>
          <w:rStyle w:val="Strong"/>
          <w:rFonts w:ascii="GHEA Mariam" w:hAnsi="GHEA Mariam"/>
          <w:i/>
          <w:sz w:val="22"/>
          <w:szCs w:val="22"/>
        </w:rPr>
        <w:t xml:space="preserve"> 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վկայականի</w:t>
      </w:r>
      <w:r w:rsidRPr="00F730B8">
        <w:rPr>
          <w:rStyle w:val="Strong"/>
          <w:rFonts w:ascii="GHEA Mariam" w:hAnsi="GHEA Mariam"/>
          <w:i/>
          <w:sz w:val="22"/>
          <w:szCs w:val="22"/>
        </w:rPr>
        <w:t xml:space="preserve"> 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համարը</w:t>
      </w:r>
      <w:r w:rsidRPr="00F730B8">
        <w:rPr>
          <w:rStyle w:val="Strong"/>
          <w:rFonts w:ascii="GHEA Mariam" w:hAnsi="GHEA Mariam"/>
          <w:i/>
          <w:sz w:val="22"/>
          <w:szCs w:val="22"/>
        </w:rPr>
        <w:t>/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rPr>
          <w:rStyle w:val="Strong"/>
          <w:rFonts w:ascii="GHEA Mariam" w:hAnsi="GHEA Mariam"/>
          <w:b w:val="0"/>
          <w:sz w:val="22"/>
          <w:szCs w:val="22"/>
        </w:rPr>
      </w:pP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i/>
          <w:sz w:val="22"/>
          <w:szCs w:val="22"/>
          <w:u w:val="single"/>
        </w:rPr>
      </w:pP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720" w:firstLine="720"/>
        <w:rPr>
          <w:rStyle w:val="Strong"/>
          <w:rFonts w:ascii="GHEA Mariam" w:hAnsi="GHEA Mariam"/>
          <w:sz w:val="22"/>
          <w:szCs w:val="22"/>
        </w:rPr>
      </w:pPr>
      <w:r w:rsidRPr="00F730B8">
        <w:rPr>
          <w:rStyle w:val="Strong"/>
          <w:rFonts w:ascii="GHEA Mariam" w:hAnsi="GHEA Mariam"/>
          <w:i/>
          <w:sz w:val="22"/>
          <w:szCs w:val="22"/>
        </w:rPr>
        <w:t>/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ազգանուն</w:t>
      </w:r>
      <w:r w:rsidRPr="00F730B8">
        <w:rPr>
          <w:rStyle w:val="Strong"/>
          <w:rFonts w:ascii="GHEA Mariam" w:hAnsi="GHEA Mariam"/>
          <w:i/>
          <w:sz w:val="22"/>
          <w:szCs w:val="22"/>
        </w:rPr>
        <w:t xml:space="preserve">, 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անուն</w:t>
      </w:r>
      <w:r w:rsidRPr="00F730B8">
        <w:rPr>
          <w:rStyle w:val="Strong"/>
          <w:rFonts w:ascii="GHEA Mariam" w:hAnsi="GHEA Mariam"/>
          <w:i/>
          <w:sz w:val="22"/>
          <w:szCs w:val="22"/>
        </w:rPr>
        <w:t xml:space="preserve">, 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հայրանուն</w:t>
      </w:r>
      <w:r w:rsidRPr="00F730B8">
        <w:rPr>
          <w:rStyle w:val="Strong"/>
          <w:rFonts w:ascii="GHEA Mariam" w:hAnsi="GHEA Mariam"/>
          <w:i/>
          <w:sz w:val="22"/>
          <w:szCs w:val="22"/>
        </w:rPr>
        <w:t>/</w:t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  <w:t xml:space="preserve">       /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ստորագրություն</w:t>
      </w:r>
      <w:r w:rsidRPr="00F730B8">
        <w:rPr>
          <w:rStyle w:val="Strong"/>
          <w:rFonts w:ascii="GHEA Mariam" w:hAnsi="GHEA Mariam"/>
          <w:i/>
          <w:sz w:val="22"/>
          <w:szCs w:val="22"/>
        </w:rPr>
        <w:t>/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ind w:left="14"/>
        <w:rPr>
          <w:rStyle w:val="Strong"/>
          <w:rFonts w:ascii="WP TypographicSymbols" w:hAnsi="WP TypographicSymbols"/>
          <w:sz w:val="22"/>
          <w:szCs w:val="22"/>
        </w:rPr>
      </w:pP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b w:val="0"/>
          <w:sz w:val="22"/>
          <w:szCs w:val="22"/>
        </w:rPr>
        <w:t xml:space="preserve">  </w:t>
      </w:r>
      <w:r w:rsidRPr="00F730B8">
        <w:rPr>
          <w:rStyle w:val="Strong"/>
          <w:rFonts w:ascii="WP TypographicSymbols" w:hAnsi="WP TypographicSymbols"/>
          <w:b w:val="0"/>
          <w:sz w:val="22"/>
          <w:szCs w:val="22"/>
        </w:rPr>
        <w:t>GGGGGG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ind w:left="1440" w:firstLine="720"/>
        <w:rPr>
          <w:rStyle w:val="Strong"/>
          <w:rFonts w:ascii="GHEA Mariam" w:hAnsi="GHEA Mariam"/>
          <w:i/>
          <w:sz w:val="22"/>
          <w:szCs w:val="22"/>
        </w:rPr>
      </w:pPr>
      <w:r w:rsidRPr="00F730B8">
        <w:rPr>
          <w:rStyle w:val="Strong"/>
          <w:rFonts w:ascii="GHEA Mariam" w:hAnsi="GHEA Mariam"/>
          <w:i/>
          <w:sz w:val="22"/>
          <w:szCs w:val="22"/>
        </w:rPr>
        <w:t>/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պաշտոն</w:t>
      </w:r>
      <w:r w:rsidRPr="00F730B8">
        <w:rPr>
          <w:rStyle w:val="Strong"/>
          <w:rFonts w:ascii="GHEA Mariam" w:hAnsi="GHEA Mariam"/>
          <w:i/>
          <w:sz w:val="22"/>
          <w:szCs w:val="22"/>
        </w:rPr>
        <w:t>/</w:t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  <w:t xml:space="preserve">/ 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ծառայողական</w:t>
      </w:r>
      <w:r w:rsidRPr="00F730B8">
        <w:rPr>
          <w:rStyle w:val="Strong"/>
          <w:rFonts w:ascii="GHEA Mariam" w:hAnsi="GHEA Mariam"/>
          <w:i/>
          <w:sz w:val="22"/>
          <w:szCs w:val="22"/>
        </w:rPr>
        <w:t xml:space="preserve"> 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վկայականի</w:t>
      </w:r>
      <w:r w:rsidRPr="00F730B8">
        <w:rPr>
          <w:rStyle w:val="Strong"/>
          <w:rFonts w:ascii="GHEA Mariam" w:hAnsi="GHEA Mariam"/>
          <w:i/>
          <w:sz w:val="22"/>
          <w:szCs w:val="22"/>
        </w:rPr>
        <w:t xml:space="preserve"> 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համարը</w:t>
      </w:r>
      <w:r w:rsidRPr="00F730B8">
        <w:rPr>
          <w:rStyle w:val="Strong"/>
          <w:rFonts w:ascii="GHEA Mariam" w:hAnsi="GHEA Mariam"/>
          <w:i/>
          <w:sz w:val="22"/>
          <w:szCs w:val="22"/>
        </w:rPr>
        <w:t>/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rPr>
          <w:rStyle w:val="Strong"/>
          <w:rFonts w:ascii="GHEA Mariam" w:hAnsi="GHEA Mariam"/>
          <w:b w:val="0"/>
          <w:sz w:val="22"/>
          <w:szCs w:val="22"/>
        </w:rPr>
      </w:pP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i/>
          <w:sz w:val="22"/>
          <w:szCs w:val="22"/>
          <w:u w:val="single"/>
        </w:rPr>
      </w:pP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720" w:firstLine="720"/>
        <w:rPr>
          <w:rStyle w:val="Strong"/>
          <w:rFonts w:ascii="GHEA Mariam" w:hAnsi="GHEA Mariam"/>
          <w:sz w:val="22"/>
          <w:szCs w:val="22"/>
        </w:rPr>
      </w:pPr>
      <w:r w:rsidRPr="00F730B8">
        <w:rPr>
          <w:rStyle w:val="Strong"/>
          <w:rFonts w:ascii="GHEA Mariam" w:hAnsi="GHEA Mariam"/>
          <w:i/>
          <w:sz w:val="22"/>
          <w:szCs w:val="22"/>
        </w:rPr>
        <w:t>/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ազգանուն</w:t>
      </w:r>
      <w:r w:rsidRPr="00F730B8">
        <w:rPr>
          <w:rStyle w:val="Strong"/>
          <w:rFonts w:ascii="GHEA Mariam" w:hAnsi="GHEA Mariam"/>
          <w:i/>
          <w:sz w:val="22"/>
          <w:szCs w:val="22"/>
        </w:rPr>
        <w:t xml:space="preserve">, 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անուն</w:t>
      </w:r>
      <w:r w:rsidRPr="00F730B8">
        <w:rPr>
          <w:rStyle w:val="Strong"/>
          <w:rFonts w:ascii="GHEA Mariam" w:hAnsi="GHEA Mariam"/>
          <w:i/>
          <w:sz w:val="22"/>
          <w:szCs w:val="22"/>
        </w:rPr>
        <w:t xml:space="preserve">, 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հայրանուն</w:t>
      </w:r>
      <w:r w:rsidRPr="00F730B8">
        <w:rPr>
          <w:rStyle w:val="Strong"/>
          <w:rFonts w:ascii="GHEA Mariam" w:hAnsi="GHEA Mariam"/>
          <w:i/>
          <w:sz w:val="22"/>
          <w:szCs w:val="22"/>
        </w:rPr>
        <w:t>/</w:t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  <w:t xml:space="preserve">       /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ստորագրություն</w:t>
      </w:r>
      <w:r w:rsidRPr="00F730B8">
        <w:rPr>
          <w:rStyle w:val="Strong"/>
          <w:rFonts w:ascii="GHEA Mariam" w:hAnsi="GHEA Mariam"/>
          <w:i/>
          <w:sz w:val="22"/>
          <w:szCs w:val="22"/>
        </w:rPr>
        <w:t>/</w:t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rPr>
          <w:rStyle w:val="Strong"/>
          <w:rFonts w:ascii="GHEA Mariam" w:hAnsi="GHEA Mariam"/>
          <w:sz w:val="22"/>
          <w:szCs w:val="22"/>
        </w:rPr>
      </w:pP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rPr>
          <w:rStyle w:val="Strong"/>
          <w:rFonts w:ascii="GHEA Mariam" w:hAnsi="GHEA Mariam"/>
          <w:sz w:val="22"/>
          <w:szCs w:val="22"/>
        </w:rPr>
      </w:pPr>
      <w:r w:rsidRPr="00F730B8">
        <w:rPr>
          <w:rStyle w:val="Strong"/>
          <w:rFonts w:ascii="GHEA Mariam" w:hAnsi="GHEA Mariam"/>
          <w:sz w:val="22"/>
          <w:szCs w:val="22"/>
        </w:rPr>
        <w:t xml:space="preserve">Ստուգվող կազմակերպչի ղեկավար 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>կ</w:t>
      </w:r>
      <w:r w:rsidRPr="00F730B8">
        <w:rPr>
          <w:rStyle w:val="Strong"/>
          <w:rFonts w:ascii="GHEA Mariam" w:hAnsi="GHEA Mariam"/>
          <w:sz w:val="22"/>
          <w:szCs w:val="22"/>
        </w:rPr>
        <w:t>ամ լիազորված անձ`</w:t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i/>
          <w:sz w:val="22"/>
          <w:szCs w:val="22"/>
          <w:u w:val="single"/>
        </w:rPr>
      </w:pP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720" w:firstLine="720"/>
        <w:rPr>
          <w:rStyle w:val="Strong"/>
          <w:rFonts w:ascii="GHEA Mariam" w:hAnsi="GHEA Mariam"/>
          <w:i/>
          <w:sz w:val="22"/>
          <w:szCs w:val="22"/>
        </w:rPr>
      </w:pPr>
      <w:r w:rsidRPr="00F730B8">
        <w:rPr>
          <w:rStyle w:val="Strong"/>
          <w:rFonts w:ascii="GHEA Mariam" w:hAnsi="GHEA Mariam"/>
          <w:i/>
          <w:sz w:val="22"/>
          <w:szCs w:val="22"/>
        </w:rPr>
        <w:t>/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ազգանուն</w:t>
      </w:r>
      <w:r w:rsidRPr="00F730B8">
        <w:rPr>
          <w:rStyle w:val="Strong"/>
          <w:rFonts w:ascii="GHEA Mariam" w:hAnsi="GHEA Mariam"/>
          <w:i/>
          <w:sz w:val="22"/>
          <w:szCs w:val="22"/>
        </w:rPr>
        <w:t xml:space="preserve">, 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անուն</w:t>
      </w:r>
      <w:r w:rsidRPr="00F730B8">
        <w:rPr>
          <w:rStyle w:val="Strong"/>
          <w:rFonts w:ascii="GHEA Mariam" w:hAnsi="GHEA Mariam"/>
          <w:i/>
          <w:sz w:val="22"/>
          <w:szCs w:val="22"/>
        </w:rPr>
        <w:t xml:space="preserve">, 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հայրանուն</w:t>
      </w:r>
      <w:r w:rsidRPr="00F730B8">
        <w:rPr>
          <w:rStyle w:val="Strong"/>
          <w:rFonts w:ascii="GHEA Mariam" w:hAnsi="GHEA Mariam"/>
          <w:i/>
          <w:sz w:val="22"/>
          <w:szCs w:val="22"/>
        </w:rPr>
        <w:t>/</w:t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ab/>
        <w:t xml:space="preserve">       /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ստորագրություն</w:t>
      </w:r>
      <w:r w:rsidRPr="00F730B8">
        <w:rPr>
          <w:rStyle w:val="Strong"/>
          <w:rFonts w:ascii="GHEA Mariam" w:hAnsi="GHEA Mariam"/>
          <w:i/>
          <w:sz w:val="22"/>
          <w:szCs w:val="22"/>
        </w:rPr>
        <w:t>/</w:t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rPr>
          <w:rFonts w:ascii="GHEA Mariam" w:hAnsi="GHEA Mariam" w:cs="IRTEK Courier"/>
          <w:b/>
          <w:sz w:val="22"/>
          <w:szCs w:val="22"/>
        </w:rPr>
        <w:sectPr w:rsidR="00F730B8" w:rsidRPr="00F730B8" w:rsidSect="00DE043A">
          <w:pgSz w:w="11906" w:h="16838" w:code="9"/>
          <w:pgMar w:top="567" w:right="851" w:bottom="567" w:left="851" w:header="0" w:footer="0" w:gutter="0"/>
          <w:cols w:space="720"/>
          <w:docGrid w:linePitch="360"/>
        </w:sectPr>
      </w:pP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jc w:val="center"/>
        <w:rPr>
          <w:rFonts w:ascii="GHEA Mariam" w:hAnsi="GHEA Mariam" w:cs="IRTEK Courier"/>
          <w:b/>
          <w:spacing w:val="100"/>
          <w:sz w:val="22"/>
          <w:szCs w:val="22"/>
        </w:rPr>
      </w:pPr>
      <w:r w:rsidRPr="00F730B8">
        <w:rPr>
          <w:rFonts w:ascii="GHEA Mariam" w:hAnsi="GHEA Mariam" w:cs="IRTEK Courier"/>
          <w:b/>
          <w:spacing w:val="100"/>
          <w:sz w:val="22"/>
          <w:szCs w:val="22"/>
          <w:lang w:val="en-US"/>
        </w:rPr>
        <w:lastRenderedPageBreak/>
        <w:t>ՀԱՐՑԱՇԱՐ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jc w:val="center"/>
        <w:rPr>
          <w:rStyle w:val="Strong"/>
          <w:rFonts w:ascii="GHEA Mariam" w:hAnsi="GHEA Mariam"/>
          <w:sz w:val="22"/>
          <w:szCs w:val="22"/>
        </w:rPr>
      </w:pPr>
      <w:r w:rsidRPr="00F730B8">
        <w:rPr>
          <w:rStyle w:val="Strong"/>
          <w:rFonts w:ascii="GHEA Mariam" w:hAnsi="GHEA Mariam"/>
          <w:sz w:val="22"/>
          <w:szCs w:val="22"/>
          <w:lang w:val="en-US"/>
        </w:rPr>
        <w:t>ՎԻՃԱԿԱԽԱՂԵՐԻ</w:t>
      </w:r>
      <w:r w:rsidRPr="00F730B8">
        <w:rPr>
          <w:rStyle w:val="Strong"/>
          <w:rFonts w:ascii="GHEA Mariam" w:hAnsi="GHEA Mariam"/>
          <w:sz w:val="22"/>
          <w:szCs w:val="22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>ԿԱԶՄԱԿԵՐՊՄԱՆ</w:t>
      </w:r>
      <w:r w:rsidRPr="00F730B8">
        <w:rPr>
          <w:rStyle w:val="Strong"/>
          <w:rFonts w:ascii="GHEA Mariam" w:hAnsi="GHEA Mariam"/>
          <w:sz w:val="22"/>
          <w:szCs w:val="22"/>
        </w:rPr>
        <w:t xml:space="preserve"> ԼԻՑԵՆԶ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>ԻԱՅԻ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jc w:val="center"/>
        <w:rPr>
          <w:rStyle w:val="Strong"/>
          <w:rFonts w:ascii="GHEA Mariam" w:hAnsi="GHEA Mariam"/>
          <w:sz w:val="22"/>
          <w:szCs w:val="22"/>
        </w:rPr>
      </w:pPr>
      <w:r w:rsidRPr="00F730B8">
        <w:rPr>
          <w:rStyle w:val="Strong"/>
          <w:rFonts w:ascii="GHEA Mariam" w:hAnsi="GHEA Mariam"/>
          <w:sz w:val="22"/>
          <w:szCs w:val="22"/>
        </w:rPr>
        <w:t xml:space="preserve">ՊԱՅՄԱՆՆԵՐԻ ԵՎ ՊԱՀԱՆՋՆԵՐԻ ԿԱՏԱՐՄԱՆ 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>ՍՏՈՒԳՄԱՆ</w:t>
      </w:r>
      <w:r w:rsidRPr="00F730B8">
        <w:rPr>
          <w:rStyle w:val="Strong"/>
          <w:rFonts w:ascii="GHEA Mariam" w:hAnsi="GHEA Mariam"/>
          <w:sz w:val="22"/>
          <w:szCs w:val="22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>ՎԵՐԱԲԵՐՅԱԼ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jc w:val="center"/>
        <w:rPr>
          <w:rStyle w:val="Strong"/>
          <w:rFonts w:ascii="GHEA Mariam" w:hAnsi="GHEA Mariam"/>
          <w:sz w:val="22"/>
          <w:szCs w:val="22"/>
        </w:rPr>
      </w:pPr>
    </w:p>
    <w:tbl>
      <w:tblPr>
        <w:tblStyle w:val="Title"/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2"/>
        <w:gridCol w:w="6552"/>
        <w:gridCol w:w="527"/>
        <w:gridCol w:w="537"/>
        <w:gridCol w:w="676"/>
        <w:gridCol w:w="3182"/>
        <w:gridCol w:w="11"/>
        <w:gridCol w:w="4063"/>
        <w:tblGridChange w:id="0">
          <w:tblGrid>
            <w:gridCol w:w="372"/>
            <w:gridCol w:w="6552"/>
            <w:gridCol w:w="527"/>
            <w:gridCol w:w="537"/>
            <w:gridCol w:w="676"/>
            <w:gridCol w:w="3182"/>
            <w:gridCol w:w="11"/>
            <w:gridCol w:w="4063"/>
          </w:tblGrid>
        </w:tblGridChange>
      </w:tblGrid>
      <w:tr w:rsidR="00F730B8" w:rsidRPr="00F730B8" w:rsidTr="00D74B7C">
        <w:tc>
          <w:tcPr>
            <w:tcW w:w="374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84" w:right="-8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N</w:t>
            </w:r>
          </w:p>
        </w:tc>
        <w:tc>
          <w:tcPr>
            <w:tcW w:w="6600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ՀԱՐՑԸ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7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ԱՅՈ</w:t>
            </w:r>
          </w:p>
        </w:tc>
        <w:tc>
          <w:tcPr>
            <w:tcW w:w="523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ՈՉ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9" w:right="-10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ԿՇԻՌ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ՄԵԿՆԱԲԱՆՈՒԹՅՈՒՆՆԵՐ</w:t>
            </w:r>
          </w:p>
        </w:tc>
        <w:tc>
          <w:tcPr>
            <w:tcW w:w="4098" w:type="dxa"/>
            <w:gridSpan w:val="2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ՀԱՐՑԻ ՀԱՄԱՐ ՀԻՄՔ ՀԱՆԴԻՍԱՑՈՂ ԻՐԱՎԱԿԱՆ ՆՈՐՄԸ</w:t>
            </w:r>
          </w:p>
        </w:tc>
      </w:tr>
      <w:tr w:rsidR="00F730B8" w:rsidRPr="00F730B8" w:rsidTr="00D74B7C"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Կազմակերպիչը (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բացառությամբ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տոտալիզատորի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կազմակերպման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դեպքերի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)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ապահով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ել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է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խաղարկությանը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մասնակցող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տոմսերի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ընդհանուր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արժեքի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առնվազն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կեսի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չափով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շահումային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ֆոնդ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ի (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առանց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դրանում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ներառվող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վիճակախաղի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տոմսերի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արժեքի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)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ձևավորումն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ու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մասնակիցների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միջև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բաշխումը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2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98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&lt;&lt;Վիճակախաղերի մասին&gt;&gt; ՀՀ օրենքի 5-րդ հոդվածի 1-ին մասի &lt;&lt;ա&gt;&gt; կետ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Կազմակերպիչը ն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ախքան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վիճակախաղ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եր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գովազդ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ներ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հրապարակումը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դրա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բովանդակությունը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համաձայնե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ցրել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է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լիազոր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մարմնի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հետ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2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98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&lt;&lt;Վիճակախաղերի մասին&gt;&gt; ՀՀ օրենքի 5-րդ հոդվածի 1-ին մասի &lt;&lt;բ&gt;&gt; կետ</w:t>
            </w:r>
          </w:p>
        </w:tc>
      </w:tr>
      <w:tr w:rsidR="00F730B8" w:rsidRPr="00F730B8" w:rsidTr="00D74B7C"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Կազմակերպիչը` իրային շահումների խաղարկման դեպքում վիճակախաղի շահող մասնակցին տեղեկացրել է այդ իրային շահմանը համարժեք դրամական չափի մասին և շահողի ցանկությամբ տրամադրել դրամական շահումը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2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98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&lt;&lt;Վիճակախաղերի մասին&gt;&gt; ՀՀ օրենքի 5-րդ հոդվածի 1-ին մասի &lt;&lt;գ&gt;&gt; կետ</w:t>
            </w:r>
          </w:p>
        </w:tc>
      </w:tr>
      <w:tr w:rsidR="00F730B8" w:rsidRPr="00F730B8" w:rsidTr="00D74B7C"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Արդյոք Կազմակերպիչը`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խաղարկությունով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համակցված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վիճակախաղի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կազմակերպման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անցկացման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կանոնակարգով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սահմանված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ժամկետներում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չպահանջված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(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չստացված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)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շահումների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չափով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ավելաց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րել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է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այդ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ժամկետի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ավարտին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հաջորդող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հերթական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խաղարկության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lastRenderedPageBreak/>
              <w:t>շահումային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ֆոնդը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2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98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&lt;&lt;Վիճակախաղերի մասին&gt;&gt; ՀՀ օրենքի 5-րդ հոդվածի 1-ին մասի &lt;&lt;դ&gt;&gt; կետ</w:t>
            </w:r>
          </w:p>
        </w:tc>
      </w:tr>
      <w:tr w:rsidR="00F730B8" w:rsidRPr="00F730B8" w:rsidTr="00D74B7C"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Արդյոք Կազմակերպիչը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շահման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փաստը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արժեքը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հրապարակ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ել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է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միայն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շահողի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համաձայնությամբ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2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98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&lt;&lt;Վիճակախաղերի մասին&gt;&gt; ՀՀ օրենքի 5-րդ հոդվածի 1-ին մասի &lt;&lt;ե&gt;&gt; կետ</w:t>
            </w:r>
          </w:p>
        </w:tc>
      </w:tr>
      <w:tr w:rsidR="00F730B8" w:rsidRPr="00F730B8" w:rsidTr="00D74B7C"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Արդյոք Կազմակերպիչը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շահողի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առաջին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իսկ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պահանջով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տրամադ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րել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է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շահումը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2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98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&lt;&lt;Վիճակախաղերի մասին&gt;&gt; ՀՀ օրենքի 5-րդ հոդվածի 1-ին մասի &lt;&lt;զ&gt;&gt; կետ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Արդյոք Կազմակերպիչը`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վիճակախաղ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եր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կազմակերպման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,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տոմսերի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իրացման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,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պատրաստման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(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)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ներմուծման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գործունեություն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ներ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բացի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չի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զբաղվել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այլ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գործունեությամբ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2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98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&lt;&lt;Վիճակախաղերի մասին&gt;&gt; ՀՀ օրենքի 5-րդ հոդվածի 1-ին մասի &lt;&lt;ը&gt;&gt; կետ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Կազմակերպիչը վ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իճակախաղ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եր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կազմակերպ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ել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է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կողմից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սահմանած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լիազոր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մարմնի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հետ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համաձայնեցված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կանոնակարգին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համապատասխան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2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98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&lt;&lt;Վիճակախաղերի մասին&gt;&gt; ՀՀ օրենքի 5-րդ հոդվածի 1-ին մասի &lt;&lt;ժ&gt;&gt; կետ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Կազմակերպչի կողմից կազմակերպած վ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իճակախաղ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եր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չեն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մասնակցել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մինչև 18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տարեկան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անձինք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2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98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&lt;&lt;Վիճակախաղերի մասին&gt;&gt; ՀՀ օրենքի 5-րդ հոդվածի 5-րդ մաս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Ո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չ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խաղարկությունով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վիճակախաղի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կազմակերպիչը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վիճակախաղերի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տոմսերի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իրացման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գործընթացն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սկսվելուց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հետո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յուրաքանչյուր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ամիսը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մեկ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անգամ՝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մինչև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հաջորդ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ամսվա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5-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,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թերթում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հրապարակ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ել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է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տվյալ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վիճակախաղի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արդյունքները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`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նշելով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վիճակախաղի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անվանումը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տվյալ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վիճակախաղի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շահած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տոմսերի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մասին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տվյալները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`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ըստ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համարների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(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սերիաների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)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շահում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ներ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lastRenderedPageBreak/>
              <w:t>չափ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եր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2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98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&lt;&lt;Վիճակախաղերի մասին&gt;&gt; ՀՀ օրենքի 5-րդ հոդվածի 6-րդ մաս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Խ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աղարկությունով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համակցված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վիճակախաղի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կազմակերպիչը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յուրաքանչյուր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խաղարկության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անցկացումից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հետո՝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հնգօրյա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ժամկետում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,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թերթում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հրապարակ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ել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է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տվյալ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վիճակախաղի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խաղարկության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արդյունքները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`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նշելով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վիճակախաղի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անվանումը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,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խաղարկության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համարը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տվյալ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վիճակախաղի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շահած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տոմսերի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մասին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տվյալները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`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ըստ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շահման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փուլերի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,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տոմսերի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համարների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(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սերիաների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)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շահում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ներ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չափ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եր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2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98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&lt;&lt;Վիճակախաղերի մասին&gt;&gt; ՀՀ օրենքի 5-րդ հոդվածի 7-րդ մաս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</w:rPr>
              <w:t>Արդյոք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խաղարկությունով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համակցված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վիճակախաղի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դեպքում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վիճակախաղի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կազմակերպչի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կողմից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ստեղծված՝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վիճակախաղի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չիրացված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տոմսերի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հաշվառման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,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մարման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պահպանման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հանձնաժողովի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(այսուհետ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՝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Հ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անձնաժողով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)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մասնակցությամբ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վիճակախաղի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չիրացված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տոմսերը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հաշվառվել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,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մարվել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պահպանմանվում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են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հերթական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խաղարկությունից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առաջ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`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ապահով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ելով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իրացված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մարված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տոմսերի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վերաբերյալ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&lt;&lt;Վիճակախաղերի մասին&gt;&gt; ՀՀ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օրենքով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սահմանված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հաշվետվությունների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ներկայացման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ժամկետը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Fonts w:ascii="GHEA Mariam" w:hAnsi="GHEA Mariam"/>
                <w:b/>
                <w:bCs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3182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98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&lt;&lt;Վիճակախաղերի մասին&gt;&gt; ՀՀ օրենքի 6-րդ հոդվածի 1-ին մասի &lt;&lt;ա&gt;&gt; կետ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ո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չ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խաղարկությունով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վիճակախաղի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դեպքում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Հ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անձնաժողովի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մասնակցությամբ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չիրացված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տոմսերը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հաշվառ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վել,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վել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պահպան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վել են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վիճակախաղի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գործունեությունն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ավարտելու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մասին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առնվազն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3000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տպաքանակ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ունեցող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թերթում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հայտարարության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lastRenderedPageBreak/>
              <w:t>հրապարակումից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հետո՝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մեկ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շաբաթվա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ընթացքում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2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98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&lt;&lt;Վիճակախաղերի մասին&gt;&gt; ՀՀ օրենքի 6-րդ հոդվածի 1-ին մասի &lt;&lt;բ&gt;&gt; կետ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Հ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անձնաժողովի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անդամներ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ի կողմից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վել են չիրացված տոմսերը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՝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դակելով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կտրելով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դրանց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անկյունը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այնպես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,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որ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չի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վնասվ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ել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տոմսի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համարը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,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սերիան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,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խաղարկության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համարը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խաղարկությանը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մասնակցող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դաշտերը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2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98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&lt;&lt;Վիճակախաղերի մասին&gt;&gt; ՀՀ օրենքի 6-րդ հոդվածի 3-րդ մաս</w:t>
            </w:r>
          </w:p>
        </w:tc>
      </w:tr>
      <w:tr w:rsidR="00F730B8" w:rsidRPr="00F730B8" w:rsidTr="00D74B7C">
        <w:trPr>
          <w:trHeight w:val="140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Արդյոք Հանձնաժողովը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կազմ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ել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է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վ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իճակախաղի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մարված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պահպանման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ենթակա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տոմսերի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վերաբերյալ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տեղեկանք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`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առնվազն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երկու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օրինակից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,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որտեղ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նշվ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ած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են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տվյալ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վիճակախաղի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անվանումը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,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խաղարկության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համարը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,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պահպանման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ենթակա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վիճակախաղի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մարված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տոմսերը՝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ըստ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սերիաների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,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համարների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,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դրանց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ընդհանուր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քանակ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ի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2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98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&lt;&lt;Վիճակախաղերի մասին&gt;&gt; ՀՀ օրենքի 6-րդ հոդվածի 4-րդ մաս</w:t>
            </w:r>
          </w:p>
        </w:tc>
      </w:tr>
      <w:tr w:rsidR="00F730B8" w:rsidRPr="00F730B8" w:rsidTr="00D74B7C">
        <w:trPr>
          <w:trHeight w:val="63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րդյոք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վ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իճակախաղի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մարված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պահպանման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ենթակա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տոմսերի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վերաբերյալ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կազմված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տեղեկանքը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ստորագրվել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է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հանձնաժողովի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առնվազն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չորս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անդամների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կողմից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2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98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&lt;&lt;Վիճակախաղերի մասին&gt;&gt; ՀՀ օրենքի 6-րդ հոդվածի 5-րդ մաս</w:t>
            </w:r>
          </w:p>
        </w:tc>
      </w:tr>
      <w:tr w:rsidR="00F730B8" w:rsidRPr="00F730B8" w:rsidTr="00D74B7C">
        <w:trPr>
          <w:trHeight w:val="85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վ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իճակախաղի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մարված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պահպանման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ենթակա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տոմսերի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վերաբերյալ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տեղեկանքը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կազմելուց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հետո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մարված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տոմսերը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տեղադրվ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ել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են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հատուկ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պարկերում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ծանրոցներում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կնքվ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ել Կ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ազմակերպչի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կնիքով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(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վերջինիս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ցանկությամբ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Fonts w:ascii="GHEA Mariam" w:hAnsi="GHEA Mariam"/>
                <w:b/>
                <w:bCs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182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98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&lt;&lt;Վիճակախաղերի մասին&gt;&gt; ՀՀ օրենքի 6-րդ հոդվածի 6-րդ մաս</w:t>
            </w:r>
          </w:p>
        </w:tc>
      </w:tr>
      <w:tr w:rsidR="00F730B8" w:rsidRPr="00F730B8" w:rsidTr="00D74B7C">
        <w:trPr>
          <w:trHeight w:val="85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Կազմակերպիչը վ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իճակախաղի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մարված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տոմսերը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պահպան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ել է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պահպանման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տեղեկանքի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կազմման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պահից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առնվազն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մեկ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տարի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2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98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&lt;&lt;Վիճակախաղերի մասին&gt;&gt; ՀՀ օրենքի 6-րդ հոդվածի 9-րդ մաս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Արդյոք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Տոտալիզատորի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ինտերնետ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տոտալիզատորի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lastRenderedPageBreak/>
              <w:t>կազմակերպիչները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տվյալ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ամսվա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ընթացքում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տոտալիզատորի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խաղադրույքների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ընդունման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անմիջականորեն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ինտերնետ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տոտալիզատորի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կազմակերպման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նախատեսված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համակարգիչների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քանակի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ինտերնետ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տոտալիզատորի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կազմակերպման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նախատեսված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ինտերնետային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կայքերի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գրանցված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հասցեների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ավելացման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դեպքում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այդ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մասին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ավելացումից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առնվազն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հինգ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աշխատանքային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օր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առաջ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լիազոր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մարմին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ներկայաց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րել է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լրացուցիչ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հաշվետվություն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տեղեկատվություն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2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98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 xml:space="preserve">&lt;&lt;Վիճակախաղերի մասին&gt;&gt; ՀՀ </w:t>
            </w: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lastRenderedPageBreak/>
              <w:t>օրենքի 7-րդ հոդվածի 3</w:t>
            </w:r>
            <w:r w:rsidRPr="00F730B8">
              <w:rPr>
                <w:rStyle w:val="Strong"/>
                <w:rFonts w:ascii="GHEA Mariam" w:hAnsi="GHEA Mariam"/>
                <w:sz w:val="22"/>
                <w:szCs w:val="22"/>
                <w:vertAlign w:val="superscript"/>
                <w:lang w:val="en-US"/>
              </w:rPr>
              <w:t>2</w:t>
            </w: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-րդ մաս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բացակայել են  Կազմակերպչի կողմից լ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իազոր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մարմին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ներկայացված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տեղեկություններում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(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հաշվետվություններում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)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կեղծ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տվյալներ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2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98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&lt;&lt;Վիճակախաղերի մասին&gt;&gt; ՀՀ օրենքի 11-րդ հոդվածի 1-ին մասի &lt;&lt;գ&gt;&gt; կետ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Կազմակերչպիչը լ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իցենզիա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ստանալու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հայտը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ներկայացնելիս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դրանից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հետո՝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մինչև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լիցենզիան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ստանալու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պահը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չի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խեղաթյուրել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պահանջվող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տեղեկությունները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չի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ներկայացրել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ոչ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լիարժեք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տեղեկություններ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, որո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ճիշտ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լիարժեք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ներկայացումը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կհանգեցներ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լիցենզիա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ստանալու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հայտի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մերժման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ը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2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98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&lt;&lt;Վիճակախաղերի մասին&gt;&gt; ՀՀ օրենքի 11-րդ հոդվածի 1-ին մասի &lt;&lt;դ&gt;&gt; կետ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Կազմակերպիչը լիցենզիայի վերաձևակերպման համար հիմք հանդիսացող փոփոխություն կատարելիս սահմանված ժամկետում տեղեկացրել է լիազոր մարմնին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2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98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&lt;&lt;Լիցենզավորման մասին&gt;&gt; ՀՀ օրենքի 32-րդ հոդվածի 1-ին մաս</w:t>
            </w:r>
          </w:p>
        </w:tc>
      </w:tr>
      <w:tr w:rsidR="00F730B8" w:rsidRPr="00F730B8" w:rsidTr="00D74B7C"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Կազմակերպիչը չի կատարել 50 միլիոն դրամը գերազանցող անշարժ գույքի հետ կապված գործարքներ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3</w:t>
            </w:r>
          </w:p>
        </w:tc>
        <w:tc>
          <w:tcPr>
            <w:tcW w:w="3193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8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 xml:space="preserve">&lt;&lt;Փողերի լվացման և ահաբեկչության ֆինասավորման </w:t>
            </w: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lastRenderedPageBreak/>
              <w:t>դեմ պայքարի մասին&gt;&gt; ՀՀ օրենքի 5-րդ հոդվածի 1-ին մասի 2-րդ կետ</w:t>
            </w:r>
          </w:p>
        </w:tc>
      </w:tr>
      <w:tr w:rsidR="00F730B8" w:rsidRPr="00F730B8" w:rsidTr="00D74B7C"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Կազմակերպիչն իրականացրել է 20 միլիոն ՀՀ դրամը գերազանցող գործարք (հաճախորդին տրամադրել է 20 միլիոն ՀՀ դրամը գերազանցող շահում կամ 1 միլիոն ՀՀ դրամը գերազանցող շահումին 24 ժամվա ընթացքում հաջորդած շահումների հանրագումարը գերազանցել է 20 միլիոն ՀՀ դրամը), որի գծով  ներկայացվել է պարտադիր տեղեկացման ենթակա գործարքի մասին հաշվետվություն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4</w:t>
            </w:r>
          </w:p>
        </w:tc>
        <w:tc>
          <w:tcPr>
            <w:tcW w:w="3193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8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«Փողերի լվացման և ահաբեկչության ֆինանսավորման դեմ պայքարի մասին» ՀՀ օրենքի 5-րդ հոդվածի 1-ին մաս:</w:t>
            </w:r>
          </w:p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ՀՀ կենտրոնական բանկի խորհրդի 2008թ. հուլիսի 31-ի 234-Ն որոշման հավելված 1-ի հավելվածի 1-ին կետ:</w:t>
            </w:r>
          </w:p>
        </w:tc>
      </w:tr>
      <w:tr w:rsidR="00F730B8" w:rsidRPr="00F730B8" w:rsidTr="00D74B7C">
        <w:trPr>
          <w:trHeight w:val="63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Կազմակերպիչը պարտադիր տեղեկացման ենթակա հաշվետվությունները ներկայացրել է լիազոր մարմնի սահմանված ձևով, կարգով և ժամկետում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3</w:t>
            </w:r>
          </w:p>
        </w:tc>
        <w:tc>
          <w:tcPr>
            <w:tcW w:w="3193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8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«Փողերի լվացման և ահաբեկչության ֆինանսավորման դեմ պայքարի մասին» ՀՀ օրենքի 7-րդ հոդված: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Կազմակերպիչն 1 միլիոն ՀՀ դրամը գերազանցող գործարք իրականացնելու դեպքում իրականացրել է հաճախորդի, նրա անունից հանդես եկող լիազորված անձի կամ իրական շահառուի պատշաճ ուսումնասիրույթուն (օրինակ՝ պահանջվել է անձնագիր)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4</w:t>
            </w:r>
          </w:p>
        </w:tc>
        <w:tc>
          <w:tcPr>
            <w:tcW w:w="3193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8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«Փողերի լվացման և ահաբեկչության ֆինանսավորման դեմ պայքարի մասին» ՀՀ օրենքի 15-րդ հոդված: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Կազմակերպիչն իր կողմից սահմանված պարբերականությամբ թարմացրել է որևէ հաճախորդի հետ գործարար հարաբերության հաստատման արդյունքում ստացված նույնականացման տվյալները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2</w:t>
            </w:r>
          </w:p>
        </w:tc>
        <w:tc>
          <w:tcPr>
            <w:tcW w:w="3193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8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Փողերի լվացման և ահաբեկչության ֆինանսավորման դեմ պայքարի մասին» ՀՀ օրենքի 16-րդ հոդվածի 2-րդ մաս: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Արդյոք Կազմակերպիչը անբավարար ՓԼ/ԱՖ համակարգ ունեցող երկրի քաղաքացու հետ 1 միլիոն ՀՀ դրամը գերազանցող գործարք իրականացրելիս իրականացրել է 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lastRenderedPageBreak/>
              <w:t>հավելյալ ուսումնասիրություն (օրինակ՝ գործարքների համադրում, իրական նպատակի պարզում, ամբողջական պատկերի ստացում և այլն)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3</w:t>
            </w:r>
          </w:p>
        </w:tc>
        <w:tc>
          <w:tcPr>
            <w:tcW w:w="3193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8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Փողերի լվացման և ահաբեկչության ֆինանսավորման դեմ պայքարի մասին» ՀՀ օրենքի 19-րդ հոդվածի 1-</w:t>
            </w: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lastRenderedPageBreak/>
              <w:t>րդ մաս:</w:t>
            </w:r>
          </w:p>
        </w:tc>
      </w:tr>
      <w:tr w:rsidR="00F730B8" w:rsidRPr="00F730B8" w:rsidTr="00D74B7C">
        <w:trPr>
          <w:trHeight w:val="85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հաճախորդի հետ գործարար հարաբերության ավարտից հետո Կազմակերպիչն առնվազն 5 տարի ժամկետով պահպանում է հաճախորդի նույնականացման և նրա հետ իրականացրած 1 մլն դրամը գերազանցող գործարքների տվյալները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3</w:t>
            </w:r>
          </w:p>
        </w:tc>
        <w:tc>
          <w:tcPr>
            <w:tcW w:w="3193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8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«Փողերի լվացման և ահաբեկչության ֆինանսավորման դեմ պայքարիմասին» ՀՀ օրենքի 20-րդ հոդվածի 1-ին կետ:</w:t>
            </w:r>
          </w:p>
        </w:tc>
      </w:tr>
      <w:tr w:rsidR="00F730B8" w:rsidRPr="00F730B8" w:rsidTr="00D74B7C">
        <w:trPr>
          <w:trHeight w:val="140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10-ից ավելի աշխատակից ունեցող Կազմակերպիչնունի ՓԼ/ԱՖ կանխարգելման գործառույթը կարգավորող ներքին իրավական ակտ, որն առնվազն ներառում է պատշաճ և հավելյալ ուսումնասիրության կանոնները, տեղեկատվության պահպանման կարգը, ներքին աուդիտի և ներքին դիտարկումների մարմնի աշխատանքները, աշխատակիցների ընդունման և վերապատրաստման պայմանները, կասկածելի գործարքների ներքին չափանիշերը, կասկածելի գործարքի կասեցման և ահաբեկչության հետ կապված անձանց ֆինանսական միջոցների սառեցման ընթացակարգերը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2</w:t>
            </w:r>
          </w:p>
        </w:tc>
        <w:tc>
          <w:tcPr>
            <w:tcW w:w="3193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8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«Փողերի լվացման և ահաբեկչության ֆինանսավորման դեմ պայքարի մասին» ՀՀ օրենքի 21-րդ հոդվածի 1-ին կետ և 3-րդ հոդվածի 1-ին մասի 6-րդ կետ: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Արդյոք Կազմակերպչի որևէ ներքին իրավական ակտի (օրինակ՝ ներքին կարգ, հրաման, հրահանգ և այլն) հիման վրա փողերի լվացման և ահաբեկչության ֆինանսավորման կանխարգելման ներքին գործառույթը վերապահվել է Կազմակերպչի որևէ աշխատակցին, ստորաբաժանմանը 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lastRenderedPageBreak/>
              <w:t>կամ համապատասխան մասնագիտացված գործունեություն իրականացնող այլ անձին կամ կազմակերպությանը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4</w:t>
            </w:r>
          </w:p>
        </w:tc>
        <w:tc>
          <w:tcPr>
            <w:tcW w:w="3193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8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«Փողերի լվացման և ահաբեկչության ֆինանսավորման դեմ պայքարի մասին» ՀՀ օրենքի 22-րդ հոդվածի 1-ին մաս: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Կազմակերպչի ներքին դիտարկումների մարմինն առնվազն կիսամյակը մեկ անգամ ուսումնասիրում է Կազմակերպչի, վերջինիս ստորաբաժանումների և  աշխատակիցների գործունեությունը՝ օրենսդրական, ենթաօրենսդրական և ներքին իրավական ակտերի պահանջներին համապատասխանության տեսանկյունից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3</w:t>
            </w:r>
          </w:p>
        </w:tc>
        <w:tc>
          <w:tcPr>
            <w:tcW w:w="3193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8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«Փողերի լվացման և ահաբեկչության ֆինանսավորման դեմ պայքարի մասին» ՀՀ օրենքի 22-րդ հոդվածի 4-րդ մաս: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ներքին դիտարկումների մարմնի կողմից իրականացված ուսումնասիրություններն ամփոփվում են հաշվետվությունների տեսքով և տրամադրվում Կազմակերպչի կառավարման բարձրագույն մարմնին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3</w:t>
            </w:r>
          </w:p>
        </w:tc>
        <w:tc>
          <w:tcPr>
            <w:tcW w:w="3193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8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«Փողերի լվացման և ահաբեկչության ֆինանսավորման դեմ պայքարի մասին» ՀՀ օրենքի 22-րդ հոդվածի 4-րդ մաս: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Կազմակերպչի որևէ ներքին իրավական ակտի հիման վրա ներքին դիտարկումների մարմնինը ստացել է ավագ ղեկավարության կարգավիճակ և անհրաժեշտ անկախություն, և առկա չեն նշված որակները կաշկանդող խոչընդոտներ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3</w:t>
            </w:r>
          </w:p>
        </w:tc>
        <w:tc>
          <w:tcPr>
            <w:tcW w:w="3193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8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«Փողերի լվացման և ահաբեկչության ֆինանսավորման դեմ պայքարի մասին» ՀՀ օրենքի 22-րդ հոդվածի 5-րդ մաս: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Կազմակերպիչը 1 միլիոն ՀՀ դրամը գերազանցող գործարք իրականացնելիս` նույնականացրել է հաճախորդին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3</w:t>
            </w:r>
          </w:p>
        </w:tc>
        <w:tc>
          <w:tcPr>
            <w:tcW w:w="3193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8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«Փողերի լվացման և ահաբեկչության ֆինանսավորման դեմ պայքարի մասին» ՀՀ օրենքի 24-րդ հոդվածի 5-րդ մաս: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ահաբեկչության ֆինանսավորման կասկածի առկայության պարագայում Կազմակերպիչը մերժել է գործարքի իրականացումը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2</w:t>
            </w:r>
          </w:p>
        </w:tc>
        <w:tc>
          <w:tcPr>
            <w:tcW w:w="3193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8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«Փողերի լվացման և ահաբեկչության ֆինանսավորման դեմ պայքարի մասին» ՀՀ օրենքի 24-րդ հոդվածի 7-</w:t>
            </w: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lastRenderedPageBreak/>
              <w:t>րդ մաս:</w:t>
            </w:r>
          </w:p>
        </w:tc>
      </w:tr>
      <w:tr w:rsidR="00F730B8" w:rsidRPr="00F730B8" w:rsidTr="00D74B7C">
        <w:trPr>
          <w:trHeight w:val="196"/>
        </w:trPr>
        <w:tc>
          <w:tcPr>
            <w:tcW w:w="374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187" w:right="-80" w:hanging="271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Կազմակերպիչը սառեցման մասին որոշում կայացնելու դեպքում դրա մասին լիազոր մարմնին անմիջապես ներկայացրել է կասկածելի գործարքի (գործարար հարաբերության) մասին հաշվետվություն</w:t>
            </w:r>
          </w:p>
        </w:tc>
        <w:tc>
          <w:tcPr>
            <w:tcW w:w="52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23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2</w:t>
            </w:r>
          </w:p>
        </w:tc>
        <w:tc>
          <w:tcPr>
            <w:tcW w:w="3193" w:type="dxa"/>
            <w:gridSpan w:val="2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8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«Փողերի լվացման և ահաբեկչության ֆինանսավորման դեմ պայքարի մասին» ՀՀ օրենքի 25-րդ հոդվածի 3-րդ մաս:</w:t>
            </w:r>
          </w:p>
        </w:tc>
      </w:tr>
    </w:tbl>
    <w:p w:rsidR="00F730B8" w:rsidRPr="00F730B8" w:rsidRDefault="00F730B8" w:rsidP="00F730B8">
      <w:pPr>
        <w:pStyle w:val="NormalWeb"/>
        <w:spacing w:before="0" w:beforeAutospacing="0" w:after="0" w:afterAutospacing="0"/>
        <w:jc w:val="center"/>
        <w:rPr>
          <w:rStyle w:val="Strong"/>
          <w:rFonts w:ascii="GHEA Mariam" w:hAnsi="GHEA Mariam"/>
          <w:sz w:val="22"/>
          <w:szCs w:val="22"/>
          <w:lang w:val="en-US"/>
        </w:rPr>
      </w:pPr>
    </w:p>
    <w:p w:rsidR="00F730B8" w:rsidRPr="00F730B8" w:rsidRDefault="00F730B8" w:rsidP="00F730B8">
      <w:pPr>
        <w:pStyle w:val="NormalWeb"/>
        <w:spacing w:before="0" w:beforeAutospacing="0" w:after="0" w:afterAutospacing="0"/>
        <w:jc w:val="center"/>
        <w:rPr>
          <w:rStyle w:val="Strong"/>
          <w:rFonts w:ascii="GHEA Mariam" w:hAnsi="GHEA Mariam"/>
          <w:sz w:val="22"/>
          <w:szCs w:val="22"/>
          <w:lang w:val="en-US"/>
        </w:rPr>
      </w:pPr>
    </w:p>
    <w:p w:rsidR="00F730B8" w:rsidRPr="00F730B8" w:rsidRDefault="00F730B8" w:rsidP="00F730B8">
      <w:pPr>
        <w:pStyle w:val="NormalWeb"/>
        <w:spacing w:before="0" w:beforeAutospacing="0" w:after="0" w:afterAutospacing="0"/>
        <w:ind w:left="14"/>
        <w:jc w:val="center"/>
        <w:rPr>
          <w:rStyle w:val="Strong"/>
          <w:rFonts w:ascii="GHEA Mariam" w:hAnsi="GHEA Mariam"/>
          <w:sz w:val="22"/>
          <w:szCs w:val="22"/>
          <w:lang w:val="en-US"/>
        </w:rPr>
      </w:pP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  <w:lang w:val="en-US"/>
        </w:rPr>
      </w:pP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rPr>
          <w:rStyle w:val="Strong"/>
          <w:rFonts w:ascii="GHEA Mariam" w:hAnsi="GHEA Mariam"/>
          <w:sz w:val="22"/>
          <w:szCs w:val="22"/>
          <w:lang w:val="en-US"/>
        </w:rPr>
        <w:sectPr w:rsidR="00F730B8" w:rsidRPr="00F730B8" w:rsidSect="00DE043A">
          <w:pgSz w:w="16838" w:h="11906" w:orient="landscape" w:code="9"/>
          <w:pgMar w:top="851" w:right="567" w:bottom="284" w:left="567" w:header="0" w:footer="0" w:gutter="0"/>
          <w:cols w:space="720"/>
          <w:docGrid w:linePitch="360"/>
        </w:sectPr>
      </w:pPr>
    </w:p>
    <w:p w:rsidR="00F730B8" w:rsidRPr="00F730B8" w:rsidRDefault="00F730B8" w:rsidP="00F730B8">
      <w:pPr>
        <w:jc w:val="right"/>
        <w:rPr>
          <w:rFonts w:ascii="GHEA Mariam" w:hAnsi="GHEA Mariam" w:cs="Sylfaen"/>
          <w:sz w:val="22"/>
          <w:szCs w:val="22"/>
        </w:rPr>
      </w:pPr>
      <w:r w:rsidRPr="00F730B8">
        <w:rPr>
          <w:rFonts w:ascii="GHEA Mariam" w:hAnsi="GHEA Mariam" w:cs="Sylfaen"/>
          <w:sz w:val="22"/>
          <w:szCs w:val="22"/>
        </w:rPr>
        <w:lastRenderedPageBreak/>
        <w:t>Հավելված 2</w:t>
      </w:r>
    </w:p>
    <w:p w:rsidR="00F730B8" w:rsidRPr="00F730B8" w:rsidRDefault="00F730B8" w:rsidP="00F730B8">
      <w:pPr>
        <w:jc w:val="right"/>
        <w:rPr>
          <w:rFonts w:ascii="GHEA Mariam" w:hAnsi="GHEA Mariam" w:cs="IRTEK Courier"/>
          <w:sz w:val="22"/>
          <w:szCs w:val="22"/>
        </w:rPr>
      </w:pPr>
      <w:r w:rsidRPr="00F730B8">
        <w:rPr>
          <w:rFonts w:ascii="GHEA Mariam" w:hAnsi="GHEA Mariam" w:cs="Sylfaen"/>
          <w:sz w:val="22"/>
          <w:szCs w:val="22"/>
        </w:rPr>
        <w:t>Հայաստանի Հանրապետության</w:t>
      </w:r>
      <w:r w:rsidRPr="00F730B8">
        <w:rPr>
          <w:rFonts w:ascii="GHEA Mariam" w:hAnsi="GHEA Mariam" w:cs="IRTEK Courier"/>
          <w:sz w:val="22"/>
          <w:szCs w:val="22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կառավարության</w:t>
      </w:r>
    </w:p>
    <w:p w:rsidR="00F730B8" w:rsidRPr="00F730B8" w:rsidRDefault="00F730B8" w:rsidP="00F730B8">
      <w:pPr>
        <w:jc w:val="right"/>
        <w:rPr>
          <w:rFonts w:ascii="GHEA Mariam" w:hAnsi="GHEA Mariam" w:cs="IRTEK Courier"/>
          <w:sz w:val="22"/>
          <w:szCs w:val="22"/>
        </w:rPr>
      </w:pPr>
      <w:r w:rsidRPr="00F730B8">
        <w:rPr>
          <w:rFonts w:ascii="GHEA Mariam" w:hAnsi="GHEA Mariam" w:cs="IRTEK Courier"/>
          <w:sz w:val="22"/>
          <w:szCs w:val="22"/>
        </w:rPr>
        <w:t xml:space="preserve">2011 </w:t>
      </w:r>
      <w:r w:rsidRPr="00F730B8">
        <w:rPr>
          <w:rFonts w:ascii="GHEA Mariam" w:hAnsi="GHEA Mariam" w:cs="Sylfaen"/>
          <w:sz w:val="22"/>
          <w:szCs w:val="22"/>
        </w:rPr>
        <w:t>թվականի</w:t>
      </w:r>
      <w:r w:rsidRPr="00F730B8">
        <w:rPr>
          <w:rFonts w:ascii="GHEA Mariam" w:hAnsi="GHEA Mariam" w:cs="IRTEK Courier"/>
          <w:sz w:val="22"/>
          <w:szCs w:val="22"/>
        </w:rPr>
        <w:t xml:space="preserve"> </w:t>
      </w:r>
      <w:r w:rsidRPr="00F730B8">
        <w:rPr>
          <w:rFonts w:ascii="GHEA Mariam" w:hAnsi="GHEA Mariam" w:cs="IRTEK Courier"/>
          <w:sz w:val="22"/>
          <w:szCs w:val="22"/>
          <w:u w:val="single"/>
        </w:rPr>
        <w:tab/>
      </w:r>
      <w:r w:rsidRPr="00F730B8">
        <w:rPr>
          <w:rFonts w:ascii="GHEA Mariam" w:hAnsi="GHEA Mariam" w:cs="IRTEK Courier"/>
          <w:sz w:val="22"/>
          <w:szCs w:val="22"/>
          <w:u w:val="single"/>
        </w:rPr>
        <w:tab/>
      </w:r>
      <w:r w:rsidRPr="00F730B8">
        <w:rPr>
          <w:rFonts w:ascii="GHEA Mariam" w:hAnsi="GHEA Mariam" w:cs="IRTEK Courier"/>
          <w:sz w:val="22"/>
          <w:szCs w:val="22"/>
          <w:u w:val="single"/>
        </w:rPr>
        <w:tab/>
      </w:r>
      <w:r w:rsidRPr="00F730B8">
        <w:rPr>
          <w:rFonts w:ascii="GHEA Mariam" w:hAnsi="GHEA Mariam" w:cs="IRTEK Courier"/>
          <w:sz w:val="22"/>
          <w:szCs w:val="22"/>
          <w:u w:val="single"/>
        </w:rPr>
        <w:tab/>
      </w:r>
      <w:r w:rsidRPr="00F730B8">
        <w:rPr>
          <w:rFonts w:ascii="GHEA Mariam" w:hAnsi="GHEA Mariam" w:cs="Sylfaen"/>
          <w:sz w:val="22"/>
          <w:szCs w:val="22"/>
        </w:rPr>
        <w:t>ի</w:t>
      </w:r>
      <w:r w:rsidRPr="00F730B8">
        <w:rPr>
          <w:rFonts w:ascii="GHEA Mariam" w:hAnsi="GHEA Mariam" w:cs="IRTEK Courier"/>
          <w:sz w:val="22"/>
          <w:szCs w:val="22"/>
        </w:rPr>
        <w:t xml:space="preserve"> </w:t>
      </w:r>
      <w:r w:rsidRPr="00F730B8">
        <w:rPr>
          <w:rFonts w:ascii="GHEA Mariam" w:hAnsi="GHEA Mariam" w:cs="IRTEK Courier"/>
          <w:sz w:val="22"/>
          <w:szCs w:val="22"/>
          <w:u w:val="single"/>
        </w:rPr>
        <w:tab/>
      </w:r>
      <w:r w:rsidRPr="00F730B8">
        <w:rPr>
          <w:rFonts w:ascii="GHEA Mariam" w:hAnsi="GHEA Mariam" w:cs="IRTEK Courier"/>
          <w:sz w:val="22"/>
          <w:szCs w:val="22"/>
        </w:rPr>
        <w:t>-</w:t>
      </w:r>
      <w:r w:rsidRPr="00F730B8">
        <w:rPr>
          <w:rFonts w:ascii="GHEA Mariam" w:hAnsi="GHEA Mariam" w:cs="Sylfaen"/>
          <w:sz w:val="22"/>
          <w:szCs w:val="22"/>
        </w:rPr>
        <w:t>ի</w:t>
      </w:r>
    </w:p>
    <w:p w:rsidR="00F730B8" w:rsidRPr="00F730B8" w:rsidRDefault="00F730B8" w:rsidP="00F730B8">
      <w:pPr>
        <w:jc w:val="right"/>
        <w:rPr>
          <w:rFonts w:ascii="GHEA Mariam" w:hAnsi="GHEA Mariam" w:cs="Sylfaen"/>
          <w:sz w:val="22"/>
          <w:szCs w:val="22"/>
        </w:rPr>
      </w:pPr>
      <w:r w:rsidRPr="00F730B8">
        <w:rPr>
          <w:rFonts w:ascii="GHEA Mariam" w:hAnsi="GHEA Mariam" w:cs="IRTEK Courier"/>
          <w:sz w:val="22"/>
          <w:szCs w:val="22"/>
        </w:rPr>
        <w:t xml:space="preserve">N </w:t>
      </w:r>
      <w:r w:rsidRPr="00F730B8">
        <w:rPr>
          <w:rFonts w:ascii="GHEA Mariam" w:hAnsi="GHEA Mariam" w:cs="IRTEK Courier"/>
          <w:sz w:val="22"/>
          <w:szCs w:val="22"/>
          <w:u w:val="single"/>
        </w:rPr>
        <w:tab/>
      </w:r>
      <w:r w:rsidRPr="00F730B8">
        <w:rPr>
          <w:rFonts w:ascii="GHEA Mariam" w:hAnsi="GHEA Mariam" w:cs="IRTEK Courier"/>
          <w:sz w:val="22"/>
          <w:szCs w:val="22"/>
        </w:rPr>
        <w:t>-</w:t>
      </w:r>
      <w:r w:rsidRPr="00F730B8">
        <w:rPr>
          <w:rFonts w:ascii="GHEA Mariam" w:hAnsi="GHEA Mariam" w:cs="Sylfaen"/>
          <w:sz w:val="22"/>
          <w:szCs w:val="22"/>
        </w:rPr>
        <w:t>Ն</w:t>
      </w:r>
      <w:r w:rsidRPr="00F730B8">
        <w:rPr>
          <w:rFonts w:ascii="GHEA Mariam" w:hAnsi="GHEA Mariam" w:cs="IRTEK Courier"/>
          <w:sz w:val="22"/>
          <w:szCs w:val="22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որոշման</w:t>
      </w:r>
    </w:p>
    <w:p w:rsidR="00F730B8" w:rsidRPr="00F730B8" w:rsidRDefault="00F730B8" w:rsidP="00F730B8">
      <w:pPr>
        <w:jc w:val="right"/>
        <w:rPr>
          <w:rFonts w:ascii="GHEA Mariam" w:hAnsi="GHEA Mariam" w:cs="IRTEK Courier"/>
          <w:sz w:val="22"/>
          <w:szCs w:val="22"/>
        </w:rPr>
      </w:pPr>
    </w:p>
    <w:tbl>
      <w:tblPr>
        <w:tblW w:w="1044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5"/>
        <w:gridCol w:w="3202"/>
        <w:gridCol w:w="5053"/>
      </w:tblGrid>
      <w:tr w:rsidR="00F730B8" w:rsidRPr="00F730B8" w:rsidTr="00D74B7C">
        <w:trPr>
          <w:trHeight w:val="1616"/>
          <w:jc w:val="center"/>
        </w:trPr>
        <w:tc>
          <w:tcPr>
            <w:tcW w:w="218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F730B8" w:rsidRPr="00F730B8" w:rsidRDefault="00F730B8" w:rsidP="00D74B7C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sz w:val="22"/>
                <w:szCs w:val="22"/>
              </w:rPr>
              <w:br w:type="page"/>
            </w:r>
            <w:r w:rsidRPr="00F730B8">
              <w:rPr>
                <w:rFonts w:ascii="GHEA Mariam" w:hAnsi="GHEA Mariam"/>
                <w:b/>
                <w:noProof/>
                <w:sz w:val="22"/>
                <w:szCs w:val="22"/>
                <w:lang w:val="en-US"/>
              </w:rPr>
              <w:drawing>
                <wp:inline distT="0" distB="0" distL="0" distR="0">
                  <wp:extent cx="914400" cy="876300"/>
                  <wp:effectExtent l="19050" t="0" r="0" b="0"/>
                  <wp:docPr id="2" name="Picture 2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0B8" w:rsidRPr="00F730B8" w:rsidRDefault="00F730B8" w:rsidP="00D74B7C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</w:rPr>
              <w:t>ՀԱՅԱՍՏԱՆԻ ՀԱՆՐԱՊԵՏՈՒԹՅԱՆ</w:t>
            </w:r>
          </w:p>
          <w:p w:rsidR="00F730B8" w:rsidRPr="00F730B8" w:rsidRDefault="00F730B8" w:rsidP="00D74B7C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</w:rPr>
              <w:t>ՖԻՆԱՆՍՆԵՐԻ ՆԱԽԱՐԱՐՈՒԹՅԱՆ ԱՇԽԱՏԱԿԱԶՄԻ</w:t>
            </w:r>
          </w:p>
          <w:p w:rsidR="00F730B8" w:rsidRPr="00F730B8" w:rsidRDefault="00F730B8" w:rsidP="00D74B7C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</w:rPr>
              <w:t>ԼԻՑԵՆԶԱՎՈՐՄԱՆ ՊԱՅՄԱՆՆԵՐԻ ԵՎ ՊԱՀԱՆՋՆԵՐԻ ՀՍԿՈՂՈՒԹՅԱՆ ՏԵՍՉՈՒԹՅՈՒՆ</w:t>
            </w:r>
          </w:p>
        </w:tc>
      </w:tr>
      <w:tr w:rsidR="00F730B8" w:rsidRPr="00F730B8" w:rsidTr="00D74B7C">
        <w:trPr>
          <w:trHeight w:val="275"/>
          <w:jc w:val="center"/>
        </w:trPr>
        <w:tc>
          <w:tcPr>
            <w:tcW w:w="5387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bottom"/>
          </w:tcPr>
          <w:p w:rsidR="00F730B8" w:rsidRPr="00F730B8" w:rsidRDefault="00F730B8" w:rsidP="00D74B7C">
            <w:pPr>
              <w:rPr>
                <w:rFonts w:ascii="GHEA Mariam" w:hAnsi="GHEA Mariam" w:cs="Sylfaen"/>
                <w:b/>
                <w:sz w:val="22"/>
                <w:szCs w:val="22"/>
              </w:rPr>
            </w:pPr>
            <w:r w:rsidRPr="00F730B8">
              <w:rPr>
                <w:rFonts w:ascii="GHEA Mariam" w:hAnsi="GHEA Mariam" w:cs="Sylfaen"/>
                <w:b/>
                <w:sz w:val="22"/>
                <w:szCs w:val="22"/>
              </w:rPr>
              <w:t>0010, Երևան, Մելիք-Ադամյան փող. 1</w:t>
            </w:r>
          </w:p>
        </w:tc>
        <w:tc>
          <w:tcPr>
            <w:tcW w:w="505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bottom"/>
          </w:tcPr>
          <w:p w:rsidR="00F730B8" w:rsidRPr="00F730B8" w:rsidRDefault="00F730B8" w:rsidP="00D74B7C">
            <w:pPr>
              <w:rPr>
                <w:rFonts w:ascii="GHEA Mariam" w:hAnsi="GHEA Mariam" w:cs="Sylfaen"/>
                <w:b/>
                <w:sz w:val="22"/>
                <w:szCs w:val="22"/>
              </w:rPr>
            </w:pPr>
            <w:r w:rsidRPr="00F730B8">
              <w:rPr>
                <w:rFonts w:ascii="GHEA Mariam" w:hAnsi="GHEA Mariam" w:cs="Sylfaen"/>
                <w:b/>
                <w:sz w:val="22"/>
                <w:szCs w:val="22"/>
              </w:rPr>
              <w:t>Հեռ.  (+374 10)  59-51-03, Ֆաքս (+374 10)  52-42-82</w:t>
            </w:r>
          </w:p>
        </w:tc>
      </w:tr>
    </w:tbl>
    <w:p w:rsidR="00F730B8" w:rsidRPr="00F730B8" w:rsidRDefault="00F730B8" w:rsidP="00F730B8">
      <w:pPr>
        <w:pStyle w:val="NormalWeb"/>
        <w:spacing w:before="0" w:beforeAutospacing="0" w:after="0" w:afterAutospacing="0"/>
        <w:ind w:firstLine="313"/>
        <w:jc w:val="center"/>
        <w:rPr>
          <w:rStyle w:val="Strong"/>
          <w:rFonts w:ascii="GHEA Mariam" w:hAnsi="GHEA Mariam"/>
          <w:sz w:val="22"/>
          <w:szCs w:val="22"/>
        </w:rPr>
      </w:pP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Mariam" w:hAnsi="GHEA Mariam"/>
          <w:spacing w:val="100"/>
          <w:sz w:val="22"/>
          <w:szCs w:val="22"/>
          <w:lang w:val="en-US"/>
        </w:rPr>
      </w:pP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firstLine="313"/>
        <w:jc w:val="center"/>
        <w:rPr>
          <w:rStyle w:val="Strong"/>
          <w:rFonts w:ascii="GHEA Mariam" w:hAnsi="GHEA Mariam"/>
          <w:spacing w:val="100"/>
          <w:sz w:val="22"/>
          <w:szCs w:val="22"/>
          <w:u w:val="single"/>
          <w:lang w:val="en-US"/>
        </w:rPr>
      </w:pPr>
      <w:r w:rsidRPr="00F730B8">
        <w:rPr>
          <w:rStyle w:val="Strong"/>
          <w:rFonts w:ascii="GHEA Mariam" w:hAnsi="GHEA Mariam"/>
          <w:spacing w:val="100"/>
          <w:sz w:val="22"/>
          <w:szCs w:val="22"/>
        </w:rPr>
        <w:t>ՍՏՈՒԳԱԹԵՐԹ</w:t>
      </w:r>
      <w:r w:rsidRPr="00F730B8">
        <w:rPr>
          <w:rStyle w:val="Strong"/>
          <w:rFonts w:ascii="GHEA Mariam" w:hAnsi="GHEA Mariam"/>
          <w:spacing w:val="100"/>
          <w:sz w:val="22"/>
          <w:szCs w:val="22"/>
          <w:lang w:val="en-US"/>
        </w:rPr>
        <w:t xml:space="preserve">  N</w:t>
      </w:r>
      <w:r w:rsidRPr="00F730B8">
        <w:rPr>
          <w:rStyle w:val="Strong"/>
          <w:rFonts w:ascii="GHEA Mariam" w:hAnsi="GHEA Mariam"/>
          <w:spacing w:val="100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pacing w:val="100"/>
          <w:sz w:val="22"/>
          <w:szCs w:val="22"/>
          <w:u w:val="single"/>
          <w:lang w:val="en-US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/>
        <w:jc w:val="both"/>
        <w:rPr>
          <w:rStyle w:val="Strong"/>
          <w:rFonts w:ascii="GHEA Mariam" w:hAnsi="GHEA Mariam"/>
          <w:b w:val="0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</w:rPr>
        <w:t>ՇԱՀՈՒՄՈՎ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ԽԱՂԻ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ԿԱԶՄԱԿԵՐՊՄԱՆ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 </w:t>
      </w:r>
      <w:r w:rsidRPr="00F730B8">
        <w:rPr>
          <w:rStyle w:val="Strong"/>
          <w:rFonts w:ascii="WP TypographicSymbols" w:hAnsi="WP TypographicSymbols"/>
          <w:b w:val="0"/>
          <w:sz w:val="22"/>
          <w:szCs w:val="22"/>
          <w:lang w:val="en-US"/>
        </w:rPr>
        <w:t>G</w:t>
      </w:r>
      <w:r w:rsidRPr="00F730B8">
        <w:rPr>
          <w:rStyle w:val="Strong"/>
          <w:rFonts w:ascii="GHEA Mariam" w:hAnsi="GHEA Mariam"/>
          <w:b w:val="0"/>
          <w:sz w:val="22"/>
          <w:szCs w:val="22"/>
          <w:lang w:val="en-US"/>
        </w:rPr>
        <w:tab/>
        <w:t xml:space="preserve"> 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ԽԱՂԱՏԱՆ </w:t>
      </w:r>
      <w:r w:rsidRPr="00F730B8">
        <w:rPr>
          <w:rStyle w:val="Strong"/>
          <w:rFonts w:ascii="GHEA Mariam" w:hAnsi="GHEA Mariam"/>
          <w:sz w:val="22"/>
          <w:szCs w:val="22"/>
        </w:rPr>
        <w:t>ԿԱԶՄԱԿԵՐՊՄԱՆ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 </w:t>
      </w:r>
      <w:r w:rsidRPr="00F730B8">
        <w:rPr>
          <w:rStyle w:val="Strong"/>
          <w:rFonts w:ascii="WP TypographicSymbols" w:hAnsi="WP TypographicSymbols"/>
          <w:b w:val="0"/>
          <w:sz w:val="22"/>
          <w:szCs w:val="22"/>
          <w:lang w:val="en-US"/>
        </w:rPr>
        <w:t>G</w:t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</w:rPr>
        <w:t>ԼԻՑԵՆԶ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ԻԱՅԻ </w:t>
      </w:r>
      <w:r w:rsidRPr="00F730B8">
        <w:rPr>
          <w:rStyle w:val="Strong"/>
          <w:rFonts w:ascii="GHEA Mariam" w:hAnsi="GHEA Mariam"/>
          <w:sz w:val="22"/>
          <w:szCs w:val="22"/>
        </w:rPr>
        <w:t>ՊԱՅՄԱՆՆԵՐԻ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ԵՎ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ՊԱՀԱՆՋՆԵՐԻ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ԿԱՏԱՐՄԱՆ</w:t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firstLine="720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</w:rPr>
        <w:t>Ստուգման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սկ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>ի</w:t>
      </w:r>
      <w:r w:rsidRPr="00F730B8">
        <w:rPr>
          <w:rStyle w:val="Strong"/>
          <w:rFonts w:ascii="GHEA Mariam" w:hAnsi="GHEA Mariam"/>
          <w:sz w:val="22"/>
          <w:szCs w:val="22"/>
        </w:rPr>
        <w:t>զբ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>ը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</w:rPr>
        <w:t>Ստուգման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ավարտ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>ը</w:t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rPr>
          <w:rStyle w:val="Strong"/>
          <w:rFonts w:ascii="GHEA Mariam" w:hAnsi="GHEA Mariam"/>
          <w:sz w:val="22"/>
          <w:szCs w:val="22"/>
          <w:u w:val="single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  <w:lang w:val="en-US"/>
        </w:rPr>
        <w:t>20</w:t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 xml:space="preserve">    </w:t>
      </w:r>
      <w:r w:rsidRPr="00F730B8">
        <w:rPr>
          <w:rStyle w:val="Strong"/>
          <w:rFonts w:ascii="GHEA Mariam" w:hAnsi="GHEA Mariam"/>
          <w:sz w:val="22"/>
          <w:szCs w:val="22"/>
        </w:rPr>
        <w:t>թ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. </w:t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ab/>
        <w:t>20</w:t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 xml:space="preserve">    </w:t>
      </w:r>
      <w:r w:rsidRPr="00F730B8">
        <w:rPr>
          <w:rStyle w:val="Strong"/>
          <w:rFonts w:ascii="GHEA Mariam" w:hAnsi="GHEA Mariam"/>
          <w:sz w:val="22"/>
          <w:szCs w:val="22"/>
        </w:rPr>
        <w:t>թ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. </w:t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rPr>
          <w:rStyle w:val="Strong"/>
          <w:rFonts w:ascii="GHEA Mariam" w:hAnsi="GHEA Mariam"/>
          <w:i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i/>
          <w:sz w:val="22"/>
          <w:szCs w:val="22"/>
        </w:rPr>
        <w:t>տարին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,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  <w:t xml:space="preserve">       </w:t>
      </w:r>
      <w:r w:rsidRPr="00F730B8">
        <w:rPr>
          <w:rStyle w:val="Strong"/>
          <w:rFonts w:ascii="GHEA Mariam" w:hAnsi="GHEA Mariam"/>
          <w:i/>
          <w:sz w:val="22"/>
          <w:szCs w:val="22"/>
        </w:rPr>
        <w:t>ամիսը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,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  <w:t xml:space="preserve">              </w:t>
      </w:r>
      <w:r w:rsidRPr="00F730B8">
        <w:rPr>
          <w:rStyle w:val="Strong"/>
          <w:rFonts w:ascii="GHEA Mariam" w:hAnsi="GHEA Mariam"/>
          <w:i/>
          <w:sz w:val="22"/>
          <w:szCs w:val="22"/>
        </w:rPr>
        <w:t>ամսաթիվը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</w:rPr>
        <w:t>տարին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,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  <w:t xml:space="preserve">        </w:t>
      </w:r>
      <w:r w:rsidRPr="00F730B8">
        <w:rPr>
          <w:rStyle w:val="Strong"/>
          <w:rFonts w:ascii="GHEA Mariam" w:hAnsi="GHEA Mariam"/>
          <w:i/>
          <w:sz w:val="22"/>
          <w:szCs w:val="22"/>
        </w:rPr>
        <w:t>ամիսը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,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  <w:t xml:space="preserve">              </w:t>
      </w:r>
      <w:r w:rsidRPr="00F730B8">
        <w:rPr>
          <w:rStyle w:val="Strong"/>
          <w:rFonts w:ascii="GHEA Mariam" w:hAnsi="GHEA Mariam"/>
          <w:i/>
          <w:sz w:val="22"/>
          <w:szCs w:val="22"/>
        </w:rPr>
        <w:t>ամսաթիվը</w:t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rPr>
          <w:rStyle w:val="Strong"/>
          <w:rFonts w:ascii="GHEA Mariam" w:hAnsi="GHEA Mariam"/>
          <w:i/>
          <w:sz w:val="22"/>
          <w:szCs w:val="22"/>
          <w:lang w:val="en-US"/>
        </w:rPr>
      </w:pP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rPr>
          <w:rStyle w:val="Strong"/>
          <w:rFonts w:ascii="GHEA Mariam" w:hAnsi="GHEA Mariam"/>
          <w:sz w:val="22"/>
          <w:szCs w:val="22"/>
          <w:u w:val="single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</w:rPr>
        <w:t>Ստուգման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հիմքն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է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>`</w:t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  <w:lang w:val="en-US"/>
        </w:rPr>
        <w:t>Ս</w:t>
      </w:r>
      <w:r w:rsidRPr="00F730B8">
        <w:rPr>
          <w:rStyle w:val="Strong"/>
          <w:rFonts w:ascii="GHEA Mariam" w:hAnsi="GHEA Mariam"/>
          <w:sz w:val="22"/>
          <w:szCs w:val="22"/>
        </w:rPr>
        <w:t>տուգման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ենթակա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հարցերի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շրջանակը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` </w:t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  <w:lang w:val="en-US"/>
        </w:rPr>
        <w:t>Տ</w:t>
      </w:r>
      <w:r w:rsidRPr="00F730B8">
        <w:rPr>
          <w:rStyle w:val="Strong"/>
          <w:rFonts w:ascii="GHEA Mariam" w:hAnsi="GHEA Mariam"/>
          <w:sz w:val="22"/>
          <w:szCs w:val="22"/>
        </w:rPr>
        <w:t>նտեսական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գործունեության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տեսակի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դասակարգչի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ծածկագիրը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` </w:t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</w:rPr>
        <w:t>Ստուգվող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կազմակերպչի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>`</w:t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  <w:u w:val="single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</w:rPr>
        <w:t>անվանումը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` </w:t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գտնվելու վայրը` </w:t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լիցենզիայի տրման ամսաթիվը </w:t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լիցենզւայի համարը </w:t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  <w:t xml:space="preserve"> </w:t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</w:rPr>
        <w:t>այլ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կոնտակտային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տվյալներ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</w:rPr>
        <w:t>խաղասրահի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անվանումը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` </w:t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</w:rPr>
        <w:t>խաղասրահի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գտնվելու վայրը` </w:t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</w:rPr>
        <w:t>խաղասրահի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այլ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կոնտակտային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տվյալներ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WP TypographicSymbols" w:hAnsi="WP TypographicSymbols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</w:rPr>
        <w:t>ՀՎՀՀ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>-</w:t>
      </w:r>
      <w:r w:rsidRPr="00F730B8">
        <w:rPr>
          <w:rStyle w:val="Strong"/>
          <w:rFonts w:ascii="GHEA Mariam" w:hAnsi="GHEA Mariam"/>
          <w:sz w:val="22"/>
          <w:szCs w:val="22"/>
        </w:rPr>
        <w:t>ի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ծածկագիրը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WP TypographicSymbols" w:hAnsi="WP TypographicSymbols"/>
          <w:b w:val="0"/>
          <w:sz w:val="22"/>
          <w:szCs w:val="22"/>
          <w:lang w:val="en-US"/>
        </w:rPr>
        <w:t>GGGGGGGG</w:t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</w:rPr>
        <w:lastRenderedPageBreak/>
        <w:t>Ստուգումն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իրականացնող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պաշտոնատար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անձինք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>`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ind w:left="14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b w:val="0"/>
          <w:sz w:val="22"/>
          <w:szCs w:val="22"/>
          <w:lang w:val="en-US"/>
        </w:rPr>
        <w:t xml:space="preserve">  </w:t>
      </w:r>
      <w:r w:rsidRPr="00F730B8">
        <w:rPr>
          <w:rStyle w:val="Strong"/>
          <w:rFonts w:ascii="WP TypographicSymbols" w:hAnsi="WP TypographicSymbols"/>
          <w:b w:val="0"/>
          <w:sz w:val="22"/>
          <w:szCs w:val="22"/>
          <w:lang w:val="en-US"/>
        </w:rPr>
        <w:t>GGGGGG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ind w:left="1440" w:firstLine="720"/>
        <w:rPr>
          <w:rStyle w:val="Strong"/>
          <w:rFonts w:ascii="GHEA Mariam" w:hAnsi="GHEA Mariam"/>
          <w:i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/պաշտոն/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  <w:t>/ ծառայողական վկայականի համարը/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rPr>
          <w:rStyle w:val="Strong"/>
          <w:rFonts w:ascii="GHEA Mariam" w:hAnsi="GHEA Mariam"/>
          <w:b w:val="0"/>
          <w:sz w:val="22"/>
          <w:szCs w:val="22"/>
          <w:lang w:val="en-US"/>
        </w:rPr>
      </w:pP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i/>
          <w:sz w:val="22"/>
          <w:szCs w:val="22"/>
          <w:u w:val="single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  <w:lang w:val="en-US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720" w:firstLine="720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/ազգանուն, անուն, հայրանուն/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  <w:t xml:space="preserve">       /ստորագրություն/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ind w:left="14"/>
        <w:rPr>
          <w:rStyle w:val="Strong"/>
          <w:rFonts w:ascii="WP TypographicSymbols" w:hAnsi="WP TypographicSymbols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b w:val="0"/>
          <w:sz w:val="22"/>
          <w:szCs w:val="22"/>
          <w:lang w:val="en-US"/>
        </w:rPr>
        <w:t xml:space="preserve">  </w:t>
      </w:r>
      <w:r w:rsidRPr="00F730B8">
        <w:rPr>
          <w:rStyle w:val="Strong"/>
          <w:rFonts w:ascii="WP TypographicSymbols" w:hAnsi="WP TypographicSymbols"/>
          <w:b w:val="0"/>
          <w:sz w:val="22"/>
          <w:szCs w:val="22"/>
          <w:lang w:val="en-US"/>
        </w:rPr>
        <w:t>GGGGGG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ind w:left="1440" w:firstLine="720"/>
        <w:rPr>
          <w:rStyle w:val="Strong"/>
          <w:rFonts w:ascii="GHEA Mariam" w:hAnsi="GHEA Mariam"/>
          <w:i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/պաշտոն/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  <w:t>/ ծառայողական վկայականի համարը/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rPr>
          <w:rStyle w:val="Strong"/>
          <w:rFonts w:ascii="GHEA Mariam" w:hAnsi="GHEA Mariam"/>
          <w:b w:val="0"/>
          <w:sz w:val="22"/>
          <w:szCs w:val="22"/>
          <w:lang w:val="en-US"/>
        </w:rPr>
      </w:pP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i/>
          <w:sz w:val="22"/>
          <w:szCs w:val="22"/>
          <w:u w:val="single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  <w:lang w:val="en-US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720" w:firstLine="720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/ազգանուն, անուն, հայրանուն/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  <w:t xml:space="preserve">       /ստորագրություն/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ind w:left="14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b w:val="0"/>
          <w:sz w:val="22"/>
          <w:szCs w:val="22"/>
          <w:lang w:val="en-US"/>
        </w:rPr>
        <w:t xml:space="preserve">  </w:t>
      </w:r>
      <w:r w:rsidRPr="00F730B8">
        <w:rPr>
          <w:rStyle w:val="Strong"/>
          <w:rFonts w:ascii="WP TypographicSymbols" w:hAnsi="WP TypographicSymbols"/>
          <w:b w:val="0"/>
          <w:sz w:val="22"/>
          <w:szCs w:val="22"/>
          <w:lang w:val="en-US"/>
        </w:rPr>
        <w:t>GGGGGG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ind w:left="1440" w:firstLine="720"/>
        <w:rPr>
          <w:rStyle w:val="Strong"/>
          <w:rFonts w:ascii="GHEA Mariam" w:hAnsi="GHEA Mariam"/>
          <w:i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/պաշտոն/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  <w:t>/ ծառայողական վկայականի համարը/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rPr>
          <w:rStyle w:val="Strong"/>
          <w:rFonts w:ascii="GHEA Mariam" w:hAnsi="GHEA Mariam"/>
          <w:b w:val="0"/>
          <w:sz w:val="22"/>
          <w:szCs w:val="22"/>
          <w:lang w:val="en-US"/>
        </w:rPr>
      </w:pP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i/>
          <w:sz w:val="22"/>
          <w:szCs w:val="22"/>
          <w:u w:val="single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  <w:lang w:val="en-US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720" w:firstLine="720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/ազգանուն, անուն, հայրանուն/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  <w:t xml:space="preserve">       /ստորագրություն/</w:t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rPr>
          <w:rStyle w:val="Strong"/>
          <w:rFonts w:ascii="GHEA Mariam" w:hAnsi="GHEA Mariam"/>
          <w:sz w:val="22"/>
          <w:szCs w:val="22"/>
          <w:lang w:val="en-US"/>
        </w:rPr>
      </w:pP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</w:rPr>
        <w:t>Ստուգվող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կազմակերպչի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ղեկավար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կ</w:t>
      </w:r>
      <w:r w:rsidRPr="00F730B8">
        <w:rPr>
          <w:rStyle w:val="Strong"/>
          <w:rFonts w:ascii="GHEA Mariam" w:hAnsi="GHEA Mariam"/>
          <w:sz w:val="22"/>
          <w:szCs w:val="22"/>
        </w:rPr>
        <w:t>ամ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լիազորված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անձ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>`</w:t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i/>
          <w:sz w:val="22"/>
          <w:szCs w:val="22"/>
          <w:u w:val="single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u w:val="single"/>
          <w:lang w:val="en-US"/>
        </w:rPr>
        <w:tab/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720" w:firstLine="720"/>
        <w:jc w:val="center"/>
        <w:rPr>
          <w:rStyle w:val="Strong"/>
          <w:rFonts w:ascii="GHEA Mariam" w:hAnsi="GHEA Mariam"/>
          <w:i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>/ազգանուն, անուն, հայրանուն/</w:t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</w:r>
      <w:r w:rsidRPr="00F730B8">
        <w:rPr>
          <w:rStyle w:val="Strong"/>
          <w:rFonts w:ascii="GHEA Mariam" w:hAnsi="GHEA Mariam"/>
          <w:i/>
          <w:sz w:val="22"/>
          <w:szCs w:val="22"/>
          <w:lang w:val="en-US"/>
        </w:rPr>
        <w:tab/>
        <w:t xml:space="preserve">       /ստորագրություն/</w:t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720" w:firstLine="720"/>
        <w:jc w:val="center"/>
        <w:rPr>
          <w:rStyle w:val="Strong"/>
          <w:rFonts w:ascii="GHEA Mariam" w:hAnsi="GHEA Mariam"/>
          <w:i/>
          <w:sz w:val="22"/>
          <w:szCs w:val="22"/>
          <w:lang w:val="en-US"/>
        </w:rPr>
      </w:pP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720" w:firstLine="720"/>
        <w:jc w:val="center"/>
        <w:rPr>
          <w:rFonts w:ascii="GHEA Mariam" w:hAnsi="GHEA Mariam"/>
          <w:b/>
          <w:bCs/>
          <w:i/>
          <w:sz w:val="22"/>
          <w:szCs w:val="22"/>
          <w:lang w:val="en-US"/>
        </w:rPr>
        <w:sectPr w:rsidR="00F730B8" w:rsidRPr="00F730B8" w:rsidSect="00DE043A">
          <w:pgSz w:w="11906" w:h="16838" w:code="9"/>
          <w:pgMar w:top="567" w:right="851" w:bottom="567" w:left="851" w:header="0" w:footer="0" w:gutter="0"/>
          <w:cols w:space="720"/>
          <w:docGrid w:linePitch="360"/>
        </w:sectPr>
      </w:pPr>
    </w:p>
    <w:p w:rsidR="00F730B8" w:rsidRPr="00F730B8" w:rsidRDefault="00F730B8" w:rsidP="00F730B8">
      <w:pPr>
        <w:pStyle w:val="NormalWeb"/>
        <w:spacing w:before="0" w:beforeAutospacing="0" w:after="0" w:afterAutospacing="0"/>
        <w:ind w:left="14"/>
        <w:jc w:val="center"/>
        <w:rPr>
          <w:rFonts w:ascii="GHEA Mariam" w:hAnsi="GHEA Mariam" w:cs="IRTEK Courier"/>
          <w:b/>
          <w:spacing w:val="100"/>
          <w:sz w:val="22"/>
          <w:szCs w:val="22"/>
          <w:lang w:val="en-US"/>
        </w:rPr>
      </w:pPr>
      <w:r w:rsidRPr="00F730B8">
        <w:rPr>
          <w:rFonts w:ascii="GHEA Mariam" w:hAnsi="GHEA Mariam" w:cs="IRTEK Courier"/>
          <w:b/>
          <w:spacing w:val="100"/>
          <w:sz w:val="22"/>
          <w:szCs w:val="22"/>
          <w:lang w:val="en-US"/>
        </w:rPr>
        <w:lastRenderedPageBreak/>
        <w:t>ՀԱՐՑԱՇԱՐ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jc w:val="center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ՇԱՀՈՒՄՈՎ ԽԱՂԵՐԻ ԵՎ ԽԱՂԱՏՆԵՐԻ ԿԱԶՄԱԿԵՐՊՄԱՆ </w:t>
      </w:r>
      <w:r w:rsidRPr="00F730B8">
        <w:rPr>
          <w:rStyle w:val="Strong"/>
          <w:rFonts w:ascii="GHEA Mariam" w:hAnsi="GHEA Mariam"/>
          <w:sz w:val="22"/>
          <w:szCs w:val="22"/>
        </w:rPr>
        <w:t>ԼԻՑԵՆԶ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>ԻԱՅԻ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jc w:val="center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</w:rPr>
        <w:t>ՊԱՅՄԱՆՆԵՐԻ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ԵՎ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ՊԱՀԱՆՋՆԵՐԻ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ԿԱՏԱՐՄԱՆ</w:t>
      </w:r>
      <w:r w:rsidRPr="00F730B8">
        <w:rPr>
          <w:rStyle w:val="Strong"/>
          <w:rFonts w:ascii="GHEA Mariam" w:hAnsi="GHEA Mariam"/>
          <w:sz w:val="22"/>
          <w:szCs w:val="22"/>
          <w:lang w:val="en-US"/>
        </w:rPr>
        <w:t xml:space="preserve"> ՍՏՈՒԳՄԱՆ ՎԵՐԱԲԵՐՅԱԼ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jc w:val="center"/>
        <w:rPr>
          <w:rStyle w:val="Strong"/>
          <w:rFonts w:ascii="GHEA Mariam" w:hAnsi="GHEA Mariam"/>
          <w:sz w:val="22"/>
          <w:szCs w:val="22"/>
          <w:lang w:val="en-US"/>
        </w:rPr>
      </w:pPr>
    </w:p>
    <w:tbl>
      <w:tblPr>
        <w:tblStyle w:val="Title"/>
        <w:tblW w:w="15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7"/>
        <w:gridCol w:w="6608"/>
        <w:gridCol w:w="518"/>
        <w:gridCol w:w="560"/>
        <w:gridCol w:w="602"/>
        <w:gridCol w:w="3247"/>
        <w:gridCol w:w="4018"/>
      </w:tblGrid>
      <w:tr w:rsidR="00F730B8" w:rsidRPr="00F730B8" w:rsidTr="00D74B7C">
        <w:tc>
          <w:tcPr>
            <w:tcW w:w="387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84" w:right="-8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N</w:t>
            </w:r>
          </w:p>
        </w:tc>
        <w:tc>
          <w:tcPr>
            <w:tcW w:w="6608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ՀԱՐՑԸ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7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ԱՅՈ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ՈՉ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16" w:right="-113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ԿՇԻՌ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ՄԵԿՆԱԲԱՆՈՒԹՅՈՒՆՆԵՐ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ՀԱՐՑԻ ՀԱՄԱՐ ՀԻՄՔ ՀԱՆԴԻՍԱՑՈՂ ԻՐԱՎԱԿԱՆ ՆՈՐՄԸ</w:t>
            </w:r>
          </w:p>
        </w:tc>
      </w:tr>
      <w:tr w:rsidR="00F730B8" w:rsidRPr="00F730B8" w:rsidTr="00D74B7C">
        <w:trPr>
          <w:trHeight w:val="196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Կազմակերպիչը իր ց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ուցանակների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մեջ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օգտագործում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է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«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խաղատուն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»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բառը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,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դրա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ածանցյալները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թարգմանությունները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4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&lt;&lt;Շահումով խաղերի և խաղատների մասին&gt;&gt; ՀՀ օրենքի 3-րդ հոդվածի 3-րդ մաս</w:t>
            </w:r>
          </w:p>
        </w:tc>
      </w:tr>
      <w:tr w:rsidR="00F730B8" w:rsidRPr="00F730B8" w:rsidTr="00D74B7C"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bCs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խ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աղային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ավտոմատի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շահագործումից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ստացված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հասույթի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մեջ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շահումների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ծրագրավորված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ընդհանուր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մեծության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նվազագույն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չափը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86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տոկոսից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ցածր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է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4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&lt;&lt;Շահումով խաղերի և խաղատների մասին&gt;&gt; ՀՀ օրենքի 6-րդ հոդվածի 1-ին մաս</w:t>
            </w:r>
          </w:p>
        </w:tc>
      </w:tr>
      <w:tr w:rsidR="00F730B8" w:rsidRPr="00F730B8" w:rsidTr="00D74B7C"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Արդյոք Կազմակերպիչը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գործունեությունը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իրականաց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ն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է լ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իցենզիայում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նշված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վայրում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(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հասցեում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2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&lt;&lt;Շահումով խաղերի և խաղատների մասին&gt;&gt; ՀՀ օրենքի 6-րդ հոդվածի 2-րդ մասի &lt;&lt;ա&gt;&gt; կետ</w:t>
            </w:r>
          </w:p>
        </w:tc>
      </w:tr>
      <w:tr w:rsidR="00F730B8" w:rsidRPr="00F730B8" w:rsidTr="00D74B7C"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Կազմակերպիչը ա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պահով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ել է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խաղասրահի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տարածք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ի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դրսից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դեպի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ներս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անտեսանելիությ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ունը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3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&lt;&lt;Շահումով խաղերի և խաղատների մասին&gt;&gt; ՀՀ օրենքի 6-րդ հոդվածի 2-րդ մասի &lt;&lt;բ&gt;&gt; կետ</w:t>
            </w:r>
          </w:p>
        </w:tc>
      </w:tr>
      <w:tr w:rsidR="00F730B8" w:rsidRPr="00F730B8" w:rsidTr="00D74B7C"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Կազմակերպիչը ա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պահով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ել է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խաղասրահի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տարածքի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պաշտպանությունը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պահպանիչ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ազդարարման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համակարգով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3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&lt;&lt;Շահումով խաղերի և խաղատների մասին&gt;&gt; ՀՀ օրենքի 6-րդ հոդվածի 2-րդ մասի &lt;&lt;գ&gt;&gt; կետ</w:t>
            </w:r>
          </w:p>
        </w:tc>
      </w:tr>
      <w:tr w:rsidR="00F730B8" w:rsidRPr="00F730B8" w:rsidTr="00D74B7C"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Կազմակերպիչը ա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պահով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ել է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խաղասրահի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տարածքի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պաշտպանությունը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հակահրդեհային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ազդարարման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համակարգով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2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&lt;&lt;Շահումով խաղերի և խաղատների մասին&gt;&gt; ՀՀ օրենքի 6-րդ հոդվածի 2-րդ մասի &lt;&lt;գ&gt;&gt; կետ</w:t>
            </w:r>
          </w:p>
        </w:tc>
      </w:tr>
      <w:tr w:rsidR="00F730B8" w:rsidRPr="00F730B8" w:rsidTr="00D74B7C">
        <w:trPr>
          <w:trHeight w:val="85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խ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աղասրահում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բացակայել են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մինչև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քսանմեկ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տարեկան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ֆիզիկական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անձինք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3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&lt;&lt;Շահումով խաղերի և խաղատների մասին&gt;&gt; ՀՀ օրենքի 6-րդ հոդվածի 2-րդ մասի &lt;&lt;դ&gt;&gt; կետ</w:t>
            </w:r>
          </w:p>
        </w:tc>
      </w:tr>
      <w:tr w:rsidR="00F730B8" w:rsidRPr="00F730B8" w:rsidTr="00D74B7C">
        <w:trPr>
          <w:trHeight w:val="91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Կազմակերպիչը Պ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ատահականությամբ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չպայմանավորված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շահումներով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խաղեր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կազմակերպելիս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խաղացողներ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ին (այսուհետ` Խաղացող)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նախօրոք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տեղեկաց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նում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բացատր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րում է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դրանց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մասին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2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&lt;&lt;Շահումով խաղերի և խաղատների մասին&gt;&gt; ՀՀ օրենքի 6-րդ հոդվածի 2-րդ մասի &lt;&lt;ե&gt;&gt; կետ</w:t>
            </w:r>
          </w:p>
        </w:tc>
      </w:tr>
      <w:tr w:rsidR="00F730B8" w:rsidRPr="00F730B8" w:rsidTr="00D74B7C">
        <w:trPr>
          <w:trHeight w:val="63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Կազմակերպիչը խ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աղացողի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առաջին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իսկ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պահանջի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դեպքում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տրամադրում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է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շահումը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4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&lt;&lt;Շահումով խաղերի և խաղատների մասին&gt;&gt; ՀՀ օրենքի 6-րդ հոդվածի 2-րդ մասի &lt;&lt;զ&gt;&gt; կետ</w:t>
            </w:r>
          </w:p>
        </w:tc>
      </w:tr>
      <w:tr w:rsidR="00F730B8" w:rsidRPr="00F730B8" w:rsidTr="00D74B7C">
        <w:trPr>
          <w:trHeight w:val="140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րդյոք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Կազմակերպիչը խ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աղասրահում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իրականացնում է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խաղանիշերի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(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ժետոնների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)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փոխանակումը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միայն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կանխիկ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հայկական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դրամով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,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բանկային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քարտով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բանկային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պրակտիկայում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ընդունված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այլ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վճարային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փաստաթղթերով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4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&lt;&lt;Շահումով խաղերի և խաղատների մասին&gt;&gt; ՀՀ օրենքի 6-րդ հոդվածի 2-րդ մասի &lt;&lt;է&gt;&gt; կետ</w:t>
            </w:r>
          </w:p>
        </w:tc>
      </w:tr>
      <w:tr w:rsidR="00F730B8" w:rsidRPr="00F730B8" w:rsidTr="00D74B7C">
        <w:trPr>
          <w:trHeight w:val="196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րդյոք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Կազմակերպիչը խ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աղասրահում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կազմակերպվող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շահումով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կանոնները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փակց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րել է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խաղասրահի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տեսանելի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տեղում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2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&lt;&lt;Շահումով խաղերի և խաղատների մասին&gt;&gt; ՀՀ օրենքի 6-րդ հոդվածի 2-րդ մասի &lt;&lt;թ&gt;&gt; կետ</w:t>
            </w:r>
          </w:p>
        </w:tc>
      </w:tr>
      <w:tr w:rsidR="00F730B8" w:rsidRPr="00F730B8" w:rsidTr="00D74B7C">
        <w:trPr>
          <w:trHeight w:val="196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րդյոք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Կազմակերիչը շ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ահումով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խաղերը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կազմակերպում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անցկացնում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է իր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կողմից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սահմանած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լիազոր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մարմնի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հետ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համաձայնեցված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կանոնակարգին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համապատասխան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5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&lt;&lt;Շահումով խաղերի և խաղատների մասին&gt;&gt; ՀՀ օրենքի 6-րդ հոդվածի 2-րդ մասի &lt;&lt;ժ&gt;&gt; կետ</w:t>
            </w:r>
          </w:p>
        </w:tc>
      </w:tr>
      <w:tr w:rsidR="00F730B8" w:rsidRPr="00F730B8" w:rsidTr="00D74B7C">
        <w:trPr>
          <w:trHeight w:val="196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Կազմակերպիչը ա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ռանց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լիազոր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մարմնին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տեղեկացնելու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չի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փոփոխել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լիցենզավորման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կարգով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սահմանված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լիցենզիա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ստանալու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ներկայացված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տվյալներից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մեկը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(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բացառությամբ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&lt;&lt;Շահումով խաղերի և 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lastRenderedPageBreak/>
              <w:t xml:space="preserve">խաղատների մասին&gt;&gt; ՀՀ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օրենքի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7-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րդ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հոդվածով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նախատեսված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պահանջների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3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&lt;&lt;Շահումով խաղերի և խաղատների մասին&gt;&gt; ՀՀ օրենքի 13-րդ հոդվածի 2-րդ մասի &lt;&lt;ը&gt;&gt; կետ</w:t>
            </w:r>
          </w:p>
        </w:tc>
      </w:tr>
      <w:tr w:rsidR="00F730B8" w:rsidRPr="00F730B8" w:rsidTr="00D74B7C">
        <w:trPr>
          <w:trHeight w:val="196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Կազմակերպչի կողմից լ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իազոր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մարմին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ներկայացված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տեղեկություններում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(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հաշվետվություններում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) բացակայել են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կեղծ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տվյալներ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2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&lt;&lt;Շահումով խաղերի և խաղատների մասին&gt;&gt; ՀՀ օրենքի 15-րդ հոդվածի 1-ին մասի &lt;&lt;ա&gt;&gt; կետ</w:t>
            </w:r>
          </w:p>
        </w:tc>
      </w:tr>
      <w:tr w:rsidR="00F730B8" w:rsidRPr="00F730B8" w:rsidTr="00D74B7C">
        <w:trPr>
          <w:trHeight w:val="196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Կազմակերպիչը լիցենզիայի վերաձևակերպման համար հիմք հանդիսացող փոփոխություն կատարելիս սահմանված ժամկետում տեղեկացրել է լիազոր մարմնին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4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&lt;&lt;Լիցենզավորման մասին&gt;&gt; ՀՀ օրենքի 32-րդ հոդվածի 1-ին մաս</w:t>
            </w:r>
          </w:p>
        </w:tc>
      </w:tr>
      <w:tr w:rsidR="00F730B8" w:rsidRPr="00F730B8" w:rsidTr="00D74B7C">
        <w:trPr>
          <w:trHeight w:val="196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Արդյոք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Կազմա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կերպիչը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լիցենզիա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ստանալու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ներկայացված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փաստաթղթերում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չի ներկայացրել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լիցենզիան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տալու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համար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էական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նշանակություն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ունեցող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կեղծ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կամ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խեղաթյուրված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տեղեկատվություն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ներ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3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&lt;&lt;Լիցենզավորման մասին&gt;&gt; ՀՀ օրենքի 37-րդ հոդվածի 1-ին մասի 1-ին կետ</w:t>
            </w:r>
          </w:p>
        </w:tc>
      </w:tr>
      <w:tr w:rsidR="00F730B8" w:rsidRPr="00F730B8" w:rsidTr="00D74B7C"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Կազմակերպիչը չի կատարել 50 միլիոն դրամը գերազանցող անշարժ գույքի հետ կապված գործարքներ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3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rPr>
                <w:rFonts w:ascii="GHEA Mariam" w:hAnsi="GHEA Mariam"/>
                <w:bCs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&lt;&lt;Փողերի լվացման և ահաբեկչության ֆինասավորման դեմ պայքարի մասին&gt;&gt; ՀՀ օրենքի 5-րդ հոդվածի 1-ին մասի 2-րդ կետ</w:t>
            </w:r>
          </w:p>
        </w:tc>
      </w:tr>
      <w:tr w:rsidR="00F730B8" w:rsidRPr="00F730B8" w:rsidTr="00D74B7C"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Արդյոք Կազմակերպիչն իրականացրել է 20 միլիոն ՀՀ դրամը գերազանցող գործարք (հաճախորդին վաճառել է 20 միլիոն ՀՀ դրամը գերազանցող խաղանիշեր կամ 1 միլիոն դրամը գերազանցող վաճառքից հետո 24 ժամվա ընթացքում վաճառել է 20 միլիոն ՀՀ դրամի հանրագումարը գերազանցող խաղանիշեր կամ հաճախորդին տրամադրել է 20 միլիոն ՀՀ դրամը գերազանցող շահում կամ 1 միլիոն ՀՀ 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lastRenderedPageBreak/>
              <w:t>դրամը գերազանցող շահումին 24 ժամվա ընթացքում հաջորդած շահումների հանրագումարը գերազանցել է 20 միլիոն ՀՀ դրամը), որի գծով  ներկայացվել է պարտադիր տեղեկացման ենթակա գործարքի մասին հաշվետվություն: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4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«Փողերի լվացման և ահաբեկչության ֆինանսավորման դեմ պայքարի մասին» ՀՀ օրենքի 5-րդ հոդվածի 1-ին մաս:</w:t>
            </w:r>
          </w:p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rPr>
                <w:rFonts w:ascii="GHEA Mariam" w:hAnsi="GHEA Mariam"/>
                <w:bCs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ՀՀ կենտրոնական բանկի խորհրդի 2008թ. հուլիսի 31-ի 234-Ն որոշման հավելված 1-ի հավելվածի 1-ին կետ:</w:t>
            </w:r>
          </w:p>
        </w:tc>
      </w:tr>
      <w:tr w:rsidR="00F730B8" w:rsidRPr="00F730B8" w:rsidTr="00D74B7C"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Կազմակերպիչը պարտադիր տեղեկացման ենթակա հաշվետվությունները ներկայացրել է լիազոր մարմնի սահմանված ձևով, կարգով և ժամկետում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4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«Փողերի լվացման և ահաբեկչության ֆինանսավորման դեմ պայքարի մասին» ՀՀ օրենքի 7-րդ հոդված:</w:t>
            </w:r>
          </w:p>
        </w:tc>
      </w:tr>
      <w:tr w:rsidR="00F730B8" w:rsidRPr="00F730B8" w:rsidTr="00D74B7C">
        <w:trPr>
          <w:trHeight w:val="63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Կազմակերպիչն 1 միլիոն ՀՀ դրամը գերազանցող գործարք իրականացնելու դեպքում իրականացրել է հաճախորդի, նրա անունից հանդես եկող լիազորված անձի կամ իրական շահառուի պատշաճ ուսումնասիրույթուն (օրինակ՝ պահանջվել է անձնագիր)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4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«Փողերի լվացման և ահաբեկչության ֆինանսավորման դեմ պայքարի մասին» ՀՀ օրենքի 15-րդ հոդված:</w:t>
            </w:r>
          </w:p>
        </w:tc>
      </w:tr>
      <w:tr w:rsidR="00F730B8" w:rsidRPr="00F730B8" w:rsidTr="00D74B7C">
        <w:trPr>
          <w:trHeight w:val="196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Կազմակերպիչն իր կողմից սահմանված պարբերականությամբ թարմացրել է որևէ հաճախորդի հետ գործարար հարաբերության հաստատման արդյունքում ստացված նույնականացման տվյալները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3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Փողերի լվացման և ահաբեկչության ֆինանսավորման դեմ պայքարի մասին» ՀՀ օրենքի 16-րդ հոդվածի 2-րդ մաս:</w:t>
            </w:r>
          </w:p>
        </w:tc>
      </w:tr>
      <w:tr w:rsidR="00F730B8" w:rsidRPr="00F730B8" w:rsidTr="00D74B7C">
        <w:trPr>
          <w:trHeight w:val="196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Կազմակերպիչը անբավարար ՓԼ/ԱՖ համակարգ ունեցող երկրի քաղաքացու հետ 1 միլիոն ՀՀ դրամը գերազանցող գործարք իրականացրելիս իրականացրել է հավելյալ ուսումնասիրություն (օրինակ՝ գործարքների համադրում, իրական նպատակի պարզում, ամբողջական պատկերի ստացում և այլն)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3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Փողերի լվացման և ահաբեկչության ֆինանսավորման դեմ պայքարի մասին» ՀՀ օրենքի 19-րդ հոդվածի 1-րդ մաս:</w:t>
            </w:r>
          </w:p>
        </w:tc>
      </w:tr>
      <w:tr w:rsidR="00F730B8" w:rsidRPr="00F730B8" w:rsidTr="00D74B7C">
        <w:trPr>
          <w:trHeight w:val="196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Արդյոք հաճախորդի հետ գործարար հարաբերության 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lastRenderedPageBreak/>
              <w:t>ավարտից հետո Կազմակերպիչն առնվազն 5 տարի ժամկետով պահպանում է հաճախորդի նույնականացման և նրա հետ իրականացրած 1 մլն դրամը գերազանցող գործարքների տվյալները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3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 xml:space="preserve">«Փողերի լվացման և </w:t>
            </w: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lastRenderedPageBreak/>
              <w:t>ահաբեկչության ֆինանսավորման դեմ պայքարիմասին» ՀՀ օրենքի 20-րդ հոդվածի 1-ին կետ:</w:t>
            </w:r>
          </w:p>
        </w:tc>
      </w:tr>
      <w:tr w:rsidR="00F730B8" w:rsidRPr="00F730B8" w:rsidTr="00D74B7C">
        <w:trPr>
          <w:trHeight w:val="140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10-ից ավելի աշխատակից ունեցող Կազմակերպիչնունի ՓԼ/ԱՖ կանխարգելման գործառույթը կարգավորող ներքին իրավական ակտ, որն առնվազն ներառում է պատշաճ և հավելյալ ուսումնասիրության կանոնները, տեղեկատվության պահպանման կարգը, ներքին աուդիտի և ներքին դիտարկումների մարմնի աշխատանքները, աշխատակիցների ընդունման և վերապատրաստման պայմանները, կասկածելի գործարքների ներքին չափանիշերը, կասկածելի գործարքի կասեցման և ահաբեկչության հետ կապված անձանց ֆինանսական միջոցների սառեցման ընթացակարգերը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3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«Փողերի լվացման և ահաբեկչության ֆինանսավորման դեմ պայքարի մասին» ՀՀ օրենքի 21-րդ հոդվածի 1-ին կետ և 3-րդ հոդվածի 1-ին մասի 6-րդ կետ:</w:t>
            </w:r>
          </w:p>
        </w:tc>
      </w:tr>
      <w:tr w:rsidR="00F730B8" w:rsidRPr="00F730B8" w:rsidTr="00D74B7C">
        <w:trPr>
          <w:trHeight w:val="85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Կազմակերպչի որևէ ներքին իրավական ակտի (օրինակ՝ ներքին կարգ, հրաման, հրահանգ և այլն) հիման վրա փողերի լվացման և ահաբեկչության ֆինանսավորման կանխարգելման ներքին գործառույթը վերապահվել է Կազմակերպչի որևէ աշխատակցին, ստորաբաժանմանը կամ համապատասխան մասնագիտացված գործունեություն իրականացնող այլ անձին կամ կազմակերպությանը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4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«Փողերի լվացման և ահաբեկչության ֆինանսավորման դեմ պայքարի մասին» ՀՀ օրենքի 22-րդ հոդվածի 1-ին մաս:</w:t>
            </w:r>
          </w:p>
        </w:tc>
      </w:tr>
      <w:tr w:rsidR="00F730B8" w:rsidRPr="00F730B8" w:rsidTr="00D74B7C">
        <w:trPr>
          <w:trHeight w:val="196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Արդյոք Կազմակերպչի ներքին դիտարկումների մարմինն առնվազն կիսամյակը մեկ անգամ ուսումնասիրում է 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lastRenderedPageBreak/>
              <w:t>Կազմակերպչի, վերջինիս ստորաբաժանումների և  աշխատակիցների գործունեությունը՝ օրենսդրական, ենթաօրենսդրական և ներքին իրավական ակտերի պահանջներին համապատասխանության տեսանկյունից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4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 xml:space="preserve">«Փողերի լվացման և ահաբեկչության ֆինանսավորման </w:t>
            </w: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lastRenderedPageBreak/>
              <w:t>դեմ պայքարի մասին» ՀՀ օրենքի 22-րդ հոդվածի 4-րդ մաս:</w:t>
            </w:r>
          </w:p>
        </w:tc>
      </w:tr>
      <w:tr w:rsidR="00F730B8" w:rsidRPr="00F730B8" w:rsidTr="00D74B7C">
        <w:trPr>
          <w:trHeight w:val="196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ներքին դիտարկումների մարմնի կողմից իրականացված ուսումնասիրություններն ամփոփվում են հաշվետվությունների տեսքով և տրամադրվում Կազմակերպչի կառավարման բարձրագույն մարմնին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3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«Փողերի լվացման և ահաբեկչության ֆինանսավորման դեմ պայքարի մասին» ՀՀ օրենքի 22-րդ հոդվածի 4-րդ մաս:</w:t>
            </w:r>
          </w:p>
        </w:tc>
      </w:tr>
      <w:tr w:rsidR="00F730B8" w:rsidRPr="00F730B8" w:rsidTr="00D74B7C">
        <w:trPr>
          <w:trHeight w:val="196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Կազմակերպչի որևէ ներքին իրավական ակտի հիման վրա ներքին դիտարկումների մարմնինը ստացել է ավագ ղեկավարության կարգավիճակ և անհրաժեշտ անկախություն, և առկա չեն նշված որակները կաշկանդող խոչընդոտներ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3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«Փողերի լվացման և ահաբեկչության ֆինանսավորման դեմ պայքարի մասին» ՀՀ օրենքի 22-րդ հոդվածի 5-րդ մաս:</w:t>
            </w:r>
          </w:p>
        </w:tc>
      </w:tr>
      <w:tr w:rsidR="00F730B8" w:rsidRPr="00F730B8" w:rsidTr="00D74B7C">
        <w:trPr>
          <w:trHeight w:val="196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Կազմակերպիչը 1 միլիոն ՀՀ դրամը գերազանցող գործարք իրականացնելիս` նույնականացրել է հաճախորդին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4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«Փողերի լվացման և ահաբեկչության ֆինանսավորման դեմ պայքարի մասին» ՀՀ օրենքի 24-րդ հոդվածի 5-րդ մաս:</w:t>
            </w:r>
          </w:p>
        </w:tc>
      </w:tr>
      <w:tr w:rsidR="00F730B8" w:rsidRPr="00F730B8" w:rsidTr="00D74B7C">
        <w:trPr>
          <w:trHeight w:val="196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>Արդյոք ահաբեկչության ֆինանսավորման կասկածի առկայության պարագայում Կազմակերպիչը մերժել է գործարքի իրականացումը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2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«Փողերի լվացման և ահաբեկչության ֆինանսավորման դեմ պայքարի մասին» ՀՀ օրենքի 24-րդ հոդվածի 7-րդ մաս:</w:t>
            </w:r>
          </w:p>
        </w:tc>
      </w:tr>
      <w:tr w:rsidR="00F730B8" w:rsidRPr="00F730B8" w:rsidTr="00D74B7C">
        <w:trPr>
          <w:trHeight w:val="196"/>
        </w:trPr>
        <w:tc>
          <w:tcPr>
            <w:tcW w:w="387" w:type="dxa"/>
            <w:shd w:val="clear" w:color="auto" w:fill="auto"/>
          </w:tcPr>
          <w:p w:rsidR="00F730B8" w:rsidRPr="00F730B8" w:rsidRDefault="00F730B8" w:rsidP="00F730B8">
            <w:pPr>
              <w:pStyle w:val="NormalWeb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 w:line="240" w:lineRule="auto"/>
              <w:ind w:left="84" w:right="-80" w:hanging="154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60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8" w:right="-85"/>
              <w:jc w:val="both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t xml:space="preserve">Արդյոք Կազմակերպիչը սառեցման մասին որոշում կայացնելու դեպքում դրա մասին լիազոր մարմնին անմիջապես ներկայացրել է կասկածելի գործարքի </w:t>
            </w:r>
            <w:r w:rsidRPr="00F730B8">
              <w:rPr>
                <w:rFonts w:ascii="GHEA Mariam" w:hAnsi="GHEA Mariam"/>
                <w:b/>
                <w:sz w:val="22"/>
                <w:szCs w:val="22"/>
                <w:lang w:val="en-US"/>
              </w:rPr>
              <w:lastRenderedPageBreak/>
              <w:t>(գործարար հարաբերության) մասին հաշվետվություն</w:t>
            </w:r>
          </w:p>
        </w:tc>
        <w:tc>
          <w:tcPr>
            <w:tcW w:w="5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93" w:right="-117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>3</w:t>
            </w:r>
          </w:p>
        </w:tc>
        <w:tc>
          <w:tcPr>
            <w:tcW w:w="3247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</w:p>
        </w:tc>
        <w:tc>
          <w:tcPr>
            <w:tcW w:w="4018" w:type="dxa"/>
            <w:shd w:val="clear" w:color="auto" w:fill="auto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ind w:left="-103" w:right="-76"/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t xml:space="preserve">«Փողերի լվացման և ահաբեկչության ֆինանսավորման դեմ պայքարի մասին» ՀՀ օրենքի </w:t>
            </w:r>
            <w:r w:rsidRPr="00F730B8">
              <w:rPr>
                <w:rStyle w:val="Strong"/>
                <w:rFonts w:ascii="GHEA Mariam" w:hAnsi="GHEA Mariam"/>
                <w:sz w:val="22"/>
                <w:szCs w:val="22"/>
                <w:lang w:val="en-US"/>
              </w:rPr>
              <w:lastRenderedPageBreak/>
              <w:t>25-րդ հոդվածի 3-րդ մաս:</w:t>
            </w:r>
          </w:p>
        </w:tc>
      </w:tr>
    </w:tbl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sz w:val="22"/>
          <w:szCs w:val="22"/>
          <w:lang w:val="en-US"/>
        </w:rPr>
        <w:sectPr w:rsidR="00F730B8" w:rsidRPr="00F730B8" w:rsidSect="00DE043A">
          <w:pgSz w:w="16838" w:h="11906" w:orient="landscape" w:code="9"/>
          <w:pgMar w:top="851" w:right="567" w:bottom="284" w:left="567" w:header="0" w:footer="0" w:gutter="0"/>
          <w:cols w:space="720"/>
          <w:docGrid w:linePitch="360"/>
        </w:sectPr>
      </w:pPr>
    </w:p>
    <w:p w:rsidR="00F730B8" w:rsidRPr="00F730B8" w:rsidRDefault="00F730B8" w:rsidP="00F730B8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af-ZA"/>
        </w:rPr>
      </w:pPr>
      <w:r w:rsidRPr="00F730B8">
        <w:rPr>
          <w:rFonts w:ascii="GHEA Mariam" w:hAnsi="GHEA Mariam" w:cs="Sylfaen"/>
          <w:b/>
          <w:sz w:val="22"/>
          <w:szCs w:val="22"/>
          <w:lang w:val="af-ZA"/>
        </w:rPr>
        <w:lastRenderedPageBreak/>
        <w:t>Տ</w:t>
      </w:r>
      <w:r w:rsidRPr="00F730B8">
        <w:rPr>
          <w:rFonts w:ascii="GHEA Mariam" w:hAnsi="GHEA Mariam" w:cs="Arial Armenian"/>
          <w:b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  <w:lang w:val="af-ZA"/>
        </w:rPr>
        <w:t>Ե</w:t>
      </w:r>
      <w:r w:rsidRPr="00F730B8">
        <w:rPr>
          <w:rFonts w:ascii="GHEA Mariam" w:hAnsi="GHEA Mariam" w:cs="Arial Armenian"/>
          <w:b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  <w:lang w:val="af-ZA"/>
        </w:rPr>
        <w:t>Ղ</w:t>
      </w:r>
      <w:r w:rsidRPr="00F730B8">
        <w:rPr>
          <w:rFonts w:ascii="GHEA Mariam" w:hAnsi="GHEA Mariam" w:cs="Arial Armenian"/>
          <w:b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  <w:lang w:val="af-ZA"/>
        </w:rPr>
        <w:t>Ե</w:t>
      </w:r>
      <w:r w:rsidRPr="00F730B8">
        <w:rPr>
          <w:rFonts w:ascii="GHEA Mariam" w:hAnsi="GHEA Mariam" w:cs="Arial Armenian"/>
          <w:b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  <w:lang w:val="af-ZA"/>
        </w:rPr>
        <w:t>Կ</w:t>
      </w:r>
      <w:r w:rsidRPr="00F730B8">
        <w:rPr>
          <w:rFonts w:ascii="GHEA Mariam" w:hAnsi="GHEA Mariam" w:cs="Arial Armenian"/>
          <w:b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  <w:lang w:val="af-ZA"/>
        </w:rPr>
        <w:t>Ա</w:t>
      </w:r>
      <w:r w:rsidRPr="00F730B8">
        <w:rPr>
          <w:rFonts w:ascii="GHEA Mariam" w:hAnsi="GHEA Mariam" w:cs="Arial Armenian"/>
          <w:b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  <w:lang w:val="af-ZA"/>
        </w:rPr>
        <w:t>Ն</w:t>
      </w:r>
      <w:r w:rsidRPr="00F730B8">
        <w:rPr>
          <w:rFonts w:ascii="GHEA Mariam" w:hAnsi="GHEA Mariam" w:cs="Arial Armenian"/>
          <w:b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  <w:lang w:val="af-ZA"/>
        </w:rPr>
        <w:t>Ք</w:t>
      </w:r>
      <w:r w:rsidRPr="00F730B8">
        <w:rPr>
          <w:rFonts w:ascii="GHEA Mariam" w:hAnsi="GHEA Mariam" w:cs="Arial Armenian"/>
          <w:b/>
          <w:sz w:val="22"/>
          <w:szCs w:val="22"/>
          <w:lang w:val="af-ZA"/>
        </w:rPr>
        <w:t xml:space="preserve"> – </w:t>
      </w:r>
      <w:r w:rsidRPr="00F730B8">
        <w:rPr>
          <w:rFonts w:ascii="GHEA Mariam" w:hAnsi="GHEA Mariam" w:cs="Sylfaen"/>
          <w:b/>
          <w:sz w:val="22"/>
          <w:szCs w:val="22"/>
          <w:lang w:val="af-ZA"/>
        </w:rPr>
        <w:t>Հ</w:t>
      </w:r>
      <w:r w:rsidRPr="00F730B8">
        <w:rPr>
          <w:rFonts w:ascii="GHEA Mariam" w:hAnsi="GHEA Mariam" w:cs="Arial Armenian"/>
          <w:b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  <w:lang w:val="af-ZA"/>
        </w:rPr>
        <w:t>Ի</w:t>
      </w:r>
      <w:r w:rsidRPr="00F730B8">
        <w:rPr>
          <w:rFonts w:ascii="GHEA Mariam" w:hAnsi="GHEA Mariam" w:cs="Arial Armenian"/>
          <w:b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  <w:lang w:val="af-ZA"/>
        </w:rPr>
        <w:t>Մ</w:t>
      </w:r>
      <w:r w:rsidRPr="00F730B8">
        <w:rPr>
          <w:rFonts w:ascii="GHEA Mariam" w:hAnsi="GHEA Mariam" w:cs="Arial Armenian"/>
          <w:b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  <w:lang w:val="af-ZA"/>
        </w:rPr>
        <w:t>Ն</w:t>
      </w:r>
      <w:r w:rsidRPr="00F730B8">
        <w:rPr>
          <w:rFonts w:ascii="GHEA Mariam" w:hAnsi="GHEA Mariam" w:cs="Arial Armenian"/>
          <w:b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  <w:lang w:val="af-ZA"/>
        </w:rPr>
        <w:t>Ա</w:t>
      </w:r>
      <w:r w:rsidRPr="00F730B8">
        <w:rPr>
          <w:rFonts w:ascii="GHEA Mariam" w:hAnsi="GHEA Mariam" w:cs="Arial Armenian"/>
          <w:b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  <w:lang w:val="af-ZA"/>
        </w:rPr>
        <w:t>Վ</w:t>
      </w:r>
      <w:r w:rsidRPr="00F730B8">
        <w:rPr>
          <w:rFonts w:ascii="GHEA Mariam" w:hAnsi="GHEA Mariam" w:cs="Arial Armenian"/>
          <w:b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  <w:lang w:val="af-ZA"/>
        </w:rPr>
        <w:t>Ո</w:t>
      </w:r>
      <w:r w:rsidRPr="00F730B8">
        <w:rPr>
          <w:rFonts w:ascii="GHEA Mariam" w:hAnsi="GHEA Mariam" w:cs="Arial Armenian"/>
          <w:b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  <w:lang w:val="af-ZA"/>
        </w:rPr>
        <w:t>Ր</w:t>
      </w:r>
      <w:r w:rsidRPr="00F730B8">
        <w:rPr>
          <w:rFonts w:ascii="GHEA Mariam" w:hAnsi="GHEA Mariam" w:cs="Arial Armenian"/>
          <w:b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  <w:lang w:val="af-ZA"/>
        </w:rPr>
        <w:t>Ո</w:t>
      </w:r>
      <w:r w:rsidRPr="00F730B8">
        <w:rPr>
          <w:rFonts w:ascii="GHEA Mariam" w:hAnsi="GHEA Mariam" w:cs="Arial Armenian"/>
          <w:b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  <w:lang w:val="af-ZA"/>
        </w:rPr>
        <w:t>Ւ</w:t>
      </w:r>
      <w:r w:rsidRPr="00F730B8">
        <w:rPr>
          <w:rFonts w:ascii="GHEA Mariam" w:hAnsi="GHEA Mariam" w:cs="Arial Armenian"/>
          <w:b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  <w:lang w:val="af-ZA"/>
        </w:rPr>
        <w:t>Մ</w:t>
      </w:r>
    </w:p>
    <w:p w:rsidR="00F730B8" w:rsidRPr="00F730B8" w:rsidRDefault="00F730B8" w:rsidP="00F730B8">
      <w:pPr>
        <w:jc w:val="center"/>
        <w:rPr>
          <w:rStyle w:val="Strong"/>
          <w:rFonts w:ascii="GHEA Mariam" w:hAnsi="GHEA Mariam"/>
          <w:sz w:val="22"/>
          <w:szCs w:val="22"/>
          <w:lang w:val="af-ZA"/>
        </w:rPr>
      </w:pPr>
      <w:r w:rsidRPr="00F730B8">
        <w:rPr>
          <w:rStyle w:val="Strong"/>
          <w:rFonts w:ascii="GHEA Mariam" w:hAnsi="GHEA Mariam"/>
          <w:sz w:val="22"/>
          <w:szCs w:val="22"/>
          <w:lang w:val="af-ZA"/>
        </w:rPr>
        <w:t>&lt;&lt;</w:t>
      </w:r>
      <w:r w:rsidRPr="00F730B8">
        <w:rPr>
          <w:rStyle w:val="Strong"/>
          <w:rFonts w:ascii="GHEA Mariam" w:hAnsi="GHEA Mariam"/>
          <w:sz w:val="22"/>
          <w:szCs w:val="22"/>
        </w:rPr>
        <w:t>ՀԱՅԱՍՏԱՆԻ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ՀԱՆՐԱՊԵՏՈՒԹՅԱՆ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ՖԻՆԱՆՍՆԵՐԻ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ՆԱԽԱՐԱՐՈՒԹՅԱՆ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ԱՇԽԱՏԱԿԱԶՄԻ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ԼԻՑԵՆԶԱՎՈՐՄԱՆ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ՊԱՅՄԱՆՆԵՐԻ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ԵՎ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ՊԱՀԱՆՋՆԵՐԻ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ՀՍԿՈՂՈՒԹՅԱՆ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ՏԵՍՉՈՒԹՅԱՆ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ԿՈՂՄԻՑ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ԻՐԱԿԱՆԱՑՎՈՂ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ՎԻՃԱԿԱԽԱՂԵՐԻ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, </w:t>
      </w:r>
      <w:r w:rsidRPr="00F730B8">
        <w:rPr>
          <w:rStyle w:val="Strong"/>
          <w:rFonts w:ascii="GHEA Mariam" w:hAnsi="GHEA Mariam"/>
          <w:sz w:val="22"/>
          <w:szCs w:val="22"/>
        </w:rPr>
        <w:t>ՇԱՀՈՒՄՈՎ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ԽԱՂԵՐԻ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ԵՎ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ԽԱՂԱՏՆԵՐԻ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ԼԻՑԵՆԶԱՎՈՐՄԱՆ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ՊԱՅՄԱՆՆԵՐԻ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ԵՎ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ՊԱՀԱՆՋՆԵՐԻ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ԿԱՏԱՐՄԱՆ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ՍՏՈՒԳԱԹԵՐԹԵՐԸ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ՀԱՍՏԱՏԵԼՈՒ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ՄԱՍԻՆ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>&gt;&gt;</w:t>
      </w:r>
    </w:p>
    <w:p w:rsidR="00F730B8" w:rsidRPr="00F730B8" w:rsidRDefault="00F730B8" w:rsidP="00F730B8">
      <w:pPr>
        <w:jc w:val="center"/>
        <w:rPr>
          <w:rStyle w:val="Strong"/>
          <w:rFonts w:ascii="GHEA Mariam" w:hAnsi="GHEA Mariam"/>
          <w:sz w:val="22"/>
          <w:szCs w:val="22"/>
          <w:lang w:val="af-ZA"/>
        </w:rPr>
      </w:pPr>
      <w:r w:rsidRPr="00F730B8">
        <w:rPr>
          <w:rStyle w:val="Strong"/>
          <w:rFonts w:ascii="GHEA Mariam" w:hAnsi="GHEA Mariam"/>
          <w:sz w:val="22"/>
          <w:szCs w:val="22"/>
        </w:rPr>
        <w:t>ՀԱՅԱՍՏԱՆԻ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ՀԱՆՐԱՊԵՏՈՒԹՅԱՆ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ԿԱՌԱՎԱՐՈՒԹՅԱՆ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ՈՐՈՇՄԱՆ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ՆԱԽԱԳԾԻ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ՎԵՐԱԲԵՐՅԱԼ</w:t>
      </w:r>
    </w:p>
    <w:p w:rsidR="00F730B8" w:rsidRPr="00F730B8" w:rsidRDefault="00F730B8" w:rsidP="00F730B8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sz w:val="22"/>
          <w:szCs w:val="22"/>
          <w:lang w:val="af-ZA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3"/>
        <w:gridCol w:w="9745"/>
      </w:tblGrid>
      <w:tr w:rsidR="00F730B8" w:rsidRPr="00F730B8" w:rsidTr="00D74B7C">
        <w:tc>
          <w:tcPr>
            <w:tcW w:w="10188" w:type="dxa"/>
            <w:gridSpan w:val="2"/>
          </w:tcPr>
          <w:p w:rsidR="00F730B8" w:rsidRPr="00F730B8" w:rsidRDefault="00F730B8" w:rsidP="00D74B7C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  <w:lang w:val="af-ZA"/>
              </w:rPr>
              <w:t xml:space="preserve">               </w:t>
            </w:r>
            <w:r w:rsidRPr="00F730B8">
              <w:rPr>
                <w:rFonts w:ascii="GHEA Mariam" w:hAnsi="GHEA Mariam"/>
                <w:b/>
                <w:sz w:val="22"/>
                <w:szCs w:val="22"/>
              </w:rPr>
              <w:t>Իրավական ակտի հիմնավորումը</w:t>
            </w:r>
          </w:p>
        </w:tc>
      </w:tr>
      <w:tr w:rsidR="00F730B8" w:rsidRPr="00F730B8" w:rsidTr="00D74B7C">
        <w:tc>
          <w:tcPr>
            <w:tcW w:w="443" w:type="dxa"/>
          </w:tcPr>
          <w:p w:rsidR="00F730B8" w:rsidRPr="00F730B8" w:rsidRDefault="00F730B8" w:rsidP="00D74B7C">
            <w:pPr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</w:rPr>
              <w:t>1.</w:t>
            </w:r>
          </w:p>
        </w:tc>
        <w:tc>
          <w:tcPr>
            <w:tcW w:w="9745" w:type="dxa"/>
          </w:tcPr>
          <w:p w:rsidR="00F730B8" w:rsidRPr="00F730B8" w:rsidRDefault="00F730B8" w:rsidP="00D74B7C">
            <w:pPr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</w:rPr>
              <w:t>Անհրաժեշտությունը</w:t>
            </w:r>
          </w:p>
        </w:tc>
      </w:tr>
      <w:tr w:rsidR="00F730B8" w:rsidRPr="00F730B8" w:rsidTr="00D74B7C">
        <w:tc>
          <w:tcPr>
            <w:tcW w:w="443" w:type="dxa"/>
          </w:tcPr>
          <w:p w:rsidR="00F730B8" w:rsidRPr="00F730B8" w:rsidRDefault="00F730B8" w:rsidP="00D74B7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745" w:type="dxa"/>
          </w:tcPr>
          <w:p w:rsidR="00F730B8" w:rsidRPr="00F730B8" w:rsidRDefault="00F730B8" w:rsidP="00D74B7C">
            <w:pPr>
              <w:pStyle w:val="NormalWeb"/>
              <w:spacing w:before="0" w:beforeAutospacing="0" w:after="0" w:afterAutospacing="0"/>
              <w:jc w:val="both"/>
              <w:rPr>
                <w:rFonts w:ascii="GHEA Mariam" w:hAnsi="GHEA Mariam"/>
                <w:sz w:val="22"/>
                <w:szCs w:val="22"/>
                <w:lang w:val="en-US"/>
              </w:rPr>
            </w:pP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ab/>
              <w:t xml:space="preserve">2011 </w:t>
            </w:r>
            <w:r w:rsidRPr="00F730B8">
              <w:rPr>
                <w:rFonts w:ascii="GHEA Mariam" w:hAnsi="GHEA Mariam"/>
                <w:sz w:val="22"/>
                <w:szCs w:val="22"/>
              </w:rPr>
              <w:t>թվականի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հունիսի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23-</w:t>
            </w:r>
            <w:r w:rsidRPr="00F730B8">
              <w:rPr>
                <w:rFonts w:ascii="GHEA Mariam" w:hAnsi="GHEA Mariam"/>
                <w:sz w:val="22"/>
                <w:szCs w:val="22"/>
              </w:rPr>
              <w:t>ին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ընդունվել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նույն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թվականի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օգոստոսի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6-</w:t>
            </w:r>
            <w:r w:rsidRPr="00F730B8">
              <w:rPr>
                <w:rFonts w:ascii="GHEA Mariam" w:hAnsi="GHEA Mariam"/>
                <w:sz w:val="22"/>
                <w:szCs w:val="22"/>
              </w:rPr>
              <w:t>ին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ուժի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մեջ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է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մտել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 &lt;&lt;</w:t>
            </w:r>
            <w:r w:rsidRPr="00F730B8">
              <w:rPr>
                <w:rFonts w:ascii="GHEA Mariam" w:hAnsi="GHEA Mariam"/>
                <w:sz w:val="22"/>
                <w:szCs w:val="22"/>
              </w:rPr>
              <w:t>Հայաստանի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Հանրապետությունում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ստուգումների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կազմակերպման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անցկացման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մասին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&gt;&gt; </w:t>
            </w:r>
            <w:r w:rsidRPr="00F730B8">
              <w:rPr>
                <w:rFonts w:ascii="GHEA Mariam" w:hAnsi="GHEA Mariam"/>
                <w:sz w:val="22"/>
                <w:szCs w:val="22"/>
              </w:rPr>
              <w:t>Հայաստանի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Հանրապետության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օրենքում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փոփոխություններ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լրացումներ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կատարելու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մասին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&gt;&gt; </w:t>
            </w:r>
            <w:r w:rsidRPr="00F730B8">
              <w:rPr>
                <w:rFonts w:ascii="GHEA Mariam" w:hAnsi="GHEA Mariam"/>
                <w:sz w:val="22"/>
                <w:szCs w:val="22"/>
              </w:rPr>
              <w:t>Հայաստանի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Հանրապետության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օրենքը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(</w:t>
            </w:r>
            <w:r w:rsidRPr="00F730B8">
              <w:rPr>
                <w:rFonts w:ascii="GHEA Mariam" w:hAnsi="GHEA Mariam"/>
                <w:sz w:val="22"/>
                <w:szCs w:val="22"/>
              </w:rPr>
              <w:t>այսուհետ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` </w:t>
            </w:r>
            <w:r w:rsidRPr="00F730B8">
              <w:rPr>
                <w:rFonts w:ascii="GHEA Mariam" w:hAnsi="GHEA Mariam"/>
                <w:sz w:val="22"/>
                <w:szCs w:val="22"/>
              </w:rPr>
              <w:t>Օրենք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), </w:t>
            </w:r>
            <w:r w:rsidRPr="00F730B8">
              <w:rPr>
                <w:rFonts w:ascii="GHEA Mariam" w:hAnsi="GHEA Mariam"/>
                <w:sz w:val="22"/>
                <w:szCs w:val="22"/>
              </w:rPr>
              <w:t>որի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  <w:lang w:val="en-US"/>
              </w:rPr>
              <w:t>4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>-</w:t>
            </w:r>
            <w:r w:rsidRPr="00F730B8">
              <w:rPr>
                <w:rFonts w:ascii="GHEA Mariam" w:hAnsi="GHEA Mariam"/>
                <w:sz w:val="22"/>
                <w:szCs w:val="22"/>
              </w:rPr>
              <w:t>րդ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հոդվածով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&lt;&lt;</w:t>
            </w:r>
            <w:r w:rsidRPr="00F730B8">
              <w:rPr>
                <w:rFonts w:ascii="GHEA Mariam" w:hAnsi="GHEA Mariam"/>
                <w:sz w:val="22"/>
                <w:szCs w:val="22"/>
              </w:rPr>
              <w:t>Հայաստանի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Հանրապետությունում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ստուգումների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կազմակերպման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և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անցկացման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մասին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&gt;&gt; </w:t>
            </w:r>
            <w:r w:rsidRPr="00F730B8">
              <w:rPr>
                <w:rFonts w:ascii="GHEA Mariam" w:hAnsi="GHEA Mariam"/>
                <w:sz w:val="22"/>
                <w:szCs w:val="22"/>
              </w:rPr>
              <w:t>Հայաստանի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Հանրապետության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օրենք</w:t>
            </w:r>
            <w:r w:rsidRPr="00F730B8">
              <w:rPr>
                <w:rFonts w:ascii="GHEA Mariam" w:hAnsi="GHEA Mariam"/>
                <w:sz w:val="22"/>
                <w:szCs w:val="22"/>
                <w:lang w:val="en-US"/>
              </w:rPr>
              <w:t>ի 3-րդ հոդված</w:t>
            </w:r>
            <w:r w:rsidRPr="00F730B8">
              <w:rPr>
                <w:rFonts w:ascii="GHEA Mariam" w:hAnsi="GHEA Mariam"/>
                <w:sz w:val="22"/>
                <w:szCs w:val="22"/>
              </w:rPr>
              <w:t>ը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լրացվել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է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  <w:lang w:val="en-US"/>
              </w:rPr>
              <w:t>1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>.1-</w:t>
            </w:r>
            <w:r w:rsidRPr="00F730B8">
              <w:rPr>
                <w:rFonts w:ascii="GHEA Mariam" w:hAnsi="GHEA Mariam"/>
                <w:sz w:val="22"/>
                <w:szCs w:val="22"/>
              </w:rPr>
              <w:t>րդ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  <w:lang w:val="en-US"/>
              </w:rPr>
              <w:t>մաս</w:t>
            </w:r>
            <w:r w:rsidRPr="00F730B8">
              <w:rPr>
                <w:rFonts w:ascii="GHEA Mariam" w:hAnsi="GHEA Mariam"/>
                <w:sz w:val="22"/>
                <w:szCs w:val="22"/>
              </w:rPr>
              <w:t>ով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: </w:t>
            </w:r>
            <w:r w:rsidRPr="00F730B8">
              <w:rPr>
                <w:rFonts w:ascii="GHEA Mariam" w:hAnsi="GHEA Mariam"/>
                <w:sz w:val="22"/>
                <w:szCs w:val="22"/>
              </w:rPr>
              <w:t>Այդ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  <w:lang w:val="en-US"/>
              </w:rPr>
              <w:t>մասի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  <w:lang w:val="en-US"/>
              </w:rPr>
              <w:t>1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>-</w:t>
            </w:r>
            <w:r w:rsidRPr="00F730B8">
              <w:rPr>
                <w:rFonts w:ascii="GHEA Mariam" w:hAnsi="GHEA Mariam"/>
                <w:sz w:val="22"/>
                <w:szCs w:val="22"/>
                <w:lang w:val="en-US"/>
              </w:rPr>
              <w:t>ին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պարբերությամբ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սահմանված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է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, </w:t>
            </w:r>
            <w:r w:rsidRPr="00F730B8">
              <w:rPr>
                <w:rFonts w:ascii="GHEA Mariam" w:hAnsi="GHEA Mariam"/>
                <w:sz w:val="22"/>
                <w:szCs w:val="22"/>
              </w:rPr>
              <w:t>որ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  <w:lang w:val="en-US"/>
              </w:rPr>
              <w:t>բոլոր ստուգումները (</w:t>
            </w:r>
            <w:r w:rsidRPr="00F730B8">
              <w:rPr>
                <w:rFonts w:ascii="GHEA Mariam" w:hAnsi="GHEA Mariam" w:cs="Sylfaen"/>
                <w:sz w:val="22"/>
                <w:szCs w:val="22"/>
                <w:lang w:val="en-US"/>
              </w:rPr>
              <w:t>օրենքով սահմանված են բացառություններ</w:t>
            </w:r>
            <w:r w:rsidRPr="00F730B8">
              <w:rPr>
                <w:rFonts w:ascii="GHEA Mariam" w:hAnsi="GHEA Mariam"/>
                <w:sz w:val="22"/>
                <w:szCs w:val="22"/>
                <w:lang w:val="en-US"/>
              </w:rPr>
              <w:t xml:space="preserve">) անցկացվում են բացառապես ստուգաթերթերի հիման վրա, որոնք հաստատում է </w:t>
            </w:r>
            <w:r w:rsidRPr="00F730B8">
              <w:rPr>
                <w:rFonts w:ascii="GHEA Mariam" w:hAnsi="GHEA Mariam"/>
                <w:sz w:val="22"/>
                <w:szCs w:val="22"/>
              </w:rPr>
              <w:t>Հայաստանի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Հանրապետության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 xml:space="preserve"> </w:t>
            </w:r>
            <w:r w:rsidRPr="00F730B8">
              <w:rPr>
                <w:rFonts w:ascii="GHEA Mariam" w:hAnsi="GHEA Mariam"/>
                <w:sz w:val="22"/>
                <w:szCs w:val="22"/>
              </w:rPr>
              <w:t>կառավարությունը</w:t>
            </w:r>
            <w:r w:rsidRPr="00F730B8">
              <w:rPr>
                <w:rFonts w:ascii="GHEA Mariam" w:hAnsi="GHEA Mariam"/>
                <w:sz w:val="22"/>
                <w:szCs w:val="22"/>
                <w:lang w:val="en-GB"/>
              </w:rPr>
              <w:t>:</w:t>
            </w:r>
          </w:p>
        </w:tc>
      </w:tr>
      <w:tr w:rsidR="00F730B8" w:rsidRPr="00F730B8" w:rsidTr="00D74B7C">
        <w:tc>
          <w:tcPr>
            <w:tcW w:w="443" w:type="dxa"/>
          </w:tcPr>
          <w:p w:rsidR="00F730B8" w:rsidRPr="00F730B8" w:rsidRDefault="00F730B8" w:rsidP="00D74B7C">
            <w:pPr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</w:rPr>
              <w:t>2.</w:t>
            </w:r>
          </w:p>
        </w:tc>
        <w:tc>
          <w:tcPr>
            <w:tcW w:w="9745" w:type="dxa"/>
          </w:tcPr>
          <w:p w:rsidR="00F730B8" w:rsidRPr="00F730B8" w:rsidRDefault="00F730B8" w:rsidP="00D74B7C">
            <w:pPr>
              <w:jc w:val="both"/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</w:rPr>
              <w:t>Ընթացիկ իրավիճակը և խնդիրները</w:t>
            </w:r>
          </w:p>
        </w:tc>
      </w:tr>
      <w:tr w:rsidR="00F730B8" w:rsidRPr="00F730B8" w:rsidTr="00D74B7C">
        <w:tc>
          <w:tcPr>
            <w:tcW w:w="443" w:type="dxa"/>
          </w:tcPr>
          <w:p w:rsidR="00F730B8" w:rsidRPr="00F730B8" w:rsidRDefault="00F730B8" w:rsidP="00D74B7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745" w:type="dxa"/>
          </w:tcPr>
          <w:p w:rsidR="00F730B8" w:rsidRPr="00F730B8" w:rsidRDefault="00F730B8" w:rsidP="00D74B7C">
            <w:pPr>
              <w:jc w:val="both"/>
              <w:rPr>
                <w:rFonts w:ascii="GHEA Mariam" w:hAnsi="GHEA Mariam"/>
                <w:sz w:val="22"/>
                <w:szCs w:val="22"/>
              </w:rPr>
            </w:pPr>
            <w:r w:rsidRPr="00F730B8">
              <w:rPr>
                <w:rFonts w:ascii="GHEA Mariam" w:hAnsi="GHEA Mariam"/>
                <w:sz w:val="22"/>
                <w:szCs w:val="22"/>
              </w:rPr>
              <w:t>Մինչև Օրենքը ուժի մեջ մտնելը տնտեսվարող սուբյեկտների մոտ ստուգումները իրականացվում էին առանց ստուգաթերթերի:</w:t>
            </w:r>
          </w:p>
        </w:tc>
      </w:tr>
      <w:tr w:rsidR="00F730B8" w:rsidRPr="00F730B8" w:rsidTr="00D74B7C">
        <w:tc>
          <w:tcPr>
            <w:tcW w:w="443" w:type="dxa"/>
          </w:tcPr>
          <w:p w:rsidR="00F730B8" w:rsidRPr="00F730B8" w:rsidRDefault="00F730B8" w:rsidP="00D74B7C">
            <w:pPr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</w:rPr>
              <w:t>3.</w:t>
            </w:r>
          </w:p>
        </w:tc>
        <w:tc>
          <w:tcPr>
            <w:tcW w:w="9745" w:type="dxa"/>
          </w:tcPr>
          <w:p w:rsidR="00F730B8" w:rsidRPr="00F730B8" w:rsidRDefault="00F730B8" w:rsidP="00D74B7C">
            <w:pPr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</w:rPr>
              <w:t>Տվյալ բնագավառում իրականացվող քաղաքականությունը</w:t>
            </w:r>
          </w:p>
        </w:tc>
      </w:tr>
      <w:tr w:rsidR="00F730B8" w:rsidRPr="00F730B8" w:rsidTr="00D74B7C">
        <w:tc>
          <w:tcPr>
            <w:tcW w:w="443" w:type="dxa"/>
          </w:tcPr>
          <w:p w:rsidR="00F730B8" w:rsidRPr="00F730B8" w:rsidRDefault="00F730B8" w:rsidP="00D74B7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745" w:type="dxa"/>
          </w:tcPr>
          <w:p w:rsidR="00F730B8" w:rsidRPr="00F730B8" w:rsidRDefault="00F730B8" w:rsidP="00D74B7C">
            <w:pPr>
              <w:jc w:val="both"/>
              <w:rPr>
                <w:rFonts w:ascii="GHEA Mariam" w:hAnsi="GHEA Mariam"/>
                <w:sz w:val="22"/>
                <w:szCs w:val="22"/>
              </w:rPr>
            </w:pPr>
            <w:r w:rsidRPr="00F730B8">
              <w:rPr>
                <w:rFonts w:ascii="GHEA Mariam" w:hAnsi="GHEA Mariam"/>
                <w:sz w:val="22"/>
                <w:szCs w:val="22"/>
              </w:rPr>
              <w:tab/>
            </w:r>
            <w:r w:rsidRPr="00F730B8">
              <w:rPr>
                <w:rFonts w:ascii="GHEA Mariam" w:hAnsi="GHEA Mariam"/>
                <w:sz w:val="22"/>
                <w:szCs w:val="22"/>
              </w:rPr>
              <w:tab/>
            </w:r>
            <w:r w:rsidRPr="00F730B8">
              <w:rPr>
                <w:rFonts w:ascii="GHEA Mariam" w:hAnsi="GHEA Mariam"/>
                <w:sz w:val="22"/>
                <w:szCs w:val="22"/>
                <w:u w:val="single"/>
              </w:rPr>
              <w:tab/>
            </w:r>
          </w:p>
        </w:tc>
      </w:tr>
      <w:tr w:rsidR="00F730B8" w:rsidRPr="00F730B8" w:rsidTr="00D74B7C">
        <w:tc>
          <w:tcPr>
            <w:tcW w:w="443" w:type="dxa"/>
          </w:tcPr>
          <w:p w:rsidR="00F730B8" w:rsidRPr="00F730B8" w:rsidRDefault="00F730B8" w:rsidP="00D74B7C">
            <w:pPr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</w:rPr>
              <w:t>4.</w:t>
            </w:r>
          </w:p>
        </w:tc>
        <w:tc>
          <w:tcPr>
            <w:tcW w:w="9745" w:type="dxa"/>
          </w:tcPr>
          <w:p w:rsidR="00F730B8" w:rsidRPr="00F730B8" w:rsidRDefault="00F730B8" w:rsidP="00D74B7C">
            <w:pPr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</w:rPr>
              <w:t>Կարգավորման նպատակը և բնույթը</w:t>
            </w:r>
          </w:p>
        </w:tc>
      </w:tr>
      <w:tr w:rsidR="00F730B8" w:rsidRPr="00F730B8" w:rsidTr="00D74B7C">
        <w:tc>
          <w:tcPr>
            <w:tcW w:w="443" w:type="dxa"/>
          </w:tcPr>
          <w:p w:rsidR="00F730B8" w:rsidRPr="00F730B8" w:rsidRDefault="00F730B8" w:rsidP="00D74B7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745" w:type="dxa"/>
          </w:tcPr>
          <w:p w:rsidR="00F730B8" w:rsidRPr="00F730B8" w:rsidRDefault="00F730B8" w:rsidP="00D74B7C">
            <w:pPr>
              <w:jc w:val="both"/>
              <w:rPr>
                <w:rFonts w:ascii="GHEA Mariam" w:hAnsi="GHEA Mariam" w:cs="Sylfaen"/>
                <w:sz w:val="22"/>
                <w:szCs w:val="22"/>
              </w:rPr>
            </w:pPr>
            <w:r w:rsidRPr="00F730B8">
              <w:rPr>
                <w:rFonts w:ascii="GHEA Mariam" w:hAnsi="GHEA Mariam"/>
                <w:sz w:val="22"/>
                <w:szCs w:val="22"/>
              </w:rPr>
              <w:t>Ստուգաթերթերի սահմանումը նպատակ է հետապնդում հստակեցնել տեղում ստուգումներ իրականացնելու ժամանակ ուսումնասիրվող հարցերի շրջանակը:</w:t>
            </w:r>
          </w:p>
        </w:tc>
      </w:tr>
      <w:tr w:rsidR="00F730B8" w:rsidRPr="00F730B8" w:rsidTr="00D74B7C">
        <w:tc>
          <w:tcPr>
            <w:tcW w:w="443" w:type="dxa"/>
          </w:tcPr>
          <w:p w:rsidR="00F730B8" w:rsidRPr="00F730B8" w:rsidRDefault="00F730B8" w:rsidP="00D74B7C">
            <w:pPr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</w:rPr>
              <w:t>5.</w:t>
            </w:r>
          </w:p>
        </w:tc>
        <w:tc>
          <w:tcPr>
            <w:tcW w:w="9745" w:type="dxa"/>
          </w:tcPr>
          <w:p w:rsidR="00F730B8" w:rsidRPr="00F730B8" w:rsidRDefault="00F730B8" w:rsidP="00D74B7C">
            <w:pPr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</w:rPr>
              <w:t>Նախագծի մշակման գործընթացում ներգրավված ինստիտուտները և անձիք</w:t>
            </w:r>
          </w:p>
        </w:tc>
      </w:tr>
      <w:tr w:rsidR="00F730B8" w:rsidRPr="00F730B8" w:rsidTr="00D74B7C">
        <w:tc>
          <w:tcPr>
            <w:tcW w:w="443" w:type="dxa"/>
          </w:tcPr>
          <w:p w:rsidR="00F730B8" w:rsidRPr="00F730B8" w:rsidRDefault="00F730B8" w:rsidP="00D74B7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745" w:type="dxa"/>
          </w:tcPr>
          <w:p w:rsidR="00F730B8" w:rsidRPr="00F730B8" w:rsidRDefault="00F730B8" w:rsidP="00D74B7C">
            <w:pPr>
              <w:jc w:val="both"/>
              <w:rPr>
                <w:rFonts w:ascii="GHEA Mariam" w:hAnsi="GHEA Mariam"/>
                <w:sz w:val="22"/>
                <w:szCs w:val="22"/>
              </w:rPr>
            </w:pPr>
            <w:r w:rsidRPr="00F730B8">
              <w:rPr>
                <w:rFonts w:ascii="GHEA Mariam" w:hAnsi="GHEA Mariam" w:cs="Sylfaen"/>
                <w:bCs/>
                <w:sz w:val="22"/>
                <w:szCs w:val="22"/>
              </w:rPr>
              <w:t>Նախագիծը մշակվել է Հայաստանի Հանրապետության ֆինանսների նախարարության աշխատակազմի լիցենզավորման պայմանների և պահանջների հսկողության տեսչության կողմից</w:t>
            </w:r>
          </w:p>
        </w:tc>
      </w:tr>
      <w:tr w:rsidR="00F730B8" w:rsidRPr="00F730B8" w:rsidTr="00D74B7C">
        <w:tc>
          <w:tcPr>
            <w:tcW w:w="443" w:type="dxa"/>
          </w:tcPr>
          <w:p w:rsidR="00F730B8" w:rsidRPr="00F730B8" w:rsidRDefault="00F730B8" w:rsidP="00D74B7C">
            <w:pPr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</w:rPr>
              <w:t>6.</w:t>
            </w:r>
          </w:p>
        </w:tc>
        <w:tc>
          <w:tcPr>
            <w:tcW w:w="9745" w:type="dxa"/>
          </w:tcPr>
          <w:p w:rsidR="00F730B8" w:rsidRPr="00F730B8" w:rsidRDefault="00F730B8" w:rsidP="00D74B7C">
            <w:pPr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</w:rPr>
              <w:t>Ակնկալվող արդյունքը</w:t>
            </w:r>
          </w:p>
        </w:tc>
      </w:tr>
      <w:tr w:rsidR="00F730B8" w:rsidRPr="00F730B8" w:rsidTr="00D74B7C">
        <w:tc>
          <w:tcPr>
            <w:tcW w:w="443" w:type="dxa"/>
          </w:tcPr>
          <w:p w:rsidR="00F730B8" w:rsidRPr="00F730B8" w:rsidRDefault="00F730B8" w:rsidP="00D74B7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745" w:type="dxa"/>
          </w:tcPr>
          <w:p w:rsidR="00F730B8" w:rsidRPr="00F730B8" w:rsidRDefault="00F730B8" w:rsidP="00D74B7C">
            <w:pPr>
              <w:jc w:val="both"/>
              <w:rPr>
                <w:rFonts w:ascii="GHEA Mariam" w:hAnsi="GHEA Mariam"/>
                <w:sz w:val="22"/>
                <w:szCs w:val="22"/>
              </w:rPr>
            </w:pPr>
            <w:r w:rsidRPr="00F730B8">
              <w:rPr>
                <w:rFonts w:ascii="GHEA Mariam" w:hAnsi="GHEA Mariam"/>
                <w:sz w:val="22"/>
                <w:szCs w:val="22"/>
              </w:rPr>
              <w:t>Ստուգաթերթից դուրս այլ հարցեր չեն տրվի տնտեսվարող սուբյեկտներին:</w:t>
            </w:r>
          </w:p>
        </w:tc>
      </w:tr>
      <w:tr w:rsidR="00F730B8" w:rsidRPr="00F730B8" w:rsidTr="00D74B7C">
        <w:tc>
          <w:tcPr>
            <w:tcW w:w="443" w:type="dxa"/>
          </w:tcPr>
          <w:p w:rsidR="00F730B8" w:rsidRPr="00F730B8" w:rsidRDefault="00F730B8" w:rsidP="00D74B7C">
            <w:pPr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</w:rPr>
              <w:t>7.</w:t>
            </w:r>
          </w:p>
        </w:tc>
        <w:tc>
          <w:tcPr>
            <w:tcW w:w="9745" w:type="dxa"/>
          </w:tcPr>
          <w:p w:rsidR="00F730B8" w:rsidRPr="00F730B8" w:rsidRDefault="00F730B8" w:rsidP="00D74B7C">
            <w:pPr>
              <w:rPr>
                <w:rFonts w:ascii="GHEA Mariam" w:hAnsi="GHEA Mariam"/>
                <w:b/>
                <w:sz w:val="22"/>
                <w:szCs w:val="22"/>
              </w:rPr>
            </w:pPr>
            <w:r w:rsidRPr="00F730B8">
              <w:rPr>
                <w:rFonts w:ascii="GHEA Mariam" w:hAnsi="GHEA Mariam"/>
                <w:b/>
                <w:sz w:val="22"/>
                <w:szCs w:val="22"/>
              </w:rPr>
              <w:t xml:space="preserve">Այլ տեղեկություններ </w:t>
            </w:r>
            <w:r w:rsidRPr="00F730B8">
              <w:rPr>
                <w:rFonts w:ascii="GHEA Mariam" w:hAnsi="GHEA Mariam" w:cs="Sylfaen"/>
                <w:b/>
                <w:bCs/>
                <w:sz w:val="22"/>
                <w:szCs w:val="22"/>
              </w:rPr>
              <w:t>(եթե այդպիսիք առկա են)</w:t>
            </w:r>
          </w:p>
        </w:tc>
      </w:tr>
      <w:tr w:rsidR="00F730B8" w:rsidRPr="00F730B8" w:rsidTr="00D74B7C">
        <w:tc>
          <w:tcPr>
            <w:tcW w:w="443" w:type="dxa"/>
          </w:tcPr>
          <w:p w:rsidR="00F730B8" w:rsidRPr="00F730B8" w:rsidRDefault="00F730B8" w:rsidP="00D74B7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745" w:type="dxa"/>
          </w:tcPr>
          <w:p w:rsidR="00F730B8" w:rsidRPr="00F730B8" w:rsidRDefault="00F730B8" w:rsidP="00D74B7C">
            <w:pPr>
              <w:rPr>
                <w:rFonts w:ascii="GHEA Mariam" w:hAnsi="GHEA Mariam"/>
                <w:sz w:val="22"/>
                <w:szCs w:val="22"/>
              </w:rPr>
            </w:pPr>
            <w:r w:rsidRPr="00F730B8">
              <w:rPr>
                <w:rFonts w:ascii="GHEA Mariam" w:hAnsi="GHEA Mariam"/>
                <w:sz w:val="22"/>
                <w:szCs w:val="22"/>
              </w:rPr>
              <w:t>Չկան</w:t>
            </w:r>
          </w:p>
        </w:tc>
      </w:tr>
    </w:tbl>
    <w:p w:rsidR="00F730B8" w:rsidRPr="00F730B8" w:rsidRDefault="00F730B8" w:rsidP="00F730B8">
      <w:pPr>
        <w:pStyle w:val="BodyTextIndent3"/>
        <w:ind w:left="357"/>
        <w:jc w:val="center"/>
        <w:rPr>
          <w:rStyle w:val="Strong"/>
          <w:rFonts w:ascii="GHEA Mariam" w:hAnsi="GHEA Mariam"/>
          <w:sz w:val="22"/>
          <w:szCs w:val="22"/>
        </w:rPr>
      </w:pPr>
    </w:p>
    <w:p w:rsidR="00F730B8" w:rsidRPr="00F730B8" w:rsidRDefault="00F730B8" w:rsidP="00F730B8">
      <w:pPr>
        <w:pStyle w:val="BodyTextIndent3"/>
        <w:ind w:left="357"/>
        <w:jc w:val="center"/>
        <w:rPr>
          <w:rStyle w:val="Strong"/>
          <w:rFonts w:ascii="GHEA Mariam" w:hAnsi="GHEA Mariam"/>
          <w:sz w:val="22"/>
          <w:szCs w:val="22"/>
        </w:rPr>
      </w:pPr>
      <w:r w:rsidRPr="00F730B8">
        <w:rPr>
          <w:rStyle w:val="Strong"/>
          <w:rFonts w:ascii="GHEA Mariam" w:hAnsi="GHEA Mariam"/>
          <w:sz w:val="22"/>
          <w:szCs w:val="22"/>
        </w:rPr>
        <w:br w:type="page"/>
      </w:r>
      <w:r w:rsidRPr="00F730B8">
        <w:rPr>
          <w:rStyle w:val="Strong"/>
          <w:rFonts w:ascii="GHEA Mariam" w:hAnsi="GHEA Mariam"/>
          <w:sz w:val="22"/>
          <w:szCs w:val="22"/>
        </w:rPr>
        <w:lastRenderedPageBreak/>
        <w:t>ՏԵՂԵԿԱՆՔ</w:t>
      </w:r>
    </w:p>
    <w:p w:rsidR="00F730B8" w:rsidRPr="00F730B8" w:rsidRDefault="00F730B8" w:rsidP="00F730B8">
      <w:pPr>
        <w:jc w:val="center"/>
        <w:rPr>
          <w:rStyle w:val="Strong"/>
          <w:rFonts w:ascii="GHEA Mariam" w:hAnsi="GHEA Mariam"/>
          <w:sz w:val="22"/>
          <w:szCs w:val="22"/>
          <w:lang w:val="hy-AM"/>
        </w:rPr>
      </w:pPr>
      <w:r w:rsidRPr="00F730B8">
        <w:rPr>
          <w:rStyle w:val="Strong"/>
          <w:rFonts w:ascii="GHEA Mariam" w:hAnsi="GHEA Mariam"/>
          <w:sz w:val="22"/>
          <w:szCs w:val="22"/>
          <w:lang w:val="hy-AM"/>
        </w:rPr>
        <w:t>&lt;&lt;ՀԱՅԱՍՏԱՆԻ ՀԱՆՐԱՊԵՏՈՒԹՅԱՆ ՖԻՆԱՆՍՆԵՐԻ ՆԱԽԱՐԱՐՈՒԹՅԱՆ ԱՇԽԱՏԱԿԱԶՄԻ ԼԻՑԵՆԶԱՎՈՐՄԱՆ ՊԱՅՄԱՆՆԵՐԻ ԵՎ ՊԱՀԱՆՋՆԵՐԻ ՀՍԿՈՂՈՒԹՅԱՆ ՏԵՍՉՈՒԹՅԱՆ ԿՈՂՄԻՑ ԻՐԱԿԱՆԱՑՎՈՂ ՎԻՃԱԿԱԽԱՂԵՐԻ, ՇԱՀՈՒՄՈՎ ԽԱՂԵՐԻ ԵՎ ԽԱՂԱՏՆԵՐԻ ԼԻՑԵՆԶԱՎՈՐՄԱՆ ՊԱՅՄԱՆՆԵՐԻ ԵՎ ՊԱՀԱՆՋՆԵՐԻ ԿԱՏԱՐՄԱՆ ՍՏՈՒԳԱԹԵՐԹԵՐԸ ՀԱՍՏԱՏԵԼՈՒ ՄԱՍԻՆ&gt;&gt; ՀԱՅԱՍՏԱՆԻ ՀԱՆՐԱՊԵՏՈՒԹՅԱՆ ԿԱՌԱՎԱՐՈՒԹՅԱՆ ՈՐՈՇՄԱՆ ՆԱԽԱԳԾԻ ԸՆԴՈՒՆՄԱՄԲ ԱՅԼ ԻՐԱՎԱԿԱՆ ԱԿՏԵՐԻ ԸՆԴՈՒՆՄԱՆ ԱՆՀՐԱԺԵՇՏՈՒԹՅԱՆ ԿԱՄ ԲԱՑԱԿԱՅՈՒԹՅԱՆ ՄԱՍԻՆ</w:t>
      </w:r>
    </w:p>
    <w:p w:rsidR="00F730B8" w:rsidRPr="00F730B8" w:rsidRDefault="00F730B8" w:rsidP="00F730B8">
      <w:pPr>
        <w:spacing w:line="360" w:lineRule="auto"/>
        <w:ind w:left="-540"/>
        <w:jc w:val="center"/>
        <w:rPr>
          <w:rStyle w:val="Strong"/>
          <w:rFonts w:ascii="GHEA Mariam" w:hAnsi="GHEA Mariam"/>
          <w:b w:val="0"/>
          <w:bCs w:val="0"/>
          <w:sz w:val="22"/>
          <w:szCs w:val="22"/>
          <w:lang w:val="hy-AM"/>
        </w:rPr>
      </w:pPr>
    </w:p>
    <w:p w:rsidR="00F730B8" w:rsidRPr="00F730B8" w:rsidRDefault="00F730B8" w:rsidP="00F730B8">
      <w:pPr>
        <w:pStyle w:val="BodyTextIndent3"/>
        <w:ind w:firstLine="360"/>
        <w:rPr>
          <w:rFonts w:ascii="GHEA Mariam" w:hAnsi="GHEA Mariam" w:cs="Times Armenian"/>
          <w:sz w:val="22"/>
          <w:szCs w:val="22"/>
          <w:lang w:val="en-US"/>
        </w:rPr>
      </w:pPr>
      <w:r w:rsidRPr="00F730B8">
        <w:rPr>
          <w:rFonts w:ascii="GHEA Mariam" w:hAnsi="GHEA Mariam" w:cs="Sylfaen"/>
          <w:sz w:val="22"/>
          <w:szCs w:val="22"/>
        </w:rPr>
        <w:t>Սույն</w:t>
      </w:r>
      <w:r w:rsidRPr="00F730B8">
        <w:rPr>
          <w:rFonts w:ascii="GHEA Mariam" w:hAnsi="GHEA Mariam" w:cs="Times Armenian"/>
          <w:sz w:val="22"/>
          <w:szCs w:val="22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որոշման</w:t>
      </w:r>
      <w:r w:rsidRPr="00F730B8">
        <w:rPr>
          <w:rFonts w:ascii="GHEA Mariam" w:hAnsi="GHEA Mariam" w:cs="Times Armenian"/>
          <w:sz w:val="22"/>
          <w:szCs w:val="22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ընդունումը</w:t>
      </w:r>
      <w:r w:rsidRPr="00F730B8">
        <w:rPr>
          <w:rFonts w:ascii="GHEA Mariam" w:hAnsi="GHEA Mariam" w:cs="Times Armenian"/>
          <w:sz w:val="22"/>
          <w:szCs w:val="22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չի</w:t>
      </w:r>
      <w:r w:rsidRPr="00F730B8">
        <w:rPr>
          <w:rFonts w:ascii="GHEA Mariam" w:hAnsi="GHEA Mariam" w:cs="Times Armenian"/>
          <w:sz w:val="22"/>
          <w:szCs w:val="22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նախատեսում</w:t>
      </w:r>
      <w:r w:rsidRPr="00F730B8">
        <w:rPr>
          <w:rFonts w:ascii="GHEA Mariam" w:hAnsi="GHEA Mariam" w:cs="Times Armenian"/>
          <w:sz w:val="22"/>
          <w:szCs w:val="22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այլ</w:t>
      </w:r>
      <w:r w:rsidRPr="00F730B8">
        <w:rPr>
          <w:rFonts w:ascii="GHEA Mariam" w:hAnsi="GHEA Mariam" w:cs="Times Armenian"/>
          <w:sz w:val="22"/>
          <w:szCs w:val="22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իրավական</w:t>
      </w:r>
      <w:r w:rsidRPr="00F730B8">
        <w:rPr>
          <w:rFonts w:ascii="GHEA Mariam" w:hAnsi="GHEA Mariam" w:cs="Times Armenian"/>
          <w:sz w:val="22"/>
          <w:szCs w:val="22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ակտերում</w:t>
      </w:r>
      <w:r w:rsidRPr="00F730B8">
        <w:rPr>
          <w:rFonts w:ascii="GHEA Mariam" w:hAnsi="GHEA Mariam" w:cs="Times Armenian"/>
          <w:sz w:val="22"/>
          <w:szCs w:val="22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փոփոխությունների</w:t>
      </w:r>
      <w:r w:rsidRPr="00F730B8">
        <w:rPr>
          <w:rFonts w:ascii="GHEA Mariam" w:hAnsi="GHEA Mariam" w:cs="Times Armenian"/>
          <w:sz w:val="22"/>
          <w:szCs w:val="22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կատարում</w:t>
      </w:r>
      <w:r w:rsidRPr="00F730B8">
        <w:rPr>
          <w:rFonts w:ascii="GHEA Mariam" w:hAnsi="GHEA Mariam" w:cs="Times Armenian"/>
          <w:sz w:val="22"/>
          <w:szCs w:val="22"/>
        </w:rPr>
        <w:t>:</w:t>
      </w:r>
    </w:p>
    <w:p w:rsidR="00F730B8" w:rsidRPr="00F730B8" w:rsidRDefault="00F730B8" w:rsidP="00F730B8">
      <w:pPr>
        <w:spacing w:line="360" w:lineRule="auto"/>
        <w:jc w:val="center"/>
        <w:rPr>
          <w:rFonts w:ascii="GHEA Mariam" w:hAnsi="GHEA Mariam" w:cs="Sylfaen"/>
          <w:b/>
          <w:sz w:val="22"/>
          <w:szCs w:val="22"/>
        </w:rPr>
      </w:pPr>
    </w:p>
    <w:p w:rsidR="00F730B8" w:rsidRPr="00F730B8" w:rsidRDefault="00F730B8" w:rsidP="00F730B8">
      <w:pPr>
        <w:spacing w:line="360" w:lineRule="auto"/>
        <w:jc w:val="center"/>
        <w:rPr>
          <w:rFonts w:ascii="GHEA Mariam" w:hAnsi="GHEA Mariam"/>
          <w:b/>
          <w:sz w:val="22"/>
          <w:szCs w:val="22"/>
        </w:rPr>
      </w:pPr>
      <w:r w:rsidRPr="00F730B8">
        <w:rPr>
          <w:rFonts w:ascii="GHEA Mariam" w:hAnsi="GHEA Mariam" w:cs="Sylfaen"/>
          <w:b/>
          <w:sz w:val="22"/>
          <w:szCs w:val="22"/>
        </w:rPr>
        <w:t>ՏԵՂԵԿԱՆՔ</w:t>
      </w:r>
    </w:p>
    <w:p w:rsidR="00F730B8" w:rsidRPr="00F730B8" w:rsidRDefault="00F730B8" w:rsidP="00F730B8">
      <w:pPr>
        <w:jc w:val="center"/>
        <w:rPr>
          <w:rStyle w:val="Strong"/>
          <w:rFonts w:ascii="GHEA Mariam" w:hAnsi="GHEA Mariam"/>
          <w:bCs w:val="0"/>
          <w:sz w:val="22"/>
          <w:szCs w:val="22"/>
        </w:rPr>
      </w:pPr>
      <w:r w:rsidRPr="00F730B8">
        <w:rPr>
          <w:rStyle w:val="Strong"/>
          <w:rFonts w:ascii="GHEA Mariam" w:hAnsi="GHEA Mariam"/>
          <w:sz w:val="22"/>
          <w:szCs w:val="22"/>
        </w:rPr>
        <w:t xml:space="preserve">&lt;&lt;ՀԱՅԱՍՏԱՆԻ ՀԱՆՐԱՊԵՏՈՒԹՅԱՆ ՖԻՆԱՆՍՆԵՐԻ ՆԱԽԱՐԱՐՈՒԹՅԱՆ ԱՇԽԱՏԱԿԱԶՄԻ ԼԻՑԵՆԶԱՎՈՐՄԱՆ ՊԱՅՄԱՆՆԵՐԻ ԵՎ ՊԱՀԱՆՋՆԵՐԻ ՀՍԿՈՂՈՒԹՅԱՆ ՏԵՍՉՈՒԹՅԱՆ ԿՈՂՄԻՑ ԻՐԱԿԱՆԱՑՎՈՂ ՎԻՃԱԿԱԽԱՂԵՐԻ, ՇԱՀՈՒՄՈՎ ԽԱՂԵՐԻ ԵՎ ԽԱՂԱՏՆԵՐԻ ԼԻՑԵՆԶԱՎՈՐՄԱՆ ՊԱՅՄԱՆՆԵՐԻ ԵՎ ՊԱՀԱՆՋՆԵՐԻ ԿԱՏԱՐՄԱՆ ՍՏՈՒԳԱԹԵՐԹԵՐԸ ՀԱՍՏԱՏԵԼՈՒ ՄԱՍԻՆ&gt;&gt; ՀԱՅԱՍՏԱՆԻ ՀԱՆՐԱՊԵՏՈՒԹՅԱՆ ԿԱՌԱՎԱՐՈՒԹՅԱՆ ՈՐՈՇՄԱՆ ՆԱԽԱԳԻԾԸ </w:t>
      </w:r>
      <w:r w:rsidRPr="00F730B8">
        <w:rPr>
          <w:rFonts w:ascii="GHEA Mariam" w:hAnsi="GHEA Mariam" w:cs="Sylfaen"/>
          <w:b/>
          <w:sz w:val="22"/>
          <w:szCs w:val="22"/>
        </w:rPr>
        <w:t>ԸՆԴՈՒՆԵԼՈՒ</w:t>
      </w:r>
      <w:r w:rsidRPr="00F730B8">
        <w:rPr>
          <w:rFonts w:ascii="GHEA Mariam" w:hAnsi="GHEA Mariam" w:cs="Times Armenian"/>
          <w:b/>
          <w:sz w:val="22"/>
          <w:szCs w:val="22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</w:rPr>
        <w:t>ԿԱՊԱԿՑՈՒԹՅԱՄԲ</w:t>
      </w:r>
      <w:r w:rsidRPr="00F730B8">
        <w:rPr>
          <w:rFonts w:ascii="GHEA Mariam" w:hAnsi="GHEA Mariam" w:cs="Times Armenian"/>
          <w:b/>
          <w:sz w:val="22"/>
          <w:szCs w:val="22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</w:rPr>
        <w:t>ՀՀ</w:t>
      </w:r>
      <w:r w:rsidRPr="00F730B8">
        <w:rPr>
          <w:rFonts w:ascii="GHEA Mariam" w:hAnsi="GHEA Mariam" w:cs="Times Armenian"/>
          <w:b/>
          <w:sz w:val="22"/>
          <w:szCs w:val="22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</w:rPr>
        <w:t>ՊԵՏԱԿԱՆ</w:t>
      </w:r>
      <w:r w:rsidRPr="00F730B8">
        <w:rPr>
          <w:rFonts w:ascii="GHEA Mariam" w:hAnsi="GHEA Mariam" w:cs="Times Armenian"/>
          <w:b/>
          <w:sz w:val="22"/>
          <w:szCs w:val="22"/>
        </w:rPr>
        <w:t xml:space="preserve">  </w:t>
      </w:r>
      <w:r w:rsidRPr="00F730B8">
        <w:rPr>
          <w:rFonts w:ascii="GHEA Mariam" w:hAnsi="GHEA Mariam" w:cs="Sylfaen"/>
          <w:b/>
          <w:sz w:val="22"/>
          <w:szCs w:val="22"/>
        </w:rPr>
        <w:t>ԲՅՈՒՋԵՈՒՄ</w:t>
      </w:r>
      <w:r w:rsidRPr="00F730B8">
        <w:rPr>
          <w:rFonts w:ascii="GHEA Mariam" w:hAnsi="GHEA Mariam" w:cs="Times Armenian"/>
          <w:b/>
          <w:sz w:val="22"/>
          <w:szCs w:val="22"/>
        </w:rPr>
        <w:t xml:space="preserve">  </w:t>
      </w:r>
      <w:r w:rsidRPr="00F730B8">
        <w:rPr>
          <w:rFonts w:ascii="GHEA Mariam" w:hAnsi="GHEA Mariam" w:cs="Sylfaen"/>
          <w:b/>
          <w:sz w:val="22"/>
          <w:szCs w:val="22"/>
        </w:rPr>
        <w:t>ԾԱԽՍԵՐԻ</w:t>
      </w:r>
      <w:r w:rsidRPr="00F730B8">
        <w:rPr>
          <w:rFonts w:ascii="GHEA Mariam" w:hAnsi="GHEA Mariam" w:cs="Times Armenian"/>
          <w:b/>
          <w:sz w:val="22"/>
          <w:szCs w:val="22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</w:rPr>
        <w:t>ԿԱՄ</w:t>
      </w:r>
      <w:r w:rsidRPr="00F730B8">
        <w:rPr>
          <w:rFonts w:ascii="GHEA Mariam" w:hAnsi="GHEA Mariam" w:cs="Times Armenian"/>
          <w:b/>
          <w:sz w:val="22"/>
          <w:szCs w:val="22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</w:rPr>
        <w:t>ԵԿԱՄՈՒՏՆԵՐԻ</w:t>
      </w:r>
      <w:r w:rsidRPr="00F730B8">
        <w:rPr>
          <w:rFonts w:ascii="GHEA Mariam" w:hAnsi="GHEA Mariam" w:cs="Times Armenian"/>
          <w:b/>
          <w:sz w:val="22"/>
          <w:szCs w:val="22"/>
        </w:rPr>
        <w:t xml:space="preserve"> </w:t>
      </w:r>
      <w:r w:rsidRPr="00F730B8">
        <w:rPr>
          <w:rFonts w:ascii="GHEA Mariam" w:hAnsi="GHEA Mariam" w:cs="Sylfaen"/>
          <w:b/>
          <w:sz w:val="22"/>
          <w:szCs w:val="22"/>
        </w:rPr>
        <w:t>ԷԱԿԱՆ</w:t>
      </w:r>
      <w:r w:rsidRPr="00F730B8">
        <w:rPr>
          <w:rFonts w:ascii="GHEA Mariam" w:hAnsi="GHEA Mariam" w:cs="Times Armenian"/>
          <w:b/>
          <w:sz w:val="22"/>
          <w:szCs w:val="22"/>
        </w:rPr>
        <w:t xml:space="preserve"> ԱՎԵԼԱՑՄԱՆ ԿԱՄ ՆՎԱԶԵՑՄԱՆ </w:t>
      </w:r>
      <w:r w:rsidRPr="00F730B8">
        <w:rPr>
          <w:rFonts w:ascii="GHEA Mariam" w:hAnsi="GHEA Mariam" w:cs="Sylfaen"/>
          <w:b/>
          <w:sz w:val="22"/>
          <w:szCs w:val="22"/>
        </w:rPr>
        <w:t>ՄԱՍԻՆ</w:t>
      </w:r>
    </w:p>
    <w:p w:rsidR="00F730B8" w:rsidRPr="00F730B8" w:rsidRDefault="00F730B8" w:rsidP="00F730B8">
      <w:pPr>
        <w:spacing w:line="360" w:lineRule="auto"/>
        <w:jc w:val="both"/>
        <w:rPr>
          <w:rFonts w:ascii="GHEA Mariam" w:hAnsi="GHEA Mariam" w:cs="Sylfaen"/>
          <w:sz w:val="22"/>
          <w:szCs w:val="22"/>
        </w:rPr>
      </w:pPr>
    </w:p>
    <w:p w:rsidR="00F730B8" w:rsidRPr="00F730B8" w:rsidRDefault="00F730B8" w:rsidP="00F730B8">
      <w:pPr>
        <w:pStyle w:val="BodyTextIndent3"/>
        <w:ind w:firstLine="720"/>
        <w:rPr>
          <w:rFonts w:ascii="GHEA Mariam" w:hAnsi="GHEA Mariam" w:cs="Sylfaen"/>
          <w:sz w:val="22"/>
          <w:szCs w:val="22"/>
        </w:rPr>
      </w:pPr>
      <w:r w:rsidRPr="00F730B8">
        <w:rPr>
          <w:rFonts w:ascii="GHEA Mariam" w:hAnsi="GHEA Mariam" w:cs="Sylfaen"/>
          <w:sz w:val="22"/>
          <w:szCs w:val="22"/>
        </w:rPr>
        <w:t>Սույն որոշման ընդունմամբ ՀՀ պետական բյուջեի ծախսերի կամ եկամուտների փոփոխություն  չի նախատեսվում:</w:t>
      </w:r>
    </w:p>
    <w:p w:rsidR="00F730B8" w:rsidRPr="00F730B8" w:rsidRDefault="00F730B8" w:rsidP="00F730B8">
      <w:pPr>
        <w:pStyle w:val="Title"/>
        <w:rPr>
          <w:rFonts w:ascii="GHEA Mariam" w:hAnsi="GHEA Mariam" w:cs="Sylfaen"/>
          <w:b/>
          <w:sz w:val="22"/>
          <w:szCs w:val="22"/>
        </w:rPr>
      </w:pPr>
    </w:p>
    <w:p w:rsidR="00F730B8" w:rsidRPr="00F730B8" w:rsidRDefault="00F730B8" w:rsidP="00F730B8">
      <w:pPr>
        <w:pStyle w:val="Title"/>
        <w:rPr>
          <w:rFonts w:ascii="GHEA Mariam" w:hAnsi="GHEA Mariam" w:cs="Sylfaen"/>
          <w:b/>
          <w:sz w:val="22"/>
          <w:szCs w:val="22"/>
          <w:lang w:val="af-ZA"/>
        </w:rPr>
      </w:pPr>
      <w:r w:rsidRPr="00F730B8">
        <w:rPr>
          <w:rFonts w:ascii="GHEA Mariam" w:hAnsi="GHEA Mariam" w:cs="Sylfaen"/>
          <w:b/>
          <w:sz w:val="22"/>
          <w:szCs w:val="22"/>
        </w:rPr>
        <w:t>ՏԵՂԵԿԱՆՔ</w:t>
      </w:r>
    </w:p>
    <w:p w:rsidR="00F730B8" w:rsidRPr="00F730B8" w:rsidRDefault="00F730B8" w:rsidP="00F730B8">
      <w:pPr>
        <w:jc w:val="center"/>
        <w:rPr>
          <w:rFonts w:cs="Sylfaen"/>
          <w:sz w:val="22"/>
          <w:szCs w:val="22"/>
          <w:lang w:val="hy-AM"/>
        </w:rPr>
      </w:pPr>
      <w:r w:rsidRPr="00F730B8">
        <w:rPr>
          <w:rStyle w:val="Strong"/>
          <w:rFonts w:ascii="GHEA Mariam" w:hAnsi="GHEA Mariam"/>
          <w:sz w:val="22"/>
          <w:szCs w:val="22"/>
          <w:lang w:val="af-ZA"/>
        </w:rPr>
        <w:t>&lt;&lt;</w:t>
      </w:r>
      <w:r w:rsidRPr="00F730B8">
        <w:rPr>
          <w:rStyle w:val="Strong"/>
          <w:rFonts w:ascii="GHEA Mariam" w:hAnsi="GHEA Mariam"/>
          <w:sz w:val="22"/>
          <w:szCs w:val="22"/>
        </w:rPr>
        <w:t>ՀԱՅԱՍՏԱՆԻ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ՀԱՆՐԱՊԵՏՈՒԹՅԱՆ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ՖԻՆԱՆՍՆԵՐԻ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ՆԱԽԱՐԱՐՈՒԹՅԱՆ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ԱՇԽԱՏԱԿԱԶՄԻ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ԼԻՑԵՆԶԱՎՈՐՄԱՆ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ՊԱՅՄԱՆՆԵՐԻ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ԵՎ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ՊԱՀԱՆՋՆԵՐԻ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ՀՍԿՈՂՈՒԹՅԱՆ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ՏԵՍՉՈՒԹՅԱՆ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ԿՈՂՄԻՑ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ԻՐԱԿԱՆԱՑՎՈՂ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ՎԻՃԱԿԱԽԱՂԵՐԻ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, </w:t>
      </w:r>
      <w:r w:rsidRPr="00F730B8">
        <w:rPr>
          <w:rStyle w:val="Strong"/>
          <w:rFonts w:ascii="GHEA Mariam" w:hAnsi="GHEA Mariam"/>
          <w:sz w:val="22"/>
          <w:szCs w:val="22"/>
        </w:rPr>
        <w:t>ՇԱՀՈՒՄՈՎ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ԽԱՂԵՐԻ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ԵՎ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ԽԱՂԱՏՆԵՐԻ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ԼԻՑԵՆԶԱՎՈՐՄԱՆ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ՊԱՅՄԱՆՆԵՐԻ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ԵՎ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ՊԱՀԱՆՋՆԵՐԻ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ԿԱՏԱՐՄԱՆ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ՍՏՈՒԳԱԹԵՐԹԵՐԸ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ՀԱՍՏԱՏԵԼՈՒ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ՄԱՍԻՆ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&gt;&gt;  </w:t>
      </w:r>
      <w:r w:rsidRPr="00F730B8">
        <w:rPr>
          <w:rStyle w:val="Strong"/>
          <w:rFonts w:ascii="GHEA Mariam" w:hAnsi="GHEA Mariam"/>
          <w:sz w:val="22"/>
          <w:szCs w:val="22"/>
        </w:rPr>
        <w:t>ՀԱՅԱՍՏԱՆԻ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ՀԱՆՐԱՊԵՏՈՒԹՅԱՆ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ԿԱՌԱՎԱՐՈՒԹՅԱՆ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ՈՐՈՇՄԱՆ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ՆԱԽԱԳԾԻ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ՎԵՐԱԲԵՐՅԱԼ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ՆԱԽԱԳԾՄԱՆԸ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ԵՎ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ՔՆՆԱՐԿՄԱՆԸ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ՀԱՍԱՐԱԿՈՒԹՅԱՆ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ՄԱՍՆԱԿՑՈՒԹՅԱՆ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ՄԱՍԻՆ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ՏԵՂԵԿԱՆՔԸ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ՈՉ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ԿԻՐԱՌԵԼԻ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ԼԻՆԵԼՈՒ</w:t>
      </w:r>
      <w:r w:rsidRPr="00F730B8">
        <w:rPr>
          <w:rStyle w:val="Strong"/>
          <w:rFonts w:ascii="GHEA Mariam" w:hAnsi="GHEA Mariam"/>
          <w:sz w:val="22"/>
          <w:szCs w:val="22"/>
          <w:lang w:val="af-ZA"/>
        </w:rPr>
        <w:t xml:space="preserve"> </w:t>
      </w:r>
      <w:r w:rsidRPr="00F730B8">
        <w:rPr>
          <w:rStyle w:val="Strong"/>
          <w:rFonts w:ascii="GHEA Mariam" w:hAnsi="GHEA Mariam"/>
          <w:sz w:val="22"/>
          <w:szCs w:val="22"/>
        </w:rPr>
        <w:t>ՎԵՐԱԲԵՐՅԱԼ</w:t>
      </w:r>
    </w:p>
    <w:p w:rsidR="00F730B8" w:rsidRPr="00F730B8" w:rsidRDefault="00F730B8" w:rsidP="00F730B8">
      <w:pPr>
        <w:spacing w:line="360" w:lineRule="auto"/>
        <w:ind w:firstLine="709"/>
        <w:jc w:val="both"/>
        <w:rPr>
          <w:rFonts w:ascii="GHEA Mariam" w:hAnsi="GHEA Mariam" w:cs="Sylfaen"/>
          <w:bCs/>
          <w:iCs/>
          <w:sz w:val="22"/>
          <w:szCs w:val="22"/>
          <w:lang w:val="af-ZA"/>
        </w:rPr>
      </w:pPr>
    </w:p>
    <w:p w:rsidR="00F730B8" w:rsidRPr="00F730B8" w:rsidRDefault="00F730B8" w:rsidP="00F730B8">
      <w:pPr>
        <w:spacing w:line="360" w:lineRule="auto"/>
        <w:ind w:firstLine="709"/>
        <w:jc w:val="both"/>
        <w:rPr>
          <w:rFonts w:ascii="GHEA Mariam" w:hAnsi="GHEA Mariam" w:cs="Sylfaen"/>
          <w:sz w:val="22"/>
          <w:szCs w:val="22"/>
          <w:lang w:val="af-ZA"/>
        </w:rPr>
      </w:pPr>
      <w:r w:rsidRPr="00F730B8">
        <w:rPr>
          <w:rFonts w:ascii="GHEA Mariam" w:hAnsi="GHEA Mariam" w:cs="Sylfaen"/>
          <w:bCs/>
          <w:iCs/>
          <w:sz w:val="22"/>
          <w:szCs w:val="22"/>
          <w:lang w:val="af-ZA"/>
        </w:rPr>
        <w:t xml:space="preserve">Սույն որոշման </w:t>
      </w:r>
      <w:r w:rsidRPr="00F730B8">
        <w:rPr>
          <w:rFonts w:ascii="GHEA Mariam" w:hAnsi="GHEA Mariam" w:cs="Sylfaen"/>
          <w:sz w:val="22"/>
          <w:szCs w:val="22"/>
        </w:rPr>
        <w:t>նախագծմանը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և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քննարկմանը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հասարակության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մասնակցության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մասին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տեղեկանքի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լրացման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անհրաժեշտությունը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բացակայում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է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, </w:t>
      </w:r>
      <w:r w:rsidRPr="00F730B8">
        <w:rPr>
          <w:rFonts w:ascii="GHEA Mariam" w:hAnsi="GHEA Mariam" w:cs="Sylfaen"/>
          <w:sz w:val="22"/>
          <w:szCs w:val="22"/>
        </w:rPr>
        <w:t>քանի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որ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իրավական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ակտի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նախագծմանը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և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քննարկմանը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հասարակության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մասնակցություն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չի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եղել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, </w:t>
      </w:r>
      <w:r w:rsidRPr="00F730B8">
        <w:rPr>
          <w:rFonts w:ascii="GHEA Mariam" w:hAnsi="GHEA Mariam" w:cs="Sylfaen"/>
          <w:sz w:val="22"/>
          <w:szCs w:val="22"/>
        </w:rPr>
        <w:t>քանի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որ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դրա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նպատակահարմարությունը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բացակայում</w:t>
      </w:r>
      <w:r w:rsidRPr="00F730B8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F730B8">
        <w:rPr>
          <w:rFonts w:ascii="GHEA Mariam" w:hAnsi="GHEA Mariam" w:cs="Sylfaen"/>
          <w:sz w:val="22"/>
          <w:szCs w:val="22"/>
        </w:rPr>
        <w:t>է</w:t>
      </w:r>
      <w:r w:rsidRPr="00F730B8">
        <w:rPr>
          <w:rFonts w:ascii="GHEA Mariam" w:hAnsi="GHEA Mariam" w:cs="Sylfaen"/>
          <w:sz w:val="22"/>
          <w:szCs w:val="22"/>
          <w:lang w:val="af-ZA"/>
        </w:rPr>
        <w:t>:</w:t>
      </w:r>
    </w:p>
    <w:p w:rsidR="00F730B8" w:rsidRPr="00F730B8" w:rsidRDefault="00F730B8" w:rsidP="00F730B8">
      <w:pPr>
        <w:pStyle w:val="NormalWeb"/>
        <w:spacing w:before="0" w:beforeAutospacing="0" w:after="0" w:afterAutospacing="0" w:line="360" w:lineRule="auto"/>
        <w:ind w:left="14"/>
        <w:rPr>
          <w:rStyle w:val="Strong"/>
          <w:rFonts w:ascii="GHEA Mariam" w:hAnsi="GHEA Mariam"/>
          <w:sz w:val="22"/>
          <w:szCs w:val="22"/>
          <w:lang w:val="en-US"/>
        </w:rPr>
      </w:pPr>
      <w:r w:rsidRPr="00F730B8">
        <w:rPr>
          <w:rStyle w:val="Strong"/>
          <w:rFonts w:ascii="GHEA Mariam" w:hAnsi="GHEA Mariam"/>
          <w:sz w:val="22"/>
          <w:szCs w:val="22"/>
          <w:lang w:val="af-ZA"/>
        </w:rPr>
        <w:br w:type="page"/>
      </w:r>
      <w:r w:rsidRPr="00F730B8">
        <w:rPr>
          <w:noProof/>
          <w:sz w:val="22"/>
          <w:szCs w:val="22"/>
          <w:lang w:val="en-US" w:eastAsia="en-US"/>
        </w:rPr>
        <w:lastRenderedPageBreak/>
        <w:drawing>
          <wp:inline distT="0" distB="0" distL="0" distR="0">
            <wp:extent cx="6248400" cy="627697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269" t="5923" r="11389" b="37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627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0B8" w:rsidRPr="00F730B8" w:rsidRDefault="00F730B8" w:rsidP="00F730B8">
      <w:pPr>
        <w:spacing w:line="360" w:lineRule="auto"/>
        <w:jc w:val="center"/>
        <w:rPr>
          <w:rFonts w:ascii="GHEA Mariam" w:hAnsi="GHEA Mariam" w:cs="Sylfaen"/>
          <w:b/>
          <w:sz w:val="22"/>
          <w:szCs w:val="22"/>
        </w:rPr>
        <w:sectPr w:rsidR="00F730B8" w:rsidRPr="00F730B8" w:rsidSect="001C51B7">
          <w:pgSz w:w="11906" w:h="16838"/>
          <w:pgMar w:top="1134" w:right="567" w:bottom="168" w:left="1134" w:header="0" w:footer="0" w:gutter="0"/>
          <w:cols w:space="720"/>
          <w:docGrid w:linePitch="360"/>
        </w:sectPr>
      </w:pPr>
    </w:p>
    <w:p w:rsidR="00F730B8" w:rsidRPr="00F730B8" w:rsidRDefault="00F730B8" w:rsidP="00F730B8">
      <w:pPr>
        <w:pStyle w:val="BodyText2"/>
        <w:spacing w:line="240" w:lineRule="auto"/>
        <w:jc w:val="center"/>
        <w:rPr>
          <w:rFonts w:ascii="GHEA Mariam" w:hAnsi="GHEA Mariam"/>
          <w:b/>
          <w:spacing w:val="60"/>
          <w:sz w:val="22"/>
          <w:szCs w:val="22"/>
        </w:rPr>
      </w:pPr>
      <w:r w:rsidRPr="00F730B8">
        <w:rPr>
          <w:rFonts w:ascii="GHEA Mariam" w:hAnsi="GHEA Mariam"/>
          <w:b/>
          <w:spacing w:val="60"/>
          <w:sz w:val="22"/>
          <w:szCs w:val="22"/>
        </w:rPr>
        <w:lastRenderedPageBreak/>
        <w:t>ՏԵՂԵԿԱՆՔ</w:t>
      </w:r>
    </w:p>
    <w:p w:rsidR="00F730B8" w:rsidRPr="00F730B8" w:rsidRDefault="00F730B8" w:rsidP="00F730B8">
      <w:pPr>
        <w:pStyle w:val="BodyText2"/>
        <w:spacing w:line="240" w:lineRule="auto"/>
        <w:jc w:val="center"/>
        <w:rPr>
          <w:rFonts w:ascii="GHEA Mariam" w:hAnsi="GHEA Mariam" w:cs="Sylfaen"/>
          <w:b/>
          <w:sz w:val="22"/>
          <w:szCs w:val="22"/>
        </w:rPr>
      </w:pPr>
      <w:r w:rsidRPr="00F730B8">
        <w:rPr>
          <w:rFonts w:ascii="GHEA Mariam" w:hAnsi="GHEA Mariam"/>
          <w:b/>
          <w:sz w:val="22"/>
          <w:szCs w:val="22"/>
        </w:rPr>
        <w:t>&lt;&lt;</w:t>
      </w:r>
      <w:r w:rsidRPr="00F730B8">
        <w:rPr>
          <w:rFonts w:ascii="GHEA Mariam" w:hAnsi="GHEA Mariam" w:cs="Sylfaen"/>
          <w:b/>
          <w:sz w:val="22"/>
          <w:szCs w:val="22"/>
        </w:rPr>
        <w:t xml:space="preserve">Հայաստանի Հանրապետության ֆինանսների նախարարության աշխատակազմի լիցենզավորման պայմանների և պահանջների հսկողության տեսչության կողմից իրականացվող վիճակախաղերի, շահումով խաղերի և խաղատների լիցենզավորման պայմանների և պահանջների կատարման ստուգաթերթերը հաստատելու մասին&gt;&gt; և </w:t>
      </w:r>
      <w:r w:rsidRPr="00F730B8">
        <w:rPr>
          <w:rFonts w:ascii="GHEA Mariam" w:hAnsi="GHEA Mariam"/>
          <w:b/>
          <w:sz w:val="22"/>
          <w:szCs w:val="22"/>
        </w:rPr>
        <w:t>&lt;&lt;</w:t>
      </w:r>
      <w:r w:rsidRPr="00F730B8">
        <w:rPr>
          <w:rFonts w:ascii="GHEA Mariam" w:hAnsi="GHEA Mariam" w:cs="Sylfaen"/>
          <w:b/>
          <w:sz w:val="22"/>
          <w:szCs w:val="22"/>
        </w:rPr>
        <w:t>Հայաստանի Հանրապետության ֆինանսների նախարարության աշխատակազմի լիցենզավորման պայմանների և պահանջների հսկողության տեսչության կողմից իրականացվող ռիսկի վրա հիմնված ստուգումների մեթոդաբանությունը և ռիսկայնությունը որոշող չափանիշների ընդհանուր նկարագիրը հաստատելու մասին&gt;&gt; ՀՀ կառավարության որոշման նախագծերի (այսուհետ` Նախագծեր) կապակցությամբ ՀՀ էկոնոմիկայի և արդարադատության նախարարությունների, ինչպես նաև ՀՀ Կենտրոնական բանկի առաջարկությունների վերաբերյալ</w:t>
      </w:r>
    </w:p>
    <w:p w:rsidR="00F730B8" w:rsidRPr="00F730B8" w:rsidRDefault="00F730B8" w:rsidP="00F730B8">
      <w:pPr>
        <w:pStyle w:val="BodyText2"/>
        <w:spacing w:line="240" w:lineRule="auto"/>
        <w:jc w:val="center"/>
        <w:rPr>
          <w:rFonts w:ascii="GHEA Mariam" w:hAnsi="GHEA Mariam"/>
          <w:b/>
          <w:sz w:val="22"/>
          <w:szCs w:val="22"/>
        </w:rPr>
      </w:pPr>
    </w:p>
    <w:tbl>
      <w:tblPr>
        <w:tblW w:w="14620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36"/>
        <w:gridCol w:w="6764"/>
        <w:gridCol w:w="5120"/>
      </w:tblGrid>
      <w:tr w:rsidR="00F730B8" w:rsidRPr="00F730B8" w:rsidTr="00D74B7C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2736" w:type="dxa"/>
          </w:tcPr>
          <w:p w:rsidR="00F730B8" w:rsidRPr="00F730B8" w:rsidRDefault="00F730B8" w:rsidP="00D74B7C">
            <w:pPr>
              <w:pStyle w:val="BodyText2"/>
              <w:spacing w:after="0" w:line="240" w:lineRule="auto"/>
              <w:ind w:left="-102" w:right="-94"/>
              <w:jc w:val="center"/>
              <w:rPr>
                <w:rFonts w:ascii="GHEA Mariam" w:hAnsi="GHEA Mariam" w:cs="Sylfaen"/>
                <w:b/>
                <w:sz w:val="22"/>
                <w:szCs w:val="22"/>
              </w:rPr>
            </w:pPr>
            <w:r w:rsidRPr="00F730B8">
              <w:rPr>
                <w:rFonts w:ascii="GHEA Mariam" w:hAnsi="GHEA Mariam" w:cs="Sylfaen"/>
                <w:b/>
                <w:sz w:val="22"/>
                <w:szCs w:val="22"/>
              </w:rPr>
              <w:t>Առարկության, առաջարկության հեղինակը</w:t>
            </w:r>
          </w:p>
        </w:tc>
        <w:tc>
          <w:tcPr>
            <w:tcW w:w="6764" w:type="dxa"/>
          </w:tcPr>
          <w:p w:rsidR="00F730B8" w:rsidRPr="00F730B8" w:rsidRDefault="00F730B8" w:rsidP="00D74B7C">
            <w:pPr>
              <w:pStyle w:val="BodyText2"/>
              <w:spacing w:after="0" w:line="240" w:lineRule="auto"/>
              <w:ind w:left="-80" w:right="-80"/>
              <w:jc w:val="center"/>
              <w:rPr>
                <w:rFonts w:ascii="GHEA Mariam" w:hAnsi="GHEA Mariam" w:cs="Sylfaen"/>
                <w:b/>
                <w:sz w:val="22"/>
                <w:szCs w:val="22"/>
              </w:rPr>
            </w:pPr>
            <w:r w:rsidRPr="00F730B8">
              <w:rPr>
                <w:rFonts w:ascii="GHEA Mariam" w:hAnsi="GHEA Mariam" w:cs="Sylfaen"/>
                <w:b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5120" w:type="dxa"/>
          </w:tcPr>
          <w:p w:rsidR="00F730B8" w:rsidRPr="00F730B8" w:rsidRDefault="00F730B8" w:rsidP="00D74B7C">
            <w:pPr>
              <w:pStyle w:val="BodyText2"/>
              <w:spacing w:after="0" w:line="240" w:lineRule="auto"/>
              <w:ind w:left="-97" w:right="-98"/>
              <w:jc w:val="center"/>
              <w:rPr>
                <w:rFonts w:ascii="GHEA Mariam" w:hAnsi="GHEA Mariam" w:cs="Sylfaen"/>
                <w:b/>
                <w:sz w:val="22"/>
                <w:szCs w:val="22"/>
              </w:rPr>
            </w:pPr>
            <w:r w:rsidRPr="00F730B8">
              <w:rPr>
                <w:rFonts w:ascii="GHEA Mariam" w:hAnsi="GHEA Mariam" w:cs="Sylfaen"/>
                <w:b/>
                <w:sz w:val="22"/>
                <w:szCs w:val="22"/>
              </w:rPr>
              <w:t>Եզրակացություն</w:t>
            </w:r>
          </w:p>
        </w:tc>
      </w:tr>
      <w:tr w:rsidR="00F730B8" w:rsidRPr="00F730B8" w:rsidTr="00D74B7C">
        <w:tblPrEx>
          <w:tblCellMar>
            <w:top w:w="0" w:type="dxa"/>
            <w:bottom w:w="0" w:type="dxa"/>
          </w:tblCellMar>
        </w:tblPrEx>
        <w:trPr>
          <w:trHeight w:val="350"/>
          <w:jc w:val="center"/>
        </w:trPr>
        <w:tc>
          <w:tcPr>
            <w:tcW w:w="2736" w:type="dxa"/>
          </w:tcPr>
          <w:p w:rsidR="00F730B8" w:rsidRPr="00F730B8" w:rsidRDefault="00F730B8" w:rsidP="00D74B7C">
            <w:pPr>
              <w:pStyle w:val="BodyText2"/>
              <w:spacing w:after="0" w:line="240" w:lineRule="auto"/>
              <w:ind w:left="-80" w:right="-80"/>
              <w:rPr>
                <w:rFonts w:ascii="GHEA Mariam" w:hAnsi="GHEA Mariam" w:cs="Sylfaen"/>
                <w:sz w:val="22"/>
                <w:szCs w:val="22"/>
              </w:rPr>
            </w:pPr>
            <w:r w:rsidRPr="00F730B8">
              <w:rPr>
                <w:rFonts w:ascii="GHEA Mariam" w:hAnsi="GHEA Mariam" w:cs="Sylfaen"/>
                <w:sz w:val="22"/>
                <w:szCs w:val="22"/>
              </w:rPr>
              <w:t>ՀՀ էկոնոմիկայի նախարարություն</w:t>
            </w:r>
          </w:p>
        </w:tc>
        <w:tc>
          <w:tcPr>
            <w:tcW w:w="6764" w:type="dxa"/>
          </w:tcPr>
          <w:p w:rsidR="00F730B8" w:rsidRPr="00F730B8" w:rsidRDefault="00F730B8" w:rsidP="00D74B7C">
            <w:pPr>
              <w:pStyle w:val="BodyText2"/>
              <w:spacing w:after="0" w:line="240" w:lineRule="auto"/>
              <w:ind w:left="-80" w:right="-80"/>
              <w:rPr>
                <w:rFonts w:ascii="GHEA Mariam" w:hAnsi="GHEA Mariam" w:cs="Sylfaen"/>
                <w:sz w:val="22"/>
                <w:szCs w:val="22"/>
              </w:rPr>
            </w:pPr>
            <w:r w:rsidRPr="00F730B8">
              <w:rPr>
                <w:rFonts w:ascii="GHEA Mariam" w:hAnsi="GHEA Mariam" w:cs="Sylfaen"/>
                <w:sz w:val="22"/>
                <w:szCs w:val="22"/>
              </w:rPr>
              <w:t>Համաձայն &lt;&lt;Ստուգաթերթերի մշակման և ներդրման&gt;&gt; մեթոդական ուղեցույցի ստուգաթերթի հարցաշարում &lt;&lt;այո&gt;&gt; պատասխանը նշանակում է &lt;&lt;այո առկա է, համապատասխանում է, բավարարում է&gt;&gt;, իսկ &lt;&lt;ոչ&gt;&gt; պատասխանը նշանակում է &lt;&lt;ոչ առկա չէ, չի համապատասխանում, չի բավարարում&gt;&gt;: Սա ստուգում իրականացնող պաշտոնատար անձի համար ստուգման ընթացքը դարձնում է ավելի պարզ և արդյունավետ, իսկ տնտեսավարող սուբյեկտի համար կրում է տեղեկատվական բնույթ: Հակառակ դեպքում տնտեսավարող սուբյեկտը կարող է սխալ մեկնաբանել ստուգաթերթում առկա հարցը և արդյունքում խախտել պահանջը:</w:t>
            </w:r>
          </w:p>
          <w:p w:rsidR="00F730B8" w:rsidRPr="00F730B8" w:rsidRDefault="00F730B8" w:rsidP="00D74B7C">
            <w:pPr>
              <w:pStyle w:val="BodyText2"/>
              <w:spacing w:after="0" w:line="240" w:lineRule="auto"/>
              <w:ind w:left="-80" w:right="-80"/>
              <w:rPr>
                <w:rFonts w:ascii="GHEA Mariam" w:hAnsi="GHEA Mariam" w:cs="Sylfaen"/>
                <w:sz w:val="22"/>
                <w:szCs w:val="22"/>
              </w:rPr>
            </w:pPr>
            <w:r w:rsidRPr="00F730B8">
              <w:rPr>
                <w:rFonts w:ascii="GHEA Mariam" w:hAnsi="GHEA Mariam" w:cs="Sylfaen"/>
                <w:sz w:val="22"/>
                <w:szCs w:val="22"/>
              </w:rPr>
              <w:t>Ներկայացված ՀՀ կառավարության որոշման նախագծի հավելված 1-ում թիվ 20-ից 28 և հավելված 2-ում թիվ 7,13-ից 22, 29 և 30 հարցերը չեն համապատասխանում վերոգրյալին: Հետևաբար անհրաժեշտ է վերախմբագրել ներկայացված ստուգաթերթերի հարցերն այնպես, որ յուրաքանչյուր հարցի դեպքում &lt;&lt;այո&gt;&gt; պատասխանը նշանակի &lt;&lt;այո առկա է, համապատասխանում է, բավարարում է&gt;&gt;:</w:t>
            </w:r>
          </w:p>
        </w:tc>
        <w:tc>
          <w:tcPr>
            <w:tcW w:w="5120" w:type="dxa"/>
          </w:tcPr>
          <w:p w:rsidR="00F730B8" w:rsidRPr="00F730B8" w:rsidRDefault="00F730B8" w:rsidP="00D74B7C">
            <w:pPr>
              <w:pStyle w:val="BodyText2"/>
              <w:spacing w:after="0" w:line="240" w:lineRule="auto"/>
              <w:ind w:left="-80" w:right="-80"/>
              <w:rPr>
                <w:rFonts w:ascii="GHEA Mariam" w:hAnsi="GHEA Mariam" w:cs="Sylfaen"/>
                <w:b/>
                <w:sz w:val="22"/>
                <w:szCs w:val="22"/>
              </w:rPr>
            </w:pPr>
            <w:r w:rsidRPr="00F730B8">
              <w:rPr>
                <w:rFonts w:ascii="GHEA Mariam" w:hAnsi="GHEA Mariam" w:cs="Sylfaen"/>
                <w:b/>
                <w:sz w:val="22"/>
                <w:szCs w:val="22"/>
              </w:rPr>
              <w:t>Ընդունվել է:</w:t>
            </w:r>
          </w:p>
        </w:tc>
      </w:tr>
      <w:tr w:rsidR="00F730B8" w:rsidRPr="00F730B8" w:rsidTr="00D74B7C">
        <w:tblPrEx>
          <w:tblCellMar>
            <w:top w:w="0" w:type="dxa"/>
            <w:bottom w:w="0" w:type="dxa"/>
          </w:tblCellMar>
        </w:tblPrEx>
        <w:trPr>
          <w:trHeight w:val="323"/>
          <w:jc w:val="center"/>
        </w:trPr>
        <w:tc>
          <w:tcPr>
            <w:tcW w:w="2736" w:type="dxa"/>
          </w:tcPr>
          <w:p w:rsidR="00F730B8" w:rsidRPr="00F730B8" w:rsidRDefault="00F730B8" w:rsidP="00D74B7C">
            <w:pPr>
              <w:pStyle w:val="BodyText2"/>
              <w:spacing w:after="0" w:line="240" w:lineRule="auto"/>
              <w:ind w:left="-102" w:right="-94"/>
              <w:rPr>
                <w:rFonts w:ascii="GHEA Mariam" w:hAnsi="GHEA Mariam"/>
                <w:sz w:val="22"/>
                <w:szCs w:val="22"/>
              </w:rPr>
            </w:pPr>
            <w:r w:rsidRPr="00F730B8">
              <w:rPr>
                <w:rFonts w:ascii="GHEA Mariam" w:hAnsi="GHEA Mariam"/>
                <w:sz w:val="22"/>
                <w:szCs w:val="22"/>
              </w:rPr>
              <w:t>ՀՀ Կենտրոնական բանկ</w:t>
            </w:r>
          </w:p>
        </w:tc>
        <w:tc>
          <w:tcPr>
            <w:tcW w:w="6764" w:type="dxa"/>
          </w:tcPr>
          <w:p w:rsidR="00F730B8" w:rsidRPr="00F730B8" w:rsidRDefault="00F730B8" w:rsidP="00D74B7C">
            <w:pPr>
              <w:pStyle w:val="BodyText2"/>
              <w:spacing w:after="0" w:line="240" w:lineRule="auto"/>
              <w:ind w:left="-80" w:right="-80"/>
              <w:rPr>
                <w:rFonts w:ascii="GHEA Mariam" w:hAnsi="GHEA Mariam" w:cs="Sylfaen"/>
                <w:sz w:val="22"/>
                <w:szCs w:val="22"/>
              </w:rPr>
            </w:pPr>
            <w:r w:rsidRPr="00F730B8">
              <w:rPr>
                <w:rFonts w:ascii="GHEA Mariam" w:hAnsi="GHEA Mariam" w:cs="Sylfaen"/>
                <w:sz w:val="22"/>
                <w:szCs w:val="22"/>
              </w:rPr>
              <w:t xml:space="preserve">&lt;&lt;Հայաստանի Հանրապետության ֆինանսների նախարարության աշխատակազմի լիցենզավորման պայմանների և պահանջների հսկողության տեսչության կողմից իրականացվող վիճակախաղերի, շահումով խաղերի և խաղատների </w:t>
            </w:r>
            <w:r w:rsidRPr="00F730B8">
              <w:rPr>
                <w:rFonts w:ascii="GHEA Mariam" w:hAnsi="GHEA Mariam" w:cs="Sylfaen"/>
                <w:sz w:val="22"/>
                <w:szCs w:val="22"/>
              </w:rPr>
              <w:lastRenderedPageBreak/>
              <w:t>լիցենզավորման պայմանների և պահանջների կատարման ստուգաթերթերը հաստատելու մասին&gt;&gt; Հայաստանի Հանրապետության կառավարության որոշման նախագծի 1-ին և 2-րդ հավելվածներում նախատեսված հարցաթերթերի` փողերի լվացման և ահաբեկչության ֆինանսավորման դեմ պայքարի ոլորտի օրենսդրությանը վերաբերվող հատվածները վերանայել: Նշված հատվածների` Հայաստանի Հանրապետության Կենտրոնական բանկի կողմից առաջարկվող տարբերակը ներկայացվում է: Ընդ որում, առաջարկում ենք և վիճակախաղ, և շահումով խաղ կազմակերպող անձանց ու խաղատների կողմից փողերի լվացման և ահաբեկչության ֆինանսավորման դեմ պայքարի ոլորտի օրենսդրության պահանջների կատարման ստուգման նպատակով կիրառել միևնույն ստուգաթերտը:</w:t>
            </w:r>
          </w:p>
        </w:tc>
        <w:tc>
          <w:tcPr>
            <w:tcW w:w="5120" w:type="dxa"/>
          </w:tcPr>
          <w:p w:rsidR="00F730B8" w:rsidRPr="00F730B8" w:rsidRDefault="00F730B8" w:rsidP="00D74B7C">
            <w:pPr>
              <w:pStyle w:val="BodyText2"/>
              <w:spacing w:after="0" w:line="240" w:lineRule="auto"/>
              <w:ind w:left="-97" w:right="-98"/>
              <w:rPr>
                <w:rFonts w:ascii="GHEA Mariam" w:hAnsi="GHEA Mariam" w:cs="Sylfaen"/>
                <w:b/>
                <w:sz w:val="22"/>
                <w:szCs w:val="22"/>
              </w:rPr>
            </w:pPr>
            <w:r w:rsidRPr="00F730B8">
              <w:rPr>
                <w:rFonts w:ascii="GHEA Mariam" w:hAnsi="GHEA Mariam" w:cs="Sylfaen"/>
                <w:b/>
                <w:sz w:val="22"/>
                <w:szCs w:val="22"/>
              </w:rPr>
              <w:lastRenderedPageBreak/>
              <w:t xml:space="preserve">Ընդունվել է մասնակի: </w:t>
            </w:r>
          </w:p>
          <w:p w:rsidR="00F730B8" w:rsidRPr="00F730B8" w:rsidRDefault="00F730B8" w:rsidP="00D74B7C">
            <w:pPr>
              <w:pStyle w:val="BodyText2"/>
              <w:spacing w:after="0" w:line="240" w:lineRule="auto"/>
              <w:ind w:left="-97" w:right="-98"/>
              <w:rPr>
                <w:rFonts w:ascii="GHEA Mariam" w:hAnsi="GHEA Mariam" w:cs="Sylfaen"/>
                <w:sz w:val="22"/>
                <w:szCs w:val="22"/>
              </w:rPr>
            </w:pPr>
            <w:r w:rsidRPr="00F730B8">
              <w:rPr>
                <w:rFonts w:ascii="GHEA Mariam" w:hAnsi="GHEA Mariam" w:cs="Sylfaen"/>
                <w:sz w:val="22"/>
                <w:szCs w:val="22"/>
              </w:rPr>
              <w:t xml:space="preserve">Համաձայն ՀՀ Կենտրոնական բանկի կողմից առաջարկվող տարբերակի Փողերի լվացման և ահաբեկչության ֆինանսավորման դեմ պայքարի </w:t>
            </w:r>
            <w:r w:rsidRPr="00F730B8">
              <w:rPr>
                <w:rFonts w:ascii="GHEA Mariam" w:hAnsi="GHEA Mariam" w:cs="Sylfaen"/>
                <w:sz w:val="22"/>
                <w:szCs w:val="22"/>
              </w:rPr>
              <w:lastRenderedPageBreak/>
              <w:t>ոլորտի օրենսդրությանը վերաբերվող հատվածները խմբագրվել են` չհանելով &lt;&lt;Եղել են արդյոք դեպքեր, երբ կազմակերպիչը կատարել է 50 միլիոն դրամը գերազանցող անշարժ գույքի հետ կապված գործարքներ, ինչի մասին հաշվետվություն չի ներկայացրել լիազոր մարմնին&gt;&gt; հարցը, քանի որ այդ պահանջը սահմանված է &lt;&lt;Փողերի լվացման և ահաբեկչության ֆինասավորման դեմ պայքարի մասին&gt;&gt; ՀՀ օրենքի 5-րդ հոդվածի 1-ին մասի 2-րդ կետով:</w:t>
            </w:r>
          </w:p>
        </w:tc>
      </w:tr>
      <w:tr w:rsidR="00F730B8" w:rsidRPr="00F730B8" w:rsidTr="00D74B7C">
        <w:tblPrEx>
          <w:tblCellMar>
            <w:top w:w="0" w:type="dxa"/>
            <w:bottom w:w="0" w:type="dxa"/>
          </w:tblCellMar>
        </w:tblPrEx>
        <w:trPr>
          <w:trHeight w:val="323"/>
          <w:jc w:val="center"/>
        </w:trPr>
        <w:tc>
          <w:tcPr>
            <w:tcW w:w="2736" w:type="dxa"/>
          </w:tcPr>
          <w:p w:rsidR="00F730B8" w:rsidRPr="00F730B8" w:rsidRDefault="00F730B8" w:rsidP="00D74B7C">
            <w:pPr>
              <w:pStyle w:val="BodyText2"/>
              <w:spacing w:after="0" w:line="240" w:lineRule="auto"/>
              <w:ind w:left="-102" w:right="-108"/>
              <w:rPr>
                <w:rFonts w:ascii="GHEA Mariam" w:hAnsi="GHEA Mariam"/>
                <w:sz w:val="22"/>
                <w:szCs w:val="22"/>
              </w:rPr>
            </w:pPr>
            <w:r w:rsidRPr="00F730B8">
              <w:rPr>
                <w:rFonts w:ascii="GHEA Mariam" w:hAnsi="GHEA Mariam"/>
                <w:sz w:val="22"/>
                <w:szCs w:val="22"/>
              </w:rPr>
              <w:lastRenderedPageBreak/>
              <w:t>ՀՀ արդարադատության նախարարություն</w:t>
            </w:r>
          </w:p>
        </w:tc>
        <w:tc>
          <w:tcPr>
            <w:tcW w:w="6764" w:type="dxa"/>
          </w:tcPr>
          <w:p w:rsidR="00F730B8" w:rsidRPr="00F730B8" w:rsidRDefault="00F730B8" w:rsidP="00D74B7C">
            <w:pPr>
              <w:pStyle w:val="BodyText2"/>
              <w:spacing w:after="0" w:line="240" w:lineRule="auto"/>
              <w:ind w:left="-80" w:right="-80"/>
              <w:rPr>
                <w:rFonts w:ascii="GHEA Mariam" w:hAnsi="GHEA Mariam" w:cs="Sylfaen"/>
                <w:sz w:val="22"/>
                <w:szCs w:val="22"/>
              </w:rPr>
            </w:pPr>
            <w:r w:rsidRPr="00F730B8">
              <w:rPr>
                <w:rFonts w:ascii="GHEA Mariam" w:hAnsi="GHEA Mariam" w:cs="Sylfaen"/>
                <w:sz w:val="22"/>
                <w:szCs w:val="22"/>
              </w:rPr>
              <w:t>1. «Հայաստանի Հանրապետության ֆինանսների նախարարության աշխատակազմի լիցենզավորման պայմանների և պահանջների հսկողության տեսչության կողմից իրականացվող վիճակախաղերի, շահումով խաղերի և խաղատների լիցենզավորման պայմանների և պահանջների կատարման ստուգաթերթերը հաստատելու մասին» Հայաստանի Հանրապետության կառավարության որոշման նախագծով հաստատվող հավելվածի 1-ում «հասցեն» բառն անհրաժեշտ է փոխարինել «գտնվելու վայրը» բառերով` նկատի ունենալով Հայաստանի Հանրապետության քաղաքացիական օրենսգրքի պահանջները:</w:t>
            </w:r>
          </w:p>
          <w:p w:rsidR="00F730B8" w:rsidRPr="00F730B8" w:rsidRDefault="00F730B8" w:rsidP="00D74B7C">
            <w:pPr>
              <w:pStyle w:val="BodyText2"/>
              <w:spacing w:after="0" w:line="240" w:lineRule="auto"/>
              <w:ind w:left="-80" w:right="-80"/>
              <w:rPr>
                <w:rFonts w:ascii="GHEA Mariam" w:hAnsi="GHEA Mariam" w:cs="Sylfaen"/>
                <w:sz w:val="22"/>
                <w:szCs w:val="22"/>
              </w:rPr>
            </w:pPr>
            <w:r w:rsidRPr="00F730B8">
              <w:rPr>
                <w:rFonts w:ascii="GHEA Mariam" w:hAnsi="GHEA Mariam" w:cs="Sylfaen"/>
                <w:sz w:val="22"/>
                <w:szCs w:val="22"/>
              </w:rPr>
              <w:t>Նույն դիտողությունը վերաբերում է նաև որոշման նախագծով հաստատվող հավելված 2-ին:</w:t>
            </w:r>
          </w:p>
          <w:p w:rsidR="00F730B8" w:rsidRPr="00F730B8" w:rsidRDefault="00F730B8" w:rsidP="00D74B7C">
            <w:pPr>
              <w:pStyle w:val="BodyText2"/>
              <w:spacing w:after="0" w:line="240" w:lineRule="auto"/>
              <w:ind w:left="-80" w:right="-80"/>
              <w:rPr>
                <w:rFonts w:ascii="GHEA Mariam" w:hAnsi="GHEA Mariam" w:cs="Sylfaen"/>
                <w:sz w:val="22"/>
                <w:szCs w:val="22"/>
              </w:rPr>
            </w:pPr>
            <w:r w:rsidRPr="00F730B8">
              <w:rPr>
                <w:rFonts w:ascii="GHEA Mariam" w:hAnsi="GHEA Mariam" w:cs="Sylfaen"/>
                <w:sz w:val="22"/>
                <w:szCs w:val="22"/>
              </w:rPr>
              <w:t>2. «Հայաստանի Հանրապետության ֆինանսների նախարարության աշխատակազմի լիցենզավորման պայմանների և պահանջների հսկողության տեսչության կողմից իրականացվող ռիսկի վրա հիմնված ստուգումների մեթոդաբանությունը և ռիսկայնությունը որոշող չափանիշների ընդհանուր նկարագիրը հաստատելու մասին» Հայաստանի Հանրապետության կառավարության որոշման նախագծի վերաբերյալ առաջարկություններ չունենք:</w:t>
            </w:r>
          </w:p>
        </w:tc>
        <w:tc>
          <w:tcPr>
            <w:tcW w:w="5120" w:type="dxa"/>
          </w:tcPr>
          <w:p w:rsidR="00F730B8" w:rsidRPr="00F730B8" w:rsidRDefault="00F730B8" w:rsidP="00D74B7C">
            <w:pPr>
              <w:pStyle w:val="BodyText2"/>
              <w:spacing w:after="0" w:line="240" w:lineRule="auto"/>
              <w:ind w:left="-97" w:right="-98"/>
              <w:rPr>
                <w:rFonts w:ascii="GHEA Mariam" w:hAnsi="GHEA Mariam" w:cs="Sylfaen"/>
                <w:bCs/>
                <w:i/>
                <w:iCs/>
                <w:sz w:val="22"/>
                <w:szCs w:val="22"/>
                <w:u w:val="single"/>
              </w:rPr>
            </w:pPr>
            <w:r w:rsidRPr="00F730B8">
              <w:rPr>
                <w:rFonts w:ascii="GHEA Mariam" w:hAnsi="GHEA Mariam" w:cs="Sylfaen"/>
                <w:b/>
                <w:sz w:val="22"/>
                <w:szCs w:val="22"/>
              </w:rPr>
              <w:t>Ընդունվել է:</w:t>
            </w:r>
          </w:p>
        </w:tc>
      </w:tr>
    </w:tbl>
    <w:p w:rsidR="00F730B8" w:rsidRPr="00F730B8" w:rsidRDefault="00F730B8" w:rsidP="00F730B8">
      <w:pPr>
        <w:rPr>
          <w:rFonts w:ascii="GHEA Mariam" w:hAnsi="GHEA Mariam"/>
          <w:sz w:val="22"/>
          <w:szCs w:val="22"/>
        </w:rPr>
      </w:pPr>
    </w:p>
    <w:p w:rsidR="00F730B8" w:rsidRPr="00F730B8" w:rsidRDefault="00F730B8" w:rsidP="00F730B8">
      <w:pPr>
        <w:rPr>
          <w:rFonts w:ascii="GHEA Mariam" w:hAnsi="GHEA Mariam" w:cs="Sylfaen"/>
          <w:b/>
          <w:sz w:val="22"/>
          <w:szCs w:val="22"/>
        </w:rPr>
      </w:pPr>
    </w:p>
    <w:p w:rsidR="00427EFC" w:rsidRPr="00F730B8" w:rsidRDefault="00427EFC" w:rsidP="00F730B8">
      <w:pPr>
        <w:rPr>
          <w:sz w:val="22"/>
          <w:szCs w:val="22"/>
        </w:rPr>
      </w:pPr>
    </w:p>
    <w:sectPr w:rsidR="00427EFC" w:rsidRPr="00F730B8" w:rsidSect="00DE043A">
      <w:pgSz w:w="15840" w:h="12240" w:orient="landscape" w:code="1"/>
      <w:pgMar w:top="567" w:right="1134" w:bottom="39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5588"/>
    <w:multiLevelType w:val="hybridMultilevel"/>
    <w:tmpl w:val="09DE06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7F2333"/>
    <w:multiLevelType w:val="hybridMultilevel"/>
    <w:tmpl w:val="D4D8FAB6"/>
    <w:lvl w:ilvl="0" w:tplc="63B0E588">
      <w:start w:val="1"/>
      <w:numFmt w:val="decimal"/>
      <w:lvlText w:val="%1."/>
      <w:lvlJc w:val="left"/>
      <w:pPr>
        <w:tabs>
          <w:tab w:val="num" w:pos="1281"/>
        </w:tabs>
        <w:ind w:left="12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2">
    <w:nsid w:val="0B5B46B3"/>
    <w:multiLevelType w:val="multilevel"/>
    <w:tmpl w:val="D4D8FAB6"/>
    <w:lvl w:ilvl="0">
      <w:start w:val="1"/>
      <w:numFmt w:val="decimal"/>
      <w:lvlText w:val="%1."/>
      <w:lvlJc w:val="left"/>
      <w:pPr>
        <w:tabs>
          <w:tab w:val="num" w:pos="1281"/>
        </w:tabs>
        <w:ind w:left="128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</w:lvl>
    <w:lvl w:ilvl="2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3">
    <w:nsid w:val="113A057A"/>
    <w:multiLevelType w:val="hybridMultilevel"/>
    <w:tmpl w:val="899C85FC"/>
    <w:lvl w:ilvl="0" w:tplc="040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4">
    <w:nsid w:val="163A72CB"/>
    <w:multiLevelType w:val="hybridMultilevel"/>
    <w:tmpl w:val="64F481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BF5ED7"/>
    <w:multiLevelType w:val="multilevel"/>
    <w:tmpl w:val="49780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86433F"/>
    <w:multiLevelType w:val="hybridMultilevel"/>
    <w:tmpl w:val="E49CEAB2"/>
    <w:lvl w:ilvl="0" w:tplc="E966A5F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F10DE9"/>
    <w:multiLevelType w:val="multilevel"/>
    <w:tmpl w:val="124A0B44"/>
    <w:lvl w:ilvl="0">
      <w:start w:val="1"/>
      <w:numFmt w:val="decimal"/>
      <w:lvlText w:val="%1."/>
      <w:lvlJc w:val="left"/>
      <w:pPr>
        <w:tabs>
          <w:tab w:val="num" w:pos="1281"/>
        </w:tabs>
        <w:ind w:left="1281" w:hanging="360"/>
      </w:pPr>
    </w:lvl>
    <w:lvl w:ilvl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</w:lvl>
    <w:lvl w:ilvl="2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8">
    <w:nsid w:val="23F22ED5"/>
    <w:multiLevelType w:val="multilevel"/>
    <w:tmpl w:val="B1BE5CB0"/>
    <w:lvl w:ilvl="0">
      <w:start w:val="1"/>
      <w:numFmt w:val="decimal"/>
      <w:lvlText w:val="%1.)"/>
      <w:lvlJc w:val="left"/>
      <w:pPr>
        <w:tabs>
          <w:tab w:val="num" w:pos="1281"/>
        </w:tabs>
        <w:ind w:left="128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</w:lvl>
    <w:lvl w:ilvl="2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9">
    <w:nsid w:val="28520B3D"/>
    <w:multiLevelType w:val="hybridMultilevel"/>
    <w:tmpl w:val="0EA0666E"/>
    <w:lvl w:ilvl="0" w:tplc="203E413C">
      <w:start w:val="1"/>
      <w:numFmt w:val="decimal"/>
      <w:lvlText w:val="%1."/>
      <w:lvlJc w:val="left"/>
      <w:pPr>
        <w:tabs>
          <w:tab w:val="num" w:pos="1686"/>
        </w:tabs>
        <w:ind w:left="1686" w:hanging="11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0">
    <w:nsid w:val="2AA00084"/>
    <w:multiLevelType w:val="hybridMultilevel"/>
    <w:tmpl w:val="9DBA7E9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2A79D4"/>
    <w:multiLevelType w:val="multilevel"/>
    <w:tmpl w:val="9B164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BE74D8"/>
    <w:multiLevelType w:val="hybridMultilevel"/>
    <w:tmpl w:val="9B1646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143E95"/>
    <w:multiLevelType w:val="hybridMultilevel"/>
    <w:tmpl w:val="4182AE74"/>
    <w:lvl w:ilvl="0" w:tplc="0409000F">
      <w:start w:val="1"/>
      <w:numFmt w:val="decimal"/>
      <w:lvlText w:val="%1."/>
      <w:lvlJc w:val="left"/>
      <w:pPr>
        <w:tabs>
          <w:tab w:val="num" w:pos="1370"/>
        </w:tabs>
        <w:ind w:left="13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90"/>
        </w:tabs>
        <w:ind w:left="20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10"/>
        </w:tabs>
        <w:ind w:left="28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30"/>
        </w:tabs>
        <w:ind w:left="35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50"/>
        </w:tabs>
        <w:ind w:left="42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70"/>
        </w:tabs>
        <w:ind w:left="49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90"/>
        </w:tabs>
        <w:ind w:left="56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10"/>
        </w:tabs>
        <w:ind w:left="64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30"/>
        </w:tabs>
        <w:ind w:left="7130" w:hanging="180"/>
      </w:pPr>
    </w:lvl>
  </w:abstractNum>
  <w:abstractNum w:abstractNumId="14">
    <w:nsid w:val="371B4ABF"/>
    <w:multiLevelType w:val="hybridMultilevel"/>
    <w:tmpl w:val="95F8D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6513A9"/>
    <w:multiLevelType w:val="hybridMultilevel"/>
    <w:tmpl w:val="99B2D386"/>
    <w:lvl w:ilvl="0" w:tplc="C75CB468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D8153F"/>
    <w:multiLevelType w:val="multilevel"/>
    <w:tmpl w:val="BF10829C"/>
    <w:lvl w:ilvl="0">
      <w:start w:val="1"/>
      <w:numFmt w:val="decimal"/>
      <w:lvlText w:val="%1.)"/>
      <w:lvlJc w:val="left"/>
      <w:pPr>
        <w:tabs>
          <w:tab w:val="num" w:pos="1281"/>
        </w:tabs>
        <w:ind w:left="128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E3C68"/>
    <w:multiLevelType w:val="multilevel"/>
    <w:tmpl w:val="49780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FF0063"/>
    <w:multiLevelType w:val="hybridMultilevel"/>
    <w:tmpl w:val="1E6A436E"/>
    <w:lvl w:ilvl="0" w:tplc="F64E995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2D67FC3"/>
    <w:multiLevelType w:val="hybridMultilevel"/>
    <w:tmpl w:val="49780D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7F07C2"/>
    <w:multiLevelType w:val="multilevel"/>
    <w:tmpl w:val="5784EC84"/>
    <w:lvl w:ilvl="0">
      <w:start w:val="1"/>
      <w:numFmt w:val="decimal"/>
      <w:lvlText w:val="%1."/>
      <w:lvlJc w:val="left"/>
      <w:pPr>
        <w:tabs>
          <w:tab w:val="num" w:pos="1281"/>
        </w:tabs>
        <w:ind w:left="128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6B26E0"/>
    <w:multiLevelType w:val="hybridMultilevel"/>
    <w:tmpl w:val="5784EC84"/>
    <w:lvl w:ilvl="0" w:tplc="63B0E588">
      <w:start w:val="1"/>
      <w:numFmt w:val="decimal"/>
      <w:lvlText w:val="%1."/>
      <w:lvlJc w:val="left"/>
      <w:pPr>
        <w:tabs>
          <w:tab w:val="num" w:pos="1281"/>
        </w:tabs>
        <w:ind w:left="12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9"/>
  </w:num>
  <w:num w:numId="5">
    <w:abstractNumId w:val="17"/>
  </w:num>
  <w:num w:numId="6">
    <w:abstractNumId w:val="4"/>
  </w:num>
  <w:num w:numId="7">
    <w:abstractNumId w:val="5"/>
  </w:num>
  <w:num w:numId="8">
    <w:abstractNumId w:val="14"/>
  </w:num>
  <w:num w:numId="9">
    <w:abstractNumId w:val="13"/>
  </w:num>
  <w:num w:numId="10">
    <w:abstractNumId w:val="3"/>
  </w:num>
  <w:num w:numId="11">
    <w:abstractNumId w:val="1"/>
  </w:num>
  <w:num w:numId="12">
    <w:abstractNumId w:val="7"/>
  </w:num>
  <w:num w:numId="13">
    <w:abstractNumId w:val="9"/>
  </w:num>
  <w:num w:numId="14">
    <w:abstractNumId w:val="8"/>
  </w:num>
  <w:num w:numId="15">
    <w:abstractNumId w:val="2"/>
  </w:num>
  <w:num w:numId="16">
    <w:abstractNumId w:val="21"/>
  </w:num>
  <w:num w:numId="17">
    <w:abstractNumId w:val="20"/>
  </w:num>
  <w:num w:numId="18">
    <w:abstractNumId w:val="15"/>
  </w:num>
  <w:num w:numId="19">
    <w:abstractNumId w:val="16"/>
  </w:num>
  <w:num w:numId="20">
    <w:abstractNumId w:val="10"/>
  </w:num>
  <w:num w:numId="21">
    <w:abstractNumId w:val="6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B0E3A"/>
    <w:rsid w:val="0028645F"/>
    <w:rsid w:val="003A1DC8"/>
    <w:rsid w:val="00427EFC"/>
    <w:rsid w:val="005B0E3A"/>
    <w:rsid w:val="00F73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17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E3A"/>
    <w:pPr>
      <w:overflowPunct w:val="0"/>
      <w:autoSpaceDE w:val="0"/>
      <w:autoSpaceDN w:val="0"/>
      <w:adjustRightInd w:val="0"/>
      <w:ind w:right="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F730B8"/>
    <w:pPr>
      <w:ind w:right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F730B8"/>
    <w:pPr>
      <w:overflowPunct/>
      <w:autoSpaceDE/>
      <w:autoSpaceDN/>
      <w:adjustRightInd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F730B8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rsid w:val="00F730B8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Strong">
    <w:name w:val="Strong"/>
    <w:basedOn w:val="DefaultParagraphFont"/>
    <w:qFormat/>
    <w:rsid w:val="00F730B8"/>
    <w:rPr>
      <w:b/>
      <w:bCs/>
    </w:rPr>
  </w:style>
  <w:style w:type="paragraph" w:styleId="BodyTextIndent3">
    <w:name w:val="Body Text Indent 3"/>
    <w:basedOn w:val="Normal"/>
    <w:link w:val="BodyTextIndent3Char"/>
    <w:rsid w:val="00F730B8"/>
    <w:pPr>
      <w:overflowPunct/>
      <w:autoSpaceDE/>
      <w:autoSpaceDN/>
      <w:adjustRightInd/>
      <w:spacing w:line="360" w:lineRule="auto"/>
      <w:ind w:firstLine="600"/>
      <w:jc w:val="both"/>
    </w:pPr>
    <w:rPr>
      <w:rFonts w:ascii="Times Armenian" w:hAnsi="Times Armenian"/>
      <w:shadow/>
      <w:sz w:val="24"/>
      <w:szCs w:val="32"/>
      <w:lang w:val="hy-AM"/>
    </w:rPr>
  </w:style>
  <w:style w:type="character" w:customStyle="1" w:styleId="BodyTextIndent3Char">
    <w:name w:val="Body Text Indent 3 Char"/>
    <w:basedOn w:val="DefaultParagraphFont"/>
    <w:link w:val="BodyTextIndent3"/>
    <w:rsid w:val="00F730B8"/>
    <w:rPr>
      <w:rFonts w:ascii="Times Armenian" w:eastAsia="Times New Roman" w:hAnsi="Times Armenian" w:cs="Times New Roman"/>
      <w:shadow/>
      <w:sz w:val="24"/>
      <w:szCs w:val="32"/>
      <w:lang w:val="hy-AM"/>
    </w:rPr>
  </w:style>
  <w:style w:type="paragraph" w:styleId="Title">
    <w:name w:val="Title"/>
    <w:basedOn w:val="Normal"/>
    <w:link w:val="TitleChar"/>
    <w:qFormat/>
    <w:rsid w:val="00F730B8"/>
    <w:pPr>
      <w:overflowPunct/>
      <w:autoSpaceDE/>
      <w:autoSpaceDN/>
      <w:adjustRightInd/>
      <w:spacing w:line="360" w:lineRule="auto"/>
      <w:jc w:val="center"/>
    </w:pPr>
    <w:rPr>
      <w:rFonts w:ascii="Times Armenian" w:hAnsi="Times Armenian"/>
      <w:sz w:val="2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F730B8"/>
    <w:rPr>
      <w:rFonts w:ascii="Times Armenian" w:eastAsia="Times New Roman" w:hAnsi="Times Armenian" w:cs="Times New Roman"/>
      <w:sz w:val="28"/>
      <w:szCs w:val="24"/>
    </w:rPr>
  </w:style>
  <w:style w:type="paragraph" w:styleId="BodyText">
    <w:name w:val="Body Text"/>
    <w:basedOn w:val="Normal"/>
    <w:link w:val="BodyTextChar"/>
    <w:rsid w:val="00F730B8"/>
    <w:pPr>
      <w:overflowPunct/>
      <w:autoSpaceDE/>
      <w:autoSpaceDN/>
      <w:adjustRightInd/>
      <w:spacing w:after="120"/>
    </w:pPr>
    <w:rPr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730B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F730B8"/>
    <w:rPr>
      <w:rFonts w:ascii="Arial" w:hAnsi="Arial" w:cs="Arial" w:hint="default"/>
      <w:b w:val="0"/>
      <w:bCs w:val="0"/>
      <w:strike w:val="0"/>
      <w:dstrike w:val="0"/>
      <w:color w:val="6D6D6D"/>
      <w:sz w:val="13"/>
      <w:szCs w:val="13"/>
      <w:u w:val="single"/>
      <w:effect w:val="none"/>
    </w:rPr>
  </w:style>
  <w:style w:type="paragraph" w:styleId="ListParagraph">
    <w:name w:val="List Paragraph"/>
    <w:basedOn w:val="Normal"/>
    <w:qFormat/>
    <w:rsid w:val="00F730B8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val="en-US"/>
    </w:rPr>
  </w:style>
  <w:style w:type="paragraph" w:styleId="CommentText">
    <w:name w:val="annotation text"/>
    <w:basedOn w:val="Normal"/>
    <w:link w:val="CommentTextChar"/>
    <w:semiHidden/>
    <w:rsid w:val="00F730B8"/>
    <w:pPr>
      <w:overflowPunct/>
      <w:autoSpaceDE/>
      <w:autoSpaceDN/>
      <w:adjustRightInd/>
      <w:spacing w:after="200"/>
    </w:pPr>
    <w:rPr>
      <w:rFonts w:ascii="Calibri" w:hAnsi="Calibri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F730B8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730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730B8"/>
    <w:rPr>
      <w:b/>
      <w:bCs/>
    </w:rPr>
  </w:style>
  <w:style w:type="paragraph" w:styleId="BodyText2">
    <w:name w:val="Body Text 2"/>
    <w:basedOn w:val="Normal"/>
    <w:link w:val="BodyText2Char"/>
    <w:rsid w:val="00F730B8"/>
    <w:pPr>
      <w:overflowPunct/>
      <w:autoSpaceDE/>
      <w:autoSpaceDN/>
      <w:adjustRightInd/>
      <w:spacing w:after="120" w:line="480" w:lineRule="auto"/>
    </w:pPr>
    <w:rPr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F730B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9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4793</Words>
  <Characters>27321</Characters>
  <Application>Microsoft Office Word</Application>
  <DocSecurity>0</DocSecurity>
  <Lines>227</Lines>
  <Paragraphs>64</Paragraphs>
  <ScaleCrop>false</ScaleCrop>
  <Company>Compass</Company>
  <LinksUpToDate>false</LinksUpToDate>
  <CharactersWithSpaces>32050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RuzannaV</dc:creator>
  <cp:keywords/>
  <dc:description/>
  <cp:lastModifiedBy>RuzannaV</cp:lastModifiedBy>
  <cp:revision>4</cp:revision>
  <dcterms:created xsi:type="dcterms:W3CDTF">2011-12-22T08:25:00Z</dcterms:created>
  <dcterms:modified xsi:type="dcterms:W3CDTF">2011-12-22T11:24:00Z</dcterms:modified>
</cp:coreProperties>
</file>