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C9" w:rsidRDefault="001339C9" w:rsidP="001339C9">
      <w:pPr>
        <w:pStyle w:val="norm"/>
        <w:spacing w:line="240" w:lineRule="auto"/>
        <w:ind w:left="2880" w:firstLine="706"/>
        <w:rPr>
          <w:rFonts w:ascii="GHEA Grapalat" w:eastAsia="SimSun" w:hAnsi="GHEA Grapalat" w:cs="Arial"/>
          <w:lang w:eastAsia="zh-CN"/>
        </w:rPr>
      </w:pPr>
      <w:r>
        <w:rPr>
          <w:rFonts w:ascii="GHEA Grapalat" w:eastAsia="SimSun" w:hAnsi="GHEA Grapalat" w:cs="Arial"/>
          <w:lang w:val="ru-RU" w:eastAsia="zh-CN"/>
        </w:rPr>
        <w:t>Տեղեկանք</w:t>
      </w:r>
      <w:r>
        <w:rPr>
          <w:rFonts w:ascii="GHEA Grapalat" w:eastAsia="SimSun" w:hAnsi="GHEA Grapalat" w:cs="Arial"/>
          <w:lang w:eastAsia="zh-CN"/>
        </w:rPr>
        <w:t>-</w:t>
      </w:r>
      <w:r>
        <w:rPr>
          <w:rFonts w:ascii="GHEA Grapalat" w:eastAsia="SimSun" w:hAnsi="GHEA Grapalat" w:cs="Arial"/>
          <w:lang w:val="ru-RU" w:eastAsia="zh-CN"/>
        </w:rPr>
        <w:t>հիմնավորում</w:t>
      </w:r>
    </w:p>
    <w:p w:rsidR="001339C9" w:rsidRDefault="001339C9" w:rsidP="001339C9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eastAsia="Times New Roman" w:cs="Sylfaen"/>
          <w:kern w:val="32"/>
          <w:lang w:eastAsia="ru-RU"/>
        </w:rPr>
      </w:pPr>
      <w:r>
        <w:rPr>
          <w:rFonts w:eastAsia="Arial Unicode MS" w:cs="Arial Unicode MS"/>
        </w:rPr>
        <w:t>«</w:t>
      </w:r>
      <w:proofErr w:type="spellStart"/>
      <w:r>
        <w:rPr>
          <w:rFonts w:eastAsia="Arial Unicode MS" w:cs="Arial Unicode MS"/>
        </w:rPr>
        <w:t>Բարձրավոլտ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էլեկտրացանցեր</w:t>
      </w:r>
      <w:proofErr w:type="spellEnd"/>
      <w:r>
        <w:rPr>
          <w:rFonts w:eastAsia="Arial Unicode MS" w:cs="Arial Unicode MS"/>
        </w:rPr>
        <w:t xml:space="preserve">» </w:t>
      </w:r>
      <w:proofErr w:type="spellStart"/>
      <w:r>
        <w:rPr>
          <w:rFonts w:eastAsia="Arial Unicode MS" w:cs="Sylfaen"/>
        </w:rPr>
        <w:t>փակ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Sylfaen"/>
        </w:rPr>
        <w:t>բաժնետիրական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Sylfaen"/>
        </w:rPr>
        <w:t>ընկերության</w:t>
      </w:r>
      <w:proofErr w:type="spellEnd"/>
      <w:r>
        <w:rPr>
          <w:rFonts w:eastAsia="Arial Unicode MS" w:cs="Sylfaen"/>
        </w:rPr>
        <w:t xml:space="preserve"> </w:t>
      </w:r>
      <w:proofErr w:type="spellStart"/>
      <w:r>
        <w:rPr>
          <w:rFonts w:eastAsia="Arial Unicode MS" w:cs="Sylfaen"/>
        </w:rPr>
        <w:t>կանոնադրական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Sylfaen"/>
        </w:rPr>
        <w:t>կապիտալն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Sylfaen"/>
        </w:rPr>
        <w:t>ավելացնելու</w:t>
      </w:r>
      <w:proofErr w:type="spellEnd"/>
      <w:r>
        <w:rPr>
          <w:rFonts w:eastAsia="Arial Unicode MS" w:cs="Arial Unicode MS"/>
        </w:rPr>
        <w:t xml:space="preserve"> </w:t>
      </w:r>
      <w:r>
        <w:rPr>
          <w:rFonts w:eastAsia="Arial Unicode MS" w:cs="Sylfaen"/>
        </w:rPr>
        <w:t>և</w:t>
      </w:r>
      <w:r>
        <w:rPr>
          <w:rFonts w:eastAsia="Arial Unicode MS" w:cs="Arial Unicode MS"/>
        </w:rPr>
        <w:t xml:space="preserve"> 2017 </w:t>
      </w:r>
      <w:proofErr w:type="spellStart"/>
      <w:r>
        <w:rPr>
          <w:rFonts w:eastAsia="Arial Unicode MS" w:cs="Sylfaen"/>
        </w:rPr>
        <w:t>թվականի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Sylfaen"/>
        </w:rPr>
        <w:t>գործունեության</w:t>
      </w:r>
      <w:proofErr w:type="spellEnd"/>
      <w:r>
        <w:rPr>
          <w:rFonts w:eastAsia="Arial Unicode MS" w:cs="Sylfaen"/>
        </w:rPr>
        <w:t xml:space="preserve"> </w:t>
      </w:r>
      <w:proofErr w:type="spellStart"/>
      <w:r>
        <w:rPr>
          <w:rFonts w:eastAsia="Arial Unicode MS" w:cs="Sylfaen"/>
        </w:rPr>
        <w:t>արդյունքներով</w:t>
      </w:r>
      <w:proofErr w:type="spellEnd"/>
      <w:r>
        <w:rPr>
          <w:rFonts w:eastAsia="Arial Unicode MS" w:cs="Arial Unicode MS"/>
        </w:rPr>
        <w:t xml:space="preserve">  </w:t>
      </w:r>
      <w:proofErr w:type="spellStart"/>
      <w:r>
        <w:rPr>
          <w:rFonts w:eastAsia="Arial Unicode MS" w:cs="Sylfaen"/>
        </w:rPr>
        <w:t>Հայաստանի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Sylfaen"/>
        </w:rPr>
        <w:t>Հանրապետության</w:t>
      </w:r>
      <w:proofErr w:type="spellEnd"/>
      <w:r>
        <w:rPr>
          <w:rFonts w:eastAsia="Arial Unicode MS" w:cs="Sylfaen"/>
        </w:rPr>
        <w:t xml:space="preserve"> 2018 </w:t>
      </w:r>
      <w:proofErr w:type="spellStart"/>
      <w:r>
        <w:rPr>
          <w:rFonts w:eastAsia="Arial Unicode MS" w:cs="Sylfaen"/>
        </w:rPr>
        <w:t>թվականի</w:t>
      </w:r>
      <w:proofErr w:type="spellEnd"/>
      <w:r>
        <w:rPr>
          <w:rFonts w:eastAsia="Arial Unicode MS" w:cs="Sylfaen"/>
        </w:rPr>
        <w:t xml:space="preserve"> </w:t>
      </w:r>
      <w:proofErr w:type="spellStart"/>
      <w:r>
        <w:rPr>
          <w:rFonts w:eastAsia="Arial Unicode MS" w:cs="Sylfaen"/>
        </w:rPr>
        <w:t>պետական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Sylfaen"/>
        </w:rPr>
        <w:t>բյուջե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Sylfaen"/>
        </w:rPr>
        <w:t>վճարման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Sylfaen"/>
        </w:rPr>
        <w:t>ենթակա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Sylfaen"/>
        </w:rPr>
        <w:t>շահութաբաժնի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չ</w:t>
      </w:r>
      <w:r>
        <w:rPr>
          <w:rFonts w:eastAsia="Arial Unicode MS" w:cs="Sylfaen"/>
        </w:rPr>
        <w:t>ափը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Sylfaen"/>
        </w:rPr>
        <w:t>նվազեցնելու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Sylfaen"/>
        </w:rPr>
        <w:t>մասին</w:t>
      </w:r>
      <w:proofErr w:type="spellEnd"/>
      <w:r>
        <w:rPr>
          <w:rFonts w:cs="Sylfaen"/>
          <w:kern w:val="32"/>
        </w:rPr>
        <w:t xml:space="preserve">» ՀՀ </w:t>
      </w:r>
      <w:proofErr w:type="spellStart"/>
      <w:r>
        <w:rPr>
          <w:rFonts w:cs="Sylfaen"/>
          <w:kern w:val="32"/>
        </w:rPr>
        <w:t>կառավարության</w:t>
      </w:r>
      <w:proofErr w:type="spellEnd"/>
      <w:r>
        <w:rPr>
          <w:rFonts w:cs="Sylfaen"/>
          <w:kern w:val="32"/>
        </w:rPr>
        <w:t xml:space="preserve"> </w:t>
      </w:r>
      <w:proofErr w:type="spellStart"/>
      <w:r>
        <w:rPr>
          <w:rFonts w:cs="Sylfaen"/>
          <w:kern w:val="32"/>
        </w:rPr>
        <w:t>որոշման</w:t>
      </w:r>
      <w:proofErr w:type="spellEnd"/>
      <w:r>
        <w:rPr>
          <w:rFonts w:cs="Sylfaen"/>
          <w:kern w:val="32"/>
        </w:rPr>
        <w:t xml:space="preserve"> </w:t>
      </w:r>
      <w:proofErr w:type="spellStart"/>
      <w:r>
        <w:rPr>
          <w:rFonts w:cs="Sylfaen"/>
          <w:kern w:val="32"/>
        </w:rPr>
        <w:t>նախագծի</w:t>
      </w:r>
      <w:proofErr w:type="spellEnd"/>
      <w:r>
        <w:rPr>
          <w:rFonts w:cs="Sylfaen"/>
          <w:kern w:val="32"/>
        </w:rPr>
        <w:t xml:space="preserve"> </w:t>
      </w:r>
      <w:proofErr w:type="spellStart"/>
      <w:r>
        <w:rPr>
          <w:rFonts w:cs="Sylfaen"/>
          <w:kern w:val="32"/>
        </w:rPr>
        <w:t>վերաբերյալ</w:t>
      </w:r>
      <w:proofErr w:type="spellEnd"/>
    </w:p>
    <w:p w:rsidR="001339C9" w:rsidRDefault="001339C9" w:rsidP="001339C9">
      <w:pPr>
        <w:spacing w:line="240" w:lineRule="auto"/>
        <w:ind w:right="168" w:firstLine="708"/>
        <w:jc w:val="center"/>
        <w:rPr>
          <w:rFonts w:cs="Sylfaen"/>
        </w:rPr>
      </w:pPr>
    </w:p>
    <w:tbl>
      <w:tblPr>
        <w:tblW w:w="1080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4"/>
        <w:gridCol w:w="10386"/>
      </w:tblGrid>
      <w:tr w:rsidR="001339C9" w:rsidRPr="00AB1992" w:rsidTr="00FF7917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9C9" w:rsidRDefault="001339C9">
            <w:pPr>
              <w:spacing w:after="20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10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9C9" w:rsidRDefault="001339C9">
            <w:pPr>
              <w:spacing w:after="20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  <w:proofErr w:type="spellStart"/>
            <w:r>
              <w:rPr>
                <w:rFonts w:cs="Sylfaen"/>
                <w:b/>
                <w:sz w:val="22"/>
              </w:rPr>
              <w:t>Անհրաժեշտությունը</w:t>
            </w:r>
            <w:proofErr w:type="spellEnd"/>
            <w:r>
              <w:rPr>
                <w:b/>
                <w:sz w:val="22"/>
                <w:lang w:val="ru-RU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ընթացիկ</w:t>
            </w:r>
            <w:proofErr w:type="spellEnd"/>
            <w:r>
              <w:rPr>
                <w:b/>
                <w:sz w:val="22"/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իրավիճակը</w:t>
            </w:r>
            <w:proofErr w:type="spellEnd"/>
            <w:r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</w:rPr>
              <w:t>և</w:t>
            </w:r>
            <w:r>
              <w:rPr>
                <w:b/>
                <w:sz w:val="22"/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խնդիրները</w:t>
            </w:r>
            <w:proofErr w:type="spellEnd"/>
          </w:p>
        </w:tc>
      </w:tr>
      <w:tr w:rsidR="001339C9" w:rsidRPr="00AB1992" w:rsidTr="00FF7917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C9" w:rsidRDefault="001339C9">
            <w:pPr>
              <w:spacing w:after="200" w:line="240" w:lineRule="auto"/>
              <w:rPr>
                <w:rFonts w:eastAsia="Times New Roman" w:cs="Times New Roman"/>
                <w:sz w:val="22"/>
                <w:lang w:val="ru-RU" w:eastAsia="ru-RU"/>
              </w:rPr>
            </w:pPr>
          </w:p>
        </w:tc>
        <w:tc>
          <w:tcPr>
            <w:tcW w:w="10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9C9" w:rsidRPr="001339C9" w:rsidRDefault="001339C9">
            <w:pPr>
              <w:spacing w:line="240" w:lineRule="auto"/>
              <w:ind w:firstLine="720"/>
              <w:jc w:val="both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Կանոնադրական կապիտալում</w:t>
            </w:r>
            <w:r w:rsidRPr="001339C9">
              <w:rPr>
                <w:sz w:val="22"/>
                <w:lang w:val="ru-RU"/>
              </w:rPr>
              <w:t xml:space="preserve"> 50 </w:t>
            </w:r>
            <w:r>
              <w:rPr>
                <w:sz w:val="22"/>
                <w:lang w:val="ru-RU"/>
              </w:rPr>
              <w:t>և ավելի տոկոս պետական բաժնեմաս ունեցող առևտրային կազմակերպությունների կողմից շահութաբաժինները հաշվարկվում և վճարվում են պետբյուջե ՀՀ կառավարության</w:t>
            </w:r>
            <w:r w:rsidRPr="001339C9">
              <w:rPr>
                <w:sz w:val="22"/>
                <w:lang w:val="ru-RU"/>
              </w:rPr>
              <w:t xml:space="preserve"> 03.03.2011</w:t>
            </w:r>
            <w:r>
              <w:rPr>
                <w:sz w:val="22"/>
                <w:lang w:val="ru-RU"/>
              </w:rPr>
              <w:t>թ</w:t>
            </w:r>
            <w:r w:rsidRPr="001339C9">
              <w:rPr>
                <w:sz w:val="22"/>
                <w:lang w:val="ru-RU"/>
              </w:rPr>
              <w:t>. №202-</w:t>
            </w:r>
            <w:r>
              <w:rPr>
                <w:sz w:val="22"/>
                <w:lang w:val="ru-RU"/>
              </w:rPr>
              <w:t>Ն որոշման</w:t>
            </w:r>
            <w:r w:rsidR="007738B1" w:rsidRPr="007738B1">
              <w:rPr>
                <w:sz w:val="22"/>
                <w:lang w:val="ru-RU"/>
              </w:rPr>
              <w:t xml:space="preserve"> </w:t>
            </w:r>
            <w:r w:rsidR="007738B1">
              <w:rPr>
                <w:sz w:val="22"/>
                <w:lang w:val="ru-RU"/>
              </w:rPr>
              <w:t>(</w:t>
            </w:r>
            <w:proofErr w:type="spellStart"/>
            <w:r w:rsidR="007738B1">
              <w:rPr>
                <w:sz w:val="22"/>
              </w:rPr>
              <w:t>այսուհետ</w:t>
            </w:r>
            <w:proofErr w:type="spellEnd"/>
            <w:r w:rsidR="007738B1" w:rsidRPr="007738B1">
              <w:rPr>
                <w:sz w:val="22"/>
                <w:lang w:val="ru-RU"/>
              </w:rPr>
              <w:t xml:space="preserve">` </w:t>
            </w:r>
            <w:proofErr w:type="spellStart"/>
            <w:r w:rsidR="007738B1">
              <w:rPr>
                <w:sz w:val="22"/>
              </w:rPr>
              <w:t>Որոշում</w:t>
            </w:r>
            <w:proofErr w:type="spellEnd"/>
            <w:r w:rsidR="007738B1">
              <w:rPr>
                <w:sz w:val="22"/>
                <w:lang w:val="ru-RU"/>
              </w:rPr>
              <w:t>)</w:t>
            </w:r>
            <w:r>
              <w:rPr>
                <w:sz w:val="22"/>
                <w:lang w:val="ru-RU"/>
              </w:rPr>
              <w:t xml:space="preserve"> սահմանված կարգի</w:t>
            </w:r>
            <w:r w:rsidRPr="001339C9">
              <w:rPr>
                <w:sz w:val="22"/>
                <w:lang w:val="ru-RU"/>
              </w:rPr>
              <w:t xml:space="preserve"> (</w:t>
            </w:r>
            <w:r>
              <w:rPr>
                <w:sz w:val="22"/>
                <w:lang w:val="ru-RU"/>
              </w:rPr>
              <w:t xml:space="preserve">այսուհետ՝ </w:t>
            </w:r>
            <w:r>
              <w:rPr>
                <w:sz w:val="22"/>
              </w:rPr>
              <w:t>Կ</w:t>
            </w:r>
            <w:r>
              <w:rPr>
                <w:sz w:val="22"/>
                <w:lang w:val="ru-RU"/>
              </w:rPr>
              <w:t>արգ</w:t>
            </w:r>
            <w:r w:rsidRPr="001339C9">
              <w:rPr>
                <w:sz w:val="22"/>
                <w:lang w:val="ru-RU"/>
              </w:rPr>
              <w:t xml:space="preserve">) </w:t>
            </w:r>
            <w:r>
              <w:rPr>
                <w:sz w:val="22"/>
                <w:lang w:val="ru-RU"/>
              </w:rPr>
              <w:t>համաձայն և շահութաբաժնի հաշվարկման հիմնական բազան</w:t>
            </w:r>
            <w:r w:rsidRPr="001339C9">
              <w:rPr>
                <w:sz w:val="22"/>
                <w:lang w:val="ru-RU"/>
              </w:rPr>
              <w:t xml:space="preserve"> (</w:t>
            </w:r>
            <w:r>
              <w:rPr>
                <w:sz w:val="22"/>
                <w:lang w:val="ru-RU"/>
              </w:rPr>
              <w:t>բաղադրիչը</w:t>
            </w:r>
            <w:r w:rsidRPr="001339C9">
              <w:rPr>
                <w:sz w:val="22"/>
                <w:lang w:val="ru-RU"/>
              </w:rPr>
              <w:t xml:space="preserve">) </w:t>
            </w:r>
            <w:r>
              <w:rPr>
                <w:sz w:val="22"/>
                <w:lang w:val="ru-RU"/>
              </w:rPr>
              <w:t>հաշվետու տարվա զուտ շահույթն է</w:t>
            </w:r>
            <w:r w:rsidRPr="001339C9">
              <w:rPr>
                <w:sz w:val="22"/>
                <w:lang w:val="ru-RU"/>
              </w:rPr>
              <w:t xml:space="preserve"> (</w:t>
            </w:r>
            <w:r w:rsidR="007738B1">
              <w:rPr>
                <w:sz w:val="22"/>
              </w:rPr>
              <w:t>Կ</w:t>
            </w:r>
            <w:r>
              <w:rPr>
                <w:sz w:val="22"/>
                <w:lang w:val="ru-RU"/>
              </w:rPr>
              <w:t>արգի</w:t>
            </w:r>
            <w:r w:rsidRPr="001339C9">
              <w:rPr>
                <w:sz w:val="22"/>
                <w:lang w:val="ru-RU"/>
              </w:rPr>
              <w:t xml:space="preserve"> 7-</w:t>
            </w:r>
            <w:r>
              <w:rPr>
                <w:sz w:val="22"/>
                <w:lang w:val="ru-RU"/>
              </w:rPr>
              <w:t>րդ կետի</w:t>
            </w:r>
            <w:r w:rsidRPr="001339C9">
              <w:rPr>
                <w:sz w:val="22"/>
                <w:lang w:val="ru-RU"/>
              </w:rPr>
              <w:t xml:space="preserve">  1-</w:t>
            </w:r>
            <w:r>
              <w:rPr>
                <w:sz w:val="22"/>
                <w:lang w:val="ru-RU"/>
              </w:rPr>
              <w:t>ին ենթակետ</w:t>
            </w:r>
            <w:r w:rsidRPr="001339C9">
              <w:rPr>
                <w:sz w:val="22"/>
                <w:lang w:val="ru-RU"/>
              </w:rPr>
              <w:t xml:space="preserve">): </w:t>
            </w:r>
          </w:p>
          <w:p w:rsidR="001339C9" w:rsidRPr="00BF4C95" w:rsidRDefault="001339C9">
            <w:pPr>
              <w:spacing w:line="240" w:lineRule="auto"/>
              <w:ind w:firstLine="708"/>
              <w:jc w:val="both"/>
              <w:rPr>
                <w:sz w:val="22"/>
                <w:lang w:val="hy-AM"/>
              </w:rPr>
            </w:pPr>
            <w:r>
              <w:rPr>
                <w:sz w:val="22"/>
              </w:rPr>
              <w:t>ՀՀ</w:t>
            </w:r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էներգետիկ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ենթակառուցվածքների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>և</w:t>
            </w:r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բնական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պաշարների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նախարարության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ենթակայության</w:t>
            </w:r>
            <w:proofErr w:type="spellEnd"/>
            <w:r>
              <w:rPr>
                <w:sz w:val="22"/>
              </w:rPr>
              <w:t>՝</w:t>
            </w:r>
            <w:r>
              <w:rPr>
                <w:sz w:val="22"/>
                <w:lang w:val="ru-RU"/>
              </w:rPr>
              <w:t xml:space="preserve"> 100% </w:t>
            </w:r>
            <w:proofErr w:type="spellStart"/>
            <w:r>
              <w:rPr>
                <w:sz w:val="22"/>
              </w:rPr>
              <w:t>պետական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բաժնեմասով</w:t>
            </w:r>
            <w:proofErr w:type="spellEnd"/>
            <w:r>
              <w:rPr>
                <w:sz w:val="22"/>
                <w:lang w:val="ru-RU"/>
              </w:rPr>
              <w:t xml:space="preserve"> «</w:t>
            </w:r>
            <w:proofErr w:type="spellStart"/>
            <w:r>
              <w:rPr>
                <w:sz w:val="22"/>
              </w:rPr>
              <w:t>Բարձրավոլտ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էլեկտրացանցեր</w:t>
            </w:r>
            <w:proofErr w:type="spellEnd"/>
            <w:r>
              <w:rPr>
                <w:sz w:val="22"/>
                <w:lang w:val="ru-RU"/>
              </w:rPr>
              <w:t xml:space="preserve">» </w:t>
            </w:r>
            <w:r>
              <w:rPr>
                <w:sz w:val="22"/>
              </w:rPr>
              <w:t>ՓԲԸ</w:t>
            </w:r>
            <w:r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ն</w:t>
            </w:r>
            <w:r>
              <w:rPr>
                <w:sz w:val="22"/>
                <w:lang w:val="ru-RU"/>
              </w:rPr>
              <w:t xml:space="preserve"> (</w:t>
            </w:r>
            <w:proofErr w:type="spellStart"/>
            <w:r>
              <w:rPr>
                <w:sz w:val="22"/>
              </w:rPr>
              <w:t>այսուհետ</w:t>
            </w:r>
            <w:proofErr w:type="spellEnd"/>
            <w:r>
              <w:rPr>
                <w:sz w:val="22"/>
              </w:rPr>
              <w:t>՝</w:t>
            </w:r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Ընկերություն</w:t>
            </w:r>
            <w:proofErr w:type="spellEnd"/>
            <w:r>
              <w:rPr>
                <w:sz w:val="22"/>
                <w:lang w:val="ru-RU"/>
              </w:rPr>
              <w:t xml:space="preserve">) </w:t>
            </w:r>
            <w:proofErr w:type="spellStart"/>
            <w:r>
              <w:rPr>
                <w:sz w:val="22"/>
              </w:rPr>
              <w:t>համար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>ՀՀ</w:t>
            </w:r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հանրային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ծառայությունները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կարգավորող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հանձնաժողովի</w:t>
            </w:r>
            <w:proofErr w:type="spellEnd"/>
            <w:r>
              <w:rPr>
                <w:sz w:val="22"/>
                <w:lang w:val="ru-RU"/>
              </w:rPr>
              <w:t xml:space="preserve"> 23.12.2016 </w:t>
            </w:r>
            <w:r>
              <w:rPr>
                <w:sz w:val="22"/>
              </w:rPr>
              <w:t>թ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>N</w:t>
            </w:r>
            <w:r>
              <w:rPr>
                <w:sz w:val="22"/>
                <w:lang w:val="ru-RU"/>
              </w:rPr>
              <w:t xml:space="preserve"> 421</w:t>
            </w:r>
            <w:r>
              <w:rPr>
                <w:sz w:val="22"/>
              </w:rPr>
              <w:t>Ա</w:t>
            </w:r>
            <w:r>
              <w:rPr>
                <w:sz w:val="22"/>
                <w:lang w:val="ru-RU"/>
              </w:rPr>
              <w:t xml:space="preserve">  </w:t>
            </w:r>
            <w:proofErr w:type="spellStart"/>
            <w:r>
              <w:rPr>
                <w:sz w:val="22"/>
              </w:rPr>
              <w:t>որոշմամբ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սահմանված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էլեկտրական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էներգիայի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հաղորդման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ծառայության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մատուցման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սակագնում</w:t>
            </w:r>
            <w:proofErr w:type="spellEnd"/>
            <w:r>
              <w:rPr>
                <w:sz w:val="22"/>
                <w:lang w:val="ru-RU"/>
              </w:rPr>
              <w:t xml:space="preserve"> «</w:t>
            </w:r>
            <w:proofErr w:type="spellStart"/>
            <w:r>
              <w:rPr>
                <w:sz w:val="22"/>
              </w:rPr>
              <w:t>Իրան</w:t>
            </w:r>
            <w:proofErr w:type="spellEnd"/>
            <w:r>
              <w:rPr>
                <w:sz w:val="22"/>
                <w:lang w:val="hy-AM"/>
              </w:rPr>
              <w:t xml:space="preserve">-Հայաստան 400 կՎ էլեկտրահաղորդման 3-րդ օդային գծի և համապատասխան ենթակայանի կառուցում» ներդրումային ծրագրի իրականացման համար ներգրավված միջոցների 2019 և 2020 </w:t>
            </w:r>
            <w:proofErr w:type="spellStart"/>
            <w:r>
              <w:rPr>
                <w:sz w:val="22"/>
              </w:rPr>
              <w:t>թվականների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hy-AM"/>
              </w:rPr>
              <w:t>ընթացքում մարման և սպասարկման համար նախատեսվել է 5</w:t>
            </w:r>
            <w:r>
              <w:rPr>
                <w:rFonts w:ascii="Calibri" w:hAnsi="Calibri" w:cs="Calibri"/>
                <w:sz w:val="22"/>
                <w:lang w:val="hy-AM"/>
              </w:rPr>
              <w:t> </w:t>
            </w:r>
            <w:r>
              <w:rPr>
                <w:sz w:val="22"/>
                <w:lang w:val="hy-AM"/>
              </w:rPr>
              <w:t xml:space="preserve">742,0 մլն դրամ: </w:t>
            </w:r>
            <w:proofErr w:type="spellStart"/>
            <w:r w:rsidR="008B7FD1">
              <w:rPr>
                <w:sz w:val="22"/>
              </w:rPr>
              <w:t>Այդ</w:t>
            </w:r>
            <w:proofErr w:type="spellEnd"/>
            <w:r w:rsidR="008B7FD1" w:rsidRPr="008B7FD1">
              <w:rPr>
                <w:sz w:val="22"/>
                <w:lang w:val="ru-RU"/>
              </w:rPr>
              <w:t xml:space="preserve"> </w:t>
            </w:r>
            <w:proofErr w:type="spellStart"/>
            <w:r w:rsidR="008B7FD1">
              <w:rPr>
                <w:sz w:val="22"/>
              </w:rPr>
              <w:t>գումարի</w:t>
            </w:r>
            <w:proofErr w:type="spellEnd"/>
            <w:r w:rsidR="008B7FD1" w:rsidRPr="008B7FD1">
              <w:rPr>
                <w:sz w:val="22"/>
                <w:lang w:val="ru-RU"/>
              </w:rPr>
              <w:t xml:space="preserve"> </w:t>
            </w:r>
            <w:r w:rsidR="008B7FD1">
              <w:rPr>
                <w:sz w:val="22"/>
                <w:lang w:val="ru-RU"/>
              </w:rPr>
              <w:t>(</w:t>
            </w:r>
            <w:proofErr w:type="spellStart"/>
            <w:r w:rsidR="008B7FD1">
              <w:rPr>
                <w:sz w:val="22"/>
              </w:rPr>
              <w:t>եկամտի</w:t>
            </w:r>
            <w:proofErr w:type="spellEnd"/>
            <w:r w:rsidR="008B7FD1">
              <w:rPr>
                <w:sz w:val="22"/>
                <w:lang w:val="ru-RU"/>
              </w:rPr>
              <w:t>)</w:t>
            </w:r>
            <w:r>
              <w:rPr>
                <w:sz w:val="22"/>
                <w:lang w:val="hy-AM"/>
              </w:rPr>
              <w:t xml:space="preserve"> գծով հաշվետու ժամանակահատվածում ծախսեր չեն </w:t>
            </w:r>
            <w:r w:rsidR="003275E6">
              <w:rPr>
                <w:sz w:val="22"/>
                <w:lang w:val="hy-AM"/>
              </w:rPr>
              <w:t>առաջա</w:t>
            </w:r>
            <w:proofErr w:type="spellStart"/>
            <w:r w:rsidR="003275E6">
              <w:rPr>
                <w:sz w:val="22"/>
              </w:rPr>
              <w:t>ցել</w:t>
            </w:r>
            <w:proofErr w:type="spellEnd"/>
            <w:r>
              <w:rPr>
                <w:sz w:val="22"/>
                <w:lang w:val="hy-AM"/>
              </w:rPr>
              <w:t xml:space="preserve">, </w:t>
            </w:r>
            <w:proofErr w:type="spellStart"/>
            <w:r w:rsidR="008B7FD1">
              <w:rPr>
                <w:sz w:val="22"/>
              </w:rPr>
              <w:t>դրանով</w:t>
            </w:r>
            <w:proofErr w:type="spellEnd"/>
            <w:r>
              <w:rPr>
                <w:sz w:val="22"/>
                <w:lang w:val="hy-AM"/>
              </w:rPr>
              <w:t xml:space="preserve"> </w:t>
            </w:r>
            <w:r w:rsidRPr="00BF4C95">
              <w:rPr>
                <w:sz w:val="22"/>
                <w:lang w:val="hy-AM"/>
              </w:rPr>
              <w:t xml:space="preserve">պայմանավորված </w:t>
            </w:r>
            <w:r w:rsidR="008B7FD1" w:rsidRPr="00BF4C95">
              <w:rPr>
                <w:sz w:val="22"/>
                <w:lang w:val="ru-RU"/>
              </w:rPr>
              <w:t xml:space="preserve">5742,0 </w:t>
            </w:r>
            <w:proofErr w:type="spellStart"/>
            <w:r w:rsidR="008B7FD1" w:rsidRPr="00BF4C95">
              <w:rPr>
                <w:sz w:val="22"/>
              </w:rPr>
              <w:t>մլն</w:t>
            </w:r>
            <w:proofErr w:type="spellEnd"/>
            <w:r w:rsidR="008B7FD1" w:rsidRPr="00BF4C95">
              <w:rPr>
                <w:sz w:val="22"/>
                <w:lang w:val="ru-RU"/>
              </w:rPr>
              <w:t xml:space="preserve"> </w:t>
            </w:r>
            <w:proofErr w:type="spellStart"/>
            <w:r w:rsidR="008B7FD1" w:rsidRPr="00BF4C95">
              <w:rPr>
                <w:sz w:val="22"/>
              </w:rPr>
              <w:t>դրամ</w:t>
            </w:r>
            <w:proofErr w:type="spellEnd"/>
            <w:r w:rsidR="008B7FD1" w:rsidRPr="00BF4C95">
              <w:rPr>
                <w:sz w:val="22"/>
                <w:lang w:val="ru-RU"/>
              </w:rPr>
              <w:t xml:space="preserve"> </w:t>
            </w:r>
            <w:proofErr w:type="spellStart"/>
            <w:r w:rsidR="007738B1" w:rsidRPr="00BF4C95">
              <w:rPr>
                <w:sz w:val="22"/>
              </w:rPr>
              <w:t>եկամտի</w:t>
            </w:r>
            <w:proofErr w:type="spellEnd"/>
            <w:r w:rsidR="007738B1" w:rsidRPr="00BF4C95">
              <w:rPr>
                <w:sz w:val="22"/>
                <w:lang w:val="ru-RU"/>
              </w:rPr>
              <w:t xml:space="preserve"> </w:t>
            </w:r>
            <w:proofErr w:type="spellStart"/>
            <w:r w:rsidR="008B7FD1" w:rsidRPr="00BF4C95">
              <w:rPr>
                <w:sz w:val="22"/>
              </w:rPr>
              <w:t>գումարը</w:t>
            </w:r>
            <w:proofErr w:type="spellEnd"/>
            <w:r w:rsidRPr="00BF4C95">
              <w:rPr>
                <w:sz w:val="22"/>
                <w:lang w:val="hy-AM"/>
              </w:rPr>
              <w:t xml:space="preserve"> </w:t>
            </w:r>
            <w:proofErr w:type="spellStart"/>
            <w:r w:rsidR="007738B1" w:rsidRPr="00BF4C95">
              <w:rPr>
                <w:sz w:val="22"/>
              </w:rPr>
              <w:t>առաջացրել</w:t>
            </w:r>
            <w:proofErr w:type="spellEnd"/>
            <w:r w:rsidR="007738B1" w:rsidRPr="00BF4C95">
              <w:rPr>
                <w:sz w:val="22"/>
                <w:lang w:val="ru-RU"/>
              </w:rPr>
              <w:t xml:space="preserve"> </w:t>
            </w:r>
            <w:r w:rsidR="007738B1" w:rsidRPr="00BF4C95">
              <w:rPr>
                <w:sz w:val="22"/>
              </w:rPr>
              <w:t>է</w:t>
            </w:r>
            <w:r w:rsidR="007738B1" w:rsidRPr="00BF4C95">
              <w:rPr>
                <w:sz w:val="22"/>
                <w:lang w:val="ru-RU"/>
              </w:rPr>
              <w:t xml:space="preserve"> </w:t>
            </w:r>
            <w:proofErr w:type="spellStart"/>
            <w:r w:rsidR="007738B1" w:rsidRPr="00BF4C95">
              <w:rPr>
                <w:sz w:val="22"/>
              </w:rPr>
              <w:t>շահութահարկի</w:t>
            </w:r>
            <w:proofErr w:type="spellEnd"/>
            <w:r w:rsidRPr="00BF4C95">
              <w:rPr>
                <w:sz w:val="22"/>
                <w:lang w:val="hy-AM"/>
              </w:rPr>
              <w:t xml:space="preserve"> </w:t>
            </w:r>
            <w:proofErr w:type="spellStart"/>
            <w:r w:rsidR="007738B1" w:rsidRPr="00BF4C95">
              <w:rPr>
                <w:sz w:val="22"/>
              </w:rPr>
              <w:t>պարտավորություն</w:t>
            </w:r>
            <w:proofErr w:type="spellEnd"/>
            <w:r w:rsidR="007738B1" w:rsidRPr="00BF4C95">
              <w:rPr>
                <w:sz w:val="22"/>
                <w:lang w:val="ru-RU"/>
              </w:rPr>
              <w:t xml:space="preserve"> </w:t>
            </w:r>
            <w:r w:rsidRPr="00BF4C95">
              <w:rPr>
                <w:sz w:val="22"/>
                <w:lang w:val="ru-RU"/>
              </w:rPr>
              <w:t>(</w:t>
            </w:r>
            <w:r w:rsidRPr="00BF4C95">
              <w:rPr>
                <w:sz w:val="22"/>
                <w:lang w:val="hy-AM"/>
              </w:rPr>
              <w:t>1</w:t>
            </w:r>
            <w:r w:rsidRPr="00BF4C95">
              <w:rPr>
                <w:rFonts w:ascii="Calibri" w:hAnsi="Calibri" w:cs="Calibri"/>
                <w:sz w:val="22"/>
                <w:lang w:val="hy-AM"/>
              </w:rPr>
              <w:t> </w:t>
            </w:r>
            <w:r w:rsidRPr="00BF4C95">
              <w:rPr>
                <w:sz w:val="22"/>
                <w:lang w:val="hy-AM"/>
              </w:rPr>
              <w:t>148,4 մլն դրամ</w:t>
            </w:r>
            <w:r w:rsidR="008B7FD1" w:rsidRPr="00BF4C95">
              <w:rPr>
                <w:sz w:val="22"/>
                <w:lang w:val="ru-RU"/>
              </w:rPr>
              <w:t xml:space="preserve">), </w:t>
            </w:r>
            <w:r w:rsidRPr="00BF4C95">
              <w:rPr>
                <w:sz w:val="22"/>
                <w:lang w:val="hy-AM"/>
              </w:rPr>
              <w:t xml:space="preserve">որը փաստացի վճարվել է </w:t>
            </w:r>
            <w:r w:rsidRPr="00BF4C95">
              <w:rPr>
                <w:sz w:val="22"/>
              </w:rPr>
              <w:t>Ը</w:t>
            </w:r>
            <w:r w:rsidRPr="00BF4C95">
              <w:rPr>
                <w:sz w:val="22"/>
                <w:lang w:val="hy-AM"/>
              </w:rPr>
              <w:t>նկերության կողմից:</w:t>
            </w:r>
          </w:p>
          <w:p w:rsidR="001339C9" w:rsidRDefault="0072560E" w:rsidP="00D01A3E">
            <w:pPr>
              <w:spacing w:line="240" w:lineRule="auto"/>
              <w:ind w:firstLine="708"/>
              <w:jc w:val="both"/>
              <w:rPr>
                <w:sz w:val="22"/>
                <w:lang w:val="hy-AM"/>
              </w:rPr>
            </w:pPr>
            <w:r w:rsidRPr="00BF4C95">
              <w:rPr>
                <w:sz w:val="22"/>
                <w:lang w:val="hy-AM"/>
              </w:rPr>
              <w:t>Որոշմամբ սահմանված Կարգի</w:t>
            </w:r>
            <w:r w:rsidR="001339C9" w:rsidRPr="00BF4C95">
              <w:rPr>
                <w:sz w:val="22"/>
                <w:lang w:val="hy-AM"/>
              </w:rPr>
              <w:t xml:space="preserve">  համաձայն միայն վերը նշված` 5</w:t>
            </w:r>
            <w:r w:rsidR="001339C9" w:rsidRPr="00BF4C95">
              <w:rPr>
                <w:rFonts w:ascii="Calibri" w:hAnsi="Calibri" w:cs="Calibri"/>
                <w:sz w:val="22"/>
                <w:lang w:val="hy-AM"/>
              </w:rPr>
              <w:t> </w:t>
            </w:r>
            <w:r w:rsidR="001339C9" w:rsidRPr="00BF4C95">
              <w:rPr>
                <w:sz w:val="22"/>
                <w:lang w:val="hy-AM"/>
              </w:rPr>
              <w:t>742,0 մլն դրամ եկամտից</w:t>
            </w:r>
            <w:r w:rsidRPr="00BF4C95">
              <w:rPr>
                <w:sz w:val="22"/>
                <w:lang w:val="hy-AM"/>
              </w:rPr>
              <w:t xml:space="preserve"> (ծախս չունեցող)</w:t>
            </w:r>
            <w:r w:rsidR="001339C9" w:rsidRPr="00BF4C95">
              <w:rPr>
                <w:sz w:val="22"/>
                <w:lang w:val="hy-AM"/>
              </w:rPr>
              <w:t xml:space="preserve"> առաջան</w:t>
            </w:r>
            <w:r w:rsidR="007738B1" w:rsidRPr="00BF4C95">
              <w:rPr>
                <w:sz w:val="22"/>
                <w:lang w:val="hy-AM"/>
              </w:rPr>
              <w:t>ում է</w:t>
            </w:r>
            <w:r w:rsidR="001339C9" w:rsidRPr="00BF4C95">
              <w:rPr>
                <w:sz w:val="22"/>
                <w:lang w:val="hy-AM"/>
              </w:rPr>
              <w:t xml:space="preserve"> 2</w:t>
            </w:r>
            <w:r w:rsidR="001339C9" w:rsidRPr="00BF4C95">
              <w:rPr>
                <w:rFonts w:ascii="Calibri" w:hAnsi="Calibri" w:cs="Calibri"/>
                <w:sz w:val="22"/>
                <w:lang w:val="hy-AM"/>
              </w:rPr>
              <w:t> </w:t>
            </w:r>
            <w:r w:rsidR="001339C9" w:rsidRPr="00BF4C95">
              <w:rPr>
                <w:sz w:val="22"/>
                <w:lang w:val="hy-AM"/>
              </w:rPr>
              <w:t xml:space="preserve">296,8 մլն դրամ շահութաբաժնի պարտավորություն: Սակայն </w:t>
            </w:r>
            <w:r w:rsidR="007738B1" w:rsidRPr="00BF4C95">
              <w:rPr>
                <w:sz w:val="22"/>
                <w:lang w:val="hy-AM"/>
              </w:rPr>
              <w:t>մնացած</w:t>
            </w:r>
            <w:r w:rsidR="001339C9" w:rsidRPr="00BF4C95">
              <w:rPr>
                <w:sz w:val="22"/>
                <w:lang w:val="hy-AM"/>
              </w:rPr>
              <w:t xml:space="preserve"> գործոններով պայմանավորված (մասնավորապես՝ արտարժույթի և արտարժույթով արտահայտված </w:t>
            </w:r>
            <w:r w:rsidR="007738B1" w:rsidRPr="00BF4C95">
              <w:rPr>
                <w:sz w:val="22"/>
                <w:lang w:val="hy-AM"/>
              </w:rPr>
              <w:t xml:space="preserve">Ընկերության </w:t>
            </w:r>
            <w:r w:rsidR="001339C9" w:rsidRPr="00BF4C95">
              <w:rPr>
                <w:sz w:val="22"/>
                <w:lang w:val="hy-AM"/>
              </w:rPr>
              <w:t>շուրջ 54,5 մլրդ դրամ պարտավորությունների վերագնահատումից առաջացել է 2604,5 մլն դրամ բացասական տարբերություն (վնաս), իսկ հիմնական միջոցների արժեզրկումից վնասը կազմել է 1</w:t>
            </w:r>
            <w:r w:rsidR="00D01A3E" w:rsidRPr="00BF4C95">
              <w:rPr>
                <w:sz w:val="22"/>
                <w:lang w:val="hy-AM"/>
              </w:rPr>
              <w:t>1</w:t>
            </w:r>
            <w:r w:rsidR="001339C9" w:rsidRPr="00BF4C95">
              <w:rPr>
                <w:sz w:val="22"/>
                <w:lang w:val="hy-AM"/>
              </w:rPr>
              <w:t>46,8 մլն դրամ</w:t>
            </w:r>
            <w:r w:rsidR="001339C9">
              <w:rPr>
                <w:sz w:val="22"/>
                <w:lang w:val="hy-AM"/>
              </w:rPr>
              <w:t>)</w:t>
            </w:r>
            <w:r w:rsidR="007738B1" w:rsidRPr="007738B1">
              <w:rPr>
                <w:sz w:val="22"/>
                <w:lang w:val="hy-AM"/>
              </w:rPr>
              <w:t xml:space="preserve"> </w:t>
            </w:r>
            <w:r w:rsidR="001339C9">
              <w:rPr>
                <w:sz w:val="22"/>
                <w:lang w:val="hy-AM"/>
              </w:rPr>
              <w:t xml:space="preserve">2017թ. գործունեության արդյունքներով ՀՀ պետբյուջե վճարման ենթակա շահութաբաժնի </w:t>
            </w:r>
            <w:r w:rsidR="007738B1" w:rsidRPr="007738B1">
              <w:rPr>
                <w:sz w:val="22"/>
                <w:lang w:val="hy-AM"/>
              </w:rPr>
              <w:t>պարտավորությունը</w:t>
            </w:r>
            <w:r w:rsidR="001339C9">
              <w:rPr>
                <w:sz w:val="22"/>
                <w:lang w:val="hy-AM"/>
              </w:rPr>
              <w:t xml:space="preserve"> կազմ</w:t>
            </w:r>
            <w:r w:rsidR="007738B1" w:rsidRPr="007738B1">
              <w:rPr>
                <w:sz w:val="22"/>
                <w:lang w:val="hy-AM"/>
              </w:rPr>
              <w:t>ել</w:t>
            </w:r>
            <w:r w:rsidR="001339C9">
              <w:rPr>
                <w:sz w:val="22"/>
                <w:lang w:val="hy-AM"/>
              </w:rPr>
              <w:t xml:space="preserve"> է 615</w:t>
            </w:r>
            <w:r w:rsidR="001339C9">
              <w:rPr>
                <w:rFonts w:ascii="Calibri" w:hAnsi="Calibri" w:cs="Calibri"/>
                <w:sz w:val="22"/>
                <w:lang w:val="hy-AM"/>
              </w:rPr>
              <w:t>,</w:t>
            </w:r>
            <w:r w:rsidR="001339C9">
              <w:rPr>
                <w:sz w:val="22"/>
                <w:lang w:val="hy-AM"/>
              </w:rPr>
              <w:t xml:space="preserve">255 մլն դրամ: </w:t>
            </w:r>
          </w:p>
        </w:tc>
      </w:tr>
      <w:tr w:rsidR="001339C9" w:rsidTr="00FF7917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9C9" w:rsidRDefault="001339C9">
            <w:pPr>
              <w:spacing w:after="20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10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9C9" w:rsidRDefault="001339C9">
            <w:pPr>
              <w:spacing w:after="200" w:line="240" w:lineRule="auto"/>
              <w:rPr>
                <w:rFonts w:eastAsia="Times New Roman" w:cs="Times New Roman"/>
                <w:b/>
                <w:sz w:val="22"/>
                <w:lang w:val="ru-RU" w:eastAsia="ru-RU"/>
              </w:rPr>
            </w:pPr>
            <w:proofErr w:type="spellStart"/>
            <w:r>
              <w:rPr>
                <w:rFonts w:cs="Sylfaen"/>
                <w:b/>
                <w:sz w:val="22"/>
              </w:rPr>
              <w:t>Կարգավորման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rFonts w:cs="Sylfaen"/>
                <w:b/>
                <w:sz w:val="22"/>
              </w:rPr>
              <w:t>նպատակը</w:t>
            </w:r>
            <w:proofErr w:type="spellEnd"/>
            <w:r>
              <w:rPr>
                <w:b/>
                <w:sz w:val="22"/>
              </w:rPr>
              <w:t xml:space="preserve"> </w:t>
            </w:r>
            <w:r>
              <w:rPr>
                <w:rFonts w:cs="Sylfaen"/>
                <w:b/>
                <w:sz w:val="22"/>
              </w:rPr>
              <w:t>և</w:t>
            </w:r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rFonts w:cs="Sylfaen"/>
                <w:b/>
                <w:sz w:val="22"/>
              </w:rPr>
              <w:t>բնույթը</w:t>
            </w:r>
            <w:proofErr w:type="spellEnd"/>
          </w:p>
        </w:tc>
      </w:tr>
      <w:tr w:rsidR="001339C9" w:rsidRPr="00AB1992" w:rsidTr="00FF7917">
        <w:trPr>
          <w:trHeight w:val="53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C9" w:rsidRDefault="001339C9">
            <w:pPr>
              <w:spacing w:after="200" w:line="240" w:lineRule="auto"/>
              <w:rPr>
                <w:rFonts w:eastAsia="Times New Roman" w:cs="Times New Roman"/>
                <w:sz w:val="22"/>
                <w:lang w:val="ru-RU" w:eastAsia="ru-RU"/>
              </w:rPr>
            </w:pPr>
          </w:p>
        </w:tc>
        <w:tc>
          <w:tcPr>
            <w:tcW w:w="10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4E4" w:rsidRPr="001204E4" w:rsidRDefault="001339C9">
            <w:pPr>
              <w:spacing w:line="240" w:lineRule="auto"/>
              <w:ind w:firstLine="720"/>
              <w:jc w:val="both"/>
              <w:rPr>
                <w:sz w:val="22"/>
                <w:lang w:val="ru-RU"/>
              </w:rPr>
            </w:pPr>
            <w:r>
              <w:rPr>
                <w:sz w:val="22"/>
              </w:rPr>
              <w:t>ՀՀ</w:t>
            </w:r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կառավարության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սույն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որոշման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նախագծով</w:t>
            </w:r>
            <w:proofErr w:type="spellEnd"/>
            <w:r w:rsidR="001204E4" w:rsidRPr="001204E4">
              <w:rPr>
                <w:sz w:val="22"/>
                <w:lang w:val="ru-RU"/>
              </w:rPr>
              <w:t xml:space="preserve">` </w:t>
            </w:r>
            <w:proofErr w:type="spellStart"/>
            <w:r w:rsidR="001204E4">
              <w:rPr>
                <w:sz w:val="22"/>
              </w:rPr>
              <w:t>Ընկերությունն</w:t>
            </w:r>
            <w:proofErr w:type="spellEnd"/>
            <w:r w:rsidR="001204E4" w:rsidRPr="001204E4">
              <w:rPr>
                <w:sz w:val="22"/>
                <w:lang w:val="ru-RU"/>
              </w:rPr>
              <w:t xml:space="preserve"> </w:t>
            </w:r>
            <w:proofErr w:type="spellStart"/>
            <w:r w:rsidR="001204E4">
              <w:rPr>
                <w:sz w:val="22"/>
              </w:rPr>
              <w:t>ազատվում</w:t>
            </w:r>
            <w:proofErr w:type="spellEnd"/>
            <w:r w:rsidR="001204E4" w:rsidRPr="001204E4">
              <w:rPr>
                <w:sz w:val="22"/>
                <w:lang w:val="ru-RU"/>
              </w:rPr>
              <w:t xml:space="preserve"> </w:t>
            </w:r>
            <w:r w:rsidR="001204E4">
              <w:rPr>
                <w:sz w:val="22"/>
              </w:rPr>
              <w:t>է</w:t>
            </w:r>
            <w:r>
              <w:rPr>
                <w:sz w:val="22"/>
                <w:lang w:val="ru-RU"/>
              </w:rPr>
              <w:t xml:space="preserve"> 2017</w:t>
            </w:r>
            <w:r>
              <w:rPr>
                <w:sz w:val="22"/>
              </w:rPr>
              <w:t>թ</w:t>
            </w:r>
            <w:r>
              <w:rPr>
                <w:sz w:val="22"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sz w:val="22"/>
              </w:rPr>
              <w:t>գործունեության</w:t>
            </w:r>
            <w:proofErr w:type="spellEnd"/>
            <w:proofErr w:type="gram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արդյունքներով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Կարգի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համաձայն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 w:rsidR="001204E4">
              <w:rPr>
                <w:sz w:val="22"/>
              </w:rPr>
              <w:t>հաշվարկված</w:t>
            </w:r>
            <w:proofErr w:type="spellEnd"/>
            <w:r w:rsidR="001204E4" w:rsidRPr="001204E4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>ՀՀ</w:t>
            </w:r>
            <w:r>
              <w:rPr>
                <w:sz w:val="22"/>
                <w:lang w:val="ru-RU"/>
              </w:rPr>
              <w:t xml:space="preserve"> 2018</w:t>
            </w:r>
            <w:r>
              <w:rPr>
                <w:sz w:val="22"/>
              </w:rPr>
              <w:t>թ</w:t>
            </w:r>
            <w:r>
              <w:rPr>
                <w:sz w:val="22"/>
                <w:lang w:val="ru-RU"/>
              </w:rPr>
              <w:t xml:space="preserve">. </w:t>
            </w:r>
            <w:proofErr w:type="spellStart"/>
            <w:r>
              <w:rPr>
                <w:sz w:val="22"/>
              </w:rPr>
              <w:t>պետբյուջե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վճարվող</w:t>
            </w:r>
            <w:proofErr w:type="spellEnd"/>
            <w:r>
              <w:rPr>
                <w:sz w:val="22"/>
                <w:lang w:val="ru-RU"/>
              </w:rPr>
              <w:t xml:space="preserve">  </w:t>
            </w:r>
            <w:r>
              <w:rPr>
                <w:sz w:val="22"/>
                <w:lang w:val="hy-AM"/>
              </w:rPr>
              <w:t>615</w:t>
            </w:r>
            <w:r>
              <w:rPr>
                <w:rFonts w:ascii="Calibri" w:hAnsi="Calibri" w:cs="Calibri"/>
                <w:sz w:val="22"/>
                <w:lang w:val="hy-AM"/>
              </w:rPr>
              <w:t>,</w:t>
            </w:r>
            <w:r>
              <w:rPr>
                <w:sz w:val="22"/>
                <w:lang w:val="hy-AM"/>
              </w:rPr>
              <w:t>255 մլն դրամ</w:t>
            </w:r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շահութաբաժնի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 w:rsidR="001204E4">
              <w:rPr>
                <w:sz w:val="22"/>
              </w:rPr>
              <w:t>վճարման</w:t>
            </w:r>
            <w:proofErr w:type="spellEnd"/>
            <w:r w:rsidR="001204E4" w:rsidRPr="001204E4"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պարտավորություն</w:t>
            </w:r>
            <w:r w:rsidR="001204E4">
              <w:rPr>
                <w:sz w:val="22"/>
              </w:rPr>
              <w:t>ից</w:t>
            </w:r>
            <w:proofErr w:type="spellEnd"/>
            <w:r w:rsidR="001204E4" w:rsidRPr="001204E4">
              <w:rPr>
                <w:sz w:val="22"/>
                <w:lang w:val="ru-RU"/>
              </w:rPr>
              <w:t xml:space="preserve"> </w:t>
            </w:r>
            <w:r w:rsidR="001204E4">
              <w:rPr>
                <w:sz w:val="22"/>
              </w:rPr>
              <w:t>և</w:t>
            </w:r>
            <w:r w:rsidR="001204E4" w:rsidRPr="001204E4">
              <w:rPr>
                <w:sz w:val="22"/>
                <w:lang w:val="ru-RU"/>
              </w:rPr>
              <w:t xml:space="preserve"> </w:t>
            </w:r>
            <w:proofErr w:type="spellStart"/>
            <w:r w:rsidR="001204E4">
              <w:rPr>
                <w:sz w:val="22"/>
              </w:rPr>
              <w:t>այդ</w:t>
            </w:r>
            <w:proofErr w:type="spellEnd"/>
            <w:r w:rsidR="001204E4" w:rsidRPr="001204E4">
              <w:rPr>
                <w:sz w:val="22"/>
                <w:lang w:val="ru-RU"/>
              </w:rPr>
              <w:t xml:space="preserve"> </w:t>
            </w:r>
            <w:proofErr w:type="spellStart"/>
            <w:r w:rsidR="001204E4">
              <w:rPr>
                <w:sz w:val="22"/>
              </w:rPr>
              <w:t>գումարի</w:t>
            </w:r>
            <w:proofErr w:type="spellEnd"/>
            <w:r w:rsidR="001204E4" w:rsidRPr="001204E4">
              <w:rPr>
                <w:sz w:val="22"/>
                <w:lang w:val="ru-RU"/>
              </w:rPr>
              <w:t xml:space="preserve"> </w:t>
            </w:r>
            <w:proofErr w:type="spellStart"/>
            <w:r w:rsidR="001204E4">
              <w:rPr>
                <w:sz w:val="22"/>
              </w:rPr>
              <w:t>չափով</w:t>
            </w:r>
            <w:proofErr w:type="spellEnd"/>
            <w:r w:rsidR="001204E4" w:rsidRPr="001204E4">
              <w:rPr>
                <w:sz w:val="22"/>
                <w:lang w:val="ru-RU"/>
              </w:rPr>
              <w:t xml:space="preserve">, </w:t>
            </w:r>
            <w:proofErr w:type="spellStart"/>
            <w:r w:rsidR="001204E4">
              <w:rPr>
                <w:sz w:val="22"/>
              </w:rPr>
              <w:t>բաժնետոմսերի</w:t>
            </w:r>
            <w:proofErr w:type="spellEnd"/>
            <w:r w:rsidR="001204E4">
              <w:rPr>
                <w:sz w:val="22"/>
                <w:lang w:val="ru-RU"/>
              </w:rPr>
              <w:t xml:space="preserve"> </w:t>
            </w:r>
            <w:proofErr w:type="spellStart"/>
            <w:r w:rsidR="001204E4">
              <w:rPr>
                <w:sz w:val="22"/>
              </w:rPr>
              <w:t>անվանական</w:t>
            </w:r>
            <w:proofErr w:type="spellEnd"/>
            <w:r w:rsidR="001204E4">
              <w:rPr>
                <w:sz w:val="22"/>
                <w:lang w:val="ru-RU"/>
              </w:rPr>
              <w:t xml:space="preserve"> </w:t>
            </w:r>
            <w:proofErr w:type="spellStart"/>
            <w:r w:rsidR="001204E4">
              <w:rPr>
                <w:sz w:val="22"/>
              </w:rPr>
              <w:t>արժեքի</w:t>
            </w:r>
            <w:proofErr w:type="spellEnd"/>
            <w:r w:rsidR="001204E4">
              <w:rPr>
                <w:sz w:val="22"/>
                <w:lang w:val="ru-RU"/>
              </w:rPr>
              <w:t xml:space="preserve"> </w:t>
            </w:r>
            <w:proofErr w:type="spellStart"/>
            <w:r w:rsidR="001204E4">
              <w:rPr>
                <w:sz w:val="22"/>
              </w:rPr>
              <w:t>մեծացման</w:t>
            </w:r>
            <w:proofErr w:type="spellEnd"/>
            <w:r w:rsidR="001204E4">
              <w:rPr>
                <w:sz w:val="22"/>
                <w:lang w:val="ru-RU"/>
              </w:rPr>
              <w:t xml:space="preserve"> </w:t>
            </w:r>
            <w:proofErr w:type="spellStart"/>
            <w:r w:rsidR="001204E4">
              <w:rPr>
                <w:sz w:val="22"/>
              </w:rPr>
              <w:t>միջոցով</w:t>
            </w:r>
            <w:proofErr w:type="spellEnd"/>
            <w:r w:rsidR="001204E4" w:rsidRPr="001204E4">
              <w:rPr>
                <w:sz w:val="22"/>
                <w:lang w:val="ru-RU"/>
              </w:rPr>
              <w:t xml:space="preserve"> </w:t>
            </w:r>
            <w:proofErr w:type="spellStart"/>
            <w:r w:rsidR="001204E4">
              <w:rPr>
                <w:sz w:val="22"/>
              </w:rPr>
              <w:t>սահմանված</w:t>
            </w:r>
            <w:proofErr w:type="spellEnd"/>
            <w:r w:rsidR="001204E4" w:rsidRPr="001204E4">
              <w:rPr>
                <w:sz w:val="22"/>
                <w:lang w:val="ru-RU"/>
              </w:rPr>
              <w:t xml:space="preserve"> </w:t>
            </w:r>
            <w:proofErr w:type="spellStart"/>
            <w:r w:rsidR="001204E4">
              <w:rPr>
                <w:sz w:val="22"/>
              </w:rPr>
              <w:t>կարգով</w:t>
            </w:r>
            <w:proofErr w:type="spellEnd"/>
            <w:r w:rsidR="001204E4" w:rsidRPr="001204E4">
              <w:rPr>
                <w:sz w:val="22"/>
                <w:lang w:val="ru-RU"/>
              </w:rPr>
              <w:t xml:space="preserve"> </w:t>
            </w:r>
            <w:proofErr w:type="spellStart"/>
            <w:r w:rsidR="001204E4">
              <w:rPr>
                <w:sz w:val="22"/>
              </w:rPr>
              <w:t>ավելացվում</w:t>
            </w:r>
            <w:proofErr w:type="spellEnd"/>
            <w:r w:rsidR="001204E4" w:rsidRPr="001204E4">
              <w:rPr>
                <w:sz w:val="22"/>
                <w:lang w:val="ru-RU"/>
              </w:rPr>
              <w:t xml:space="preserve"> </w:t>
            </w:r>
            <w:r w:rsidR="001204E4">
              <w:rPr>
                <w:sz w:val="22"/>
              </w:rPr>
              <w:t>է</w:t>
            </w:r>
            <w:r w:rsidR="001204E4" w:rsidRPr="001204E4">
              <w:rPr>
                <w:sz w:val="22"/>
                <w:lang w:val="ru-RU"/>
              </w:rPr>
              <w:t xml:space="preserve"> </w:t>
            </w:r>
            <w:proofErr w:type="spellStart"/>
            <w:r w:rsidR="001204E4">
              <w:rPr>
                <w:sz w:val="22"/>
              </w:rPr>
              <w:t>Ընկերության</w:t>
            </w:r>
            <w:proofErr w:type="spellEnd"/>
            <w:r w:rsidR="001204E4" w:rsidRPr="001204E4">
              <w:rPr>
                <w:sz w:val="22"/>
                <w:lang w:val="ru-RU"/>
              </w:rPr>
              <w:t xml:space="preserve"> </w:t>
            </w:r>
            <w:proofErr w:type="spellStart"/>
            <w:r w:rsidR="001204E4">
              <w:rPr>
                <w:sz w:val="22"/>
              </w:rPr>
              <w:t>կանոնադրական</w:t>
            </w:r>
            <w:proofErr w:type="spellEnd"/>
            <w:r w:rsidR="001204E4" w:rsidRPr="001204E4">
              <w:rPr>
                <w:sz w:val="22"/>
                <w:lang w:val="ru-RU"/>
              </w:rPr>
              <w:t xml:space="preserve"> </w:t>
            </w:r>
            <w:proofErr w:type="spellStart"/>
            <w:r w:rsidR="001204E4">
              <w:rPr>
                <w:sz w:val="22"/>
              </w:rPr>
              <w:t>կապիտալը</w:t>
            </w:r>
            <w:proofErr w:type="spellEnd"/>
            <w:r w:rsidR="001204E4" w:rsidRPr="001204E4">
              <w:rPr>
                <w:sz w:val="22"/>
                <w:lang w:val="ru-RU"/>
              </w:rPr>
              <w:t>:</w:t>
            </w:r>
          </w:p>
          <w:p w:rsidR="001339C9" w:rsidRPr="00AB1992" w:rsidRDefault="001339C9" w:rsidP="001204E4">
            <w:pPr>
              <w:spacing w:line="240" w:lineRule="auto"/>
              <w:jc w:val="both"/>
              <w:rPr>
                <w:rFonts w:eastAsia="Times New Roman" w:cs="Sylfaen"/>
                <w:sz w:val="22"/>
                <w:lang w:val="ru-RU" w:eastAsia="ru-RU"/>
              </w:rPr>
            </w:pPr>
          </w:p>
        </w:tc>
      </w:tr>
      <w:tr w:rsidR="001339C9" w:rsidTr="00FF7917">
        <w:trPr>
          <w:trHeight w:val="53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9C9" w:rsidRDefault="001339C9">
            <w:pPr>
              <w:spacing w:after="20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10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9C9" w:rsidRDefault="001339C9">
            <w:pPr>
              <w:spacing w:after="20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cs="Sylfaen"/>
                <w:b/>
                <w:sz w:val="22"/>
              </w:rPr>
              <w:t>Նախագծի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rFonts w:cs="Sylfaen"/>
                <w:b/>
                <w:sz w:val="22"/>
              </w:rPr>
              <w:t>մշակման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rFonts w:cs="Sylfaen"/>
                <w:b/>
                <w:sz w:val="22"/>
              </w:rPr>
              <w:t>գործընթացում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rFonts w:cs="Sylfaen"/>
                <w:b/>
                <w:sz w:val="22"/>
              </w:rPr>
              <w:t>ներգրավված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rFonts w:cs="Sylfaen"/>
                <w:b/>
                <w:sz w:val="22"/>
              </w:rPr>
              <w:t>ինստիտուտները</w:t>
            </w:r>
            <w:proofErr w:type="spellEnd"/>
            <w:r>
              <w:rPr>
                <w:b/>
                <w:sz w:val="22"/>
              </w:rPr>
              <w:t xml:space="preserve"> </w:t>
            </w:r>
            <w:r>
              <w:rPr>
                <w:rFonts w:cs="Sylfaen"/>
                <w:b/>
                <w:sz w:val="22"/>
              </w:rPr>
              <w:t>և</w:t>
            </w:r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rFonts w:cs="Sylfaen"/>
                <w:b/>
                <w:sz w:val="22"/>
              </w:rPr>
              <w:t>անձիք</w:t>
            </w:r>
            <w:proofErr w:type="spellEnd"/>
            <w:r>
              <w:rPr>
                <w:b/>
                <w:sz w:val="22"/>
              </w:rPr>
              <w:t xml:space="preserve">   </w:t>
            </w:r>
          </w:p>
        </w:tc>
      </w:tr>
      <w:tr w:rsidR="001339C9" w:rsidTr="00FF7917">
        <w:trPr>
          <w:trHeight w:val="53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C9" w:rsidRDefault="001339C9">
            <w:pPr>
              <w:spacing w:after="20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9C9" w:rsidRDefault="001339C9">
            <w:pPr>
              <w:spacing w:line="240" w:lineRule="auto"/>
              <w:ind w:firstLine="720"/>
              <w:jc w:val="both"/>
              <w:rPr>
                <w:rFonts w:eastAsia="Times New Roman" w:cs="Sylfaen"/>
                <w:sz w:val="22"/>
                <w:lang w:eastAsia="ru-RU"/>
              </w:rPr>
            </w:pPr>
            <w:r>
              <w:rPr>
                <w:rFonts w:cs="Sylfaen"/>
                <w:sz w:val="22"/>
              </w:rPr>
              <w:t xml:space="preserve">ՀՀ </w:t>
            </w:r>
            <w:proofErr w:type="spellStart"/>
            <w:r>
              <w:rPr>
                <w:rFonts w:cs="Sylfaen"/>
                <w:sz w:val="22"/>
              </w:rPr>
              <w:t>էներգետիկ</w:t>
            </w:r>
            <w:proofErr w:type="spellEnd"/>
            <w:r>
              <w:rPr>
                <w:rFonts w:cs="Sylfaen"/>
                <w:sz w:val="22"/>
              </w:rPr>
              <w:t xml:space="preserve"> </w:t>
            </w:r>
            <w:proofErr w:type="spellStart"/>
            <w:r>
              <w:rPr>
                <w:rFonts w:cs="Sylfaen"/>
                <w:sz w:val="22"/>
              </w:rPr>
              <w:t>ենթակառուցվածքների</w:t>
            </w:r>
            <w:proofErr w:type="spellEnd"/>
            <w:r>
              <w:rPr>
                <w:rFonts w:cs="Sylfaen"/>
                <w:sz w:val="22"/>
              </w:rPr>
              <w:t xml:space="preserve"> և </w:t>
            </w:r>
            <w:proofErr w:type="spellStart"/>
            <w:r>
              <w:rPr>
                <w:rFonts w:cs="Sylfaen"/>
                <w:sz w:val="22"/>
              </w:rPr>
              <w:t>բնական</w:t>
            </w:r>
            <w:proofErr w:type="spellEnd"/>
            <w:r>
              <w:rPr>
                <w:rFonts w:cs="Sylfaen"/>
                <w:sz w:val="22"/>
              </w:rPr>
              <w:t xml:space="preserve"> </w:t>
            </w:r>
            <w:proofErr w:type="spellStart"/>
            <w:r>
              <w:rPr>
                <w:rFonts w:cs="Sylfaen"/>
                <w:sz w:val="22"/>
              </w:rPr>
              <w:t>պաշարների</w:t>
            </w:r>
            <w:proofErr w:type="spellEnd"/>
            <w:r>
              <w:rPr>
                <w:rFonts w:cs="Sylfaen"/>
                <w:sz w:val="22"/>
              </w:rPr>
              <w:t xml:space="preserve"> </w:t>
            </w:r>
            <w:proofErr w:type="spellStart"/>
            <w:r>
              <w:rPr>
                <w:rFonts w:cs="Sylfaen"/>
                <w:sz w:val="22"/>
              </w:rPr>
              <w:t>նախարարություն</w:t>
            </w:r>
            <w:proofErr w:type="spellEnd"/>
            <w:r>
              <w:rPr>
                <w:rFonts w:cs="Sylfaen"/>
                <w:sz w:val="22"/>
              </w:rPr>
              <w:t>:</w:t>
            </w:r>
          </w:p>
        </w:tc>
      </w:tr>
    </w:tbl>
    <w:p w:rsidR="00310AD6" w:rsidRDefault="00310AD6"/>
    <w:sectPr w:rsidR="00310AD6" w:rsidSect="00FF7917">
      <w:pgSz w:w="12240" w:h="15840"/>
      <w:pgMar w:top="630" w:right="850" w:bottom="1134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39C9"/>
    <w:rsid w:val="000C0A47"/>
    <w:rsid w:val="001204E4"/>
    <w:rsid w:val="001339C9"/>
    <w:rsid w:val="00310AD6"/>
    <w:rsid w:val="003275E6"/>
    <w:rsid w:val="003516A2"/>
    <w:rsid w:val="0072560E"/>
    <w:rsid w:val="007738B1"/>
    <w:rsid w:val="008B7FD1"/>
    <w:rsid w:val="00A725E1"/>
    <w:rsid w:val="00AB1992"/>
    <w:rsid w:val="00BF4C95"/>
    <w:rsid w:val="00D01A3E"/>
    <w:rsid w:val="00F44964"/>
    <w:rsid w:val="00FF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1339C9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1339C9"/>
    <w:pPr>
      <w:spacing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user</cp:lastModifiedBy>
  <cp:revision>13</cp:revision>
  <dcterms:created xsi:type="dcterms:W3CDTF">2019-02-19T05:42:00Z</dcterms:created>
  <dcterms:modified xsi:type="dcterms:W3CDTF">2019-02-19T06:28:00Z</dcterms:modified>
</cp:coreProperties>
</file>