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148" w:type="dxa"/>
        <w:tblLook w:val="04A0"/>
      </w:tblPr>
      <w:tblGrid>
        <w:gridCol w:w="618"/>
        <w:gridCol w:w="2665"/>
        <w:gridCol w:w="6352"/>
        <w:gridCol w:w="2182"/>
        <w:gridCol w:w="2331"/>
      </w:tblGrid>
      <w:tr w:rsidR="00564DCB" w:rsidRPr="0091315C" w:rsidTr="007121D9">
        <w:trPr>
          <w:trHeight w:val="1700"/>
        </w:trPr>
        <w:tc>
          <w:tcPr>
            <w:tcW w:w="14148" w:type="dxa"/>
            <w:gridSpan w:val="5"/>
          </w:tcPr>
          <w:p w:rsidR="00473130" w:rsidRPr="00473130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ԱՄՓՈՓԱԹԵՐԹ</w:t>
            </w:r>
          </w:p>
          <w:p w:rsidR="00722BFE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ԿԱՌԱՎԱՐՈՒԹՅԱՆ 2018 ԹՎԱԿԱՆԻ ԴԵԿՏԵՄԲԵՐԻ 27-Ի </w:t>
            </w:r>
          </w:p>
          <w:p w:rsidR="00722BFE" w:rsidRDefault="00722BFE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722BFE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430BD0" w:rsidRPr="00722B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1515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-Ն ՈՐՈՇՄԱՆ ՄԵՋ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</w:t>
            </w:r>
            <w:r w:rsidR="0072662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ԵՎ ԼՐԱՑՈՒՄՆԵՐ</w:t>
            </w:r>
            <w:r w:rsidR="00430BD0" w:rsidRPr="00430B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ԿԱՏԱՐԵԼՈՒ ՄԱՍԻՆ</w:t>
            </w:r>
            <w:r w:rsidR="00473130" w:rsidRPr="001E564F">
              <w:rPr>
                <w:rFonts w:ascii="GHEA Grapalat" w:hAnsi="GHEA Grapalat" w:cs="Sylfaen"/>
                <w:spacing w:val="-8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r w:rsidR="00473130"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</w:p>
          <w:p w:rsidR="00722BFE" w:rsidRPr="0091315C" w:rsidRDefault="00473130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ՀԱՆՐԱՊԵՏՈՒԹՅԱՆ ԿԱՌԱՎԱՐՈՒԹՅԱՆ ՈՐՈՇՄԱՆ ՆԱԽԱԳԾԻ ԿԱՊԱԿՑՈՒԹՅԱՄԲ</w:t>
            </w:r>
          </w:p>
          <w:p w:rsidR="00722BFE" w:rsidRPr="0091315C" w:rsidRDefault="00473130" w:rsidP="007121D9">
            <w:pPr>
              <w:jc w:val="center"/>
              <w:rPr>
                <w:rFonts w:ascii="GHEA Grapalat" w:hAnsi="GHEA Grapalat"/>
                <w:lang w:val="hy-AM"/>
              </w:rPr>
            </w:pPr>
            <w:r w:rsidRPr="00473130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 ԱՌԱՋԱՐԿՈՒԹՅՈՒՆՆԵՐԻ</w:t>
            </w:r>
          </w:p>
        </w:tc>
      </w:tr>
      <w:tr w:rsidR="004D77A5" w:rsidRPr="007B42F0" w:rsidTr="00BB158C">
        <w:tc>
          <w:tcPr>
            <w:tcW w:w="585" w:type="dxa"/>
          </w:tcPr>
          <w:p w:rsidR="00564DCB" w:rsidRPr="00BB158C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B158C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564DCB" w:rsidRPr="00BB158C" w:rsidRDefault="00564DCB" w:rsidP="00722BF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4DCB" w:rsidRPr="00BB158C" w:rsidRDefault="00564DCB" w:rsidP="00722BF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673" w:type="dxa"/>
          </w:tcPr>
          <w:p w:rsidR="00564DCB" w:rsidRPr="00BB158C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B158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541" w:type="dxa"/>
          </w:tcPr>
          <w:p w:rsidR="00564DCB" w:rsidRPr="00BB158C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B158C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018" w:type="dxa"/>
          </w:tcPr>
          <w:p w:rsidR="00564DCB" w:rsidRPr="00BB158C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B158C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331" w:type="dxa"/>
          </w:tcPr>
          <w:p w:rsidR="00564DCB" w:rsidRPr="00BB158C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BB158C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4D77A5" w:rsidRPr="007B42F0" w:rsidTr="00BB158C">
        <w:tc>
          <w:tcPr>
            <w:tcW w:w="585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1</w:t>
            </w:r>
          </w:p>
        </w:tc>
        <w:tc>
          <w:tcPr>
            <w:tcW w:w="2673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2</w:t>
            </w:r>
          </w:p>
        </w:tc>
        <w:tc>
          <w:tcPr>
            <w:tcW w:w="6541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3</w:t>
            </w:r>
          </w:p>
        </w:tc>
        <w:tc>
          <w:tcPr>
            <w:tcW w:w="2018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4</w:t>
            </w:r>
          </w:p>
        </w:tc>
        <w:tc>
          <w:tcPr>
            <w:tcW w:w="2331" w:type="dxa"/>
          </w:tcPr>
          <w:p w:rsidR="00564DCB" w:rsidRPr="007B42F0" w:rsidRDefault="00564DCB" w:rsidP="00722BFE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 w:rsidRPr="007B42F0">
              <w:rPr>
                <w:rFonts w:ascii="GHEA Grapalat" w:hAnsi="GHEA Grapalat"/>
                <w:i/>
                <w:sz w:val="22"/>
                <w:szCs w:val="22"/>
              </w:rPr>
              <w:t>5</w:t>
            </w:r>
          </w:p>
        </w:tc>
      </w:tr>
      <w:tr w:rsidR="004D77A5" w:rsidRPr="007B42F0" w:rsidTr="00BB158C">
        <w:trPr>
          <w:trHeight w:val="4697"/>
        </w:trPr>
        <w:tc>
          <w:tcPr>
            <w:tcW w:w="585" w:type="dxa"/>
          </w:tcPr>
          <w:p w:rsidR="00721BC4" w:rsidRPr="008331A8" w:rsidRDefault="00721BC4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331A8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</w:p>
        </w:tc>
        <w:tc>
          <w:tcPr>
            <w:tcW w:w="2673" w:type="dxa"/>
          </w:tcPr>
          <w:p w:rsidR="00721BC4" w:rsidRPr="007B42F0" w:rsidRDefault="00721BC4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CB5227" w:rsidRPr="007B42F0" w:rsidRDefault="00CB5227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F2093" w:rsidRPr="007B42F0" w:rsidRDefault="00936F27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F4792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="004F4792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 w:rsidR="004F4792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Pr="004F4792"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թ.</w:t>
            </w:r>
          </w:p>
          <w:p w:rsidR="007F2093" w:rsidRPr="007B42F0" w:rsidRDefault="003412D6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22BFE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36F27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01/</w:t>
            </w:r>
            <w:r w:rsidR="004F4792">
              <w:rPr>
                <w:rFonts w:ascii="GHEA Grapalat" w:hAnsi="GHEA Grapalat" w:cs="Sylfaen"/>
                <w:sz w:val="24"/>
                <w:szCs w:val="24"/>
                <w:lang w:val="hy-AM"/>
              </w:rPr>
              <w:t>27-3/4007</w:t>
            </w:r>
            <w:r w:rsidR="00936F27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-19</w:t>
            </w:r>
            <w:r w:rsidR="00936F27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7F2093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գրություն </w:t>
            </w:r>
          </w:p>
          <w:p w:rsidR="007F2093" w:rsidRPr="007B42F0" w:rsidRDefault="007F2093" w:rsidP="00722BF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21BC4" w:rsidRPr="007B42F0" w:rsidRDefault="00721BC4" w:rsidP="00722BF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721BC4" w:rsidRPr="004F4792" w:rsidRDefault="00721BC4" w:rsidP="00722BFE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6541" w:type="dxa"/>
          </w:tcPr>
          <w:p w:rsidR="004C1D09" w:rsidRDefault="004C1D09" w:rsidP="004C1D09">
            <w:pPr>
              <w:pStyle w:val="BodyText"/>
              <w:spacing w:after="0"/>
              <w:ind w:firstLine="317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EE484F">
              <w:rPr>
                <w:rFonts w:ascii="GHEA Grapalat" w:hAnsi="GHEA Grapalat"/>
                <w:color w:val="000000"/>
                <w:lang w:val="hy-AM"/>
              </w:rPr>
              <w:t>Անհրաժեշտ է Նախագծի 2-րդ կետում նշված «N</w:t>
            </w:r>
            <w:r w:rsidR="000E460F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EE484F">
              <w:rPr>
                <w:rFonts w:ascii="GHEA Grapalat" w:hAnsi="GHEA Grapalat"/>
                <w:color w:val="000000"/>
                <w:lang w:val="hy-AM"/>
              </w:rPr>
              <w:t>1515-Ն որոշման NN 11 և 11.1 հավելվածներում» բառերը փոխարինել «N 1515-Ն որոշման N 11 հավելվածի N</w:t>
            </w:r>
            <w:r w:rsidR="000E460F">
              <w:rPr>
                <w:rFonts w:ascii="Courier New" w:hAnsi="Courier New" w:cs="Courier New"/>
                <w:color w:val="000000"/>
                <w:lang w:val="en-US"/>
              </w:rPr>
              <w:t> </w:t>
            </w:r>
            <w:r w:rsidRPr="00EE484F">
              <w:rPr>
                <w:rFonts w:ascii="GHEA Grapalat" w:hAnsi="GHEA Grapalat"/>
                <w:color w:val="000000"/>
                <w:lang w:val="hy-AM"/>
              </w:rPr>
              <w:t>11.16 և N 11.1  հավելվածի N 11.1.22 աղյուսակներում» բառերով:</w:t>
            </w:r>
          </w:p>
          <w:p w:rsidR="00721BC4" w:rsidRPr="007B42F0" w:rsidRDefault="004C1D09" w:rsidP="004C1D09">
            <w:pPr>
              <w:pStyle w:val="BodyText"/>
              <w:spacing w:after="0"/>
              <w:ind w:firstLine="317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Միաժամանակ, քանի որ </w:t>
            </w:r>
            <w:r w:rsidRPr="0062473D">
              <w:rPr>
                <w:rFonts w:ascii="GHEA Grapalat" w:hAnsi="GHEA Grapalat"/>
                <w:color w:val="000000"/>
                <w:lang w:val="hy-AM"/>
              </w:rPr>
              <w:t xml:space="preserve">Հայաստանի Հանրապետության կառավարության 2018 թվականի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դեկտեմբերի 27-ի N 1515-Ն որոշմամբ </w:t>
            </w:r>
            <w:r w:rsidRPr="003379DC">
              <w:rPr>
                <w:rFonts w:ascii="GHEA Grapalat" w:hAnsi="GHEA Grapalat"/>
                <w:color w:val="000000"/>
                <w:lang w:val="hy-AM"/>
              </w:rPr>
              <w:t>2019թ. ընթացքում դրամաշնորհների տրամադրում</w:t>
            </w:r>
            <w:r>
              <w:rPr>
                <w:rFonts w:ascii="GHEA Grapalat" w:hAnsi="GHEA Grapalat"/>
                <w:color w:val="000000"/>
                <w:lang w:val="hy-AM"/>
              </w:rPr>
              <w:t>ը ՀՀ պետական բյուջեից</w:t>
            </w:r>
            <w:r w:rsidRPr="003379DC">
              <w:rPr>
                <w:rFonts w:ascii="GHEA Grapalat" w:hAnsi="GHEA Grapalat"/>
                <w:color w:val="000000"/>
                <w:lang w:val="hy-AM"/>
              </w:rPr>
              <w:t xml:space="preserve"> իրականացվում է ՀՀ օրենսդրությամբ սահմանված կարգով կազմակերպված մրցույթի արդյունքում,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ուստի ներկայացված նախագծի հիմնավորումներում անհրաժեշտ է նշել որոշման </w:t>
            </w:r>
            <w:r w:rsidRPr="0062473D">
              <w:rPr>
                <w:rFonts w:ascii="GHEA Grapalat" w:hAnsi="GHEA Grapalat"/>
                <w:color w:val="000000"/>
                <w:lang w:val="hy-AM"/>
              </w:rPr>
              <w:t>պահանջները չկատարելու և հատկացումները առան</w:t>
            </w:r>
            <w:r>
              <w:rPr>
                <w:rFonts w:ascii="GHEA Grapalat" w:hAnsi="GHEA Grapalat"/>
                <w:color w:val="000000"/>
                <w:lang w:val="hy-AM"/>
              </w:rPr>
              <w:t>ց</w:t>
            </w:r>
            <w:r w:rsidRPr="0062473D">
              <w:rPr>
                <w:rFonts w:ascii="GHEA Grapalat" w:hAnsi="GHEA Grapalat"/>
                <w:color w:val="000000"/>
                <w:lang w:val="hy-AM"/>
              </w:rPr>
              <w:t xml:space="preserve"> մրցույթի տրամադր</w:t>
            </w:r>
            <w:r>
              <w:rPr>
                <w:rFonts w:ascii="GHEA Grapalat" w:hAnsi="GHEA Grapalat"/>
                <w:color w:val="000000"/>
                <w:lang w:val="hy-AM"/>
              </w:rPr>
              <w:t>ելու</w:t>
            </w:r>
            <w:r w:rsidRPr="0062473D">
              <w:rPr>
                <w:rFonts w:ascii="GHEA Grapalat" w:hAnsi="GHEA Grapalat"/>
                <w:color w:val="000000"/>
                <w:lang w:val="hy-AM"/>
              </w:rPr>
              <w:t xml:space="preserve"> հիմնավորումները:</w:t>
            </w:r>
          </w:p>
        </w:tc>
        <w:tc>
          <w:tcPr>
            <w:tcW w:w="2018" w:type="dxa"/>
          </w:tcPr>
          <w:p w:rsidR="007E1ED4" w:rsidRPr="00BB158C" w:rsidRDefault="007E1ED4" w:rsidP="00722BFE">
            <w:pPr>
              <w:rPr>
                <w:rFonts w:ascii="GHEA Grapalat" w:hAnsi="GHEA Grapalat" w:cs="Sylfaen"/>
              </w:rPr>
            </w:pPr>
            <w:r w:rsidRPr="00BB158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է։</w:t>
            </w:r>
          </w:p>
          <w:p w:rsidR="007E1ED4" w:rsidRPr="00BB158C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lang w:val="hy-AM"/>
              </w:rPr>
            </w:pPr>
          </w:p>
          <w:p w:rsidR="00F507EF" w:rsidRPr="00BB158C" w:rsidRDefault="00F507EF" w:rsidP="00722BFE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331" w:type="dxa"/>
          </w:tcPr>
          <w:p w:rsidR="007E1ED4" w:rsidRPr="00BB158C" w:rsidRDefault="00444A58" w:rsidP="00BB15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B158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  <w:p w:rsidR="00FC61DF" w:rsidRPr="00BB158C" w:rsidRDefault="00FC61DF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E1ED4" w:rsidRPr="00BB158C" w:rsidRDefault="007E1ED4" w:rsidP="00722BF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91315C" w:rsidRPr="007B42F0" w:rsidTr="00BB158C">
        <w:trPr>
          <w:trHeight w:val="2258"/>
        </w:trPr>
        <w:tc>
          <w:tcPr>
            <w:tcW w:w="585" w:type="dxa"/>
          </w:tcPr>
          <w:p w:rsidR="0091315C" w:rsidRPr="0091315C" w:rsidRDefault="0091315C" w:rsidP="00722BF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</w:p>
        </w:tc>
        <w:tc>
          <w:tcPr>
            <w:tcW w:w="2673" w:type="dxa"/>
          </w:tcPr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արդարադատության</w:t>
            </w:r>
            <w:r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նախարարություն</w:t>
            </w:r>
          </w:p>
          <w:p w:rsidR="0091315C" w:rsidRPr="007B42F0" w:rsidRDefault="0091315C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1315C" w:rsidRPr="007B42F0" w:rsidRDefault="00BC1C70" w:rsidP="0091315C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13</w:t>
            </w:r>
            <w:r w:rsidR="0091315C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91315C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>.201</w:t>
            </w:r>
            <w:r w:rsidR="0091315C"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="0091315C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թ.</w:t>
            </w:r>
          </w:p>
          <w:p w:rsidR="0091315C" w:rsidRPr="007B42F0" w:rsidRDefault="003412D6" w:rsidP="00BC1C70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22BFE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1315C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="00BC1C70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="0091315C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="0091315C">
              <w:rPr>
                <w:rFonts w:ascii="GHEA Grapalat" w:hAnsi="GHEA Grapalat" w:cs="Sylfaen"/>
                <w:sz w:val="24"/>
                <w:szCs w:val="24"/>
                <w:lang w:val="hy-AM"/>
              </w:rPr>
              <w:t>14</w:t>
            </w:r>
            <w:r w:rsidR="0091315C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/</w:t>
            </w:r>
            <w:r w:rsidR="00BC1C70">
              <w:rPr>
                <w:rFonts w:ascii="GHEA Grapalat" w:hAnsi="GHEA Grapalat" w:cs="Sylfaen"/>
                <w:sz w:val="24"/>
                <w:szCs w:val="24"/>
                <w:lang w:val="hy-AM"/>
              </w:rPr>
              <w:t>5284</w:t>
            </w:r>
            <w:r w:rsidR="0091315C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="0091315C" w:rsidRPr="00936F27">
              <w:rPr>
                <w:rFonts w:ascii="GHEA Grapalat" w:hAnsi="GHEA Grapalat" w:cs="Sylfaen"/>
                <w:sz w:val="24"/>
                <w:szCs w:val="24"/>
                <w:lang w:val="hy-AM"/>
              </w:rPr>
              <w:t>19</w:t>
            </w:r>
            <w:r w:rsidR="0091315C" w:rsidRPr="007B42F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6541" w:type="dxa"/>
          </w:tcPr>
          <w:p w:rsidR="00496C41" w:rsidRPr="00496C41" w:rsidRDefault="005C69BF" w:rsidP="00496C41">
            <w:pPr>
              <w:pStyle w:val="BodyText"/>
              <w:spacing w:after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 xml:space="preserve">    </w:t>
            </w:r>
            <w:r w:rsidR="00496C41" w:rsidRPr="00496C41">
              <w:rPr>
                <w:rFonts w:ascii="GHEA Grapalat" w:hAnsi="GHEA Grapalat"/>
                <w:color w:val="000000"/>
                <w:lang w:val="hy-AM"/>
              </w:rPr>
              <w:t>Նախագծի 2-րդ կետով հաստատվող հավելվածում «մրցույթով ընտրված կազմակերպությունների» բառեր չկան:</w:t>
            </w:r>
          </w:p>
          <w:p w:rsidR="0091315C" w:rsidRPr="00496C41" w:rsidRDefault="0091315C" w:rsidP="00496C41">
            <w:pPr>
              <w:pStyle w:val="BodyText"/>
              <w:spacing w:after="0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2018" w:type="dxa"/>
          </w:tcPr>
          <w:p w:rsidR="0091315C" w:rsidRPr="00BB158C" w:rsidRDefault="00170CE1" w:rsidP="00BB15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B158C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Ընդունվել է</w:t>
            </w:r>
            <w:r w:rsidR="00BB158C" w:rsidRPr="00BB158C">
              <w:rPr>
                <w:rFonts w:ascii="GHEA Grapalat" w:hAnsi="GHEA Grapalat" w:cs="Sylfaen"/>
                <w:sz w:val="24"/>
                <w:szCs w:val="24"/>
              </w:rPr>
              <w:t>։</w:t>
            </w:r>
          </w:p>
        </w:tc>
        <w:tc>
          <w:tcPr>
            <w:tcW w:w="2331" w:type="dxa"/>
          </w:tcPr>
          <w:p w:rsidR="0091315C" w:rsidRPr="00BB158C" w:rsidRDefault="00444A58" w:rsidP="00BB158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B158C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</w:tc>
      </w:tr>
    </w:tbl>
    <w:p w:rsidR="007E7B61" w:rsidRPr="007B42F0" w:rsidRDefault="007E7B61" w:rsidP="003F782C">
      <w:pPr>
        <w:spacing w:line="240" w:lineRule="auto"/>
        <w:rPr>
          <w:rFonts w:ascii="GHEA Grapalat" w:hAnsi="GHEA Grapalat"/>
          <w:lang w:val="af-ZA"/>
        </w:rPr>
      </w:pPr>
      <w:bookmarkStart w:id="0" w:name="_GoBack"/>
      <w:bookmarkEnd w:id="0"/>
    </w:p>
    <w:sectPr w:rsidR="007E7B61" w:rsidRPr="007B42F0" w:rsidSect="004C1D09">
      <w:pgSz w:w="15840" w:h="12240" w:orient="landscape"/>
      <w:pgMar w:top="720" w:right="1440" w:bottom="35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8DD"/>
    <w:multiLevelType w:val="hybridMultilevel"/>
    <w:tmpl w:val="759EB6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E1805"/>
    <w:multiLevelType w:val="hybridMultilevel"/>
    <w:tmpl w:val="3DBE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712"/>
    <w:multiLevelType w:val="hybridMultilevel"/>
    <w:tmpl w:val="6E5AD380"/>
    <w:lvl w:ilvl="0" w:tplc="B4CED192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0E050C"/>
    <w:multiLevelType w:val="hybridMultilevel"/>
    <w:tmpl w:val="9BB8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A31E8"/>
    <w:multiLevelType w:val="hybridMultilevel"/>
    <w:tmpl w:val="B080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4DCB"/>
    <w:rsid w:val="000025CE"/>
    <w:rsid w:val="0000477E"/>
    <w:rsid w:val="0001548E"/>
    <w:rsid w:val="00037B73"/>
    <w:rsid w:val="00043D48"/>
    <w:rsid w:val="00055B42"/>
    <w:rsid w:val="000B56A7"/>
    <w:rsid w:val="000E460F"/>
    <w:rsid w:val="000F7621"/>
    <w:rsid w:val="001146D3"/>
    <w:rsid w:val="00144809"/>
    <w:rsid w:val="00155F22"/>
    <w:rsid w:val="001659CC"/>
    <w:rsid w:val="00170CE1"/>
    <w:rsid w:val="00175A93"/>
    <w:rsid w:val="00181A7D"/>
    <w:rsid w:val="00183E92"/>
    <w:rsid w:val="001966FB"/>
    <w:rsid w:val="001F20D8"/>
    <w:rsid w:val="002276FC"/>
    <w:rsid w:val="0023632A"/>
    <w:rsid w:val="00244DA0"/>
    <w:rsid w:val="002500CA"/>
    <w:rsid w:val="002635C9"/>
    <w:rsid w:val="0027162E"/>
    <w:rsid w:val="002773EA"/>
    <w:rsid w:val="00277F88"/>
    <w:rsid w:val="002C3A62"/>
    <w:rsid w:val="002D7559"/>
    <w:rsid w:val="002E755D"/>
    <w:rsid w:val="002F53B7"/>
    <w:rsid w:val="003412D6"/>
    <w:rsid w:val="0034647B"/>
    <w:rsid w:val="00397C8F"/>
    <w:rsid w:val="003A2C2E"/>
    <w:rsid w:val="003B49BD"/>
    <w:rsid w:val="003C6F6B"/>
    <w:rsid w:val="003D046C"/>
    <w:rsid w:val="003E33A6"/>
    <w:rsid w:val="003F5DB5"/>
    <w:rsid w:val="003F6C3B"/>
    <w:rsid w:val="003F782C"/>
    <w:rsid w:val="004051F3"/>
    <w:rsid w:val="00411630"/>
    <w:rsid w:val="004218A4"/>
    <w:rsid w:val="004227EB"/>
    <w:rsid w:val="00430BD0"/>
    <w:rsid w:val="00432B73"/>
    <w:rsid w:val="00441F6C"/>
    <w:rsid w:val="00444A58"/>
    <w:rsid w:val="00452599"/>
    <w:rsid w:val="00473130"/>
    <w:rsid w:val="00496C41"/>
    <w:rsid w:val="004B1A45"/>
    <w:rsid w:val="004B686D"/>
    <w:rsid w:val="004C1D09"/>
    <w:rsid w:val="004D5897"/>
    <w:rsid w:val="004D77A5"/>
    <w:rsid w:val="004E74E2"/>
    <w:rsid w:val="004F4792"/>
    <w:rsid w:val="00515957"/>
    <w:rsid w:val="00524798"/>
    <w:rsid w:val="00564DCB"/>
    <w:rsid w:val="00566A70"/>
    <w:rsid w:val="005A56B3"/>
    <w:rsid w:val="005B7728"/>
    <w:rsid w:val="005C69BF"/>
    <w:rsid w:val="005D63E3"/>
    <w:rsid w:val="005D77E7"/>
    <w:rsid w:val="00635A79"/>
    <w:rsid w:val="0063635B"/>
    <w:rsid w:val="00645D9B"/>
    <w:rsid w:val="00683E2C"/>
    <w:rsid w:val="00694170"/>
    <w:rsid w:val="0069601E"/>
    <w:rsid w:val="006A0EBC"/>
    <w:rsid w:val="006C2753"/>
    <w:rsid w:val="006D696A"/>
    <w:rsid w:val="007121D9"/>
    <w:rsid w:val="00721BC4"/>
    <w:rsid w:val="00722BFE"/>
    <w:rsid w:val="00726627"/>
    <w:rsid w:val="00746B68"/>
    <w:rsid w:val="00763FF6"/>
    <w:rsid w:val="007644A2"/>
    <w:rsid w:val="007654C3"/>
    <w:rsid w:val="00781655"/>
    <w:rsid w:val="00791601"/>
    <w:rsid w:val="007968DD"/>
    <w:rsid w:val="007B42F0"/>
    <w:rsid w:val="007C4FCF"/>
    <w:rsid w:val="007C7A55"/>
    <w:rsid w:val="007E1ED4"/>
    <w:rsid w:val="007E7B61"/>
    <w:rsid w:val="007F2093"/>
    <w:rsid w:val="007F3152"/>
    <w:rsid w:val="00816E0F"/>
    <w:rsid w:val="008331A8"/>
    <w:rsid w:val="00846FB1"/>
    <w:rsid w:val="008518F8"/>
    <w:rsid w:val="0088098B"/>
    <w:rsid w:val="00893795"/>
    <w:rsid w:val="008C4E92"/>
    <w:rsid w:val="008E39EF"/>
    <w:rsid w:val="008E5BA2"/>
    <w:rsid w:val="0091315C"/>
    <w:rsid w:val="00931C59"/>
    <w:rsid w:val="00936F27"/>
    <w:rsid w:val="00953329"/>
    <w:rsid w:val="009610A1"/>
    <w:rsid w:val="00992348"/>
    <w:rsid w:val="00997723"/>
    <w:rsid w:val="009E6793"/>
    <w:rsid w:val="00A0194E"/>
    <w:rsid w:val="00A15365"/>
    <w:rsid w:val="00A314CD"/>
    <w:rsid w:val="00A3598B"/>
    <w:rsid w:val="00A36025"/>
    <w:rsid w:val="00A40833"/>
    <w:rsid w:val="00A45282"/>
    <w:rsid w:val="00A53AB4"/>
    <w:rsid w:val="00A553B0"/>
    <w:rsid w:val="00A70C0B"/>
    <w:rsid w:val="00AC03DF"/>
    <w:rsid w:val="00AD073C"/>
    <w:rsid w:val="00AD0E22"/>
    <w:rsid w:val="00B207F9"/>
    <w:rsid w:val="00B2407C"/>
    <w:rsid w:val="00B459C3"/>
    <w:rsid w:val="00B46D8B"/>
    <w:rsid w:val="00B82388"/>
    <w:rsid w:val="00B963CA"/>
    <w:rsid w:val="00BA3462"/>
    <w:rsid w:val="00BB158C"/>
    <w:rsid w:val="00BB18FD"/>
    <w:rsid w:val="00BB60AF"/>
    <w:rsid w:val="00BB73A9"/>
    <w:rsid w:val="00BC1C70"/>
    <w:rsid w:val="00BF5273"/>
    <w:rsid w:val="00C12885"/>
    <w:rsid w:val="00C327D4"/>
    <w:rsid w:val="00C421F2"/>
    <w:rsid w:val="00C4418B"/>
    <w:rsid w:val="00C52F73"/>
    <w:rsid w:val="00C541B1"/>
    <w:rsid w:val="00C95C5F"/>
    <w:rsid w:val="00CB285D"/>
    <w:rsid w:val="00CB5227"/>
    <w:rsid w:val="00CF34A7"/>
    <w:rsid w:val="00CF7B00"/>
    <w:rsid w:val="00D0140E"/>
    <w:rsid w:val="00D34BF9"/>
    <w:rsid w:val="00D36F1B"/>
    <w:rsid w:val="00D4624A"/>
    <w:rsid w:val="00D52173"/>
    <w:rsid w:val="00D66020"/>
    <w:rsid w:val="00D66FC4"/>
    <w:rsid w:val="00D864E4"/>
    <w:rsid w:val="00D91E26"/>
    <w:rsid w:val="00DA4FAB"/>
    <w:rsid w:val="00DD68F1"/>
    <w:rsid w:val="00E0747C"/>
    <w:rsid w:val="00E318C5"/>
    <w:rsid w:val="00E72C2B"/>
    <w:rsid w:val="00E93179"/>
    <w:rsid w:val="00E93FA5"/>
    <w:rsid w:val="00E948FB"/>
    <w:rsid w:val="00EA50CE"/>
    <w:rsid w:val="00EA5194"/>
    <w:rsid w:val="00EB3951"/>
    <w:rsid w:val="00EB427E"/>
    <w:rsid w:val="00EB481C"/>
    <w:rsid w:val="00EF20E4"/>
    <w:rsid w:val="00F507EF"/>
    <w:rsid w:val="00F63165"/>
    <w:rsid w:val="00F72AD4"/>
    <w:rsid w:val="00F7601E"/>
    <w:rsid w:val="00F847F9"/>
    <w:rsid w:val="00F95C7D"/>
    <w:rsid w:val="00FB50A1"/>
    <w:rsid w:val="00FC3CA7"/>
    <w:rsid w:val="00FC61DF"/>
    <w:rsid w:val="00FF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64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64D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564DC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64DCB"/>
    <w:pPr>
      <w:ind w:left="720"/>
      <w:contextualSpacing/>
    </w:pPr>
  </w:style>
  <w:style w:type="paragraph" w:customStyle="1" w:styleId="CharCharCharCharCharCharCharCharCharCharCharChar">
    <w:name w:val="Char Char Char Char Char Char Char Char Char Char Char Char"/>
    <w:basedOn w:val="Normal"/>
    <w:rsid w:val="005B772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mechtex">
    <w:name w:val="mechtex"/>
    <w:basedOn w:val="Normal"/>
    <w:link w:val="mechtexChar"/>
    <w:rsid w:val="0047313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73130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5539F-6350-4C4F-B3C3-089C4763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