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3D4" w:rsidRPr="00FC7C83" w:rsidRDefault="004A53D4" w:rsidP="004A53D4">
      <w:pPr>
        <w:jc w:val="center"/>
        <w:rPr>
          <w:rFonts w:ascii="GHEA Grapalat" w:hAnsi="GHEA Grapalat" w:cs="Times Armenian"/>
          <w:b/>
          <w:sz w:val="18"/>
          <w:szCs w:val="18"/>
          <w:lang w:val="hy-AM"/>
        </w:rPr>
      </w:pPr>
      <w:r w:rsidRPr="00FC7C83">
        <w:rPr>
          <w:rFonts w:ascii="GHEA Grapalat" w:hAnsi="GHEA Grapalat" w:cs="Sylfaen"/>
          <w:b/>
          <w:sz w:val="18"/>
          <w:szCs w:val="18"/>
          <w:lang w:val="hy-AM"/>
        </w:rPr>
        <w:t>Ա Մ Փ Ո Փ Ա Թ Ե Ր Թ</w:t>
      </w:r>
    </w:p>
    <w:p w:rsidR="004A53D4" w:rsidRPr="00FC7C83" w:rsidRDefault="004A53D4" w:rsidP="004A53D4">
      <w:pPr>
        <w:jc w:val="center"/>
        <w:rPr>
          <w:rFonts w:ascii="GHEA Grapalat" w:hAnsi="GHEA Grapalat" w:cs="Sylfaen"/>
          <w:b/>
          <w:sz w:val="18"/>
          <w:szCs w:val="18"/>
        </w:rPr>
      </w:pPr>
      <w:r w:rsidRPr="00FC7C83">
        <w:rPr>
          <w:rFonts w:ascii="GHEA Grapalat" w:hAnsi="GHEA Grapalat"/>
          <w:b/>
          <w:sz w:val="18"/>
          <w:szCs w:val="18"/>
          <w:lang w:val="hy-AM"/>
        </w:rPr>
        <w:t>«Հայաստանի</w:t>
      </w:r>
      <w:r w:rsidRPr="00FC7C83">
        <w:rPr>
          <w:rFonts w:ascii="GHEA Grapalat" w:hAnsi="GHEA Grapalat"/>
          <w:b/>
          <w:sz w:val="18"/>
          <w:szCs w:val="18"/>
          <w:lang w:val="it-IT"/>
        </w:rPr>
        <w:t xml:space="preserve"> </w:t>
      </w:r>
      <w:r w:rsidRPr="00FC7C83">
        <w:rPr>
          <w:rFonts w:ascii="GHEA Grapalat" w:hAnsi="GHEA Grapalat"/>
          <w:b/>
          <w:sz w:val="18"/>
          <w:szCs w:val="18"/>
          <w:lang w:val="hy-AM"/>
        </w:rPr>
        <w:t>Հանրապետությունում</w:t>
      </w:r>
      <w:r w:rsidRPr="00FC7C83">
        <w:rPr>
          <w:rFonts w:ascii="GHEA Grapalat" w:hAnsi="GHEA Grapalat"/>
          <w:b/>
          <w:sz w:val="18"/>
          <w:szCs w:val="18"/>
          <w:lang w:val="it-IT"/>
        </w:rPr>
        <w:t xml:space="preserve"> 2018-2024 </w:t>
      </w:r>
      <w:r w:rsidRPr="00FC7C83">
        <w:rPr>
          <w:rFonts w:ascii="GHEA Grapalat" w:hAnsi="GHEA Grapalat"/>
          <w:b/>
          <w:sz w:val="18"/>
          <w:szCs w:val="18"/>
          <w:lang w:val="hy-AM"/>
        </w:rPr>
        <w:t>թվականների</w:t>
      </w:r>
      <w:r w:rsidRPr="00FC7C83">
        <w:rPr>
          <w:rFonts w:ascii="GHEA Grapalat" w:hAnsi="GHEA Grapalat"/>
          <w:b/>
          <w:sz w:val="18"/>
          <w:szCs w:val="18"/>
          <w:lang w:val="it-IT"/>
        </w:rPr>
        <w:t xml:space="preserve"> </w:t>
      </w:r>
      <w:r w:rsidRPr="00FC7C83">
        <w:rPr>
          <w:rFonts w:ascii="GHEA Grapalat" w:hAnsi="GHEA Grapalat"/>
          <w:b/>
          <w:sz w:val="18"/>
          <w:szCs w:val="18"/>
          <w:lang w:val="hy-AM"/>
        </w:rPr>
        <w:t>տավարաբուծության</w:t>
      </w:r>
      <w:r w:rsidRPr="00FC7C83">
        <w:rPr>
          <w:rFonts w:ascii="GHEA Grapalat" w:hAnsi="GHEA Grapalat"/>
          <w:b/>
          <w:sz w:val="18"/>
          <w:szCs w:val="18"/>
          <w:lang w:val="it-IT"/>
        </w:rPr>
        <w:t xml:space="preserve"> </w:t>
      </w:r>
      <w:r w:rsidRPr="00FC7C83">
        <w:rPr>
          <w:rFonts w:ascii="GHEA Grapalat" w:hAnsi="GHEA Grapalat"/>
          <w:b/>
          <w:sz w:val="18"/>
          <w:szCs w:val="18"/>
          <w:lang w:val="hy-AM"/>
        </w:rPr>
        <w:t>զարգացման</w:t>
      </w:r>
      <w:r w:rsidRPr="00FC7C83">
        <w:rPr>
          <w:rFonts w:ascii="GHEA Grapalat" w:hAnsi="GHEA Grapalat"/>
          <w:b/>
          <w:sz w:val="18"/>
          <w:szCs w:val="18"/>
          <w:lang w:val="it-IT"/>
        </w:rPr>
        <w:t xml:space="preserve"> </w:t>
      </w:r>
      <w:r w:rsidRPr="00FC7C83">
        <w:rPr>
          <w:rFonts w:ascii="GHEA Grapalat" w:hAnsi="GHEA Grapalat"/>
          <w:b/>
          <w:sz w:val="18"/>
          <w:szCs w:val="18"/>
          <w:lang w:val="hy-AM"/>
        </w:rPr>
        <w:t xml:space="preserve">ծրագրի և դրա իրականացման միջոցառումների ժամանակացույցի </w:t>
      </w:r>
      <w:r w:rsidRPr="00FC7C83">
        <w:rPr>
          <w:rFonts w:ascii="GHEA Grapalat" w:hAnsi="GHEA Grapalat" w:cs="Sylfaen"/>
          <w:b/>
          <w:sz w:val="18"/>
          <w:szCs w:val="18"/>
          <w:lang w:val="hy-AM"/>
        </w:rPr>
        <w:t>վերաբերյալ ստացված  առարկությունների և առաջարկությունների, դրանց ընդունման կամ չընդունման  վերաբերյալ</w:t>
      </w:r>
    </w:p>
    <w:p w:rsidR="004A53D4" w:rsidRPr="00FC7C83" w:rsidRDefault="004A53D4" w:rsidP="004A53D4">
      <w:pPr>
        <w:spacing w:line="120" w:lineRule="auto"/>
        <w:jc w:val="center"/>
        <w:rPr>
          <w:rFonts w:ascii="GHEA Grapalat" w:hAnsi="GHEA Grapalat"/>
          <w:i/>
          <w:sz w:val="18"/>
          <w:szCs w:val="18"/>
          <w:lang w:val="hy-AM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6480"/>
        <w:gridCol w:w="4523"/>
        <w:gridCol w:w="2268"/>
      </w:tblGrid>
      <w:tr w:rsidR="004A53D4" w:rsidRPr="00226372" w:rsidTr="00226372">
        <w:trPr>
          <w:trHeight w:val="20"/>
        </w:trPr>
        <w:tc>
          <w:tcPr>
            <w:tcW w:w="2605" w:type="dxa"/>
          </w:tcPr>
          <w:p w:rsidR="004A53D4" w:rsidRPr="00226372" w:rsidRDefault="004A53D4" w:rsidP="008E06AA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 w:rsidRPr="00226372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 w:rsidRPr="00226372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հեղինակը</w:t>
            </w:r>
            <w:r w:rsidRPr="00226372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և</w:t>
            </w:r>
            <w:r w:rsidRPr="00226372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ստացման</w:t>
            </w:r>
            <w:r w:rsidRPr="00226372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ամսաթիվը</w:t>
            </w:r>
          </w:p>
        </w:tc>
        <w:tc>
          <w:tcPr>
            <w:tcW w:w="6480" w:type="dxa"/>
            <w:vAlign w:val="center"/>
          </w:tcPr>
          <w:p w:rsidR="004A53D4" w:rsidRPr="00226372" w:rsidRDefault="004A53D4" w:rsidP="008E06AA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226372">
              <w:rPr>
                <w:rFonts w:ascii="GHEA Grapalat" w:hAnsi="GHEA Grapalat" w:cs="Sylfaen"/>
                <w:b/>
                <w:sz w:val="22"/>
                <w:szCs w:val="22"/>
              </w:rPr>
              <w:t>Առարկության</w:t>
            </w:r>
            <w:proofErr w:type="spellEnd"/>
            <w:r w:rsidRPr="00226372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Sylfaen"/>
                <w:b/>
                <w:sz w:val="22"/>
                <w:szCs w:val="22"/>
              </w:rPr>
              <w:t>առաջարկության</w:t>
            </w:r>
            <w:proofErr w:type="spellEnd"/>
            <w:r w:rsidRPr="00226372">
              <w:rPr>
                <w:rFonts w:ascii="GHEA Grapalat" w:hAnsi="GHEA Grapalat" w:cs="Times Armenian"/>
                <w:b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4523" w:type="dxa"/>
            <w:vAlign w:val="center"/>
          </w:tcPr>
          <w:p w:rsidR="004A53D4" w:rsidRPr="00226372" w:rsidRDefault="004A53D4" w:rsidP="008E06A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26372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  <w:proofErr w:type="spellEnd"/>
          </w:p>
        </w:tc>
        <w:tc>
          <w:tcPr>
            <w:tcW w:w="2268" w:type="dxa"/>
            <w:vAlign w:val="center"/>
          </w:tcPr>
          <w:p w:rsidR="004A53D4" w:rsidRPr="00226372" w:rsidRDefault="004A53D4" w:rsidP="008E06AA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 w:rsidRPr="00226372">
              <w:rPr>
                <w:rFonts w:ascii="GHEA Grapalat" w:hAnsi="GHEA Grapalat" w:cs="Sylfaen"/>
                <w:b/>
                <w:sz w:val="22"/>
                <w:szCs w:val="22"/>
              </w:rPr>
              <w:t>Կատարված</w:t>
            </w:r>
            <w:proofErr w:type="spellEnd"/>
            <w:r w:rsidRPr="00226372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b/>
                <w:sz w:val="22"/>
                <w:szCs w:val="22"/>
              </w:rPr>
              <w:t>փոփոխությունները</w:t>
            </w:r>
            <w:proofErr w:type="spellEnd"/>
          </w:p>
        </w:tc>
      </w:tr>
      <w:tr w:rsidR="004A53D4" w:rsidRPr="00226372" w:rsidTr="00226372">
        <w:trPr>
          <w:trHeight w:val="20"/>
        </w:trPr>
        <w:tc>
          <w:tcPr>
            <w:tcW w:w="2605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2637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2637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4523" w:type="dxa"/>
            <w:tcBorders>
              <w:bottom w:val="single" w:sz="4" w:space="0" w:color="auto"/>
            </w:tcBorders>
            <w:vAlign w:val="center"/>
          </w:tcPr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26372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4A53D4" w:rsidRPr="00226372" w:rsidTr="00226372">
        <w:trPr>
          <w:trHeight w:val="20"/>
        </w:trPr>
        <w:tc>
          <w:tcPr>
            <w:tcW w:w="2605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  <w:p w:rsidR="004A53D4" w:rsidRPr="00226372" w:rsidRDefault="004A53D4" w:rsidP="008E06AA">
            <w:pPr>
              <w:pStyle w:val="Heading3"/>
              <w:shd w:val="clear" w:color="auto" w:fill="FFFFFF"/>
              <w:spacing w:before="0" w:after="0"/>
              <w:textAlignment w:val="baseline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b w:val="0"/>
                <w:sz w:val="22"/>
                <w:szCs w:val="22"/>
              </w:rPr>
              <w:t xml:space="preserve">www.e-draft.am </w:t>
            </w:r>
          </w:p>
          <w:p w:rsidR="004A53D4" w:rsidRPr="00226372" w:rsidRDefault="004A53D4" w:rsidP="008E06AA">
            <w:pPr>
              <w:pStyle w:val="Heading3"/>
              <w:shd w:val="clear" w:color="auto" w:fill="FFFFFF"/>
              <w:spacing w:before="0" w:after="0"/>
              <w:textAlignment w:val="baseline"/>
              <w:rPr>
                <w:rFonts w:ascii="GHEA Grapalat" w:hAnsi="GHEA Grapalat" w:cs="Arian AMU"/>
                <w:b w:val="0"/>
                <w:bCs w:val="0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226372">
              <w:rPr>
                <w:rFonts w:ascii="GHEA Grapalat" w:hAnsi="GHEA Grapalat" w:cs="Arian AMU"/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Սասուն</w:t>
            </w:r>
            <w:proofErr w:type="spellEnd"/>
            <w:r w:rsidRPr="00226372">
              <w:rPr>
                <w:rFonts w:ascii="GHEA Grapalat" w:hAnsi="GHEA Grapalat" w:cs="Arian AMU"/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n AMU"/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Ասատրյան</w:t>
            </w:r>
            <w:proofErr w:type="spellEnd"/>
          </w:p>
          <w:p w:rsidR="004A53D4" w:rsidRPr="00226372" w:rsidRDefault="004A53D4" w:rsidP="008E06AA">
            <w:pPr>
              <w:pStyle w:val="Heading3"/>
              <w:shd w:val="clear" w:color="auto" w:fill="FFFFFF"/>
              <w:spacing w:before="0" w:after="0"/>
              <w:textAlignment w:val="baseline"/>
              <w:rPr>
                <w:rFonts w:ascii="GHEA Grapalat" w:hAnsi="GHEA Grapalat" w:cs="Arian AMU"/>
                <w:b w:val="0"/>
                <w:bCs w:val="0"/>
                <w:color w:val="000000"/>
                <w:sz w:val="22"/>
                <w:szCs w:val="22"/>
                <w:lang w:val="en-US" w:eastAsia="en-US"/>
              </w:rPr>
            </w:pPr>
            <w:r w:rsidRPr="00226372">
              <w:rPr>
                <w:rFonts w:ascii="GHEA Grapalat" w:hAnsi="GHEA Grapalat" w:cs="Arian AMU"/>
                <w:b w:val="0"/>
                <w:color w:val="000000"/>
                <w:sz w:val="22"/>
                <w:szCs w:val="22"/>
                <w:lang w:val="en-US" w:eastAsia="en-US"/>
              </w:rPr>
              <w:t>18.02.2019</w:t>
            </w:r>
            <w:r w:rsidRPr="00226372">
              <w:rPr>
                <w:rFonts w:ascii="GHEA Grapalat" w:hAnsi="GHEA Grapalat" w:cs="Arian AMU"/>
                <w:b w:val="0"/>
                <w:color w:val="000000"/>
                <w:sz w:val="22"/>
                <w:szCs w:val="22"/>
                <w:lang w:val="hy-AM" w:eastAsia="en-US"/>
              </w:rPr>
              <w:t>թ.</w:t>
            </w: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GHEA Grapalat" w:hAnsi="GHEA Grapalat" w:cs="Arian AMU"/>
                <w:color w:val="000000"/>
                <w:sz w:val="22"/>
                <w:szCs w:val="22"/>
              </w:rPr>
            </w:pPr>
          </w:p>
          <w:p w:rsidR="004A53D4" w:rsidRPr="00226372" w:rsidRDefault="004A53D4" w:rsidP="008E06AA">
            <w:pPr>
              <w:pStyle w:val="offer-txt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ind w:left="5" w:firstLine="270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Ողջունելի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իհարկե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նման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հարթակի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առկայությունը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որտեղ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տնտեսվարողները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նախագծերի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վերաբերյալ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առաջարկներ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կարծիքներ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ներկայացնեն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Սակայն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տավարաբուծության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դեպքում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ենք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կոնկրետ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հանդիպումներ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ոչ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առցանց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հարթակ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ստեղծել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հետաքրքրված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կողմերի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Այս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ամբողջ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ծրագիրը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նմանվում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նախկինում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տապալված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ծրագրերին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որին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տեղյակ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ենք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Ինչ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նշանակում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1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մլն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դրամով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երինջ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ներմուծել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գնից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ելնելով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պարզ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չի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լինել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որակլյալ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Ինչ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նշանակում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առաջնածին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կով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ձեռքբերել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որը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նշանակում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հենց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սկզբանե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ձեռքբերողը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հետագայաում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կկորցնի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որպես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կաթնատու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կենդանի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left="5" w:firstLine="270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Pr="00226372" w:rsidRDefault="00226372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 w:cs="Arian AMU"/>
                <w:color w:val="000000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2. Ամեն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դեպքում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ծրագիրը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ուղջունելի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բայց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խորը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քննարկում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խնդրում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տեղեկացնել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թե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ով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հեղինակը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Արդյոք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մասնակից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եղել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նախատեսված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կաթնատու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կենդանիների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բուծմամբ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զբաղվով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Հանրապետությունում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տոհմային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անասնաբուծությամբ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զբաղվով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տնտեսվարողները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ֆերմերները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այլն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միայն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գրասենյակային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քննարկումների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արդյունքն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ներկայացվածհանրային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քննարկման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 w:cs="Arian AMU"/>
                <w:color w:val="000000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 w:cs="Arian AMU"/>
                <w:color w:val="000000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3. Առաջարկում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ենք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հնարավորություն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ստեղծել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որպեսզի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գյուղացին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կարողանա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բարձրակարգ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կաթնատու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ցեղատեսակի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երինջներ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ձեռք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բերի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անմիջապես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Հայաստանյան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տոհմային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սելեկցիոն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տնտեսություններից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որը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ավելի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էժան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որակյալ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լինել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Այդ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դեպքում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հնարավորություն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կստեղծվի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նաև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տեղական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տոհմային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տնտեսությունները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զարգացնել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Նախագիծը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կյանքի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կոչելու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պետք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դասեր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քաղել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նախորդ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ծրագրերի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բացասական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կողմերից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ստեղծել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աշխատող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նախագիծ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GHEA Grapalat" w:hAnsi="GHEA Grapalat" w:cs="Arian AMU"/>
                <w:color w:val="000000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4. Առաջարկում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ենք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նախագծիծ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հանել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արտերկրից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առաջնածին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կովի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ձեռքբերումը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քանի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7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ամսեկանից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ավելի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հղի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կենդանիներին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երկար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ճանապարհ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անցնելիս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առողջության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պահանջներից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ելնելով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անթույլատրելի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(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նորման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3-6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ամսեկան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հղիությունն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),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մյուս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հղի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կենդանիներին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տեղափոխման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ստրեսից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հետո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պահանջվում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1-1.5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ամիս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ադապտացիոն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շրջան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որը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համընկնում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հղիության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վերջին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ամսին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այդ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պատճառ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կհանդիսանա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հետագա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լակտացիայի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կաթնատվության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վրա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 w:cs="Arian AMU"/>
                <w:color w:val="000000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txt"/>
              <w:shd w:val="clear" w:color="auto" w:fill="FFFFFF"/>
              <w:spacing w:before="0" w:beforeAutospacing="0" w:after="0" w:afterAutospacing="0"/>
              <w:ind w:firstLine="275"/>
              <w:jc w:val="both"/>
              <w:textAlignment w:val="baseline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Arian AMU"/>
                <w:color w:val="000000"/>
                <w:sz w:val="22"/>
                <w:szCs w:val="22"/>
                <w:lang w:val="hy-AM"/>
              </w:rPr>
              <w:t>5.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Առաջարկում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ենք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ներառել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Հայաստանյան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տոհմային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տնտեսություններից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ևս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տոհմային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ցուլիկների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երինջների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մոզիների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հորթերի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կովերի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ձեռք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բերման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հնարավորությունը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դոտացիոն</w:t>
            </w:r>
            <w:proofErr w:type="spellEnd"/>
            <w:r w:rsid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(30%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սուբսիդավորումով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)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ծրագրով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4523" w:type="dxa"/>
            <w:tcBorders>
              <w:bottom w:val="single" w:sz="4" w:space="0" w:color="auto"/>
            </w:tcBorders>
            <w:vAlign w:val="center"/>
          </w:tcPr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Անասնաբուծության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ոլորտում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գործունեություն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ծավալողների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կարծիքն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ամփոփելու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նպատակով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նախագիծը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հրապարակվել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www.e-draft.am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կայքէջում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։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Միաժամանակ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գյուղատնտեսության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նախարարության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ստորաբաժանումը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ոլորտում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գործունեություն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իրականացնող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տնտեսավարողների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հետ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պարբերաբար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իրականացնում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հանդիպումներ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պատրաստակամ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նշված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հարցեր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ևս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քննարկել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Ծրագիրը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նախատեսվում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իրականացնել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այլ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մեխանիզով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որը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սկզբունքորեն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տարբերվում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Հանրապետությունում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2007-2015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թվականների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տավարաբուծության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զարգացման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ծրագրից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Ինչ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1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մլն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դրամ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հաշվարկային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արժեքին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ապա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տեղեկացնում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ենք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դրա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հիմք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հանդիսացել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նույն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Հանրապետությունում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2007-2015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թվականների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տավարաբուծության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զարգացման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շրջանակներում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իրականացված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մրցույթի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արդյունքում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ձեռքբերված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կենդանիների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`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տոհմային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երինջների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արժեքը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ինչպես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նաև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ԵԱՏՄ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ԵՄ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երկրներից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տոհմային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կենդանիներ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վաճառող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տարբեր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ընկերությունների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գնացուցակը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Հարկ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նշել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որևէ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սահմանափակում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դրված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չէ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ավելի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թանկ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արտադրատնտեսական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ցուցանիշներով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տոհմային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խոշոր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եղջերավոր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կենդանիներ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ներկրելու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մասով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(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միևնույն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փոխհատուցումը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իրականացվելու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1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գլխի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արժեքը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առավելագույնը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1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մլն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դրամի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արժեքի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հաշվով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):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Միաժամանակ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պարզ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չէ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«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որը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նշանակում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հենց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սկզբանե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ձեռքբերողը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հետագայում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կկորցնի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որպես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կաթնատու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կենդանի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ձևակերպումը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դրա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հետ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կապված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խնդիրները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4A53D4" w:rsidRPr="00226372" w:rsidRDefault="004A53D4" w:rsidP="008E06AA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Ծրագիրը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մշակվել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գյուղատնտեսության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նախարարության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կողմից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Վերջինիս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մշակման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հիմք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հանդիսացել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տավարաբուծությամբ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զբաղվող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բազմաթիվ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տնտեսավարողներից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ստացված՝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աջակցությամբ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տոհմային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խոշոր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եղջերավոր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կենդանիներ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ձեռքբերելու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վերաբերյալ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դիմում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հայտերը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Ընդունվել է: </w:t>
            </w: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մասամբ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Ըստ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լրամշակված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նախագծի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տնտեսավարողը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կովեր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ձեռք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բերել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նաև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Հանրապետությունում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</w:rPr>
              <w:t>Ընդունվել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</w:rPr>
              <w:t>մասամբ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P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փոփոխություններ։</w:t>
            </w: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P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Նախագծում կատարվել են համապատասխան փոփոխություններ։</w:t>
            </w: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P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փոփոխություններ։</w:t>
            </w:r>
          </w:p>
        </w:tc>
      </w:tr>
      <w:tr w:rsidR="004A53D4" w:rsidRPr="00226372" w:rsidTr="00226372">
        <w:trPr>
          <w:trHeight w:val="20"/>
        </w:trPr>
        <w:tc>
          <w:tcPr>
            <w:tcW w:w="2605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2. ՀՀ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կառավարությանը ենթակա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սննդամթերքի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անվտանգության տեսչական մարմին</w:t>
            </w:r>
          </w:p>
          <w:p w:rsidR="004A53D4" w:rsidRPr="00226372" w:rsidRDefault="004A53D4" w:rsidP="008E06AA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02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af-ZA"/>
              </w:rPr>
              <w:t>.201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9թ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</w:p>
          <w:p w:rsidR="004A53D4" w:rsidRPr="00226372" w:rsidRDefault="004A53D4" w:rsidP="008E06AA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N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01/10.1/1096-19</w:t>
            </w:r>
          </w:p>
          <w:p w:rsidR="004A53D4" w:rsidRPr="00226372" w:rsidRDefault="004A53D4" w:rsidP="008E06AA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4A53D4" w:rsidRPr="00226372" w:rsidRDefault="004A53D4" w:rsidP="008E06AA">
            <w:pPr>
              <w:numPr>
                <w:ilvl w:val="0"/>
                <w:numId w:val="46"/>
              </w:numPr>
              <w:ind w:left="5"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Ծրագրի 27-րդ կետը հստակեցման կարիք ունի, քանի որ կետում նշված է, որ 30 տոկոսով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կսուբսիդավորվի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հանրապետություն ներկրվող տարեկան ավելի քան 500 գլուխ առաջնածին տոհմային կովեր, կամ 550 գլուխ տոհմային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երինջներ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կամ 700 գլուխ 14-16 ամսական տոհմային էգ մատղաշ, կամ շուրջ 450 գլուխ մսային ուղղության 18-20 ամսական տոհմային արու մատղաշ, սակայն պարզ չէ դրանցից ներկրելու,  որ դեպքում ավելի արդյունավետ կլինի, միգուցե անհրաժեշտ է այդ ներկրվող կենդանիների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քանակները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գրել առանց կամ»-ի, կամ էլ հստակեցնել թե որ դեպքում է արդյունավետ:</w:t>
            </w: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2. Ծրագրի 31-րդ կետում պարզ չէ,  թե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Ասոցիացիային անդամակցությունը հավաստող ինչ տեղեկանքի մասին է խոսքը, ով է տալիս և ինչի հիման վրա է դա տրվում:</w:t>
            </w: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3. Ծրագրի 32-րդ կետում հստակեցման կարիք ունի, թե ինչու է Ծրագրի առաջնահերթությունների գնահատելու նպատակով գնահատող հանձնաժողովի կազմում ներգրավվում նաև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Ասոցիացիան:</w:t>
            </w: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226372" w:rsidRPr="00226372" w:rsidRDefault="00226372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4. Ծրագրի 34-րդ կետում Ասոցիացիան տոհմային կենդանիների հաշվառման և դրանց տոհմային լինելու հավաստիության վերաբերյալ տեղեկանքը պարզ չէ, թե ինչ սկզբունքով է տալիս, ինչ ժամկետներում, վճարովի թե անվճար, բացի  այդ տեղեկանքը կարող է լրացուցիչ խն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mt-MT"/>
              </w:rPr>
              <w:t>դ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իրներ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առաջացնել շահառուների համար: Նույն կետում պարզ չէ նաև,  թե կենդանիների առողջական վիճակը հավաստող անասնաբուժական ինչ վկայականի մասին է խոսքը, ում կողմից է դա տրվում, խոսքը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ներկրող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երկրի վկայականի մասին է թե տեղական:</w:t>
            </w: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5. Ծրագրի 36-րդ կետում հստակեցման կարիք ունի, թե ինչու է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մոնիթորինգ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իրականացնում միայն</w:t>
            </w:r>
            <w:r w:rsidRPr="0022637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Նախարարությունը՝ Ասոցիացիայի հետ համատեղ, ինչու չկա ագրարային համալսարանը, կամ տեսչական մարմինը, բացի այդ պարզ չէ,  թե ինչ ձևով է իրականացվելու մոնիթորինգը, և </w:t>
            </w:r>
            <w:r w:rsidRPr="0022637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lastRenderedPageBreak/>
              <w:t xml:space="preserve">ինչ </w:t>
            </w:r>
            <w:proofErr w:type="spellStart"/>
            <w:r w:rsidRPr="0022637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ձևաչափով</w:t>
            </w:r>
            <w:proofErr w:type="spellEnd"/>
            <w:r w:rsidRPr="0022637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է գնահատելու հանձնաժողովը, ինչ սկզբունքներով: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Բացի այդ պարզ չէ նաև, թե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մոնիթորինգն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ում հաշվին է կատարվելու և ինչ ժամկետներում,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նույնականցում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կատարվելու է թե ոչ: Մոնիթորինգի արդյունքում ինչ է ուսումնասիրվելու, ինչպես է պարզվելու,  թե այդ կենդանին նույն ներկրված այդ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ցեղատեսակի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կենդանին է թե ոչ, օրինակ՝ ծնելուց հետո շահառուն կարող է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հորթը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փոխել մեկ ուրիշով, ինչպես է դա բացահայտվելու, որ նույն այդ կենդանին է թե ոչ:</w:t>
            </w: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6. Ծրագրով չի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երևում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, որ շահառուն պարտավոր է պահել ձեռք բերած կենդանին, հետո դրանով այլ կենդանիների սերմնավորել, անհրաժեշտ է սահմանել պարտավորություն, որ շահառուն չի կարող վաճառել կամ մորթել, այլ այն անհրաժեշտ է օգտագործել նպատակային երաշխիքներով:</w:t>
            </w: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7. Ծրագրի 38-րդ կետով նշված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ռիսկերում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սահմանված չեն կենդանիների հիվանդությունների, տեղափոխման ժամանակ վթարների, կամ հետծննդյան խնդիրների, վարակիչ կամ ոչ վարակիչ հիվանդությունների հետ կապված դեպքերը և դրանց նկատմամբ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ապահովագրութունը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8. Ծրագրի 41-րդ կետում 1 գլուխ տոհմային կովի հաշվարկային առավելագույն արժեք է ընդունվել 1.1 մլն դրամը, տոհմային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երինջներինը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՝ 1.0 մլն դրամը, 14-16 ամսական էգ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մատղաշինը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՝ 0.8 մլն դրամը, իսկ մսային ուղղության 18-20 ամսական արու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մատղաշինը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՝ 1.25 մլն դրամը, այստեղ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խնդրահարույց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դրանց ձեռք բերման արդյունքում արդյունավետությունը, նպատակային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կիրառելությունը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, քանի որ համաձայն աղյուսակ 3-ի օրինակ՝ 450 կգ կենդանի զանգվածով տոհմային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երինջը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1.0 մլն դրամով ձեռք բերելու պարագայում, այն մի քանի տարի հետո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ենթակա է մորթի, իսկ այդ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երինջից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կարող է ստացվել լավագույն դեպքում մոտ 250-260 կգ մաքուր մսեղիք, ստացվում է որ մեկ կգ մսի արժեքը կազմում է մոտ 3850-4000 դրամ, արդյոք այդ գնով հնարավոր է վաճառել միսը և որքանով է դա արդյունավետ:</w:t>
            </w: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9. Տավարաբուծության առավել արդյունավետ և նպատակային զարգացման նպատակով առաջարկում ենք  Ծրագրով նախատեսել և հանրապետություն բերել լավ որակի սերմնահեղուկ և սուբսիդավորմամբ այն տրամադրել շահառուներին, որը ավելի քիչ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ռիսկեր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է պարունակում իր մեջ:</w:t>
            </w:r>
          </w:p>
          <w:p w:rsidR="004A53D4" w:rsidRPr="00226372" w:rsidRDefault="004A53D4" w:rsidP="008E06AA">
            <w:pPr>
              <w:ind w:firstLine="708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Հաշվի առնելով վերը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նշվածները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ներկայացված Ծրագիրը լրացուցիչ քննարկումների կարիք ունի:</w:t>
            </w: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Հաշվի առնելով, որ հնարավոր չէ կանխատեսել տնտեսավարողի կողմից ձեռքբերվող տոհմային խոշոր եղջերավոր կենդանիների քանակը, ըստ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սեռահասակային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կազմի, հաշվարկներն իրականացվել են հիմք ընդունելով 1 գլուխ տոհմային կենդանու արժեքը 1 մլն ՀՀ դրամ, իսկ արդյունքային ցուցանիշների հաշվարկն իրականացվել է այն տրամաբանությամբ, որ ձեռքբերվող տոհմային կենդանիների 90 %-ը կլինեն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երինջներ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և/կամ կովեր: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: Տեղեկանքը տրվում է «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Տոհմային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կենդանիների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անասնաբույծների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ասոցիացիա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ՀԿ-ի կողմից` դրանում նախագծի շահառուի անդամակցության հիման վրա: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Heading1"/>
              <w:spacing w:before="0" w:after="0"/>
              <w:jc w:val="both"/>
              <w:rPr>
                <w:rFonts w:ascii="GHEA Grapalat" w:hAnsi="GHEA Grapalat"/>
                <w:b w:val="0"/>
                <w:sz w:val="22"/>
                <w:szCs w:val="22"/>
              </w:rPr>
            </w:pPr>
            <w:r w:rsidRPr="00226372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lastRenderedPageBreak/>
              <w:t>«</w:t>
            </w:r>
            <w:r w:rsidRPr="00226372">
              <w:rPr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Տոհմային</w:t>
            </w:r>
            <w:r w:rsidRPr="00226372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կենդանիների</w:t>
            </w:r>
            <w:r w:rsidRPr="00226372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անասնաբույծների</w:t>
            </w:r>
            <w:proofErr w:type="spellEnd"/>
            <w:r w:rsidRPr="00226372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ասոցիացիա</w:t>
            </w:r>
            <w:r w:rsidRPr="00226372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» </w:t>
            </w:r>
            <w:r w:rsidRPr="00226372">
              <w:rPr>
                <w:rFonts w:ascii="GHEA Grapalat" w:hAnsi="GHEA Grapalat" w:cs="Sylfaen"/>
                <w:b w:val="0"/>
                <w:sz w:val="22"/>
                <w:szCs w:val="22"/>
                <w:lang w:val="hy-AM"/>
              </w:rPr>
              <w:t xml:space="preserve">ՀԿ-ն հանդիսանում է ոլորտային եզակի կազմակերպություն, </w:t>
            </w:r>
            <w:proofErr w:type="spellStart"/>
            <w:r w:rsidRPr="00226372">
              <w:rPr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ներագրավված</w:t>
            </w:r>
            <w:proofErr w:type="spellEnd"/>
            <w:r w:rsidRPr="00226372">
              <w:rPr>
                <w:rFonts w:ascii="GHEA Grapalat" w:hAnsi="GHEA Grapalat" w:cs="Sylfaen"/>
                <w:b w:val="0"/>
                <w:sz w:val="22"/>
                <w:szCs w:val="22"/>
                <w:lang w:val="hy-AM"/>
              </w:rPr>
              <w:t xml:space="preserve"> է ծրագրի իրականացման թափանցիկության և </w:t>
            </w:r>
            <w:proofErr w:type="spellStart"/>
            <w:r w:rsidRPr="00226372">
              <w:rPr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հանրայնության</w:t>
            </w:r>
            <w:proofErr w:type="spellEnd"/>
            <w:r w:rsidRPr="00226372">
              <w:rPr>
                <w:rFonts w:ascii="GHEA Grapalat" w:hAnsi="GHEA Grapalat" w:cs="Sylfaen"/>
                <w:b w:val="0"/>
                <w:sz w:val="22"/>
                <w:szCs w:val="22"/>
                <w:lang w:val="hy-AM"/>
              </w:rPr>
              <w:t xml:space="preserve"> ապահովման, ինչպես նաև հետագայում նախագծի շահառուների կողմից ձեռքբերված տոհմային կենդանիների հաշվառման, շարժի վերահսկման, պահվածքի, խնամքի, կերակրման արդյունավետ կազմակերպման նպատակով: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մասամբ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Տոհմային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կենդանիների հաշվառման վերաբերյալ տեղեկանքը ասոցիացիան տրամադրելու է ՀՀ գյուղատնտեսության նախարարության հետ կնքած հուշագրի և իր կանոնադրության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համապատասախան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: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Տոհմային խոշոր եղջերավոր կենդանիների ներկրման պարագայում անհրաժեշտ է ներկայացնել ինչպես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ներկրող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երկրի անասնաբուժական վկայականը, այնպես էլ հանրապետություն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ներկրելուց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հետո տվյալ համայնքի անասնաբույժի, իսկ Հայաստանի Հանրապետությունում ձեռքբերելու դեպքում` տվյալ անասնաբույժի կողմից տրված վկայականը: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275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մասամբ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: Կենդանիների նույնականացման նպատակով «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Տոհմային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կենդանիների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անասնաբույծների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ասոցիացիա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ՀԿ-ի կողմից դրանք լինելու են համարակալված, հաշվառված և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անձնագրավորված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: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Մոնիթորիգային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ցուցանիշները կհստակեցվեն ՀՀ կառավարության կողմից ծրագիրը հաստատելուց հետո:</w:t>
            </w:r>
          </w:p>
          <w:p w:rsidR="004A53D4" w:rsidRPr="00226372" w:rsidRDefault="004A53D4" w:rsidP="008E06AA">
            <w:pPr>
              <w:ind w:firstLine="27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Միաժամանակ, ծրագրի շրջանակներում ձեռքբերված տոհմային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խոշոր եղջերավոր կենդանիներից ստացված սերնդի վերաբերյալ որևէ պահանջ սահմանված չէ: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Չի ընդունվել: Ծրագրի 28-րդ կետով սահմանված է, որ շահառուն ներկայացնում է պարտավորագիր` պետական աջակցությամբ ձեռքբերվող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տոհմային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խոշոր եղջերավոր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կենդանիներն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առնվազն 3 տարի Հայաստանի Հանրապետությունում տավարի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նախրի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վերարտադրության համար օգտագործելու վերաբերյալ: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Տավարաբուծության վարման տեխնոլոգիական մոտեցումների համաձայն`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երինջը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կովը չեն դիտարկվում որպես մսի ստացման առաջնային աղբյուր, քանի որ դրանք օգտագործվում են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նախրի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վերարտադրության և կաթի արտադրության համար: Որից հետո պայմանավորված տնտեսական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արդյունավետության ցածր մակարդակով` այն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խոտանվում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հանձնվում է վերամշակման: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72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Տավարաբուծության զարգացումը հնարավորինս կարճ ժամկետում առավել տեսանելի արդյունք ապահովելու նպատակով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թիրախավորված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պետական աջակցություն է տրամադրվում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տոհմային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կենդանիների ձեռքբերման նպատակով: Ինչ վերաբերում է «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Ծրագրով նախատեսել և հանրապետություն բերել լավ որակի սերմնահեղուկ և սուբսիդավորմամբ այն տրամադրել շահառուներին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» առաջարկությանը, ապա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գյուղատնտեսության նախարարության կողմից 2018 թվականին մշակվել է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«Հայաստանի Հանրապետությունում 2018-2024 թվականների տավարաբուծության զարգացման ծրագիրը և դրա իրականացման միջոցառումների ժամանակացույցը հաստատելու մասին» Հայաստանի Հանրապետության կառավարության որոշման նախագիծ և ներկայացվել է ՀՀ կառավարություն: Սակայն, հաշվի առնելով հանրապետությունում կենդանիների համարակալման և հաշվառման բացակայությունը, ինչպես նաև արհեստական սերմնավորման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ծառայութուն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մատուցող մասնագետների ոչ բավարար քանակությունը, Նախագիծը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ժամանակավորապես հանվել է շրջանառությունից: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P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փոփոխություններ։</w:t>
            </w: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P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փոփոխություններ։</w:t>
            </w: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փոփոխություններ։</w:t>
            </w: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A53D4" w:rsidRPr="00226372" w:rsidTr="00226372">
        <w:trPr>
          <w:trHeight w:val="20"/>
        </w:trPr>
        <w:tc>
          <w:tcPr>
            <w:tcW w:w="2605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3. ՀՀ ֆինանսների  նախարարություն</w:t>
            </w:r>
          </w:p>
          <w:p w:rsidR="004A53D4" w:rsidRPr="00226372" w:rsidRDefault="004A53D4" w:rsidP="008E06AA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02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af-ZA"/>
              </w:rPr>
              <w:t>.201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9թ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22637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01/8-1/2971-19</w:t>
            </w: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4A53D4" w:rsidRPr="00226372" w:rsidRDefault="004A53D4" w:rsidP="008E06AA">
            <w:pPr>
              <w:ind w:firstLine="444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1. Նախագծի նախաբանում հղում է կատարած  ՀՀ կառավարության 2018 թվականի սեպտեմբերի 6-ի N 1030-Լ որոշման N 1 հավելվածի 114-րդ կետի 3-րդ ենթակետին, որի համաձայն՝ «Տավարաբու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ծու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թյան զարգաց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ման ծրա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գրի» իրա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կա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softHyphen/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նացումը նախատեսված է 2019-2021 թվականների և 2022 թվականի համար, մինչդեռ Նախագիծը վերաբերում է 2019-2024 թվականների տավարաբուծության զարգացմանը:</w:t>
            </w:r>
          </w:p>
          <w:p w:rsidR="004A53D4" w:rsidRPr="00226372" w:rsidRDefault="004A53D4" w:rsidP="008E06AA">
            <w:pPr>
              <w:ind w:firstLine="72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Ելնելով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վերագրյալից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՝ առաջարկում ենք Նախագծի N 1 հավելվածով հաստատվող՝ Հայաստանի Հանրապետությունում 2019-2024 թվականների տավարաբուծության զարգացման ծրագրի (այսուհետ՝ Ծրագիր) ժամկետները համապատասխանեցնել Հայաստանի Հանրապետության կառավարության 2018 թվականի սեպտեմբերի 6-ի N 1030-Լ որոշմամբ սահմանված ժամկետներին: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444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2. Ծրագրի 24-րդ կետի համաձայն՝ Ծրագիրը նախատեսում է Հայաստանի Հանրապետության կառավարության աջակցությամբ իրականացնել հանրապետություն ներկրվող խոշոր եղջերավոր տոհմային կենդանիների գնման արժեքի մասնակի սուբսիդավորում, իսկ 31-րդ կետով նախատեսվում է, որ Ծրագրին մասնակցելու նպատակով իրավաբանական կամ ֆիզիկական անձը ՀՀ գյուղատնտեսության նախարարություն պետք է ներկայացնի խոշոր եղջերավոր տոհմային կենդանի ներկրելու վերաբերյալ դիմում-հայտ: Այդ կապակցությամբ հայտնում ենք, որ Ծրագրով ներկայացված գործընթացը չի կարող դիտարկվել որպես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սուբսիդիա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քանի որ համաձայն ՀՀ կառավարության 27.12.2018թ. Հայաստանի Հանրապետության 2019 թվականի պետական բյուջեի կատարումն ապահովող միջոցառումների մասին N 1515-Ն որոշման 1-ին կետի 1-ին ենթակետի՝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սուբսիդիան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՝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պետության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անունից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և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(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կամ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)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պետության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հանձնարարությամբ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օրենքով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սահմանված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գնով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անմիջական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շահառուին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>/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վերջնական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սպառողին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b/>
                <w:i/>
                <w:sz w:val="22"/>
                <w:szCs w:val="22"/>
                <w:lang w:val="hy-AM"/>
              </w:rPr>
              <w:lastRenderedPageBreak/>
              <w:t>կազմակերպության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կողմից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որպես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նվազագույն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շահավետ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գնից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ցածր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գնով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ապրանքների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արտադրության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արտահանման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ներմուծման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,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աշխատանքների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կատարման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և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ծառայությունների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մատուցման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արդյունքում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b/>
                <w:i/>
                <w:sz w:val="22"/>
                <w:szCs w:val="22"/>
                <w:lang w:val="hy-AM"/>
              </w:rPr>
              <w:t>կազմակերպությանը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նվազագույն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շահավետ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գնի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և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սահմանված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գնի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դրական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տարբերության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կամ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դրա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մի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մասի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փոխհատուցումն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: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Միաժամանակ հայտնում ենք որ, ՀՀ 2019 թվականի պետական բյուջեում ընդգրկված Անասնաբուծության զարգացում միջոցառումը նախատեսվել է 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Սուբսիդիաներ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ոչ պետական ոչ ֆինանսական </w:t>
            </w:r>
            <w:r w:rsidRPr="0022637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կազմակերպություններին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 բյուջետային դասակարգման տնտեսագիտական հոդվածով:</w:t>
            </w:r>
          </w:p>
          <w:p w:rsidR="004A53D4" w:rsidRPr="00226372" w:rsidRDefault="004A53D4" w:rsidP="008E06AA">
            <w:pPr>
              <w:ind w:firstLine="444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Հարկ է նշել նաև, որ համաձայն ՀՀ կառավարության 24.12.2003թ. Հայաստանի Հանրապետության պետական բյուջեից իրավաբանական անձանց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սուբսիդիաների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դրամաշնորհների հատկացման կարգը հաստատելու մասին N 1937-Ն որոշման հավելվածի 6-րդ կետի՝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սուբսիդիայի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հաշվարկման հիմքում դրված ծախսերի կազմը, այդ ծախսերի, այդ թվում` նվազագույն շահավետ գնի հաշվարկման նորմատիվներն ըստ առանձին ոլորտների և գործունեության տեսակների սահմանում են համապատասխան ոլորտում պետական քաղաքականություն իրականացնող պետական կառավարման մարմինները` համաձայնեցնելով Հայաստանի Հանրապետության ֆինանսների նախարարության հետ: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Այդ կապակցությամբ հայտնում ենք, որ Ծրագրի շրջանակներում չեն ներկայացվել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սուբսիդիայի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հաշվարկման հիմքում դրված ծախսերի կազմը, այդ ծախսերի, այդ թվում` նվազագույն շահավետ գնի հաշվարկման նորմատիվները:</w:t>
            </w:r>
          </w:p>
          <w:p w:rsidR="004A53D4" w:rsidRPr="00226372" w:rsidRDefault="004A53D4" w:rsidP="008E06AA">
            <w:pPr>
              <w:ind w:firstLine="720"/>
              <w:jc w:val="both"/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Ելնելով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վերոգրյալից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՝ </w:t>
            </w:r>
            <w:r w:rsidRPr="00226372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>առաջարկում ենք ներկայացնել համապատասխան հաշվարկ-հիմնավորում Նախագծի 27-րդ կետում նշված 30% սուբսիդավորման չափի վերաբերյալ՝ ներկայացնելով հաշվարկման մեթոդաբանությունը:</w:t>
            </w:r>
          </w:p>
          <w:p w:rsidR="004A53D4" w:rsidRPr="00226372" w:rsidRDefault="004A53D4" w:rsidP="008E06AA">
            <w:pPr>
              <w:ind w:firstLine="72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t xml:space="preserve">3. Առաջարկում ենք հստակեցնել Նախագծի 36-րդ կետում նշված մոնիթորինգի եղանակները և պատասխանատվության սահմանման եղանակները, ինչպես նաև սահմանելով </w:t>
            </w:r>
            <w:r w:rsidRPr="00226372">
              <w:rPr>
                <w:rFonts w:ascii="GHEA Grapalat" w:hAnsi="GHEA Grapalat" w:cs="Sylfaen"/>
                <w:bCs/>
                <w:iCs/>
                <w:sz w:val="22"/>
                <w:szCs w:val="22"/>
                <w:lang w:val="hy-AM"/>
              </w:rPr>
              <w:lastRenderedPageBreak/>
              <w:t>որոշակի պահանջներ Ծրագրի շրջանակում ներկրված խոշոր եղջերավոր անասունների պահպանության և օտարման վերաբերյալ, որը թույլ կտա նպատակային օգտագործել Ծրագրի շրջանակում տրամադրված միջոցները և բացառել չարաշահումները:</w:t>
            </w:r>
          </w:p>
          <w:p w:rsidR="004A53D4" w:rsidRPr="00226372" w:rsidRDefault="004A53D4" w:rsidP="008E06AA">
            <w:pPr>
              <w:ind w:firstLine="27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4. Նախագծի 37-րդ կետում նշվում է, որ «Շահառուի կողմից կեղծ տեղեկատվության ներկայացման, համատեղ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մոնիթորինգային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արդյունքների, ինչպես նաև Ասոցիացիային անդամակցության պարտավորությունների (Ծրագրով ներկրված կենդանիների մասով) չկատարման և/կամ ոչ պատշաճ կատարման հիմքով Նախարարություն ստացված բացասական տեղեկատվության պարագայում Շահառուն կզրկվի հետագայում տվյալ Ծրագրին մասնակցելու հնարավորությունից»։ Մինչդեռ, համարում ենք, որ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դիտարկվող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դեպքերում Շահառուն ոչ միայն պետք է զրկվի ծրագրին մասնակցելու հնարավորությունից,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այլև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վերադարձնի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սուբսիդավորված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(փոխհատուցված) գումարները: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numPr>
                <w:ilvl w:val="0"/>
                <w:numId w:val="39"/>
              </w:numPr>
              <w:ind w:left="5" w:firstLine="35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Ծրագրի VII Ծրագրի իրականացման ռիսկերի գնահատումը բաժնում ներկայացված են Ծրագրի հիմնական ռիսկերը, մինչդեռ անդրադարձ չի կատարվել վերջիններիս վերացմանը կամ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մեղմանն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ուղղված միջոցառումներին:</w:t>
            </w:r>
          </w:p>
          <w:p w:rsidR="004A53D4" w:rsidRPr="00226372" w:rsidRDefault="004A53D4" w:rsidP="008E06AA">
            <w:pPr>
              <w:ind w:left="36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numPr>
                <w:ilvl w:val="0"/>
                <w:numId w:val="39"/>
              </w:numPr>
              <w:ind w:left="0" w:firstLine="36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Առաջարկում ենք հանել Ծրագրի 42-րդ կետը, քանի որ պետական բյուջեում ընդգրկված միջոցառումների իրականացման գծով նախատեսված միջոցների մեծության չափը քննարկվում է բյուջետային գործընթացի շրջանակներում, ՀՀ օրենսդրությամբ սահմանված կարգով և միջոցների մեծության չափի փոփոխությունը չի հանդիսանում Ծրագրով կարգավորման առարկա:</w:t>
            </w:r>
          </w:p>
          <w:p w:rsidR="004A53D4" w:rsidRPr="00226372" w:rsidRDefault="004A53D4" w:rsidP="008E06AA">
            <w:pPr>
              <w:pStyle w:val="ListParagrap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numPr>
                <w:ilvl w:val="0"/>
                <w:numId w:val="39"/>
              </w:numPr>
              <w:ind w:left="5" w:firstLine="27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ՀՀ-ում տավարաբուծության 2007-2015 թվականների զարգացման ծրագրի շրջանակներում գյուղացիական տնտեսություններին վաճառված տոհմային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երինջների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դիմաց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տնտեսություններից հավաքագրված՝ գանձապետական հատուկ հաշվի մուտքերը 2019 թվականի փետրվարի 22-ի դրությամբ կազմում է շուրջ 364.2 մլն դրամ: Այդ կապակցությամբ առաջարկում ենք Ծրագրում անդրադառնալ նաև վերոնշյալ միջոցների հաշվին Ծրագրի իրականացման հնարավորությանը և նպատակահարմարությանը: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Համապատասխան ճշգրտումներ կարվեն հաջորդ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միջնաժամկետ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ծախսային ծրագրի ներկայացման գործընթացում: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Pr="00226372" w:rsidRDefault="00226372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Նվազագույն շահավետ գնի որոշման համար հիմք է հանդիսացել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«Հայաստանի Հանրապետությունում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2007-2015 թվականների տավարաբուծության զարգացման ծրագրի» շրջանակներում իրականացված մրցույթների արդյունքները: Ուստի, նախագծով ձեռքբերվող 1 գլուխ խոշոր եղջերավոր կենդանու միջին հաշվարկային արժեք է ընդունվել 1 մլն ՀՀ դրամը: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Pr="00226372" w:rsidRDefault="00226372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226372" w:rsidRPr="00226372" w:rsidRDefault="00226372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75FD9" w:rsidRPr="00226372" w:rsidRDefault="00B75FD9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«Հայաստանի Հանրապետությունում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2007-2015 թվականների տավարաբուծության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զարգացման ծրագրի» միջոցների օգտագործումը կատարվել է Հայաստանի Հանրապետության կառավարության 2007 թվականի նոյեմբերի 1-ի «Հայաստանի Հանրապետությունում տավարաբուծության զարգացման ծրագրի շրջանակներում ձեռք բերված տոհմային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երինջները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տարաժամկետ վճարման պայմանով վաճառելու մասին» N 1289-Ա որոշմամբ: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P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E06AA" w:rsidRPr="00226372" w:rsidRDefault="008E06AA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Նախագծում կատարվել են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համապատասխան փոփոխություններ։</w:t>
            </w:r>
          </w:p>
          <w:p w:rsidR="004A53D4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փոփոխություններ։</w:t>
            </w: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փոփոխություններ։</w:t>
            </w:r>
          </w:p>
          <w:p w:rsidR="004A53D4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փոփոխություններ։</w:t>
            </w: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A53D4" w:rsidRPr="00226372" w:rsidTr="00226372">
        <w:trPr>
          <w:trHeight w:val="20"/>
        </w:trPr>
        <w:tc>
          <w:tcPr>
            <w:tcW w:w="2605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tabs>
                <w:tab w:val="left" w:pos="149"/>
                <w:tab w:val="left" w:pos="239"/>
              </w:tabs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4. ՀՀ ԿԳՆ «Հայաստանի ազգային ագրարային համալսարան» հիմնադրամ</w:t>
            </w:r>
          </w:p>
          <w:p w:rsidR="004A53D4" w:rsidRPr="00226372" w:rsidRDefault="004A53D4" w:rsidP="008E06AA">
            <w:pPr>
              <w:jc w:val="center"/>
              <w:rPr>
                <w:rFonts w:ascii="GHEA Grapalat" w:eastAsia="MS Gothic" w:hAnsi="GHEA Grapalat" w:cs="MS Gothic"/>
                <w:sz w:val="22"/>
                <w:szCs w:val="22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26</w:t>
            </w:r>
            <w:r w:rsidRPr="00226372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Pr="00226372">
              <w:rPr>
                <w:rFonts w:ascii="GHEA Grapalat" w:hAnsi="GHEA Grapalat" w:cs="Sylfaen"/>
                <w:sz w:val="22"/>
                <w:szCs w:val="22"/>
              </w:rPr>
              <w:t>.201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9թ</w:t>
            </w:r>
            <w:r w:rsidRPr="00226372">
              <w:rPr>
                <w:rFonts w:ascii="GHEA Grapalat" w:eastAsia="MS Gothic" w:hAnsi="GHEA Grapalat" w:cs="MS Gothic"/>
                <w:sz w:val="22"/>
                <w:szCs w:val="22"/>
              </w:rPr>
              <w:t>.</w:t>
            </w: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N </w:t>
            </w:r>
            <w:r w:rsidRPr="00226372"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226372">
              <w:rPr>
                <w:rFonts w:ascii="GHEA Grapalat" w:hAnsi="GHEA Grapalat"/>
                <w:sz w:val="22"/>
                <w:szCs w:val="22"/>
              </w:rPr>
              <w:t>/</w:t>
            </w:r>
            <w:r w:rsidRPr="00226372">
              <w:rPr>
                <w:rFonts w:ascii="GHEA Grapalat" w:hAnsi="GHEA Grapalat" w:cs="Sylfaen"/>
                <w:sz w:val="22"/>
                <w:szCs w:val="22"/>
              </w:rPr>
              <w:t>ՎՈՒ</w:t>
            </w:r>
            <w:r w:rsidRPr="00226372">
              <w:rPr>
                <w:rFonts w:ascii="GHEA Grapalat" w:hAnsi="GHEA Grapalat"/>
                <w:sz w:val="22"/>
                <w:szCs w:val="22"/>
              </w:rPr>
              <w:t>/91-19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pStyle w:val="ListParagraph"/>
              <w:numPr>
                <w:ilvl w:val="0"/>
                <w:numId w:val="26"/>
              </w:numPr>
              <w:ind w:left="5" w:firstLine="270"/>
              <w:jc w:val="both"/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</w:pPr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 xml:space="preserve">Նախագծի N 1 հավելվածի 1-ին կետի վերջին նախադասությունը նպատակահարմար է գրել հետևյալ խմբագրությամբ՝ «Այս ճյուղի արդյունավետությամբ է մեծապես պայմանավորված երկրի պարենային անվտանգությունը, մասնավորապես բնակչությանը </w:t>
            </w:r>
            <w:proofErr w:type="spellStart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>կարևորագույն</w:t>
            </w:r>
            <w:proofErr w:type="spellEnd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 xml:space="preserve"> մթերքներով՝ կաթով և մսով ապահովվածության մակարդակը»:</w:t>
            </w:r>
          </w:p>
          <w:p w:rsidR="004A53D4" w:rsidRPr="00226372" w:rsidRDefault="004A53D4" w:rsidP="008E06AA">
            <w:pPr>
              <w:pStyle w:val="ListParagraph"/>
              <w:ind w:left="275"/>
              <w:jc w:val="both"/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26"/>
              </w:numPr>
              <w:ind w:left="5" w:firstLine="270"/>
              <w:jc w:val="both"/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</w:pPr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 xml:space="preserve">Ցանկալի էր ծրագրի նախագծի II բաժնում կամ առանձին,  որոշակի անդրադառնալ նախկինում իրականացված «ՀՀ 2007-2015 թթ. տավարաբուծության զարգացման ծրագրի» ուժեղ և թույլ կողմերին, խնդիրներին, ինչպես նաև տվյալ բնագավառում այլ մեխանիզմների կիրառման անհրաժեշտությանը: </w:t>
            </w:r>
          </w:p>
          <w:p w:rsidR="004A53D4" w:rsidRPr="00226372" w:rsidRDefault="004A53D4" w:rsidP="008E06AA">
            <w:pPr>
              <w:pStyle w:val="ListParagraph"/>
              <w:jc w:val="both"/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</w:pPr>
          </w:p>
          <w:p w:rsidR="004A53D4" w:rsidRDefault="004A53D4" w:rsidP="008E06AA">
            <w:pPr>
              <w:pStyle w:val="ListParagraph"/>
              <w:ind w:left="275"/>
              <w:jc w:val="both"/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</w:pPr>
          </w:p>
          <w:p w:rsidR="008E06AA" w:rsidRPr="00226372" w:rsidRDefault="008E06AA" w:rsidP="008E06AA">
            <w:pPr>
              <w:pStyle w:val="ListParagraph"/>
              <w:ind w:left="275"/>
              <w:jc w:val="both"/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26"/>
              </w:numPr>
              <w:ind w:left="5" w:firstLine="270"/>
              <w:jc w:val="both"/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</w:pPr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>Ծրագրի նպատակը (18-րդ կետ) նպատակահարմար է գրել հետևյալ խմբագրությամբ «Ծրագրի նպատակն է՝ ներկրվող խոշոր եղջերավոր տոհմային կենդանիների գնի մասնակի սուբսիդավորման միջոցով նպաստել՝ հանրա</w:t>
            </w:r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softHyphen/>
              <w:t xml:space="preserve">պետության </w:t>
            </w:r>
            <w:proofErr w:type="spellStart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>նախիրները</w:t>
            </w:r>
            <w:proofErr w:type="spellEnd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 xml:space="preserve"> արտադրատեխնիկական արժեքավոր հատ</w:t>
            </w:r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softHyphen/>
              <w:t>կանիշ</w:t>
            </w:r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softHyphen/>
              <w:t xml:space="preserve">ներով օժտված խոշոր եղջերավոր </w:t>
            </w:r>
            <w:proofErr w:type="spellStart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>կենդանիներով</w:t>
            </w:r>
            <w:proofErr w:type="spellEnd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 xml:space="preserve"> համալրմանը, տոհմային գործի զարգացմանը, միջցեղային </w:t>
            </w:r>
            <w:proofErr w:type="spellStart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>տրամախաչումների</w:t>
            </w:r>
            <w:proofErr w:type="spellEnd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 xml:space="preserve"> միջոցով տեղական կենդանիների մթերատվության բարելավմանը, </w:t>
            </w:r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lastRenderedPageBreak/>
              <w:t>արդյունքում՝ կաթի և մսի արտադրության ծավալների ավելացմանը, մրցունակության բարձրացմանը»:</w:t>
            </w:r>
          </w:p>
          <w:p w:rsidR="004A53D4" w:rsidRPr="00226372" w:rsidRDefault="004A53D4" w:rsidP="008E06AA">
            <w:pPr>
              <w:pStyle w:val="ListParagraph"/>
              <w:ind w:left="275"/>
              <w:jc w:val="both"/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26"/>
              </w:numPr>
              <w:ind w:left="5" w:firstLine="270"/>
              <w:jc w:val="both"/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</w:pPr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>«Ծրագրի խնդիրներն են»՝ 19-րդ կետի «4)» ենթակետի «հստակեցումը» բառը փոխարինել «առաջադրումը» բառով, իսկ «5)» ենթակետում «մթերատու» բառից հետո լրացնել «խառնացեղ» բառը:</w:t>
            </w:r>
          </w:p>
          <w:p w:rsidR="004A53D4" w:rsidRPr="00226372" w:rsidRDefault="004A53D4" w:rsidP="008E06AA">
            <w:pPr>
              <w:pStyle w:val="ListParagraph"/>
              <w:jc w:val="both"/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ind w:left="275"/>
              <w:jc w:val="both"/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26"/>
              </w:numPr>
              <w:ind w:left="5" w:firstLine="270"/>
              <w:jc w:val="both"/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</w:pPr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 xml:space="preserve">Ծրագրի 38-րդ կետի «2)» ենթակետը գրել հետևյալ </w:t>
            </w:r>
            <w:proofErr w:type="spellStart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>խմբագրմամբ</w:t>
            </w:r>
            <w:proofErr w:type="spellEnd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 xml:space="preserve">  «2) արտերկրում խոշոր եղջերավոր տոհմային </w:t>
            </w:r>
            <w:proofErr w:type="spellStart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>կեդնդանիների</w:t>
            </w:r>
            <w:proofErr w:type="spellEnd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 xml:space="preserve"> վաճառքի գների կտրուկ տատանումները և անհրաժեշտ գլխաքանակի հավաքագրման անհնարինությունը (կամ բարդությունները)»:</w:t>
            </w:r>
          </w:p>
          <w:p w:rsidR="004A53D4" w:rsidRPr="00226372" w:rsidRDefault="004A53D4" w:rsidP="008E06AA">
            <w:pPr>
              <w:pStyle w:val="ListParagraph"/>
              <w:ind w:left="275"/>
              <w:jc w:val="both"/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26"/>
              </w:numPr>
              <w:ind w:left="5" w:firstLine="270"/>
              <w:jc w:val="both"/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</w:pPr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 xml:space="preserve">Ցանկալի էր ծրագրի նախագծի «VII Ծրագրի իրականացման ռիսկերի գնահատումը» բաժնում ընդգրկել նաև առանձին կետ և համապատասխան դրույթներ կապված «Ռիսկերի </w:t>
            </w:r>
            <w:proofErr w:type="spellStart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>մեղմման</w:t>
            </w:r>
            <w:proofErr w:type="spellEnd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 xml:space="preserve"> հնարավորությունների» հետ:</w:t>
            </w:r>
          </w:p>
          <w:p w:rsidR="004A53D4" w:rsidRPr="00226372" w:rsidRDefault="004A53D4" w:rsidP="008E06AA">
            <w:pPr>
              <w:pStyle w:val="ListParagraph"/>
              <w:jc w:val="both"/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ind w:left="275"/>
              <w:jc w:val="both"/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26"/>
              </w:numPr>
              <w:ind w:left="5" w:firstLine="270"/>
              <w:jc w:val="both"/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</w:pPr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 xml:space="preserve">Հաշվի առնելով այն հանգամանքը, որ </w:t>
            </w:r>
            <w:proofErr w:type="spellStart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>միևնույն</w:t>
            </w:r>
            <w:proofErr w:type="spellEnd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 xml:space="preserve"> տարվա ընթացքում առավել հավանական կլինի տարբեր </w:t>
            </w:r>
            <w:proofErr w:type="spellStart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>սեռահասակային</w:t>
            </w:r>
            <w:proofErr w:type="spellEnd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 xml:space="preserve"> խմբի կենդանիների ներկրումը, ցանկալի էր 3-րդ աղյուսակում յուրաքանչյուր տարվա համար նախատեսել բոլոր </w:t>
            </w:r>
            <w:proofErr w:type="spellStart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>սեռահասակային</w:t>
            </w:r>
            <w:proofErr w:type="spellEnd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 xml:space="preserve"> խմբի կենդանիների ներկրման ծավալները և դրան համապատասխան մյուս ցուցանիշները, այնպես որ մեկ տարվա համար պահպանվի սուբսիդավորման 170 մլն դրամ գումարը: </w:t>
            </w:r>
          </w:p>
          <w:p w:rsidR="004A53D4" w:rsidRPr="00226372" w:rsidRDefault="004A53D4" w:rsidP="008E06AA">
            <w:pPr>
              <w:pStyle w:val="ListParagraph"/>
              <w:ind w:left="275"/>
              <w:jc w:val="both"/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26"/>
              </w:numPr>
              <w:ind w:left="5" w:firstLine="270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>Ժամանակացույցի (հավելված 2) 2-րդ միջոցառումը նպատակահարմար է գրել հետևյալ խմբագրությամբ «</w:t>
            </w:r>
            <w:proofErr w:type="spellStart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>Սուբսիդիայի</w:t>
            </w:r>
            <w:proofErr w:type="spellEnd"/>
            <w:r w:rsidRPr="00226372">
              <w:rPr>
                <w:rFonts w:ascii="GHEA Grapalat" w:hAnsi="GHEA Grapalat" w:cs="Estrangelo Edessa"/>
                <w:sz w:val="22"/>
                <w:szCs w:val="22"/>
                <w:lang w:val="hy-AM" w:eastAsia="en-US"/>
              </w:rPr>
              <w:t xml:space="preserve"> տրամադրման օրինակելի պայմանագրի մշակում և ներդրում»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226372" w:rsidRPr="00226372" w:rsidRDefault="00226372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tabs>
                <w:tab w:val="left" w:pos="10348"/>
              </w:tabs>
              <w:ind w:right="44"/>
              <w:jc w:val="both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: Ծրագիրը նախատեսվում է կիրառել 2 տարբեր մեխանիզմներով` տոհմային խոշոր եղջերավոր կենդանիների գնման արժեքի մասնակի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փոխհատուցման և վարկերի տոկոսադրույքի սուբսիդավորման տրամադրման: 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75FD9" w:rsidRPr="00226372" w:rsidRDefault="00B75FD9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75FD9" w:rsidRPr="00226372" w:rsidRDefault="00B75FD9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8E06AA" w:rsidRPr="00226372" w:rsidRDefault="008E06AA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Նախագծում կատարվել են համապատասխան փոփոխություններ։</w:t>
            </w: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26372" w:rsidRDefault="00226372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փոփոխություններ։</w:t>
            </w: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75FD9" w:rsidRPr="00226372" w:rsidRDefault="00B75FD9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փոփոխություններ։</w:t>
            </w: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փոփոխություններ։</w:t>
            </w: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փոփոխություններ։</w:t>
            </w: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փոփոխություններ։</w:t>
            </w: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E06AA" w:rsidRPr="00226372" w:rsidRDefault="008E06AA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փոփոխություններ։</w:t>
            </w:r>
          </w:p>
        </w:tc>
      </w:tr>
      <w:tr w:rsidR="004A53D4" w:rsidRPr="00226372" w:rsidTr="00226372">
        <w:trPr>
          <w:trHeight w:val="20"/>
        </w:trPr>
        <w:tc>
          <w:tcPr>
            <w:tcW w:w="2605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5. ՀՀ տարածքային կառավարման և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զարգացման նախարարություն</w:t>
            </w:r>
          </w:p>
          <w:p w:rsidR="004A53D4" w:rsidRPr="00226372" w:rsidRDefault="004A53D4" w:rsidP="008E06AA">
            <w:pPr>
              <w:jc w:val="center"/>
              <w:rPr>
                <w:rFonts w:ascii="GHEA Grapalat" w:eastAsia="MS Gothic" w:hAnsi="GHEA Grapalat" w:cs="MS Gothic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27</w:t>
            </w:r>
            <w:r w:rsidRPr="00226372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Pr="00226372">
              <w:rPr>
                <w:rFonts w:ascii="GHEA Grapalat" w:hAnsi="GHEA Grapalat" w:cs="Sylfaen"/>
                <w:sz w:val="22"/>
                <w:szCs w:val="22"/>
              </w:rPr>
              <w:t>.201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9թ</w:t>
            </w:r>
            <w:r w:rsidRPr="00226372">
              <w:rPr>
                <w:rFonts w:ascii="MS Gothic" w:eastAsia="MS Gothic" w:hAnsi="MS Gothic" w:cs="MS Gothic" w:hint="eastAsia"/>
                <w:sz w:val="22"/>
                <w:szCs w:val="22"/>
                <w:lang w:val="hy-AM"/>
              </w:rPr>
              <w:t>․</w:t>
            </w: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22637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</w:rPr>
              <w:t>01/26/1437-19</w:t>
            </w: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offer-date"/>
              <w:shd w:val="clear" w:color="auto" w:fill="FFFFFF"/>
              <w:spacing w:before="0" w:beforeAutospacing="0" w:after="0" w:afterAutospacing="0"/>
              <w:ind w:left="151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4A53D4" w:rsidRPr="00226372" w:rsidRDefault="004A53D4" w:rsidP="008E06AA">
            <w:pPr>
              <w:pStyle w:val="ListParagraph"/>
              <w:numPr>
                <w:ilvl w:val="0"/>
                <w:numId w:val="44"/>
              </w:numPr>
              <w:ind w:left="5" w:firstLine="355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lastRenderedPageBreak/>
              <w:t>Նախագծի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՝ Ծրագրի իրականացման նկարագիրը բաժնում առաջարկում ենք ավելացնել կետ, որով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lastRenderedPageBreak/>
              <w:t xml:space="preserve">կսահմանվեն շահառուների ընտրության հստակ չափանիշները, ինչը հնարավորություն կտա խուսափել շահառուների ընտրության հարցում սուբյեկտիվ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մոտեցումներից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: Նույն տրամաբանությամբ Հայաստանի Հանրապետությունում 2019-2024 թվականների տավարաբուծության զարգացման ծրագրի իրականացումն ապահովող միջոցառումներ-ի ցանկում առաջարկում ենք որպես 4-րդ կետ ավելացնել շահառուների ընտրության չափանիշների սահմանում միջոցառումը: </w:t>
            </w:r>
          </w:p>
          <w:p w:rsidR="004A53D4" w:rsidRPr="00226372" w:rsidRDefault="004A53D4" w:rsidP="008E06AA">
            <w:pPr>
              <w:pStyle w:val="ListParagraph"/>
              <w:ind w:left="360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44"/>
              </w:numPr>
              <w:ind w:left="0" w:firstLine="360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Վերը առաջարկվող՝ շահառուների ընտրության չափանիշների մեջ առաջարկում ենք ներառել՝ խոշոր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եղջերավոր կենդանիների գլխաքանակի ներմուծման նվազագույն սահմանաչափ չափանիշը, քանի որ միայն որոշակի գլխաքանակի առկայության դեպքում տնտեսությունն ընդլայնված վերարտադրության և խնամքի պատշաճ կազմակերպման հնարավորություն կունենա: </w:t>
            </w:r>
          </w:p>
          <w:p w:rsidR="004A53D4" w:rsidRPr="00226372" w:rsidRDefault="004A53D4" w:rsidP="008E06AA">
            <w:pPr>
              <w:pStyle w:val="ListParagrap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4A53D4" w:rsidRDefault="004A53D4" w:rsidP="008E06AA">
            <w:pPr>
              <w:pStyle w:val="ListParagrap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8E06AA" w:rsidRPr="00226372" w:rsidRDefault="008E06AA" w:rsidP="008E06AA">
            <w:pPr>
              <w:pStyle w:val="ListParagrap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44"/>
              </w:numPr>
              <w:ind w:left="0" w:firstLine="408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Ծրագր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ի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իրականացմա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ն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թափանցիկություն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ը,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արդյունավետություն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ը և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հանրայի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ն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հսկողություն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ն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ապահովելո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ւ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նպատակով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>ցանկալի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է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շահառուներ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ի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ընտրության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և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մոնիթորինգ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ի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իրականացման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>փուլերում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>ընդգրկել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>նաև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տարածքայի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ն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>կառավարման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և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տեղակա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ն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ինքնակառավարմա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ն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մարմիններ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ի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ներկայացուցիչների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>ն:</w:t>
            </w:r>
          </w:p>
          <w:p w:rsidR="004A53D4" w:rsidRPr="00226372" w:rsidRDefault="004A53D4" w:rsidP="008E06AA">
            <w:pPr>
              <w:pStyle w:val="ListParagraph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44"/>
              </w:numPr>
              <w:ind w:left="0" w:firstLine="408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Տոհմային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գլխաքանակի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ներմուծումն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առավել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կառավարելի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, </w:t>
            </w:r>
            <w:r w:rsidRPr="008E06AA">
              <w:rPr>
                <w:rFonts w:ascii="GHEA Grapalat" w:hAnsi="GHEA Grapalat"/>
                <w:sz w:val="22"/>
                <w:szCs w:val="22"/>
                <w:lang w:val="pt-BR" w:eastAsia="en-US"/>
              </w:rPr>
              <w:t>վերահսկելի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և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առավել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ապահով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դարձնելու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նպատակով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առաջարկում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ենք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ներմուծումն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իրականացնել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ոչ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թե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առանձին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շահառուների</w:t>
            </w:r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,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>այլ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>լիազոր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>մարմնի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>կողմից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`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>նախապես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>համաձայնեցնելով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>շահառուների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>հետ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4523" w:type="dxa"/>
            <w:tcBorders>
              <w:bottom w:val="single" w:sz="4" w:space="0" w:color="auto"/>
            </w:tcBorders>
            <w:vAlign w:val="center"/>
          </w:tcPr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Ծրագրի շահառուների ընտրության չափանիշ է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սահմանված պետական աջակցությամբ ձեռքբերվող տոհմային կենդանիների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սեռահասակային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կազմը, ինչպես նաև նախարարության կողմից իրականացվող ընթացիկ ծրագրերում շահառուի պարտավորությունների կատարումը: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8E06AA" w:rsidRPr="00226372" w:rsidRDefault="008E06AA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Խոշոր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եղջերավոր կենդանիների գլխաքանակի ներմուծման նվազագույն սահմանաչափ չափանիշ սահմանելը նպատակահարմար չէ, քանի որ նախագծով նախատեսվել է տոհմային խոշոր եղջերավոր կենդանի Հայաստանի Հանրապետությունից ձեռքբերելու տարբերակ, որը հնարավորություն կտա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տնտեսավարողին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իր տնօրինության տակ գտնվող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նախիրը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համալրել և/կամ վերանորոգել անհրաժեշտ նվազագույն քանակի տոհմային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կենդանիներով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Մոնիթորինգային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գործընթացում կարևոր դերակատարություն է ունենալու համայնքը սպասարկող անասնաբույժը: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: Նշված առաջարկությունը նախատեսվում է արդյունավետ կազմակերպել «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Տոհմային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կենդանիների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անասնաբույծների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ասոցիացիա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ՀԿ-ի միջոցով: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A53D4" w:rsidRPr="00226372" w:rsidTr="008E06AA">
        <w:trPr>
          <w:trHeight w:val="20"/>
        </w:trPr>
        <w:tc>
          <w:tcPr>
            <w:tcW w:w="2605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2637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 xml:space="preserve">6.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«Ռազմավարական զարգացման գործակալություն» ՀԿ</w:t>
            </w: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22637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27.02.2019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թ</w:t>
            </w:r>
            <w:r w:rsidRPr="00226372">
              <w:rPr>
                <w:rFonts w:ascii="MS Gothic" w:eastAsia="MS Gothic" w:hAnsi="MS Gothic" w:cs="MS Gothic" w:hint="eastAsia"/>
                <w:sz w:val="22"/>
                <w:szCs w:val="22"/>
                <w:lang w:val="hy-AM"/>
              </w:rPr>
              <w:t>․</w:t>
            </w: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4A53D4" w:rsidRPr="00226372" w:rsidRDefault="004A53D4" w:rsidP="008E06AA">
            <w:pPr>
              <w:pStyle w:val="ListParagraph"/>
              <w:numPr>
                <w:ilvl w:val="0"/>
                <w:numId w:val="27"/>
              </w:numPr>
              <w:ind w:left="5" w:firstLine="270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Ծրագրի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երկարատև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ազդեցությունը ապահովելու նպատակով հստակեցնել էգ և արու տոհմային կենդանիների սուբսիդավորման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մասնաբաժինները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` խթանելով էգ տոհմային կենդանիների ներմուծումը, ինչը թույլ կտա բարելավել ՀՀ-ում խոշոր եղջերավոր կենդանիների մայրական կազմի տոհմային հատկանիշները:</w:t>
            </w:r>
          </w:p>
          <w:p w:rsidR="004A53D4" w:rsidRPr="00226372" w:rsidRDefault="004A53D4" w:rsidP="008E06AA">
            <w:pPr>
              <w:pStyle w:val="ListParagraph"/>
              <w:ind w:left="275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ind w:left="275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ind w:left="275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ind w:left="275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ind w:left="275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ind w:left="275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4A53D4" w:rsidRDefault="004A53D4" w:rsidP="008E06AA">
            <w:pPr>
              <w:pStyle w:val="ListParagraph"/>
              <w:ind w:left="275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8E06AA" w:rsidRPr="00226372" w:rsidRDefault="008E06AA" w:rsidP="008E06AA">
            <w:pPr>
              <w:pStyle w:val="ListParagraph"/>
              <w:ind w:left="275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ind w:left="275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27"/>
              </w:numPr>
              <w:ind w:left="0" w:firstLine="275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 w:eastAsia="en-US"/>
              </w:rPr>
              <w:t>Հաշվի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առնելով, որ 8րդ բաժնում/</w:t>
            </w:r>
            <w:r w:rsidRPr="00226372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 xml:space="preserve"> Ակնկալվող արդյունքները/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Ծրագրային արդյունքների հաշվարկի համար հիմք է ընդունվել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հետևյալը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. 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 w:eastAsia="en-US"/>
              </w:rPr>
              <w:t xml:space="preserve">“Սուբսիդավորման ենթակա ընդհանուր գլխաքանակի 90 տոկոսը տոհմային կովերի և </w:t>
            </w:r>
            <w:proofErr w:type="spellStart"/>
            <w:r w:rsidRPr="00226372">
              <w:rPr>
                <w:rFonts w:ascii="GHEA Grapalat" w:hAnsi="GHEA Grapalat"/>
                <w:i/>
                <w:sz w:val="22"/>
                <w:szCs w:val="22"/>
                <w:lang w:val="hy-AM" w:eastAsia="en-US"/>
              </w:rPr>
              <w:t>երինջների</w:t>
            </w:r>
            <w:proofErr w:type="spellEnd"/>
            <w:r w:rsidRPr="00226372">
              <w:rPr>
                <w:rFonts w:ascii="GHEA Grapalat" w:hAnsi="GHEA Grapalat"/>
                <w:i/>
                <w:sz w:val="22"/>
                <w:szCs w:val="22"/>
                <w:lang w:val="hy-AM" w:eastAsia="en-US"/>
              </w:rPr>
              <w:t xml:space="preserve"> ներկրման պարագայում 2019-2024 թվականներին հանրապետությունում հավելյալ կարտադրվի շուրջ 4.5 մլրդ ՀՀ դրամի՝ 32 հազար տոննա կովի կաթ և շուրջ 0.65 մլրդ ՀՀ դրամի՝ 0.5 հազար տոննա տավարի միս”,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առաջարկում ենք 5րդ բաժնում / </w:t>
            </w:r>
            <w:r w:rsidRPr="00226372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>ԾՐԱԳՐԻ ԻՐԱԿԱՆԱՑՄԱՆ ՆԿԱՐԱԳԻՐԸ</w:t>
            </w:r>
            <w:r w:rsidRPr="00226372">
              <w:rPr>
                <w:rFonts w:ascii="GHEA Grapalat" w:hAnsi="GHEA Grapalat"/>
                <w:i/>
                <w:sz w:val="22"/>
                <w:szCs w:val="22"/>
                <w:lang w:val="hy-AM" w:eastAsia="en-US"/>
              </w:rPr>
              <w:t xml:space="preserve">/,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ևս հստակեցնել</w:t>
            </w:r>
            <w:r w:rsidRPr="00226372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սուբսիդավորման ենթակա կենդանիների մասնաբաժինը ըստ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սեռահասակային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տարիքի, օրինակ</w:t>
            </w: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28"/>
              </w:numPr>
              <w:ind w:left="0" w:firstLine="275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26372">
              <w:rPr>
                <w:rFonts w:ascii="GHEA Grapalat" w:hAnsi="GHEA Grapalat" w:cs="Sylfaen"/>
                <w:i/>
                <w:sz w:val="22"/>
                <w:szCs w:val="22"/>
                <w:lang w:val="hy-AM" w:eastAsia="en-US"/>
              </w:rPr>
              <w:t xml:space="preserve">14-16 ամսական էգ մատղաշ, </w:t>
            </w:r>
            <w:proofErr w:type="spellStart"/>
            <w:r w:rsidRPr="00226372">
              <w:rPr>
                <w:rFonts w:ascii="GHEA Grapalat" w:hAnsi="GHEA Grapalat" w:cs="Sylfaen"/>
                <w:i/>
                <w:sz w:val="22"/>
                <w:szCs w:val="22"/>
                <w:lang w:val="hy-AM" w:eastAsia="en-US"/>
              </w:rPr>
              <w:t>երինջներ</w:t>
            </w:r>
            <w:proofErr w:type="spellEnd"/>
            <w:r w:rsidRPr="00226372">
              <w:rPr>
                <w:rFonts w:ascii="GHEA Grapalat" w:hAnsi="GHEA Grapalat" w:cs="Sylfaen"/>
                <w:i/>
                <w:sz w:val="22"/>
                <w:szCs w:val="22"/>
                <w:lang w:val="hy-AM" w:eastAsia="en-US"/>
              </w:rPr>
              <w:t>, առաջնածին կովեր (լակտացիայի I-III ամիսներ) -90 %</w:t>
            </w: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28"/>
              </w:numPr>
              <w:ind w:left="0" w:firstLine="275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226372">
              <w:rPr>
                <w:rFonts w:ascii="GHEA Grapalat" w:hAnsi="GHEA Grapalat" w:cs="Sylfaen"/>
                <w:i/>
                <w:sz w:val="22"/>
                <w:szCs w:val="22"/>
                <w:lang w:val="hy-AM" w:eastAsia="en-US"/>
              </w:rPr>
              <w:t>18-20 ամսական մսային ուղղության արու մատղաշ – 10%:</w:t>
            </w:r>
          </w:p>
          <w:p w:rsidR="004A53D4" w:rsidRPr="00226372" w:rsidRDefault="004A53D4" w:rsidP="008E06AA">
            <w:pPr>
              <w:pStyle w:val="ListParagraph"/>
              <w:ind w:left="275"/>
              <w:jc w:val="both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27"/>
              </w:numPr>
              <w:ind w:left="0" w:firstLine="27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Ձեր ուշադրությունն ենք հրավիրում այն հանգամանքին, որ ներկայացված Ծրագրում արտացոլված չեն Ծրագրի արդյունքների տարածման եղանակները, այն է` բարձր մթերատու խոշոր եղջերավոր կենդանիների հասանելիության խթանումը Ծրագրում չընդգրկված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lastRenderedPageBreak/>
              <w:t>անասնապահ տնտեսությունների համար: Առաջարկում ենք, Ծրագրի 6րդ բաժնում /</w:t>
            </w:r>
            <w:r w:rsidRPr="00226372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 xml:space="preserve">ԾՐԱԳՐԻ ՄՈՆԻԹՈՐԻՆԳԸ/ </w:t>
            </w:r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ներառել կետ, որով կսահմանվի շահառուների կողմից այլ տնտեսություններին վաճառած կենդանիների տարեկան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գլխաքանակը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` ըստ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>սեռահասակային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խմբերի և ցեղերի: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Պետական աջակցությունը (20 %-ով փոխհատուցում) տրամադրվելու է հիմք ընդունելով տոհմային կենդանիների ձեռքբերման պայմանագրային արժեքը: 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Միաժամանակ, չափանիշներ են սահմանվել տոհմային կենդանիների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սեռահասակային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կազմի նկատմամբ, համաձայն որի պետական աջակցություն տրամադրվելու է 14-16 ամսական էգ մատղաշի,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երինջների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, մինչև 4 տարեկան հղի կովերին և միայն մսային ուղղության 18-20 ամսական արու մատղաշի ձեռքբերման համար: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Փոխհատուցման դեպքում շահառուի ընտրությունն իրականացնելու է նախագծի 27-րդ կետի 1.4-րդ ենթակետով սահմանված հանձնաժողովը, հաշվի առնելով տնտեսավարողի կողմից ձեռքբերվող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տոհմային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խոշոր եղջերավոր կենդանիների խմբաքանակի տավարաբուծության ճյուղի զարգացման վրա առավել զգալի էֆեկտ ունենալու առաջնահերթությունը: Իսկ վարկերի պարագայում, ֆինանսական կառույցը առաջնորդվում է ծրագրով սահմանված պայմաններով, գնահատելով շահառուի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վարկունակությունը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Heading3"/>
              <w:shd w:val="clear" w:color="auto" w:fill="FFFFFF"/>
              <w:spacing w:before="0" w:after="0"/>
              <w:jc w:val="both"/>
              <w:textAlignment w:val="baseline"/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b w:val="0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: Ծրագիրը հաստատվելուց հետո հանրությանը իրազեկելու նպատակով այն տեղադրվել է </w:t>
            </w:r>
            <w:hyperlink r:id="rId5" w:history="1">
              <w:r w:rsidRPr="00226372">
                <w:rPr>
                  <w:rStyle w:val="Hyperlink"/>
                  <w:rFonts w:ascii="GHEA Grapalat" w:hAnsi="GHEA Grapalat"/>
                  <w:b w:val="0"/>
                  <w:sz w:val="22"/>
                  <w:szCs w:val="22"/>
                </w:rPr>
                <w:t>www.e-draft.am</w:t>
              </w:r>
            </w:hyperlink>
            <w:r w:rsidRPr="00226372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պաշտոնական </w:t>
            </w:r>
            <w:proofErr w:type="spellStart"/>
            <w:r w:rsidRPr="00226372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>կայքէջում</w:t>
            </w:r>
            <w:proofErr w:type="spellEnd"/>
            <w:r w:rsidRPr="00226372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t xml:space="preserve"> և </w:t>
            </w:r>
            <w:r w:rsidRPr="00226372">
              <w:rPr>
                <w:rFonts w:ascii="GHEA Grapalat" w:hAnsi="GHEA Grapalat"/>
                <w:b w:val="0"/>
                <w:sz w:val="22"/>
                <w:szCs w:val="22"/>
                <w:lang w:val="hy-AM"/>
              </w:rPr>
              <w:lastRenderedPageBreak/>
              <w:t>համապատասխան գրություններով կտեղեկացվի համայնքներին: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A53D4" w:rsidRPr="00226372" w:rsidTr="008E06AA">
        <w:trPr>
          <w:trHeight w:val="20"/>
        </w:trPr>
        <w:tc>
          <w:tcPr>
            <w:tcW w:w="2605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numPr>
                <w:ilvl w:val="0"/>
                <w:numId w:val="29"/>
              </w:num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«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Ֆերմերների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ազգային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միավորում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ՀԿ</w:t>
            </w:r>
          </w:p>
          <w:p w:rsidR="004A53D4" w:rsidRPr="00226372" w:rsidRDefault="004A53D4" w:rsidP="008E06AA">
            <w:pPr>
              <w:jc w:val="center"/>
              <w:rPr>
                <w:rFonts w:ascii="GHEA Grapalat" w:eastAsia="MS Gothic" w:hAnsi="GHEA Grapalat" w:cs="MS Gothic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28</w:t>
            </w:r>
            <w:r w:rsidRPr="00226372">
              <w:rPr>
                <w:rFonts w:ascii="GHEA Grapalat" w:hAnsi="GHEA Grapalat" w:cs="Sylfaen"/>
                <w:sz w:val="22"/>
                <w:szCs w:val="22"/>
              </w:rPr>
              <w:t>.0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Pr="00226372">
              <w:rPr>
                <w:rFonts w:ascii="GHEA Grapalat" w:hAnsi="GHEA Grapalat" w:cs="Sylfaen"/>
                <w:sz w:val="22"/>
                <w:szCs w:val="22"/>
              </w:rPr>
              <w:t>.201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9թ</w:t>
            </w:r>
            <w:r w:rsidRPr="00226372">
              <w:rPr>
                <w:rFonts w:ascii="MS Gothic" w:eastAsia="MS Gothic" w:hAnsi="MS Gothic" w:cs="MS Gothic" w:hint="eastAsia"/>
                <w:sz w:val="22"/>
                <w:szCs w:val="22"/>
                <w:lang w:val="hy-AM"/>
              </w:rPr>
              <w:t>․</w:t>
            </w:r>
          </w:p>
          <w:p w:rsidR="004A53D4" w:rsidRPr="00226372" w:rsidRDefault="004A53D4" w:rsidP="008E06AA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22637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Ուսումնասիրել եմ տավարաբուծության ծրագիրը և հավանության եմ արժանացնում՝ հատկապես տոհմային անասունների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  <w:lang w:val="hy-AM"/>
              </w:rPr>
              <w:t>արտ.երկրից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 ներկրման կազմակերպումը։  Որպես  Հայաստանի Հանրապետության ֆերմերների Ազգային միության փոխնախագահ, իսկ  2010 օգոստոսի 31-ից առ այսօր ֆերմերների Ազգային միության նախագահ ղեկավարելով այս կառույցը ստացել եմ բազմաթիվ բողոքներ տարբեր մարզերի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  <w:lang w:val="hy-AM"/>
              </w:rPr>
              <w:t>ֆերմերներից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  <w:lang w:val="hy-AM"/>
              </w:rPr>
              <w:t>, որ արտ.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երկրներից ներմուծված տոհմային կենդանիները մեր կլիմայական պայմաններին  չեն հարմարվում, դրա վառ ապացույցն է  մեր տնտեսությունը, որը գտնվում է Կոտայքի մարզի Առինջ գյուղում։ 2007 թվականին ձեռք էր բերվել 21 գլուխ տոհմային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ծանրած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երինջներ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սակայն մեկ տարվա ընթացքում տեղի ունեցել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երինջների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անկում, որն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ակտավորվել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է։ 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Մեր տնտեսությունը հիմնադրվել է 1992թ –ին և զբաղվել է տոհմային անասնաբուծությամբ՝ իր հոտի վերարտադրության հաշվին, աճեցնելով  բարձորակ </w:t>
            </w:r>
            <w:r w:rsidRPr="00226372">
              <w:rPr>
                <w:rFonts w:ascii="GHEA Grapalat" w:hAnsi="GHEA Grapalat" w:cs="Arial"/>
                <w:sz w:val="22"/>
                <w:szCs w:val="22"/>
                <w:lang w:val="hy-AM"/>
              </w:rPr>
              <w:t>"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կովկասյան  գորշ</w:t>
            </w:r>
            <w:r w:rsidRPr="00226372">
              <w:rPr>
                <w:rFonts w:ascii="GHEA Grapalat" w:hAnsi="GHEA Grapalat" w:cs="Arial"/>
                <w:sz w:val="22"/>
                <w:szCs w:val="22"/>
                <w:lang w:val="hy-AM"/>
              </w:rPr>
              <w:t>"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ցեղին պատկանող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երինջներ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արտադրող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ցուլեր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որն էլ տարիների ընթացքում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շուկայականից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30% ցածր արժեքով վաճառվել է Գեղարքունիքի և Տավուշի մարզերի տարածաշրջանի գյուղապետարաններին։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Ամփոփելով իմ բազմամյա աշխատանքային փորձը, ներկա էտապում խորհուրդ կտայի մեր բանիմաց և խելամիտ ծրագիր կազմողներին՝ ծրագիրը կազմելիս հիմք ընդունեն 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Հ.Հանրապետությունում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ընդունված տոհմային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գենոֆոնդին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 պատկանող "կովկասյան գորշ"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ցեղատեսակը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, որն ունի լայն տարածում Լոռու մարզում՝ նախկին "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Կալինինո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"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Կաթնառատի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տոհմային տնտեսությունում, որտեղ շուրջ 80 տարի իրենց գիտական տոհմային սելեկցիոն աշխատանքներն են կատարել անվանի գիտնականներ՝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Խ.Սիմոնյանը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Վ.Զորանյանը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Գ.Գիլոյանը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Վ.Աբրահամյան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Ռ.Տասչյանը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ներկայումս 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Տ.Չիչյանը,ստեղծելով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տավարաբուծության բնագավառում անգնահատելի արդյունքներ։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Խնդրանքս է՝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կարևորել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մեր հայրենանվեր գիտնականների արդյունավետ աշխատանքները, օգտագործելով  մեր Հանրապետության  ներկա  ռեսուրսները։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Ծրագրի շրջանակներում ձեռքբերվող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տոհմային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խոշոր եղջերավոր կենդանիների ցեղերի նկատմամբ որևէ սահմանափակում նախատեսված չէ: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A53D4" w:rsidRPr="00226372" w:rsidTr="008E06AA">
        <w:trPr>
          <w:trHeight w:val="20"/>
        </w:trPr>
        <w:tc>
          <w:tcPr>
            <w:tcW w:w="2605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8. «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Տոհմային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կենդանիների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անասնաբույծների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ասոցիացիա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ՀԿ</w:t>
            </w:r>
          </w:p>
          <w:p w:rsidR="004A53D4" w:rsidRPr="00226372" w:rsidRDefault="004A53D4" w:rsidP="008E06AA">
            <w:pPr>
              <w:rPr>
                <w:rFonts w:ascii="GHEA Grapalat" w:eastAsia="MS Gothic" w:hAnsi="GHEA Grapalat" w:cs="MS Gothic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05.03.2019թ</w:t>
            </w:r>
            <w:r w:rsidRPr="00226372">
              <w:rPr>
                <w:rFonts w:ascii="MS Gothic" w:eastAsia="MS Gothic" w:hAnsi="MS Gothic" w:cs="MS Gothic" w:hint="eastAsia"/>
                <w:sz w:val="22"/>
                <w:szCs w:val="22"/>
                <w:lang w:val="hy-AM"/>
              </w:rPr>
              <w:t>․</w:t>
            </w: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22637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226372">
              <w:rPr>
                <w:rFonts w:ascii="GHEA Grapalat" w:hAnsi="GHEA Grapalat"/>
                <w:sz w:val="22"/>
                <w:szCs w:val="22"/>
              </w:rPr>
              <w:t>01-03-19</w:t>
            </w:r>
          </w:p>
          <w:p w:rsidR="004A53D4" w:rsidRPr="00226372" w:rsidRDefault="004A53D4" w:rsidP="008E06AA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Բարձր ենք գնահատում “Հայաստանի Հանրապետությունում 2019-2024 թվականների տավարաբուծության զարգացման ծրագրի” ՀՀ գյուղատնտեսության նախարարության նախաձեռնությունը: Նախագծի մեջ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  <w:lang w:val="hy-AM"/>
              </w:rPr>
              <w:t>բազմաբովանդակ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ներկայացված է ծրագրի արդիականությունը, հիմնավորումները, իրականացման մեխանիզմները, սակայն ունենք որոշակի առաջարկություններ և պարզաբանումներ.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 w:cs="Arial"/>
                <w:b/>
                <w:sz w:val="22"/>
                <w:szCs w:val="22"/>
              </w:rPr>
            </w:pPr>
            <w:proofErr w:type="spellStart"/>
            <w:r w:rsidRPr="00226372">
              <w:rPr>
                <w:rFonts w:ascii="GHEA Grapalat" w:hAnsi="GHEA Grapalat" w:cs="Arial"/>
                <w:b/>
                <w:sz w:val="22"/>
                <w:szCs w:val="22"/>
              </w:rPr>
              <w:t>Պարզաբանումներ</w:t>
            </w:r>
            <w:proofErr w:type="spellEnd"/>
            <w:r w:rsidRPr="00226372">
              <w:rPr>
                <w:rFonts w:ascii="GHEA Grapalat" w:hAnsi="GHEA Grapalat" w:cs="Arial"/>
                <w:b/>
                <w:sz w:val="22"/>
                <w:szCs w:val="22"/>
              </w:rPr>
              <w:t>.</w:t>
            </w: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35"/>
              </w:numPr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5-րդ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կետի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4-րդ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տողում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նշված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է, “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ինչը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կնպաստի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կաթնային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և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կաթնամսային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ուղղության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լավագույն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ցեղերի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գենոֆոնդի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օգտագործմամբ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տեղական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տավարի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տոհմային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և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մթերատու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հատկանիշների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բարելավմանը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և/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կամ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կատարելագործմանը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”</w:t>
            </w:r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տվյալ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դեպքում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ենթադրվում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կենդանիների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վերարտադրությունը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կատարվելու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բնական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զուգավորմամբ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ինչը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կհակասի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արհեստական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սերմնավորման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դերի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բարձրացմանը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ուստի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առաջարկում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ենք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տեղական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նախրի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բարելավումը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դիտարկել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միայն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լոկալ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տնտեսություններում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ոչ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համայնքային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նախիրներում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):</w:t>
            </w:r>
          </w:p>
          <w:p w:rsidR="004A53D4" w:rsidRPr="00226372" w:rsidRDefault="004A53D4" w:rsidP="008E06AA">
            <w:pPr>
              <w:pStyle w:val="ListParagraph"/>
              <w:ind w:left="5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35"/>
              </w:numPr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19-րդ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կետ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7)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ենթակետ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. </w:t>
            </w:r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տոհմային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կենդանիների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հաշվառումը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և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տոհմային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գրքերի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վարման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համար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b/>
                <w:i/>
                <w:sz w:val="22"/>
                <w:szCs w:val="22"/>
              </w:rPr>
              <w:t>նախադրյալների</w:t>
            </w:r>
            <w:proofErr w:type="spellEnd"/>
            <w:r w:rsidRPr="00226372">
              <w:rPr>
                <w:rFonts w:ascii="GHEA Grapalat" w:hAnsi="GHEA Grapalat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b/>
                <w:i/>
                <w:sz w:val="22"/>
                <w:szCs w:val="22"/>
              </w:rPr>
              <w:t>ստեղծումը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փոխարինել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b/>
                <w:i/>
                <w:sz w:val="22"/>
                <w:szCs w:val="22"/>
              </w:rPr>
              <w:t>իրականացմամբ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քանի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կարող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նախադրյալներ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ստեղծվի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բայց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վերջնական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արդյունքում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տոհմային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կենդանիների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հաշվառում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ու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տոհմային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գրքերի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վարում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չիրականացվի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:rsidR="004A53D4" w:rsidRPr="00226372" w:rsidRDefault="004A53D4" w:rsidP="008E06AA">
            <w:pPr>
              <w:pStyle w:val="ListParagraph"/>
              <w:ind w:left="5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35"/>
              </w:numPr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26-րդ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կետ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.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ներկրվող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կենդանիների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սեռահասակային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խմբերից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հանել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առաջնածին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կովերը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լակտացիայի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I-III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ամիսներ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),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հաշվի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առնելով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տեղափոխման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ընթացքում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կենդանիների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անկման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բարձր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ռիսկն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ու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կթի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իրականացման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անհնարինությունը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:rsidR="00B75FD9" w:rsidRPr="00226372" w:rsidRDefault="004A53D4" w:rsidP="008E06AA">
            <w:pPr>
              <w:pStyle w:val="ListParagraph"/>
              <w:numPr>
                <w:ilvl w:val="0"/>
                <w:numId w:val="35"/>
              </w:numPr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226372">
              <w:rPr>
                <w:rFonts w:ascii="GHEA Grapalat" w:hAnsi="GHEA Grapalat" w:cs="Arial"/>
                <w:sz w:val="22"/>
                <w:szCs w:val="22"/>
              </w:rPr>
              <w:lastRenderedPageBreak/>
              <w:t xml:space="preserve">26-րդ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կետի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2-րդ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ենթակետ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. 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կարծում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ենք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Շվից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ցեղը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պետք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ներառվի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կաթնային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ուղղության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ցեղերի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մեջ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չնայած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հայկական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գրականության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մեջ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ներկայացված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որպես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համակցված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ուղղության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ցեղ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սակայն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եվրոպական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աղբյուրների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մեջ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նշված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կաթնային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ուղղության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:rsidR="004A53D4" w:rsidRPr="00226372" w:rsidRDefault="004A53D4" w:rsidP="008E06AA">
            <w:pPr>
              <w:pStyle w:val="ListParagraph"/>
              <w:ind w:left="5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35"/>
              </w:numPr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26-րդ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կետ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3-րդ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ենթակետ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.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եթե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մթերատվության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ցուցանիշները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հաշվի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առնվելու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ուրեմն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պետք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հստակեցնել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այդ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ցուցանիշների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չափորոշիչները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կամ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բոնիտավորման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ժամանակ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ստացված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դասի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նվազագույն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շեմ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սահմանել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որից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ցածր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դաս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ստացածները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չեն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կարող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այս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ծրագրի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շրջանակներում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ներկրվել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:rsidR="004A53D4" w:rsidRPr="00226372" w:rsidRDefault="004A53D4" w:rsidP="008E06AA">
            <w:pPr>
              <w:pStyle w:val="ListParagraph"/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35"/>
              </w:numPr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27-րդ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կետ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. գլխաքանակի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բաշխումը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՝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ըստ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սեռահասակային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խմբերի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վերանայել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ի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հաշիվ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կրճատելով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արուների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ներկրումը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</w:p>
          <w:p w:rsidR="004A53D4" w:rsidRPr="00226372" w:rsidRDefault="004A53D4" w:rsidP="008E06AA">
            <w:pPr>
              <w:pStyle w:val="ListParagraph"/>
              <w:ind w:left="5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B75FD9" w:rsidRPr="00226372" w:rsidRDefault="00B75FD9" w:rsidP="008E06AA">
            <w:pPr>
              <w:pStyle w:val="ListParagraph"/>
              <w:ind w:left="5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B75FD9" w:rsidRPr="00226372" w:rsidRDefault="00B75FD9" w:rsidP="008E06AA">
            <w:pPr>
              <w:pStyle w:val="ListParagraph"/>
              <w:ind w:left="5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ListParagraph"/>
              <w:ind w:left="5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35"/>
              </w:numPr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28-րդ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կետ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.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մեկ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տնտեսավարողի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հաշվով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տոհմային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նշանակության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արու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կենդանիների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ձեռքբերվող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գլխաքանակ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սահմանել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առավելագույնը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5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գլուխ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քանի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մեծ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գլխաքանակով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արտադրողների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ներկրումը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հավելյալ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ռիսկ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պարունակում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որպես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ապրանքային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նշանակության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օգտագործման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տեսանկյունից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Այսնիքն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թույլատրել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այն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գլխաքանակը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որը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կբավարարի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սեփական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նախրի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վերարտադրության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համար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:rsidR="004A53D4" w:rsidRPr="00226372" w:rsidRDefault="004A53D4" w:rsidP="008E06AA">
            <w:pPr>
              <w:pStyle w:val="ListParagraph"/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  <w:highlight w:val="yellow"/>
                <w:lang w:val="hy-AM"/>
              </w:rPr>
            </w:pPr>
          </w:p>
          <w:p w:rsidR="004A53D4" w:rsidRPr="00226372" w:rsidRDefault="004A53D4" w:rsidP="008E06AA">
            <w:pPr>
              <w:pStyle w:val="ListParagraph"/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  <w:highlight w:val="yellow"/>
                <w:lang w:val="hy-AM"/>
              </w:rPr>
            </w:pPr>
          </w:p>
          <w:p w:rsidR="004A53D4" w:rsidRPr="00226372" w:rsidRDefault="004A53D4" w:rsidP="008E06AA">
            <w:pPr>
              <w:pStyle w:val="ListParagraph"/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  <w:highlight w:val="yellow"/>
                <w:lang w:val="hy-AM"/>
              </w:rPr>
            </w:pPr>
          </w:p>
          <w:p w:rsidR="004A53D4" w:rsidRPr="00226372" w:rsidRDefault="004A53D4" w:rsidP="008E06AA">
            <w:pPr>
              <w:pStyle w:val="ListParagraph"/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  <w:highlight w:val="yellow"/>
                <w:lang w:val="hy-AM"/>
              </w:rPr>
            </w:pPr>
          </w:p>
          <w:p w:rsidR="004A53D4" w:rsidRPr="00226372" w:rsidRDefault="004A53D4" w:rsidP="008E06AA">
            <w:pPr>
              <w:pStyle w:val="ListParagraph"/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  <w:highlight w:val="yellow"/>
                <w:lang w:val="hy-AM"/>
              </w:rPr>
            </w:pPr>
          </w:p>
          <w:p w:rsidR="004A53D4" w:rsidRPr="00226372" w:rsidRDefault="004A53D4" w:rsidP="008E06AA">
            <w:pPr>
              <w:pStyle w:val="ListParagraph"/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  <w:highlight w:val="yellow"/>
                <w:lang w:val="hy-AM"/>
              </w:rPr>
            </w:pPr>
          </w:p>
          <w:p w:rsidR="004A53D4" w:rsidRPr="00226372" w:rsidRDefault="004A53D4" w:rsidP="008E06AA">
            <w:pPr>
              <w:pStyle w:val="ListParagraph"/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  <w:highlight w:val="yellow"/>
                <w:lang w:val="hy-AM"/>
              </w:rPr>
            </w:pPr>
          </w:p>
          <w:p w:rsidR="004A53D4" w:rsidRPr="00226372" w:rsidRDefault="004A53D4" w:rsidP="008E06AA">
            <w:pPr>
              <w:pStyle w:val="ListParagraph"/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  <w:highlight w:val="yellow"/>
                <w:lang w:val="hy-AM"/>
              </w:rPr>
            </w:pPr>
          </w:p>
          <w:p w:rsidR="004A53D4" w:rsidRPr="00226372" w:rsidRDefault="004A53D4" w:rsidP="008E06AA">
            <w:pPr>
              <w:pStyle w:val="ListParagraph"/>
              <w:ind w:left="0" w:firstLine="5"/>
              <w:jc w:val="both"/>
              <w:rPr>
                <w:rFonts w:ascii="GHEA Grapalat" w:hAnsi="GHEA Grapalat" w:cs="Arial"/>
                <w:b/>
                <w:sz w:val="22"/>
                <w:szCs w:val="22"/>
              </w:rPr>
            </w:pPr>
            <w:proofErr w:type="spellStart"/>
            <w:r w:rsidRPr="00226372">
              <w:rPr>
                <w:rFonts w:ascii="GHEA Grapalat" w:hAnsi="GHEA Grapalat" w:cs="Arial"/>
                <w:b/>
                <w:sz w:val="22"/>
                <w:szCs w:val="22"/>
              </w:rPr>
              <w:lastRenderedPageBreak/>
              <w:t>Առաջարկվում</w:t>
            </w:r>
            <w:proofErr w:type="spellEnd"/>
            <w:r w:rsidRPr="00226372">
              <w:rPr>
                <w:rFonts w:ascii="GHEA Grapalat" w:hAnsi="GHEA Grapalat" w:cs="Arial"/>
                <w:b/>
                <w:sz w:val="22"/>
                <w:szCs w:val="22"/>
              </w:rPr>
              <w:t xml:space="preserve"> է. </w:t>
            </w:r>
          </w:p>
          <w:p w:rsidR="004A53D4" w:rsidRPr="00226372" w:rsidRDefault="004A53D4" w:rsidP="008E06AA">
            <w:pPr>
              <w:pStyle w:val="ListParagraph"/>
              <w:ind w:left="0" w:firstLine="5"/>
              <w:jc w:val="both"/>
              <w:rPr>
                <w:rFonts w:ascii="GHEA Grapalat" w:hAnsi="GHEA Grapalat" w:cs="Arial"/>
                <w:b/>
                <w:sz w:val="22"/>
                <w:szCs w:val="22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36"/>
              </w:numPr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Ներկրված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կենդանիների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թույլատրելի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նորմայից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բարձր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անկումներից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խուսափելու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համար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ծրագրից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օգտվողների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համար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պետք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մշակել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հստակ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չափորոշիչներ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օրինակ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.</w:t>
            </w: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37"/>
              </w:numPr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դասընթացի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մասնակցություն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և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սերտիֆիկատի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ներկայացում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ֆերմերների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կողմից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մեծ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պահանջարկ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կա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տոհմային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բարձրարժեք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կենդանիներ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բուծելու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սակայն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կա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ինֆորմացիայի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և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գիտելիքի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պակաս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այդ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կենդանիների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խնամքի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պահվածքի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կերակրման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վերաբերյալ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ինչը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դասընթացների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միջոցով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կփոխանցվի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ֆերմերներին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արդյունքում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որոշ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ֆերմերներ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չեն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մասնակցի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այդ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ծրագրին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գիտակլցելով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սեփական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հնարավորությունները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արդյունքում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կիջնի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մարդկային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գործոնով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պայմանավորված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կենդանիների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անկումը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37"/>
              </w:numPr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Կենդանիների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խնամքի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ապահովում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և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անասնաշենքի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սանիտարահիգիենիկ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պահանջների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համապատասխանություն</w:t>
            </w:r>
            <w:proofErr w:type="spellEnd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:</w:t>
            </w:r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Ներկրված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կենդանիների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համար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անհրաժեշտ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պայմանների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չապահովելը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ինչպիսիք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են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օդափոխության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բացակայությունը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առաստաղի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բարձրությունը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լուսավորվածությունը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մեկ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կենդանու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հաշվով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անհրաժեշտ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մակերեսի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ապահովումը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և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այլն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արդյունքում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կենդանիները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չեն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դրսևորի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իրենց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գենետիկական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պոտենցիալը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37"/>
              </w:numPr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226372">
              <w:rPr>
                <w:rFonts w:ascii="GHEA Grapalat" w:hAnsi="GHEA Grapalat" w:cs="Arial"/>
                <w:i/>
                <w:sz w:val="22"/>
                <w:szCs w:val="22"/>
              </w:rPr>
              <w:t>Կերակրում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Կենդանիների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կերակրման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համար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անհրաժեշտ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կերարտադրության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բազայի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ստեղծում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Կենդանիների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մթերատու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հատկանիշների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դրսևորումը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բացի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գենետիկական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ու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խնամքի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պայմաններից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պայմանավորված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կերակրմամբ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ուստի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դիմումատուն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հստակ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պետք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հիմնավորի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կերարտադրության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ռեսուրսը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օրինակ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արոտավայրերը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խոտհարքները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վարելահողերը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):</w:t>
            </w:r>
          </w:p>
          <w:p w:rsidR="004A53D4" w:rsidRPr="00226372" w:rsidRDefault="004A53D4" w:rsidP="008E06AA">
            <w:pPr>
              <w:ind w:firstLine="5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Այս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չափորոշիչները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պետք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ներառվի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ծրագրում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հիման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վրա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հանձնաժողովի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կողմից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կգնահատվեն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հայտատուները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:rsidR="004A53D4" w:rsidRPr="00226372" w:rsidRDefault="004A53D4" w:rsidP="008E06AA">
            <w:pPr>
              <w:ind w:firstLine="5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ind w:firstLine="5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36"/>
              </w:numPr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lastRenderedPageBreak/>
              <w:t>Բացի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չափորոշիչների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համապատասխանությունից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հանձնաժողովը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իր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մասնագիտական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գնահատականը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կարող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տալ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և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հայտը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կունենա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դրական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եզրակացություն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եթե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հանձնաժողովը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ներկայացնող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բոլոր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մարմինների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կողմից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ընդունվում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միաձայն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Հանձնաժողովի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թեկուզ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մեկ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անդամի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/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մարմնի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բացասական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եզրակացության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դեպքում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հայտը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կմերժվի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:rsidR="004A53D4" w:rsidRPr="00226372" w:rsidRDefault="004A53D4" w:rsidP="008E06AA">
            <w:pPr>
              <w:pStyle w:val="ListParagraph"/>
              <w:ind w:left="5"/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  <w:p w:rsidR="00B75FD9" w:rsidRPr="00226372" w:rsidRDefault="00B75FD9" w:rsidP="008E06AA">
            <w:pPr>
              <w:pStyle w:val="ListParagraph"/>
              <w:ind w:left="5"/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  <w:p w:rsidR="00B75FD9" w:rsidRPr="00226372" w:rsidRDefault="00B75FD9" w:rsidP="008E06AA">
            <w:pPr>
              <w:pStyle w:val="ListParagraph"/>
              <w:ind w:left="5"/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36"/>
              </w:numPr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Շահառուի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և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Նախարարության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հետ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կնքվող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պայմանագրում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պետք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նշված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լինի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թե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ինչ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պարտավորություններ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կրում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Շահառուն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և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ինչ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տևողությամբ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.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օրինակ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կենդանիների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համարակալում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հաշվառում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նախրի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վերարտադրությունը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իրականացնել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բացառապես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արհեստական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սերմնավորմամբ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կամ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տոհմային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արտադրողով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և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այլն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:rsidR="004A53D4" w:rsidRPr="00226372" w:rsidRDefault="004A53D4" w:rsidP="008E06AA">
            <w:pPr>
              <w:pStyle w:val="ListParagraph"/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  <w:p w:rsidR="004A53D4" w:rsidRPr="00226372" w:rsidRDefault="004A53D4" w:rsidP="008E06AA">
            <w:pPr>
              <w:pStyle w:val="ListParagraph"/>
              <w:ind w:left="5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ListParagraph"/>
              <w:ind w:left="5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36"/>
              </w:numPr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Մոնիթորինգ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: Մոնիթորինգի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դեպքում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ի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հայտ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եկած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թերությունները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չվերացնելու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կամ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վերացնելու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անհնարինության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դեպքում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պարտավորվում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պետության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կողմից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սուբսիդավորված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գումարը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հետ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վերադարձնել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պետությանը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:rsidR="004A53D4" w:rsidRPr="00226372" w:rsidRDefault="004A53D4" w:rsidP="008E06AA">
            <w:pPr>
              <w:pStyle w:val="ListParagraph"/>
              <w:ind w:left="5"/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36"/>
              </w:numPr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Ծրագիրը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իրականացնել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ոչ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միայն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տոհմային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կենդանիների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ներկրման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դեպքում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այլ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նաև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ՀՀ-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տոհմային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կարգավիճակ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ունեցող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տնտեսություններից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ձեռբերման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ժամանակ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Ընդ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որում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. ՀՀ-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տոհմային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կենդանիների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վաճառքը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նույնպես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ազատել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ավելացված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արժեքի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հարկից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Սա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կնպաստի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ՀՀ–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տոհմային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տնտեսությունների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ավելացմանն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ու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տեղական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տոհմային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անասնաբուծության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զարգացմանը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Բացի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դրանից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պետական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բյուջեից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տրամադրված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գումարը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կմնա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երկրի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ներսում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:rsidR="004A53D4" w:rsidRPr="00226372" w:rsidRDefault="004A53D4" w:rsidP="008E06AA">
            <w:pPr>
              <w:pStyle w:val="ListParagraph"/>
              <w:ind w:left="5"/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  <w:p w:rsidR="004A53D4" w:rsidRPr="00226372" w:rsidRDefault="004A53D4" w:rsidP="008E06AA">
            <w:pPr>
              <w:pStyle w:val="ListParagraph"/>
              <w:numPr>
                <w:ilvl w:val="0"/>
                <w:numId w:val="36"/>
              </w:numPr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lastRenderedPageBreak/>
              <w:t>Ժամանակացույցի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մեջ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“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մշտադիտարկման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իրականացում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”, “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տավարաբուծության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վարման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և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տոհմային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գործի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կազմակերպման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և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անցկացման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վերաբերյալ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խորհրդատվության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տրամադրում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”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նշված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ֆինանսավորում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չի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պահանջում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այդ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դեպքում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հայտերի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ուսումնասիրման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նպատակով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այցելություններ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/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գործուղումներ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տնտեսություններ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մշտադիտարկում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դասընթացների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կազմակերպում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ինչպես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եք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պատկերացնում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առանց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ֆինանսավորման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ինչպես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պետք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է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իրականացվի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  <w:p w:rsidR="004A53D4" w:rsidRPr="00226372" w:rsidRDefault="004A53D4" w:rsidP="008E06AA">
            <w:pPr>
              <w:pStyle w:val="ListParagraph"/>
              <w:ind w:left="0" w:firstLine="5"/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  <w:p w:rsidR="004A53D4" w:rsidRPr="00226372" w:rsidRDefault="004A53D4" w:rsidP="008E06AA">
            <w:pPr>
              <w:pStyle w:val="ListParagraph"/>
              <w:ind w:left="0" w:firstLine="5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Խնդրում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ենք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մեր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նշված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պարզաբանումները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և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առաջարկությունները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վերանայել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որից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հետո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պատրաստ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ենք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կրկին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անգամ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քննարկել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՝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ասոցիացիայի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վերջնական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եզրակացությունը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ներկայացնելու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Arial"/>
                <w:sz w:val="22"/>
                <w:szCs w:val="22"/>
              </w:rPr>
              <w:t>համար</w:t>
            </w:r>
            <w:proofErr w:type="spellEnd"/>
            <w:r w:rsidRPr="0022637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</w:tc>
        <w:tc>
          <w:tcPr>
            <w:tcW w:w="4523" w:type="dxa"/>
            <w:tcBorders>
              <w:bottom w:val="single" w:sz="4" w:space="0" w:color="auto"/>
            </w:tcBorders>
            <w:vAlign w:val="center"/>
          </w:tcPr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Հաշվի առնելով հանրապետությունում ներկայումս իրականացվող կովերի արհեստական սերմնավորման ծավալները, ծրագրի իրականացումը չի հանդիսանում դրա ընդլայնմանը խոչընդոտող գործոն: 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8E06AA" w:rsidRPr="00226372" w:rsidRDefault="008E06AA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: Ծրագրի իրականացումը կհանդիսանա տոհմային գրքերի վարման որոշակի ելակետային տվյալների տեղեկատվական բազայի ապահովման միջոց: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է: 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8E06AA" w:rsidRDefault="008E06AA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8E06AA" w:rsidRPr="00226372" w:rsidRDefault="008E06AA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Սեռահասակային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խմբերի, ըստ գլխաքանակի բաշխում ծրագրով չի սահմանվել: Սահմանվել է հաշվարկային 1 մլն ՀՀ դրամ 1 գլխի հաշվով և հստակեցվել է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սեռահասակային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կազմը: 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Արուների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նվազագույն գլխաքանակ սահմանված չէ: Նախագծի 28-րդ կետով շահառուն պարտավորվում է </w:t>
            </w:r>
            <w:r w:rsidRPr="0022637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ձեռք բերվող տոհմային խոշոր եղջերավոր կենդանիների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առնվազն 3 տարի </w:t>
            </w:r>
            <w:r w:rsidRPr="0022637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Հայաստանի Հանրապետությունում տավարի </w:t>
            </w:r>
            <w:proofErr w:type="spellStart"/>
            <w:r w:rsidRPr="0022637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>նախրի</w:t>
            </w:r>
            <w:proofErr w:type="spellEnd"/>
            <w:r w:rsidRPr="0022637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վերարտադրության համար օգտագործել: Ուստի հաշվի առնելով մսային ուղղության արու կենդանիների համար սահմանված հասակը (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18-20 ամսական) շահառուին տնտեսապես ոչ արդյունավետ կլինի վերարտադրության համար անհրաժեշտ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գլխաքանակից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ավելի մսային ուղղության մատղաշ ձեռքբերելը: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: ՀՀ կառավարության կողմից ծրագիրը հաստատվելու դեպքում` նախարարության,  «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Հայաստանի ազգային ագրարային համալսարան» հիմնադրամի և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Տոհմային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կենդանիների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անասնաբույծների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ասոցիացիա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ՀԿ-ի միջոցով կմշակվեն խորհրդատվական համապատասխան միջոցառումներ, դասընթացների, կենդանիների պահվածքի, խնամքի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նապաստավոր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պայմաններ: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Միաժամանակ, հայտերը գնահատվելու են, ըստ ձեռքբերվող կենդանիների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սեռահասակային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կազմի և նախագծի 31-րդ կետի չափանիշների: Հանձնաժողովի գործունեության կարգը կսահմանվի ծրագիրը հաստատվելուց հետո: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Ծրագրի շրջանակներում ձեռքբերված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մաքրացեղ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տոհմային խոշոր եղջերավոր կենդանիների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մաքրացեղ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բուծման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կարևորությունը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նախատեսվում է իրականացնել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նախարարության 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և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Տոհմային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կենդանիների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անասնաբույծների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ասոցիացիա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ՀԿ-ի միջոցով իրականացվող </w:t>
            </w:r>
            <w:proofErr w:type="spellStart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խորհրդատվություններով</w:t>
            </w:r>
            <w:proofErr w:type="spellEnd"/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8E06AA" w:rsidRDefault="008E06AA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8E06AA" w:rsidRPr="00226372" w:rsidRDefault="008E06AA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pStyle w:val="ListParagraph"/>
              <w:tabs>
                <w:tab w:val="left" w:pos="5"/>
              </w:tabs>
              <w:ind w:left="0"/>
              <w:jc w:val="both"/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Ընդունվել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>գիտություն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Մոնիթորինգն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իրականացվելու է հարցումների, տեղեկատվության փոխանակման միջոցով: Այցելությունները և </w:t>
            </w:r>
            <w:proofErr w:type="spellStart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մշտադիտարկումները</w:t>
            </w:r>
            <w:proofErr w:type="spellEnd"/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 xml:space="preserve"> իրականացվելու են ն</w:t>
            </w:r>
            <w:r w:rsidRPr="0022637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ախարարության, Հայաստանի Հանրապետության կառավարությանը ենթակա սննդամթերքի անվտանգության տեսչական մարմնի </w:t>
            </w: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հետ համատեղ: Ինչ վերաբերում է դասընթացի ֆինանսավորմանը, ապա անհրաժեշտության դեպքում կհայտարարվի մրցույթ:</w:t>
            </w:r>
          </w:p>
          <w:p w:rsidR="004A53D4" w:rsidRPr="00226372" w:rsidRDefault="004A53D4" w:rsidP="008E06AA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E06AA" w:rsidRDefault="008E06AA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E06AA" w:rsidRDefault="008E06AA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E06AA" w:rsidRPr="00226372" w:rsidRDefault="008E06AA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փոփոխություններ։</w:t>
            </w: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Նախագծում կատարվել են համապատասխան փոփոխություններ։</w:t>
            </w: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փոփոխություններ։</w:t>
            </w: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E06AA" w:rsidRDefault="008E06AA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E06AA" w:rsidRDefault="008E06AA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E06AA" w:rsidRPr="00226372" w:rsidRDefault="008E06AA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փոփոխություններ։</w:t>
            </w: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26372">
              <w:rPr>
                <w:rFonts w:ascii="GHEA Grapalat" w:hAnsi="GHEA Grapalat"/>
                <w:sz w:val="22"/>
                <w:szCs w:val="22"/>
                <w:lang w:val="hy-AM"/>
              </w:rPr>
              <w:t>Նախագծում կատարվել են համապատասխան փոփոխություններ։</w:t>
            </w: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4A53D4" w:rsidRPr="00226372" w:rsidRDefault="004A53D4" w:rsidP="008E06AA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4A53D4" w:rsidRPr="00FC7C83" w:rsidRDefault="004A53D4" w:rsidP="004A53D4">
      <w:pPr>
        <w:spacing w:line="276" w:lineRule="auto"/>
        <w:rPr>
          <w:rStyle w:val="Strong"/>
          <w:rFonts w:ascii="GHEA Grapalat" w:hAnsi="GHEA Grapalat"/>
          <w:sz w:val="18"/>
          <w:szCs w:val="18"/>
          <w:lang w:val="af-ZA"/>
        </w:rPr>
      </w:pPr>
    </w:p>
    <w:p w:rsidR="00505248" w:rsidRPr="004A53D4" w:rsidRDefault="00505248">
      <w:pPr>
        <w:rPr>
          <w:lang w:val="af-ZA"/>
        </w:rPr>
      </w:pPr>
    </w:p>
    <w:sectPr w:rsidR="00505248" w:rsidRPr="004A53D4" w:rsidSect="00637C17">
      <w:pgSz w:w="16838" w:h="11906" w:orient="landscape"/>
      <w:pgMar w:top="432" w:right="1138" w:bottom="36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strangelo Edessa"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0C76"/>
    <w:multiLevelType w:val="hybridMultilevel"/>
    <w:tmpl w:val="97006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2D6"/>
    <w:multiLevelType w:val="hybridMultilevel"/>
    <w:tmpl w:val="C00285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04617"/>
    <w:multiLevelType w:val="multilevel"/>
    <w:tmpl w:val="5822A6F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320E5E"/>
    <w:multiLevelType w:val="hybridMultilevel"/>
    <w:tmpl w:val="D320F356"/>
    <w:lvl w:ilvl="0" w:tplc="FE78E35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E70D1"/>
    <w:multiLevelType w:val="hybridMultilevel"/>
    <w:tmpl w:val="BF84A1DA"/>
    <w:lvl w:ilvl="0" w:tplc="D8D28C2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D0D38"/>
    <w:multiLevelType w:val="hybridMultilevel"/>
    <w:tmpl w:val="68BED9BE"/>
    <w:lvl w:ilvl="0" w:tplc="F7FAF91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27FC9"/>
    <w:multiLevelType w:val="multilevel"/>
    <w:tmpl w:val="23BAE5B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  <w:b w:val="0"/>
        <w:i w:val="0"/>
      </w:rPr>
    </w:lvl>
  </w:abstractNum>
  <w:abstractNum w:abstractNumId="7" w15:restartNumberingAfterBreak="0">
    <w:nsid w:val="0E20245C"/>
    <w:multiLevelType w:val="hybridMultilevel"/>
    <w:tmpl w:val="1428AF2A"/>
    <w:lvl w:ilvl="0" w:tplc="2E805D9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31161"/>
    <w:multiLevelType w:val="hybridMultilevel"/>
    <w:tmpl w:val="A2EE0156"/>
    <w:lvl w:ilvl="0" w:tplc="AAF02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2A54E6"/>
    <w:multiLevelType w:val="hybridMultilevel"/>
    <w:tmpl w:val="98069E86"/>
    <w:lvl w:ilvl="0" w:tplc="EEFE05A0">
      <w:start w:val="7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A5AD7"/>
    <w:multiLevelType w:val="hybridMultilevel"/>
    <w:tmpl w:val="E4484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B71B1"/>
    <w:multiLevelType w:val="hybridMultilevel"/>
    <w:tmpl w:val="B90A249E"/>
    <w:lvl w:ilvl="0" w:tplc="2D80D0AE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6E4C26"/>
    <w:multiLevelType w:val="hybridMultilevel"/>
    <w:tmpl w:val="30F6D1EE"/>
    <w:lvl w:ilvl="0" w:tplc="A22E4548">
      <w:start w:val="1"/>
      <w:numFmt w:val="bullet"/>
      <w:lvlText w:val="-"/>
      <w:lvlJc w:val="left"/>
      <w:pPr>
        <w:ind w:left="720" w:hanging="360"/>
      </w:pPr>
      <w:rPr>
        <w:rFonts w:ascii="Arial Armenian" w:eastAsia="Times New Roman" w:hAnsi="Arial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A0E3B"/>
    <w:multiLevelType w:val="hybridMultilevel"/>
    <w:tmpl w:val="3A4A89FE"/>
    <w:lvl w:ilvl="0" w:tplc="0F045E6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D0C8B"/>
    <w:multiLevelType w:val="hybridMultilevel"/>
    <w:tmpl w:val="144ADCF4"/>
    <w:lvl w:ilvl="0" w:tplc="71DA2386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76E4C"/>
    <w:multiLevelType w:val="hybridMultilevel"/>
    <w:tmpl w:val="18DACE4E"/>
    <w:lvl w:ilvl="0" w:tplc="204A266A">
      <w:start w:val="102"/>
      <w:numFmt w:val="bullet"/>
      <w:lvlText w:val="-"/>
      <w:lvlJc w:val="left"/>
      <w:pPr>
        <w:ind w:left="907" w:hanging="360"/>
      </w:pPr>
      <w:rPr>
        <w:rFonts w:ascii="Sylfaen" w:eastAsia="Calibri" w:hAnsi="Sylfae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6" w15:restartNumberingAfterBreak="0">
    <w:nsid w:val="41FC337E"/>
    <w:multiLevelType w:val="hybridMultilevel"/>
    <w:tmpl w:val="CAEA2FAA"/>
    <w:lvl w:ilvl="0" w:tplc="8B362B1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01120"/>
    <w:multiLevelType w:val="hybridMultilevel"/>
    <w:tmpl w:val="DB2EFB8E"/>
    <w:lvl w:ilvl="0" w:tplc="70CE0792">
      <w:start w:val="1"/>
      <w:numFmt w:val="decimal"/>
      <w:lvlText w:val="%1."/>
      <w:lvlJc w:val="left"/>
      <w:pPr>
        <w:ind w:left="1434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8" w15:restartNumberingAfterBreak="0">
    <w:nsid w:val="44413D58"/>
    <w:multiLevelType w:val="multilevel"/>
    <w:tmpl w:val="E06C3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5DE2AAB"/>
    <w:multiLevelType w:val="hybridMultilevel"/>
    <w:tmpl w:val="8F82D63C"/>
    <w:lvl w:ilvl="0" w:tplc="F64EA530">
      <w:start w:val="1"/>
      <w:numFmt w:val="bullet"/>
      <w:lvlText w:val="-"/>
      <w:lvlJc w:val="left"/>
      <w:pPr>
        <w:ind w:left="1440" w:hanging="360"/>
      </w:pPr>
      <w:rPr>
        <w:rFonts w:ascii="Sylfaen" w:eastAsia="Calibr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262A9A"/>
    <w:multiLevelType w:val="multilevel"/>
    <w:tmpl w:val="9446D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1" w15:restartNumberingAfterBreak="0">
    <w:nsid w:val="4B262FCA"/>
    <w:multiLevelType w:val="hybridMultilevel"/>
    <w:tmpl w:val="51BE5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106BC"/>
    <w:multiLevelType w:val="hybridMultilevel"/>
    <w:tmpl w:val="23C0C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A4E03"/>
    <w:multiLevelType w:val="hybridMultilevel"/>
    <w:tmpl w:val="30D4C666"/>
    <w:lvl w:ilvl="0" w:tplc="F3F0D822">
      <w:start w:val="1"/>
      <w:numFmt w:val="decimal"/>
      <w:lvlText w:val="%1."/>
      <w:lvlJc w:val="left"/>
      <w:pPr>
        <w:ind w:left="1252" w:hanging="360"/>
      </w:pPr>
      <w:rPr>
        <w:rFonts w:ascii="GHEA Grapalat" w:eastAsia="Times New Roman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4" w15:restartNumberingAfterBreak="0">
    <w:nsid w:val="50C6080C"/>
    <w:multiLevelType w:val="hybridMultilevel"/>
    <w:tmpl w:val="01D25266"/>
    <w:lvl w:ilvl="0" w:tplc="701E9550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21424"/>
    <w:multiLevelType w:val="hybridMultilevel"/>
    <w:tmpl w:val="848A4098"/>
    <w:lvl w:ilvl="0" w:tplc="4C7A788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6" w15:restartNumberingAfterBreak="0">
    <w:nsid w:val="59223BAB"/>
    <w:multiLevelType w:val="hybridMultilevel"/>
    <w:tmpl w:val="1AC42890"/>
    <w:lvl w:ilvl="0" w:tplc="C302B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8F152A"/>
    <w:multiLevelType w:val="hybridMultilevel"/>
    <w:tmpl w:val="5C5A3D7A"/>
    <w:lvl w:ilvl="0" w:tplc="40DCB97C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8" w15:restartNumberingAfterBreak="0">
    <w:nsid w:val="5AE70872"/>
    <w:multiLevelType w:val="hybridMultilevel"/>
    <w:tmpl w:val="89A4D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D79B2"/>
    <w:multiLevelType w:val="hybridMultilevel"/>
    <w:tmpl w:val="98069E86"/>
    <w:lvl w:ilvl="0" w:tplc="EEFE05A0">
      <w:start w:val="7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65310"/>
    <w:multiLevelType w:val="hybridMultilevel"/>
    <w:tmpl w:val="C8AE35CC"/>
    <w:lvl w:ilvl="0" w:tplc="64104F5A">
      <w:start w:val="1"/>
      <w:numFmt w:val="decimal"/>
      <w:lvlText w:val="%1."/>
      <w:lvlJc w:val="left"/>
      <w:pPr>
        <w:ind w:left="720" w:hanging="360"/>
      </w:pPr>
      <w:rPr>
        <w:rFonts w:hint="default"/>
        <w:color w:val="273845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455C5"/>
    <w:multiLevelType w:val="hybridMultilevel"/>
    <w:tmpl w:val="535EBAB0"/>
    <w:lvl w:ilvl="0" w:tplc="EF3EC9D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655A2"/>
    <w:multiLevelType w:val="hybridMultilevel"/>
    <w:tmpl w:val="C1A2D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F78B0"/>
    <w:multiLevelType w:val="hybridMultilevel"/>
    <w:tmpl w:val="31667E58"/>
    <w:lvl w:ilvl="0" w:tplc="A42E0C9C">
      <w:start w:val="1"/>
      <w:numFmt w:val="decimal"/>
      <w:lvlText w:val="%1."/>
      <w:lvlJc w:val="left"/>
      <w:pPr>
        <w:ind w:left="9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77F8A"/>
    <w:multiLevelType w:val="hybridMultilevel"/>
    <w:tmpl w:val="ED383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46746"/>
    <w:multiLevelType w:val="hybridMultilevel"/>
    <w:tmpl w:val="592E8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43083"/>
    <w:multiLevelType w:val="hybridMultilevel"/>
    <w:tmpl w:val="F580FB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E2AD5"/>
    <w:multiLevelType w:val="hybridMultilevel"/>
    <w:tmpl w:val="B6B6D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5034C"/>
    <w:multiLevelType w:val="hybridMultilevel"/>
    <w:tmpl w:val="2AA66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82AFC"/>
    <w:multiLevelType w:val="hybridMultilevel"/>
    <w:tmpl w:val="C7546576"/>
    <w:lvl w:ilvl="0" w:tplc="0A12D78C">
      <w:start w:val="1"/>
      <w:numFmt w:val="decimal"/>
      <w:lvlText w:val="%1."/>
      <w:lvlJc w:val="left"/>
      <w:pPr>
        <w:ind w:left="63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5" w:hanging="360"/>
      </w:pPr>
    </w:lvl>
    <w:lvl w:ilvl="2" w:tplc="0409001B" w:tentative="1">
      <w:start w:val="1"/>
      <w:numFmt w:val="lowerRoman"/>
      <w:lvlText w:val="%3."/>
      <w:lvlJc w:val="right"/>
      <w:pPr>
        <w:ind w:left="2075" w:hanging="180"/>
      </w:pPr>
    </w:lvl>
    <w:lvl w:ilvl="3" w:tplc="0409000F" w:tentative="1">
      <w:start w:val="1"/>
      <w:numFmt w:val="decimal"/>
      <w:lvlText w:val="%4."/>
      <w:lvlJc w:val="left"/>
      <w:pPr>
        <w:ind w:left="2795" w:hanging="360"/>
      </w:pPr>
    </w:lvl>
    <w:lvl w:ilvl="4" w:tplc="04090019" w:tentative="1">
      <w:start w:val="1"/>
      <w:numFmt w:val="lowerLetter"/>
      <w:lvlText w:val="%5."/>
      <w:lvlJc w:val="left"/>
      <w:pPr>
        <w:ind w:left="3515" w:hanging="360"/>
      </w:pPr>
    </w:lvl>
    <w:lvl w:ilvl="5" w:tplc="0409001B" w:tentative="1">
      <w:start w:val="1"/>
      <w:numFmt w:val="lowerRoman"/>
      <w:lvlText w:val="%6."/>
      <w:lvlJc w:val="right"/>
      <w:pPr>
        <w:ind w:left="4235" w:hanging="180"/>
      </w:pPr>
    </w:lvl>
    <w:lvl w:ilvl="6" w:tplc="0409000F" w:tentative="1">
      <w:start w:val="1"/>
      <w:numFmt w:val="decimal"/>
      <w:lvlText w:val="%7."/>
      <w:lvlJc w:val="left"/>
      <w:pPr>
        <w:ind w:left="4955" w:hanging="360"/>
      </w:pPr>
    </w:lvl>
    <w:lvl w:ilvl="7" w:tplc="04090019" w:tentative="1">
      <w:start w:val="1"/>
      <w:numFmt w:val="lowerLetter"/>
      <w:lvlText w:val="%8."/>
      <w:lvlJc w:val="left"/>
      <w:pPr>
        <w:ind w:left="5675" w:hanging="360"/>
      </w:pPr>
    </w:lvl>
    <w:lvl w:ilvl="8" w:tplc="040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40" w15:restartNumberingAfterBreak="0">
    <w:nsid w:val="74F5367E"/>
    <w:multiLevelType w:val="hybridMultilevel"/>
    <w:tmpl w:val="E7EE5C70"/>
    <w:lvl w:ilvl="0" w:tplc="340E78F6">
      <w:start w:val="19"/>
      <w:numFmt w:val="bullet"/>
      <w:lvlText w:val="-"/>
      <w:lvlJc w:val="left"/>
      <w:pPr>
        <w:ind w:left="106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1" w15:restartNumberingAfterBreak="0">
    <w:nsid w:val="7795692D"/>
    <w:multiLevelType w:val="hybridMultilevel"/>
    <w:tmpl w:val="1C8A5854"/>
    <w:lvl w:ilvl="0" w:tplc="266E9748">
      <w:start w:val="1"/>
      <w:numFmt w:val="decimal"/>
      <w:lvlText w:val="%1."/>
      <w:lvlJc w:val="left"/>
      <w:pPr>
        <w:ind w:left="1260" w:hanging="360"/>
      </w:pPr>
      <w:rPr>
        <w:rFonts w:ascii="GHEA Grapalat" w:eastAsia="Calibri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7A7119BF"/>
    <w:multiLevelType w:val="hybridMultilevel"/>
    <w:tmpl w:val="81727750"/>
    <w:lvl w:ilvl="0" w:tplc="DBAABE28">
      <w:start w:val="1"/>
      <w:numFmt w:val="decimal"/>
      <w:lvlText w:val="%1."/>
      <w:lvlJc w:val="left"/>
      <w:pPr>
        <w:ind w:left="720" w:hanging="360"/>
      </w:pPr>
      <w:rPr>
        <w:rFonts w:cs="Arian AMU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70307"/>
    <w:multiLevelType w:val="hybridMultilevel"/>
    <w:tmpl w:val="12302BBE"/>
    <w:lvl w:ilvl="0" w:tplc="478083E2">
      <w:start w:val="1"/>
      <w:numFmt w:val="decimal"/>
      <w:lvlText w:val="%1."/>
      <w:lvlJc w:val="left"/>
      <w:pPr>
        <w:ind w:left="8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D6B3377"/>
    <w:multiLevelType w:val="hybridMultilevel"/>
    <w:tmpl w:val="06F662E0"/>
    <w:lvl w:ilvl="0" w:tplc="03809D88">
      <w:start w:val="1"/>
      <w:numFmt w:val="decimal"/>
      <w:lvlText w:val="%1."/>
      <w:lvlJc w:val="left"/>
      <w:pPr>
        <w:ind w:left="660" w:hanging="48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5" w15:restartNumberingAfterBreak="0">
    <w:nsid w:val="7E9C04BD"/>
    <w:multiLevelType w:val="hybridMultilevel"/>
    <w:tmpl w:val="BA665E96"/>
    <w:lvl w:ilvl="0" w:tplc="3AE6D420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10"/>
  </w:num>
  <w:num w:numId="4">
    <w:abstractNumId w:val="31"/>
  </w:num>
  <w:num w:numId="5">
    <w:abstractNumId w:val="14"/>
  </w:num>
  <w:num w:numId="6">
    <w:abstractNumId w:val="38"/>
  </w:num>
  <w:num w:numId="7">
    <w:abstractNumId w:val="8"/>
  </w:num>
  <w:num w:numId="8">
    <w:abstractNumId w:val="40"/>
  </w:num>
  <w:num w:numId="9">
    <w:abstractNumId w:val="18"/>
  </w:num>
  <w:num w:numId="10">
    <w:abstractNumId w:val="12"/>
  </w:num>
  <w:num w:numId="11">
    <w:abstractNumId w:val="20"/>
  </w:num>
  <w:num w:numId="12">
    <w:abstractNumId w:val="2"/>
  </w:num>
  <w:num w:numId="13">
    <w:abstractNumId w:val="23"/>
  </w:num>
  <w:num w:numId="14">
    <w:abstractNumId w:val="28"/>
  </w:num>
  <w:num w:numId="15">
    <w:abstractNumId w:val="25"/>
  </w:num>
  <w:num w:numId="16">
    <w:abstractNumId w:val="1"/>
  </w:num>
  <w:num w:numId="17">
    <w:abstractNumId w:val="35"/>
  </w:num>
  <w:num w:numId="18">
    <w:abstractNumId w:val="4"/>
  </w:num>
  <w:num w:numId="19">
    <w:abstractNumId w:val="30"/>
  </w:num>
  <w:num w:numId="20">
    <w:abstractNumId w:val="11"/>
  </w:num>
  <w:num w:numId="21">
    <w:abstractNumId w:val="32"/>
  </w:num>
  <w:num w:numId="22">
    <w:abstractNumId w:val="45"/>
  </w:num>
  <w:num w:numId="23">
    <w:abstractNumId w:val="44"/>
  </w:num>
  <w:num w:numId="24">
    <w:abstractNumId w:val="21"/>
  </w:num>
  <w:num w:numId="25">
    <w:abstractNumId w:val="0"/>
  </w:num>
  <w:num w:numId="26">
    <w:abstractNumId w:val="22"/>
  </w:num>
  <w:num w:numId="27">
    <w:abstractNumId w:val="41"/>
  </w:num>
  <w:num w:numId="28">
    <w:abstractNumId w:val="15"/>
  </w:num>
  <w:num w:numId="29">
    <w:abstractNumId w:val="29"/>
  </w:num>
  <w:num w:numId="30">
    <w:abstractNumId w:val="5"/>
  </w:num>
  <w:num w:numId="31">
    <w:abstractNumId w:val="39"/>
  </w:num>
  <w:num w:numId="32">
    <w:abstractNumId w:val="42"/>
  </w:num>
  <w:num w:numId="33">
    <w:abstractNumId w:val="33"/>
  </w:num>
  <w:num w:numId="34">
    <w:abstractNumId w:val="9"/>
  </w:num>
  <w:num w:numId="35">
    <w:abstractNumId w:val="37"/>
  </w:num>
  <w:num w:numId="36">
    <w:abstractNumId w:val="26"/>
  </w:num>
  <w:num w:numId="37">
    <w:abstractNumId w:val="19"/>
  </w:num>
  <w:num w:numId="38">
    <w:abstractNumId w:val="17"/>
  </w:num>
  <w:num w:numId="39">
    <w:abstractNumId w:val="36"/>
  </w:num>
  <w:num w:numId="40">
    <w:abstractNumId w:val="43"/>
  </w:num>
  <w:num w:numId="41">
    <w:abstractNumId w:val="3"/>
  </w:num>
  <w:num w:numId="42">
    <w:abstractNumId w:val="13"/>
  </w:num>
  <w:num w:numId="43">
    <w:abstractNumId w:val="16"/>
  </w:num>
  <w:num w:numId="44">
    <w:abstractNumId w:val="7"/>
  </w:num>
  <w:num w:numId="45">
    <w:abstractNumId w:val="6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2"/>
    <w:rsid w:val="00226372"/>
    <w:rsid w:val="004A53D4"/>
    <w:rsid w:val="00505248"/>
    <w:rsid w:val="008E06AA"/>
    <w:rsid w:val="00AF5A8F"/>
    <w:rsid w:val="00B71352"/>
    <w:rsid w:val="00B7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2012"/>
  <w15:chartTrackingRefBased/>
  <w15:docId w15:val="{0E9F9EDC-7D01-4DFE-8BD8-8C37ED72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53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4A53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3D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4A53D4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TableGrid">
    <w:name w:val="Table Grid"/>
    <w:basedOn w:val="TableNormal"/>
    <w:rsid w:val="004A5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Абзац списка,Paragraphe de liste PBLH,Bullets"/>
    <w:basedOn w:val="Normal"/>
    <w:link w:val="ListParagraphChar"/>
    <w:uiPriority w:val="34"/>
    <w:qFormat/>
    <w:rsid w:val="004A53D4"/>
    <w:pPr>
      <w:ind w:left="720"/>
      <w:contextualSpacing/>
    </w:pPr>
    <w:rPr>
      <w:lang w:val="x-none" w:eastAsia="x-none"/>
    </w:rPr>
  </w:style>
  <w:style w:type="character" w:styleId="Emphasis">
    <w:name w:val="Emphasis"/>
    <w:qFormat/>
    <w:rsid w:val="004A53D4"/>
    <w:rPr>
      <w:i/>
      <w:iCs/>
    </w:rPr>
  </w:style>
  <w:style w:type="character" w:styleId="Strong">
    <w:name w:val="Strong"/>
    <w:qFormat/>
    <w:rsid w:val="004A53D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A53D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4A53D4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Title">
    <w:name w:val="Title"/>
    <w:basedOn w:val="Normal"/>
    <w:next w:val="Normal"/>
    <w:link w:val="TitleChar"/>
    <w:qFormat/>
    <w:rsid w:val="004A53D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A53D4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odyText">
    <w:name w:val="Body Text"/>
    <w:basedOn w:val="Normal"/>
    <w:link w:val="BodyTextChar"/>
    <w:rsid w:val="004A53D4"/>
    <w:pPr>
      <w:jc w:val="both"/>
    </w:pPr>
    <w:rPr>
      <w:rFonts w:ascii="Times Armenian" w:hAnsi="Times Armeni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A53D4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4A53D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rsid w:val="004A53D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4A53D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rsid w:val="004A53D4"/>
    <w:pPr>
      <w:tabs>
        <w:tab w:val="center" w:pos="4844"/>
        <w:tab w:val="right" w:pos="9689"/>
      </w:tabs>
    </w:pPr>
    <w:rPr>
      <w:rFonts w:ascii="MS Sans Serif" w:hAnsi="MS Sans Serif"/>
      <w:sz w:val="20"/>
      <w:szCs w:val="20"/>
      <w:lang w:val="x-none" w:eastAsia="ru-RU"/>
    </w:rPr>
  </w:style>
  <w:style w:type="character" w:customStyle="1" w:styleId="FooterChar">
    <w:name w:val="Footer Char"/>
    <w:basedOn w:val="DefaultParagraphFont"/>
    <w:link w:val="Footer"/>
    <w:rsid w:val="004A53D4"/>
    <w:rPr>
      <w:rFonts w:ascii="MS Sans Serif" w:eastAsia="Times New Roman" w:hAnsi="MS Sans Serif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4A53D4"/>
    <w:rPr>
      <w:rFonts w:ascii="Gigi" w:hAnsi="Gigi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53D4"/>
    <w:rPr>
      <w:rFonts w:ascii="Gigi" w:eastAsia="Times New Roman" w:hAnsi="Gigi" w:cs="Times New Roman"/>
      <w:sz w:val="20"/>
      <w:szCs w:val="20"/>
      <w:lang w:val="x-none" w:eastAsia="ru-RU"/>
    </w:rPr>
  </w:style>
  <w:style w:type="paragraph" w:customStyle="1" w:styleId="offer-date">
    <w:name w:val="offer-date"/>
    <w:basedOn w:val="Normal"/>
    <w:rsid w:val="004A53D4"/>
    <w:pPr>
      <w:spacing w:before="100" w:beforeAutospacing="1" w:after="100" w:afterAutospacing="1"/>
    </w:pPr>
  </w:style>
  <w:style w:type="paragraph" w:customStyle="1" w:styleId="offer-txt">
    <w:name w:val="offer-txt"/>
    <w:basedOn w:val="Normal"/>
    <w:rsid w:val="004A53D4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Абзац списка Char"/>
    <w:link w:val="ListParagraph"/>
    <w:uiPriority w:val="34"/>
    <w:locked/>
    <w:rsid w:val="004A53D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b">
    <w:name w:val="db"/>
    <w:basedOn w:val="DefaultParagraphFont"/>
    <w:rsid w:val="004A53D4"/>
  </w:style>
  <w:style w:type="character" w:customStyle="1" w:styleId="wordname">
    <w:name w:val="word_name"/>
    <w:basedOn w:val="DefaultParagraphFont"/>
    <w:rsid w:val="004A53D4"/>
  </w:style>
  <w:style w:type="character" w:styleId="Hyperlink">
    <w:name w:val="Hyperlink"/>
    <w:basedOn w:val="DefaultParagraphFont"/>
    <w:rsid w:val="004A5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raft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5338</Words>
  <Characters>30430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Armenak Khachatryan</cp:lastModifiedBy>
  <cp:revision>2</cp:revision>
  <dcterms:created xsi:type="dcterms:W3CDTF">2019-03-21T07:13:00Z</dcterms:created>
  <dcterms:modified xsi:type="dcterms:W3CDTF">2019-03-21T07:35:00Z</dcterms:modified>
</cp:coreProperties>
</file>