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39" w:rsidRPr="003D5765" w:rsidRDefault="00FC1539" w:rsidP="00FC1539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sz w:val="22"/>
          <w:szCs w:val="22"/>
          <w:lang w:val="en-US"/>
        </w:rPr>
      </w:pP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Ա Մ Փ Ո Փ Ա Թ Ե Ր Թ</w:t>
      </w:r>
    </w:p>
    <w:p w:rsidR="00FC1539" w:rsidRPr="003D5765" w:rsidRDefault="00FC1539" w:rsidP="00FC1539">
      <w:pPr>
        <w:pStyle w:val="NormalWeb"/>
        <w:tabs>
          <w:tab w:val="left" w:pos="900"/>
        </w:tabs>
        <w:spacing w:before="0" w:beforeAutospacing="0" w:after="0" w:afterAutospacing="0" w:line="276" w:lineRule="auto"/>
        <w:ind w:firstLine="902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3D5765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</w:rPr>
        <w:t></w:t>
      </w:r>
      <w:r w:rsidRPr="003D5765">
        <w:rPr>
          <w:rFonts w:ascii="GHEA Grapalat" w:hAnsi="GHEA Grapalat"/>
          <w:b/>
          <w:sz w:val="22"/>
          <w:szCs w:val="22"/>
        </w:rPr>
        <w:t>ՀԱՅԱՍՏԱՆԻ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ՀԱՆՐԱՊԵՏՈՒԹՅԱՆ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ԿԱՌԱՎԱՐՈՒԹՅԱՆ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2015 </w:t>
      </w:r>
      <w:r w:rsidRPr="003D5765">
        <w:rPr>
          <w:rFonts w:ascii="GHEA Grapalat" w:hAnsi="GHEA Grapalat" w:cs="Sylfaen"/>
          <w:b/>
          <w:sz w:val="22"/>
          <w:szCs w:val="22"/>
        </w:rPr>
        <w:t>ԹՎԱԿԱՆԻ</w:t>
      </w:r>
      <w:r w:rsidRPr="003D5765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 w:cs="Sylfaen"/>
          <w:b/>
          <w:sz w:val="22"/>
          <w:szCs w:val="22"/>
        </w:rPr>
        <w:t>ՀՈԿՏԵՄԲԵՐԻ</w:t>
      </w:r>
      <w:r w:rsidRPr="003D5765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  <w:lang w:val="fr-FR"/>
        </w:rPr>
        <w:t>15-</w:t>
      </w:r>
      <w:r w:rsidRPr="003D5765">
        <w:rPr>
          <w:rFonts w:ascii="GHEA Grapalat" w:hAnsi="GHEA Grapalat" w:cs="Sylfaen"/>
          <w:b/>
          <w:sz w:val="22"/>
          <w:szCs w:val="22"/>
        </w:rPr>
        <w:t>Ի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N 1195-</w:t>
      </w:r>
      <w:r w:rsidRPr="003D5765">
        <w:rPr>
          <w:rFonts w:ascii="GHEA Grapalat" w:hAnsi="GHEA Grapalat" w:cs="Sylfaen"/>
          <w:b/>
          <w:sz w:val="22"/>
          <w:szCs w:val="22"/>
        </w:rPr>
        <w:t>Ն</w:t>
      </w:r>
      <w:r w:rsidRPr="003D5765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ՈՐՈՇՄԱՆ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ՄԵՋ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ՓՈՓՈԽՈՒԹՅՈՒՆ</w:t>
      </w:r>
      <w:r w:rsidRPr="003D5765">
        <w:rPr>
          <w:rFonts w:ascii="GHEA Grapalat" w:hAnsi="GHEA Grapalat"/>
          <w:b/>
          <w:sz w:val="22"/>
          <w:szCs w:val="22"/>
          <w:lang w:val="en-US"/>
        </w:rPr>
        <w:t>ՆԵՐ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ԵՎ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ԼՐԱՑՈՒՄՆԵՐ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ԿԱՏԱՐԵԼՈՒ</w:t>
      </w:r>
      <w:r w:rsidRPr="003D5765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hAnsi="GHEA Grapalat"/>
          <w:b/>
          <w:sz w:val="22"/>
          <w:szCs w:val="22"/>
        </w:rPr>
        <w:t>ՄԱՍԻՆ</w:t>
      </w:r>
      <w:r w:rsidRPr="003D5765">
        <w:rPr>
          <w:rFonts w:ascii="GHEA Grapalat" w:hAnsi="GHEA Grapalat" w:cs="Sylfaen"/>
          <w:b/>
          <w:sz w:val="22"/>
          <w:szCs w:val="22"/>
          <w:lang w:val="fr-FR"/>
        </w:rPr>
        <w:t xml:space="preserve">» ՀԱՅԱՍՏԱՆԻ ՀԱՆՐԱՊԵՏՈՒԹՅԱՆ </w:t>
      </w:r>
      <w:r w:rsidRPr="003D5765">
        <w:rPr>
          <w:rFonts w:ascii="GHEA Grapalat" w:eastAsia="Arial Unicode MS" w:hAnsi="GHEA Grapalat" w:cs="Arial Unicode MS"/>
          <w:b/>
          <w:sz w:val="22"/>
          <w:szCs w:val="22"/>
        </w:rPr>
        <w:t>ԿԱՌԱՎԱՐՈՒԹՅԱՆ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ՈՐՈՇՄԱՆ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ՆԱԽԱԳԾԻ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color w:val="000000"/>
          <w:sz w:val="22"/>
          <w:szCs w:val="22"/>
          <w:shd w:val="clear" w:color="auto" w:fill="FFFFFF"/>
          <w:lang w:val="en-US"/>
        </w:rPr>
        <w:t>ԿԱՊԱԿՑՈՒԹՅԱՄԲ</w:t>
      </w:r>
      <w:r w:rsidRPr="003D5765">
        <w:rPr>
          <w:rFonts w:ascii="GHEA Grapalat" w:eastAsia="Arial Unicode MS" w:hAnsi="GHEA Grapalat" w:cs="Arial Unicode MS"/>
          <w:b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ՇԱՀԱԳՐԳԻՌ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ԳԵՐԱՏԵՍՉՈՒԹՅՈՒՆՆԵՐԻՑ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ՍՏԱՑՎԱԾ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ԱՌԱՐԿՈՒԹՅՈՒՆՆԵՐԻ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ԵՎ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ԱՌԱՋԱՐԿՈՒԹՅՈՒՆՆԵՐԻ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fr-FR"/>
        </w:rPr>
        <w:t xml:space="preserve"> </w:t>
      </w:r>
      <w:r w:rsidRPr="003D5765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ՎԵՐԱԲԵՐՅԱԼ</w:t>
      </w:r>
    </w:p>
    <w:p w:rsidR="00FC1539" w:rsidRPr="003D5765" w:rsidRDefault="00FC1539" w:rsidP="00FC1539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fr-FR"/>
        </w:rPr>
      </w:pPr>
      <w:bookmarkStart w:id="0" w:name="_GoBack"/>
      <w:bookmarkEnd w:id="0"/>
    </w:p>
    <w:tbl>
      <w:tblPr>
        <w:tblW w:w="15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076"/>
        <w:gridCol w:w="3308"/>
        <w:gridCol w:w="3060"/>
      </w:tblGrid>
      <w:tr w:rsidR="00FC1539" w:rsidRPr="003D5765" w:rsidTr="00431D78">
        <w:trPr>
          <w:trHeight w:val="20"/>
        </w:trPr>
        <w:tc>
          <w:tcPr>
            <w:tcW w:w="2421" w:type="dxa"/>
            <w:vAlign w:val="center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Առարկության,</w:t>
            </w: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br/>
            </w: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առաջարկության հեղինակը (</w:t>
            </w:r>
            <w:proofErr w:type="spellStart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գրության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ստացման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 ամսաթիվը</w:t>
            </w: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գրության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համարը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)</w:t>
            </w:r>
          </w:p>
        </w:tc>
        <w:tc>
          <w:tcPr>
            <w:tcW w:w="7076" w:type="dxa"/>
            <w:vAlign w:val="center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Առարկության</w:t>
            </w: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, </w:t>
            </w:r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առաջարկության</w:t>
            </w: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308" w:type="dxa"/>
            <w:vAlign w:val="center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</w:p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060" w:type="dxa"/>
            <w:vAlign w:val="center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proofErr w:type="spellStart"/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Կատարված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փոփոխությունները</w:t>
            </w:r>
            <w:proofErr w:type="spellEnd"/>
          </w:p>
        </w:tc>
      </w:tr>
      <w:tr w:rsidR="00FC1539" w:rsidRPr="003D5765" w:rsidTr="00431D78">
        <w:trPr>
          <w:trHeight w:val="20"/>
        </w:trPr>
        <w:tc>
          <w:tcPr>
            <w:tcW w:w="2421" w:type="dxa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7076" w:type="dxa"/>
          </w:tcPr>
          <w:p w:rsidR="00FC1539" w:rsidRPr="003D5765" w:rsidRDefault="00FC1539" w:rsidP="006D23C1">
            <w:pPr>
              <w:ind w:firstLine="567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</w:t>
            </w:r>
          </w:p>
        </w:tc>
        <w:tc>
          <w:tcPr>
            <w:tcW w:w="3308" w:type="dxa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3060" w:type="dxa"/>
          </w:tcPr>
          <w:p w:rsidR="00FC1539" w:rsidRPr="003D5765" w:rsidRDefault="00FC1539" w:rsidP="006D23C1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3D5765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4.</w:t>
            </w:r>
          </w:p>
        </w:tc>
      </w:tr>
      <w:tr w:rsidR="00FC1539" w:rsidRPr="00431D78" w:rsidTr="00431D78">
        <w:trPr>
          <w:trHeight w:val="20"/>
        </w:trPr>
        <w:tc>
          <w:tcPr>
            <w:tcW w:w="2421" w:type="dxa"/>
          </w:tcPr>
          <w:p w:rsidR="00FC1539" w:rsidRPr="00431D78" w:rsidRDefault="00FC1539" w:rsidP="007D1D67">
            <w:pPr>
              <w:rPr>
                <w:rFonts w:ascii="GHEA Grapalat" w:hAnsi="GHEA Grapalat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Օրենսդրության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կարգավորման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կենտրոն</w:t>
            </w:r>
            <w:proofErr w:type="spellEnd"/>
          </w:p>
          <w:p w:rsidR="00FC1539" w:rsidRPr="00431D78" w:rsidRDefault="00FC1539" w:rsidP="007D1D67">
            <w:pPr>
              <w:rPr>
                <w:rFonts w:ascii="GHEA Grapalat" w:hAnsi="GHEA Grapalat"/>
              </w:rPr>
            </w:pPr>
            <w:proofErr w:type="spellStart"/>
            <w:r w:rsidRPr="003D5765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հիմնադրամ</w:t>
            </w:r>
            <w:proofErr w:type="spellEnd"/>
            <w:r w:rsidRPr="00431D78">
              <w:rPr>
                <w:rFonts w:ascii="GHEA Grapalat" w:hAnsi="GHEA Grapalat" w:cs="Sylfaen"/>
                <w:sz w:val="22"/>
                <w:szCs w:val="22"/>
              </w:rPr>
              <w:t xml:space="preserve">                               </w:t>
            </w:r>
          </w:p>
          <w:p w:rsidR="00FC1539" w:rsidRPr="00431D78" w:rsidRDefault="00FC1539" w:rsidP="007D1D67">
            <w:pPr>
              <w:rPr>
                <w:rFonts w:ascii="GHEA Grapalat" w:hAnsi="GHEA Grapalat"/>
              </w:rPr>
            </w:pPr>
            <w:r w:rsidRPr="00431D78">
              <w:rPr>
                <w:rFonts w:ascii="GHEA Grapalat" w:hAnsi="GHEA Grapalat"/>
                <w:sz w:val="22"/>
                <w:szCs w:val="22"/>
              </w:rPr>
              <w:t>19.02.2019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431D78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FC1539" w:rsidRPr="003D5765" w:rsidRDefault="00FC1539" w:rsidP="007D1D67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3D5765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3D5765">
              <w:rPr>
                <w:rFonts w:ascii="GHEA Grapalat" w:hAnsi="GHEA Grapalat" w:cs="Sylfaen"/>
                <w:sz w:val="22"/>
                <w:szCs w:val="22"/>
              </w:rPr>
              <w:t>ԱԵ</w:t>
            </w:r>
            <w:r w:rsidRPr="003D5765">
              <w:rPr>
                <w:rFonts w:ascii="GHEA Grapalat" w:hAnsi="GHEA Grapalat"/>
                <w:sz w:val="22"/>
                <w:szCs w:val="22"/>
              </w:rPr>
              <w:t>/411/24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-19</w:t>
            </w:r>
          </w:p>
          <w:p w:rsidR="00FC1539" w:rsidRPr="003D5765" w:rsidRDefault="00FC1539" w:rsidP="007D1D67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7076" w:type="dxa"/>
          </w:tcPr>
          <w:p w:rsidR="00FC1539" w:rsidRPr="003D5765" w:rsidRDefault="00AE7400" w:rsidP="007D1D67">
            <w:pPr>
              <w:tabs>
                <w:tab w:val="left" w:pos="3960"/>
              </w:tabs>
              <w:spacing w:line="276" w:lineRule="auto"/>
              <w:ind w:firstLine="567"/>
              <w:rPr>
                <w:rFonts w:ascii="GHEA Grapalat" w:hAnsi="GHEA Grapalat"/>
                <w:lang w:val="hy-AM"/>
              </w:rPr>
            </w:pP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>Ա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ռաջարկում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ենք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>Ծրագրի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երկրորդ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բաղադրիչով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նախատեսված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ինտենսիվ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այգիների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հիմ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>նման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ժամանակ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կատարված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կապիտալ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ներդրումների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20%-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ի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սուբսիդավորման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փոխարեն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սուբսիդավորել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կատարված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կապիտալ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ներդրումների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30-40%-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ը՝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ավելացնելով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Ծրագրով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նշված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բաղադրիչի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գծով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նախատեսված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>ընդհանուր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գումարի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չափը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՝ 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ի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հաշիվ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տոկոսադրույքների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սուբսիդավորման</w:t>
            </w:r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համար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նախատեսված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ընդհանուր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գումարի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>:</w:t>
            </w:r>
          </w:p>
        </w:tc>
        <w:tc>
          <w:tcPr>
            <w:tcW w:w="3308" w:type="dxa"/>
          </w:tcPr>
          <w:p w:rsidR="00FC1539" w:rsidRPr="003D5765" w:rsidRDefault="007D1D67" w:rsidP="007D1D67">
            <w:pPr>
              <w:spacing w:line="276" w:lineRule="auto"/>
              <w:rPr>
                <w:rFonts w:ascii="GHEA Grapalat" w:eastAsia="Arial Unicode MS" w:hAnsi="GHEA Grapalat" w:cs="Sylfaen"/>
                <w:color w:val="000000"/>
                <w:lang w:val="en-US"/>
              </w:rPr>
            </w:pPr>
            <w:proofErr w:type="spellStart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>Ընդունվել</w:t>
            </w:r>
            <w:proofErr w:type="spellEnd"/>
            <w:r w:rsidRPr="003D5765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է: </w:t>
            </w:r>
          </w:p>
        </w:tc>
        <w:tc>
          <w:tcPr>
            <w:tcW w:w="3060" w:type="dxa"/>
          </w:tcPr>
          <w:p w:rsidR="00FC1539" w:rsidRPr="003D5765" w:rsidRDefault="007D1D67" w:rsidP="007D1D67">
            <w:pPr>
              <w:tabs>
                <w:tab w:val="left" w:pos="432"/>
              </w:tabs>
              <w:spacing w:line="276" w:lineRule="auto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7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տարի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մարման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ժամ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կե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տով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>,12%</w:t>
            </w:r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տ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ոկոսադրույքով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տրամադրվող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վարկերի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10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տոկո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սային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կետի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տոկոսա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դրույքների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սուբսիդավոր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պետական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բյուջեից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տրամադրվող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մի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ջոց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ները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մոտավորապես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կազ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մում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են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վարկերի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գումարների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28%</w:t>
            </w:r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-ը: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Այդ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Չափով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էլ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հաշվարկվել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փոխհատուցման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գումարի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չափը</w:t>
            </w:r>
            <w:proofErr w:type="spellEnd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:</w:t>
            </w:r>
          </w:p>
        </w:tc>
      </w:tr>
      <w:tr w:rsidR="00FC1539" w:rsidRPr="003D5765" w:rsidTr="00431D78">
        <w:trPr>
          <w:trHeight w:val="20"/>
        </w:trPr>
        <w:tc>
          <w:tcPr>
            <w:tcW w:w="2421" w:type="dxa"/>
          </w:tcPr>
          <w:p w:rsidR="00FC1539" w:rsidRPr="003D5765" w:rsidRDefault="007E6926" w:rsidP="00FC1539">
            <w:pPr>
              <w:jc w:val="center"/>
              <w:rPr>
                <w:rFonts w:ascii="GHEA Grapalat" w:hAnsi="GHEA Grapalat"/>
                <w:lang w:val="hy-AM"/>
              </w:rPr>
            </w:pP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տարածքային կառավարման և զարգացման նախարարի </w:t>
            </w:r>
            <w:r w:rsidR="007663A2" w:rsidRPr="003D5765">
              <w:rPr>
                <w:rFonts w:ascii="GHEA Grapalat" w:hAnsi="GHEA Grapalat"/>
                <w:sz w:val="22"/>
                <w:szCs w:val="22"/>
                <w:lang w:val="hy-AM"/>
              </w:rPr>
              <w:t>01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7663A2" w:rsidRPr="003D5765">
              <w:rPr>
                <w:rFonts w:ascii="GHEA Grapalat" w:hAnsi="GHEA Grapalat"/>
                <w:sz w:val="22"/>
                <w:szCs w:val="22"/>
                <w:lang w:val="hy-AM"/>
              </w:rPr>
              <w:t>03.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2019թ.</w:t>
            </w:r>
          </w:p>
          <w:p w:rsidR="007E6926" w:rsidRPr="003D5765" w:rsidRDefault="007E6926" w:rsidP="00E75E05">
            <w:pPr>
              <w:jc w:val="center"/>
              <w:rPr>
                <w:rFonts w:ascii="GHEA Grapalat" w:hAnsi="GHEA Grapalat"/>
                <w:lang w:val="en-US"/>
              </w:rPr>
            </w:pP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թիվ </w:t>
            </w:r>
            <w:r w:rsidR="007663A2" w:rsidRPr="003D5765">
              <w:rPr>
                <w:rFonts w:ascii="GHEA Grapalat" w:hAnsi="GHEA Grapalat"/>
                <w:sz w:val="22"/>
                <w:szCs w:val="22"/>
                <w:lang w:val="hy-AM"/>
              </w:rPr>
              <w:t>01/15</w:t>
            </w:r>
            <w:r w:rsidR="00E75E05" w:rsidRPr="003D576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="007663A2" w:rsidRPr="003D5765">
              <w:rPr>
                <w:rFonts w:ascii="GHEA Grapalat" w:hAnsi="GHEA Grapalat"/>
                <w:sz w:val="22"/>
                <w:szCs w:val="22"/>
                <w:lang w:val="hy-AM"/>
              </w:rPr>
              <w:t>1/1559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-19 գրություն</w:t>
            </w:r>
          </w:p>
        </w:tc>
        <w:tc>
          <w:tcPr>
            <w:tcW w:w="7076" w:type="dxa"/>
          </w:tcPr>
          <w:p w:rsidR="007663A2" w:rsidRPr="003D5765" w:rsidRDefault="007663A2" w:rsidP="007663A2">
            <w:pPr>
              <w:tabs>
                <w:tab w:val="left" w:pos="3960"/>
              </w:tabs>
              <w:ind w:firstLine="171"/>
              <w:jc w:val="both"/>
              <w:rPr>
                <w:rFonts w:ascii="GHEA Grapalat" w:hAnsi="GHEA Grapalat"/>
                <w:lang w:val="af-ZA"/>
              </w:rPr>
            </w:pP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 w:rsidRPr="003D5765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3D576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Sylfaen"/>
                <w:sz w:val="22"/>
                <w:szCs w:val="22"/>
              </w:rPr>
              <w:t>Հանրապետությ</w:t>
            </w:r>
            <w:r w:rsidRPr="003D5765">
              <w:rPr>
                <w:rFonts w:ascii="GHEA Grapalat" w:hAnsi="GHEA Grapalat" w:cs="Sylfaen"/>
                <w:sz w:val="22"/>
                <w:szCs w:val="22"/>
                <w:lang w:val="en-US"/>
              </w:rPr>
              <w:t>ունում</w:t>
            </w:r>
            <w:proofErr w:type="spellEnd"/>
            <w:r w:rsidRPr="003D576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ժամանակակից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</w:rPr>
              <w:t>տեխնոլոգիաներով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մշակվող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ինտենսիվ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այգիների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հիմնման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it-IT"/>
              </w:rPr>
              <w:t>պետական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it-IT"/>
              </w:rPr>
              <w:t>աջակցության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 w:cs="Sylfaen"/>
                <w:sz w:val="22"/>
                <w:szCs w:val="22"/>
                <w:lang w:val="hy-AM"/>
              </w:rPr>
              <w:t>ծրագիրը հաստատելու մասին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վերաբերյալ ՀՀ տարածքային կառավարման և զարգացման նախարարություն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սկզբունքային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առարկություններ չունի։</w:t>
            </w:r>
          </w:p>
          <w:p w:rsidR="00FC1539" w:rsidRPr="003D5765" w:rsidRDefault="007663A2" w:rsidP="007663A2">
            <w:pPr>
              <w:ind w:firstLine="171"/>
              <w:jc w:val="both"/>
              <w:rPr>
                <w:rFonts w:ascii="GHEA Grapalat" w:hAnsi="GHEA Grapalat"/>
                <w:noProof/>
                <w:lang w:val="af-ZA"/>
              </w:rPr>
            </w:pP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Միաժամանակ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առնելով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հողօգտագործողների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մեծ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մասը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ունի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վարկային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վատ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պատմություն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առաջարկում ենք քննարկել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անձանց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աջակցելու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լրացուցիչ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մեխանիզմներ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08" w:type="dxa"/>
          </w:tcPr>
          <w:p w:rsidR="00FC1539" w:rsidRPr="003D5765" w:rsidRDefault="00E75E05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 ի գիտություն:</w:t>
            </w:r>
          </w:p>
        </w:tc>
        <w:tc>
          <w:tcPr>
            <w:tcW w:w="3060" w:type="dxa"/>
          </w:tcPr>
          <w:p w:rsidR="00FC1539" w:rsidRPr="003D5765" w:rsidRDefault="00FC1539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nl-NL"/>
              </w:rPr>
            </w:pPr>
          </w:p>
        </w:tc>
      </w:tr>
      <w:tr w:rsidR="007663A2" w:rsidRPr="00431D78" w:rsidTr="00431D78">
        <w:trPr>
          <w:trHeight w:val="20"/>
        </w:trPr>
        <w:tc>
          <w:tcPr>
            <w:tcW w:w="2421" w:type="dxa"/>
            <w:vMerge w:val="restart"/>
          </w:tcPr>
          <w:p w:rsidR="007663A2" w:rsidRPr="00431D78" w:rsidRDefault="007663A2" w:rsidP="00FC1539">
            <w:pPr>
              <w:jc w:val="center"/>
              <w:rPr>
                <w:rFonts w:ascii="GHEA Grapalat" w:hAnsi="GHEA Grapalat"/>
              </w:rPr>
            </w:pP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նախարար</w:t>
            </w:r>
            <w:proofErr w:type="spellEnd"/>
          </w:p>
          <w:p w:rsidR="007663A2" w:rsidRPr="00431D78" w:rsidRDefault="007663A2" w:rsidP="00FC1539">
            <w:pPr>
              <w:jc w:val="center"/>
              <w:rPr>
                <w:rFonts w:ascii="GHEA Grapalat" w:hAnsi="GHEA Grapalat"/>
              </w:rPr>
            </w:pPr>
            <w:r w:rsidRPr="00431D78">
              <w:rPr>
                <w:rFonts w:ascii="GHEA Grapalat" w:hAnsi="GHEA Grapalat"/>
                <w:sz w:val="22"/>
                <w:szCs w:val="22"/>
              </w:rPr>
              <w:t>28.02.2019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431D78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  <w:p w:rsidR="007663A2" w:rsidRPr="00431D78" w:rsidRDefault="007663A2" w:rsidP="00FC15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</w:rPr>
              <w:t>01/14/4357</w:t>
            </w:r>
            <w:r w:rsidRPr="00431D78">
              <w:rPr>
                <w:rFonts w:ascii="GHEA Grapalat" w:hAnsi="GHEA Grapalat"/>
                <w:sz w:val="22"/>
                <w:szCs w:val="22"/>
              </w:rPr>
              <w:t xml:space="preserve"> -19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7076" w:type="dxa"/>
          </w:tcPr>
          <w:p w:rsidR="007663A2" w:rsidRPr="003D5765" w:rsidRDefault="007663A2" w:rsidP="007663A2">
            <w:pPr>
              <w:jc w:val="both"/>
              <w:rPr>
                <w:rFonts w:ascii="GHEA Grapalat" w:hAnsi="GHEA Grapalat"/>
                <w:lang w:val="af-ZA"/>
              </w:rPr>
            </w:pPr>
            <w:r w:rsidRPr="003D5765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1. Նախագծով հաստատվող հավելվածի 38-րդ կետի 1-ին ենթակետում անհրաժեշտ է ճիշտ նշել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կենտրոնական բանկի </w:t>
            </w:r>
            <w:r w:rsidRPr="003D5765">
              <w:rPr>
                <w:rFonts w:ascii="GHEA Grapalat" w:hAnsi="GHEA Grapalat"/>
                <w:sz w:val="22"/>
                <w:szCs w:val="22"/>
              </w:rPr>
              <w:t xml:space="preserve">խորհրդի կողմից ընդունված որոշման </w:t>
            </w:r>
            <w:r w:rsidRPr="003D576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D57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ընդունող մարմնի անվանումը, քանի որ որոշումը ընդունվել է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կենտրոնական բանկի </w:t>
            </w:r>
            <w:r w:rsidRPr="003D5765">
              <w:rPr>
                <w:rFonts w:ascii="GHEA Grapalat" w:hAnsi="GHEA Grapalat"/>
                <w:sz w:val="22"/>
                <w:szCs w:val="22"/>
              </w:rPr>
              <w:t>խորհրդի կողմից:</w:t>
            </w:r>
            <w:r w:rsidRPr="003D576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Բացի այդ անհրաժեշտ է նշել նաև հիշյալ ակտի ընդունման հերթական համարը՝  ինչպես նաև ճիշտ նշել  հիշյալ ակտի ընդունման տարին, ամիսը, ամսաթիվը ըստ հաջորդականության՝  համաձայն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3D5765">
              <w:rPr>
                <w:rFonts w:ascii="GHEA Grapalat" w:hAnsi="GHEA Grapalat"/>
                <w:sz w:val="22"/>
                <w:szCs w:val="22"/>
              </w:rPr>
              <w:t>Նորմատիվ իրավական ակտերի մասին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3D5765">
              <w:rPr>
                <w:rFonts w:ascii="GHEA Grapalat" w:hAnsi="GHEA Grapalat"/>
                <w:bCs/>
                <w:sz w:val="22"/>
                <w:szCs w:val="22"/>
              </w:rPr>
              <w:t xml:space="preserve"> Հայաստանի</w:t>
            </w:r>
            <w:r w:rsidRPr="003D5765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sz w:val="22"/>
                <w:szCs w:val="22"/>
              </w:rPr>
              <w:t>Հանրապետության օրենքի 18-րդ հոդվածի 6-րդ մասի պահանջների:</w:t>
            </w:r>
          </w:p>
        </w:tc>
        <w:tc>
          <w:tcPr>
            <w:tcW w:w="3308" w:type="dxa"/>
          </w:tcPr>
          <w:p w:rsidR="007663A2" w:rsidRPr="003D5765" w:rsidRDefault="00E75E05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3060" w:type="dxa"/>
          </w:tcPr>
          <w:p w:rsidR="007663A2" w:rsidRPr="003D5765" w:rsidRDefault="00E75E05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nl-NL"/>
              </w:rPr>
            </w:pP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nl-NL"/>
              </w:rPr>
              <w:t>Կետը խմբագրվել է</w:t>
            </w:r>
            <w:r w:rsidR="007D1D67"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nl-NL"/>
              </w:rPr>
              <w:t xml:space="preserve"> (37-րդ կետի 1-ին ենթակետ)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nl-NL"/>
              </w:rPr>
              <w:t>:</w:t>
            </w:r>
          </w:p>
        </w:tc>
      </w:tr>
      <w:tr w:rsidR="007663A2" w:rsidRPr="00431D78" w:rsidTr="00431D78">
        <w:trPr>
          <w:trHeight w:val="20"/>
        </w:trPr>
        <w:tc>
          <w:tcPr>
            <w:tcW w:w="2421" w:type="dxa"/>
            <w:vMerge/>
          </w:tcPr>
          <w:p w:rsidR="007663A2" w:rsidRPr="003D5765" w:rsidRDefault="007663A2" w:rsidP="00FC153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76" w:type="dxa"/>
          </w:tcPr>
          <w:p w:rsidR="007663A2" w:rsidRPr="003D5765" w:rsidRDefault="007663A2" w:rsidP="00104F71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431D7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2.  Նախագիծն անհրաժեշտ է համաձայնեցնել շահագրգիռ մարմինների հետ:</w:t>
            </w:r>
          </w:p>
        </w:tc>
        <w:tc>
          <w:tcPr>
            <w:tcW w:w="3308" w:type="dxa"/>
          </w:tcPr>
          <w:p w:rsidR="007663A2" w:rsidRPr="003D5765" w:rsidRDefault="007663A2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</w:tc>
        <w:tc>
          <w:tcPr>
            <w:tcW w:w="3060" w:type="dxa"/>
          </w:tcPr>
          <w:p w:rsidR="007663A2" w:rsidRPr="003D5765" w:rsidRDefault="007663A2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nl-NL"/>
              </w:rPr>
            </w:pPr>
          </w:p>
        </w:tc>
      </w:tr>
      <w:tr w:rsidR="00FC1539" w:rsidRPr="00431D78" w:rsidTr="00431D78">
        <w:trPr>
          <w:trHeight w:val="20"/>
        </w:trPr>
        <w:tc>
          <w:tcPr>
            <w:tcW w:w="2421" w:type="dxa"/>
          </w:tcPr>
          <w:p w:rsidR="00FC1539" w:rsidRPr="003D5765" w:rsidRDefault="00FC1539" w:rsidP="00A54DB5">
            <w:pPr>
              <w:jc w:val="center"/>
              <w:rPr>
                <w:rFonts w:ascii="GHEA Grapalat" w:hAnsi="GHEA Grapalat"/>
                <w:lang w:val="af-ZA"/>
              </w:rPr>
            </w:pP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ֆինանսների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0</w:t>
            </w:r>
            <w:r w:rsidR="00A54DB5" w:rsidRPr="003D5765">
              <w:rPr>
                <w:rFonts w:ascii="GHEA Grapalat" w:hAnsi="GHEA Grapalat"/>
                <w:sz w:val="22"/>
                <w:szCs w:val="22"/>
                <w:lang w:val="af-ZA"/>
              </w:rPr>
              <w:t>3.03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 w:rsidR="00A54DB5" w:rsidRPr="003D5765">
              <w:rPr>
                <w:rFonts w:ascii="GHEA Grapalat" w:hAnsi="GHEA Grapalat"/>
                <w:sz w:val="22"/>
                <w:szCs w:val="22"/>
                <w:lang w:val="af-ZA"/>
              </w:rPr>
              <w:t>9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թիվ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54DB5" w:rsidRPr="00431D78">
              <w:rPr>
                <w:rFonts w:ascii="GHEA Grapalat" w:hAnsi="GHEA Grapalat"/>
                <w:sz w:val="22"/>
                <w:szCs w:val="22"/>
                <w:lang w:val="hy-AM"/>
              </w:rPr>
              <w:t>01/29/3376</w:t>
            </w:r>
            <w:r w:rsidRPr="003D5765">
              <w:rPr>
                <w:rFonts w:ascii="GHEA Grapalat" w:hAnsi="GHEA Grapalat"/>
                <w:sz w:val="22"/>
                <w:szCs w:val="22"/>
                <w:lang w:val="af-ZA"/>
              </w:rPr>
              <w:t>-1</w:t>
            </w:r>
            <w:r w:rsidR="00A54DB5" w:rsidRPr="003D5765">
              <w:rPr>
                <w:rFonts w:ascii="GHEA Grapalat" w:hAnsi="GHEA Grapalat"/>
                <w:sz w:val="22"/>
                <w:szCs w:val="22"/>
                <w:lang w:val="af-ZA"/>
              </w:rPr>
              <w:t>9</w:t>
            </w:r>
            <w:r w:rsidR="00104F71" w:rsidRPr="003D576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04F71" w:rsidRPr="003D5765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  <w:proofErr w:type="spellEnd"/>
          </w:p>
        </w:tc>
        <w:tc>
          <w:tcPr>
            <w:tcW w:w="7076" w:type="dxa"/>
          </w:tcPr>
          <w:p w:rsidR="00FC1539" w:rsidRPr="00431D78" w:rsidRDefault="00A54DB5" w:rsidP="00A54DB5">
            <w:pPr>
              <w:pStyle w:val="ListParagraph"/>
              <w:numPr>
                <w:ilvl w:val="0"/>
                <w:numId w:val="3"/>
              </w:numPr>
              <w:spacing w:after="120"/>
              <w:ind w:left="0" w:firstLine="171"/>
              <w:rPr>
                <w:rFonts w:ascii="GHEA Grapalat" w:eastAsia="Calibri" w:hAnsi="GHEA Grapalat" w:cs="Sylfaen"/>
                <w:lang w:val="af-ZA" w:eastAsia="en-US"/>
              </w:rPr>
            </w:pP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Ծրագիրն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իրականացվելու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է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հետևյալ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երկու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բաղադրիչներով</w:t>
            </w:r>
            <w:proofErr w:type="spellEnd"/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՝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մատչելի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նպատակ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ային վարկերի տրամադրում՝ վարկերի տոկոսադրույքի 10% սուբսիդավորմամբ և ինտենսիվ այգիների հիմնման ժամանակ կատարված կապիտալ ներդրումների 20% սուբսիդավորմամբ (փոխհատուցմամբ): Այս կապակցությամբ հայտնում ենք, որ պետական բյուջեից որոշակի փոխհատուցման մեխանիզմի ներդրումը առանց համապատասխան տնտեսագիտական հաշվարկ-հիմնավորումների բավականին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խնդրահարույց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ենք համարում՝ հաշվի առնելով, որ այն կառաջացնի մասնավոր ներդրումների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արտամղման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ռիսկ այդ ոլորտից: Ուստի, առաջարկում ենք փոխհատուցման մեխանիզմը կիրառել մրցույթային ընթացակարգով՝ փոխհատուցելով միայն այն տնտեսվարողների ծախսերը ովքեր իրենց կատարած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նեդրումների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դիմաց համամասնորեն ավելի փոքր փոխհատուցման չափ կառաջարկեն: Միաժամանակ գտնում ենք, որ նման փոխհատուցման մեխանիզմի կիրառումը անհրաժեշտություն է առաջացնում բացառել</w:t>
            </w: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ինտենսիվ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այգիներում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տնայնագործական կաթիլային կամ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անձրևացման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համակարգերի տեղադրումը և սահմանելու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ինտենսիվ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այգիների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հստակ չափանիշներ և տեխնիկական վավերապայմաններ՝ հաշվի առնելով այն հանգամանքը, որ թույլատրվելու է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ինտենսիվ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այգիների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հիմնում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առանց կապալառու կազմակերպության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ներգրավվածության</w:t>
            </w:r>
            <w:proofErr w:type="spellEnd"/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:</w:t>
            </w:r>
          </w:p>
        </w:tc>
        <w:tc>
          <w:tcPr>
            <w:tcW w:w="3308" w:type="dxa"/>
          </w:tcPr>
          <w:p w:rsidR="00FC1539" w:rsidRPr="003D5765" w:rsidRDefault="007D1D67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proofErr w:type="spellStart"/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</w:t>
            </w:r>
            <w:proofErr w:type="spellEnd"/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մասնակի</w:t>
            </w:r>
            <w:proofErr w:type="spellEnd"/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:</w:t>
            </w:r>
          </w:p>
        </w:tc>
        <w:tc>
          <w:tcPr>
            <w:tcW w:w="3060" w:type="dxa"/>
          </w:tcPr>
          <w:p w:rsidR="00FC1539" w:rsidRPr="00431D78" w:rsidRDefault="007D1D67" w:rsidP="006D23C1">
            <w:pPr>
              <w:tabs>
                <w:tab w:val="left" w:pos="432"/>
              </w:tabs>
              <w:jc w:val="both"/>
              <w:rPr>
                <w:rFonts w:ascii="GHEA Grapalat" w:hAnsi="GHEA Grapalat" w:cs="Arial"/>
                <w:lang w:val="af-ZA"/>
              </w:rPr>
            </w:pPr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7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տարի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մարման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ժամ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կե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տով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>,12%</w:t>
            </w:r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տ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ոկոսադրույքով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տրամադրվող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վարկերի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10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տոկո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սային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կետի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տոկոսա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դրույքների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սուբսիդավոր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պետական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բյուջեից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տրամադրվող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ջոց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ները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մոտավորապես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կազ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մում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են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վարկերի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</w:rPr>
              <w:t>գումարների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28%-</w:t>
            </w:r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ը</w:t>
            </w:r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: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Այդ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Չափով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էլ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հաշվարկվել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է</w:t>
            </w:r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փոխհատուցման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գումարի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չափը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>:</w:t>
            </w:r>
          </w:p>
          <w:p w:rsidR="007D1D67" w:rsidRPr="003D5765" w:rsidRDefault="007D1D67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Հստակ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պահանջներ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են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դրվել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փոխհատուցման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տրամադրման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 w:cs="Arial"/>
                <w:sz w:val="22"/>
                <w:szCs w:val="22"/>
                <w:lang w:val="en-US"/>
              </w:rPr>
              <w:t>համար</w:t>
            </w:r>
            <w:proofErr w:type="spellEnd"/>
            <w:r w:rsidRPr="00431D78">
              <w:rPr>
                <w:rFonts w:ascii="GHEA Grapalat" w:hAnsi="GHEA Grapalat" w:cs="Arial"/>
                <w:sz w:val="22"/>
                <w:szCs w:val="22"/>
                <w:lang w:val="af-ZA"/>
              </w:rPr>
              <w:t>:</w:t>
            </w: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A54DB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171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Հարկ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է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նշել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նաև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,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որ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որպես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2-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բաղադրիչ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հանդիսացող՝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սուբսիդիա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նշվող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գործընթացը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(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համաձայն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Ծրագրի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24-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կետի՝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Ծրագրի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շրջանակներում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սուբսիդիան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կտրամադրվի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շահառուի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դիմումի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հիման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վրա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,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կաթիլային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ոռոգման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և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կարկտապաշտպան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համակարգերի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ձեռքբերման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և տեղակայման ծախսերը հիմնավորող փաստաթղթերի (հաշիվ ապրանքագիր կամ կապալառու կազմակերպության հետ պայմանագրի պատճեն և վճարման անդորրագիր), տնկանյութի ծագումը և որակը հավաստող փաստաթղթի, բուսաանիտարական հավաստագրի պատճենների, ձեռքբերման հաշիվ ապրանքագրի և այգու տեղի, չափերի վերաբերյալ տեղեկատվության առկայության պարագայում) չի կարող դիտարկվել որպես սուբսիդիա, քանի որ համաձայն ՀՀ կառավարության 27.12.2018թ. Հայաստանի Հանրապետության 2019 թվականի պետական բյուջեի կատարումն ապահովող միջոցառումների մասին N 1515-Ն որոշման 1-ին կետի 1-ին ենթակետի՝ սուբսիդիան՝ պետության անունից և (կամ) պետության հանձնարարությամբ օրենքով սահմանված գնով անմիջական շահառուին/վերջնական սպառողին կազմակերպության կողմից որպես նվազագույն շահավետ գնից ցածր գնով ապրանքների արտադրության, արտահանման, ներմուծման, աշխատանքների կատարման և ծառայությունների մատուցման արդյունքում կազմակերպությանը նվազագույն շահավետ գնի և սահմանված գնի դրական տարբերության կամ դրա մի մասի փոխհատուցումն է:</w:t>
            </w: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Միաժամանակ հայտնում ենք, որ ՀՀ 2019 թվականի պետական բյուջեում ընդգրկված՝ Հայաստանի Հանրապետությունում ժամանակակից տեխնոլոգիաներով մշակվող ինտենսիվ պտղատու և հատապտղատու այգիների հիմնման վարկերի տոկոսադրույքների սուբսիդավորում միջոցառմամբ նախատեսված է միայն ինտենսիվ, նոր տեխնոլոգիաներով պտղատու այգիների հիմնումը խրախուսելու նպատակով տնտեսավարողներին տրամադրվող վարկերի տոկոսադրույքի սուբսիդավորման մեխանիզմների կիրառումը:</w:t>
            </w:r>
          </w:p>
        </w:tc>
        <w:tc>
          <w:tcPr>
            <w:tcW w:w="3308" w:type="dxa"/>
          </w:tcPr>
          <w:p w:rsidR="00A54DB5" w:rsidRPr="003D5765" w:rsidRDefault="0037503A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3060" w:type="dxa"/>
          </w:tcPr>
          <w:p w:rsidR="00A54DB5" w:rsidRPr="003D5765" w:rsidRDefault="0037503A" w:rsidP="00AF268C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Ծրագրի </w:t>
            </w:r>
            <w:r w:rsidR="00AF268C"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2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-րդ </w:t>
            </w:r>
            <w:r w:rsidR="00AF268C"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բաղադրիչի</w:t>
            </w:r>
            <w:r w:rsidR="007D1D67"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իրականացման գործընթացը հստակեցվել է: Ծրագրի ընդունման դեպքում համապատասխան լրացումներ և փոփոխություններ կկատվեն </w:t>
            </w:r>
            <w:r w:rsidR="00816ABA" w:rsidRPr="003D5765">
              <w:rPr>
                <w:rFonts w:ascii="GHEA Grapalat" w:hAnsi="GHEA Grapalat" w:cs="Sylfaen"/>
                <w:sz w:val="22"/>
                <w:szCs w:val="22"/>
                <w:lang w:val="af-ZA"/>
              </w:rPr>
              <w:t>«Հայաստանի Հանրապետության 2019 թվականի պետական բյուջեի մասին» Հայաստանի Հանրապետության օրենքում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մեջ:</w:t>
            </w: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A54DB5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ind w:left="0" w:firstLine="171"/>
              <w:contextualSpacing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Ծրագրի 24-րդ կետով ներկայացված ընթացակարգի հետ կապված հստակեցման կարիք ունեն մի շարք հարցեր, որոնք Ծրագրով ներկայացված չեն, մասնավորապես՝ ում է ներկայացվելու դիմումը և այլ անհրաժեշտ փաստաթղթերը, ում կողմից է իրականացվելու սուբսիդիա տրամադրելու նպատակով ներկայացված փաստաթղթերի ստուգման աշխատանքները, ինչ ընթացակարգերով է իրականացվելու սուբսիդիայի տրամադրումը և այլն:</w:t>
            </w:r>
          </w:p>
        </w:tc>
        <w:tc>
          <w:tcPr>
            <w:tcW w:w="3308" w:type="dxa"/>
          </w:tcPr>
          <w:p w:rsidR="00A54DB5" w:rsidRPr="003D5765" w:rsidRDefault="00816ABA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Ընդունվել է: </w:t>
            </w:r>
          </w:p>
        </w:tc>
        <w:tc>
          <w:tcPr>
            <w:tcW w:w="3060" w:type="dxa"/>
          </w:tcPr>
          <w:p w:rsidR="00A54DB5" w:rsidRPr="003D5765" w:rsidRDefault="00816ABA" w:rsidP="00816ABA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են համապա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softHyphen/>
              <w:t>տասխան փոփոխություն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softHyphen/>
              <w:t>ներ (38-41 կետեր):</w:t>
            </w: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A54DB5">
            <w:pPr>
              <w:pStyle w:val="ListParagraph"/>
              <w:numPr>
                <w:ilvl w:val="0"/>
                <w:numId w:val="3"/>
              </w:numPr>
              <w:spacing w:after="120"/>
              <w:ind w:left="-9" w:firstLine="180"/>
              <w:rPr>
                <w:rFonts w:ascii="GHEA Grapalat" w:hAnsi="GHEA Grapalat"/>
                <w:bCs/>
                <w:iCs/>
                <w:lang w:val="hy-AM"/>
              </w:rPr>
            </w:pP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Ծրագրի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33-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կետի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համաձայն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ինտենսիվ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այգիների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հիմնման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աշխատանքները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կարող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են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իրականացվել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պայմանագրային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հիմունքերով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մասնագիտացված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կազմակերպությունների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կողմից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կամ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տնտեսվարողի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կողմից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: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Այս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պարագայում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հստակեցման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կարիք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ունի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,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թե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տնտեսվարողի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կողմից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հիմնման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աշխատանքն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երն իրականացնելու դեպքում ինչպես և ինչ փաստաթղթերի միջոցով է շահառուն հավաստելու տեղակայման հետ կապված ծախսերի չափը:</w:t>
            </w:r>
          </w:p>
        </w:tc>
        <w:tc>
          <w:tcPr>
            <w:tcW w:w="3308" w:type="dxa"/>
          </w:tcPr>
          <w:p w:rsidR="00A54DB5" w:rsidRPr="003D5765" w:rsidRDefault="00816ABA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3060" w:type="dxa"/>
          </w:tcPr>
          <w:p w:rsidR="00A54DB5" w:rsidRPr="003D5765" w:rsidRDefault="00816ABA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 են համապա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softHyphen/>
              <w:t>տասխան փոփոխություն</w:t>
            </w: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softHyphen/>
              <w:t>ներ (38-41 կետեր):</w:t>
            </w: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A54DB5">
            <w:pPr>
              <w:pStyle w:val="ListParagraph"/>
              <w:numPr>
                <w:ilvl w:val="0"/>
                <w:numId w:val="3"/>
              </w:numPr>
              <w:spacing w:after="120"/>
              <w:ind w:left="-9" w:firstLine="180"/>
              <w:rPr>
                <w:rFonts w:ascii="GHEA Grapalat" w:hAnsi="GHEA Grapalat"/>
                <w:bCs/>
                <w:iCs/>
                <w:lang w:val="hy-AM"/>
              </w:rPr>
            </w:pP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Հավելվածի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42-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կետ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ի համաձայն՝ «Վարկառուի կողմից վարկի ոչ նպատակային օգտագործման կամ ներկայացված կեղծ տեղեկատվության ի հայտ գալու դեպքում Ֆինանսական կառույցը պարտավոր է Վարկառուի գործող վարկը հանել վարկերի տոկոսադրույքների սուբսիդավորման ծրագրից և միակողմանիորեն փոփոխել վարկի տոկոսադրույքը՝ կիրառելով տվյալ Ֆինանսական կառույցում գործող գյուղատնտեսական կամ բիզնես վարկերի համար սահմանված ավելի բարձր տոկոսադրույք»: Նշված կետ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ը</w:t>
            </w: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առաջարկում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ենք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լրամշակել</w:t>
            </w: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նախատեսելով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նաև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սուբսիդավորված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գումարի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վերադարձ</w:t>
            </w:r>
            <w:proofErr w:type="spellEnd"/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</w:rPr>
              <w:t>և</w:t>
            </w: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համապատասխան տույժեր:</w:t>
            </w:r>
          </w:p>
        </w:tc>
        <w:tc>
          <w:tcPr>
            <w:tcW w:w="3308" w:type="dxa"/>
          </w:tcPr>
          <w:p w:rsidR="00A54DB5" w:rsidRPr="003D5765" w:rsidRDefault="003D5765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3060" w:type="dxa"/>
          </w:tcPr>
          <w:p w:rsidR="00A54DB5" w:rsidRPr="003D5765" w:rsidRDefault="003D5765" w:rsidP="003D576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Սուբսիդավորված գումարի վերադարձը սահմանվել է 37—րդ կետի 3-րդ ենթակետում:</w:t>
            </w: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3D5765">
            <w:pPr>
              <w:pStyle w:val="ListParagraph"/>
              <w:numPr>
                <w:ilvl w:val="0"/>
                <w:numId w:val="3"/>
              </w:numPr>
              <w:spacing w:after="120"/>
              <w:ind w:left="0" w:firstLine="171"/>
              <w:rPr>
                <w:rFonts w:ascii="GHEA Grapalat" w:hAnsi="GHEA Grapalat"/>
                <w:bCs/>
                <w:iCs/>
                <w:lang w:val="hy-AM"/>
              </w:rPr>
            </w:pP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Հավելվածի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36-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կետի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4-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րդ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ենթակետով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որպես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Ծրագրի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մասնակից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է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նախատեսված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ՀՀ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վարչապետի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աշխատակազմի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="003D5765" w:rsidRPr="003D5765">
              <w:rPr>
                <w:rFonts w:ascii="GHEA Grapalat" w:eastAsia="MingLiU_HKSCS" w:hAnsi="GHEA Grapalat" w:cs="MingLiU_HKSCS"/>
                <w:bCs/>
                <w:iCs/>
                <w:sz w:val="22"/>
                <w:szCs w:val="22"/>
                <w:lang w:val="hy-AM"/>
              </w:rPr>
              <w:t>«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Գյուղական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տարածքների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տնտեսակա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ն զարգացման ծրագրերի իրականացման գրասենյակ պետական հիմնարկի գյուղական ֆինանսավորման կառույցը (Ծրագրում վերջինիս միջոցով է նախատեսվում իրականացնել սուբսիդավորման, պայմանագրի օրինակելի ձևի մշակման, Ծրագրի մոնիթորինգի և հաշվետվություններ ներկայացնելու հետ կապված աշխատանքները): Այդ կապակցությամբ հայտնում ենք, որ ՀՀ գյուղատնտեսության նախարարության 19.02.2019թ. N ԳԳ/ՌԱ-2/714-19 գրությամբ ՀՀ ֆինանսների նախարարություն է ներկայացվել Հայաստանի Հանրապետության վարչապետի աշխատակազմի «Գյուղական տարածքների տնտեսական զարգացման ծրագրերի իրականացման գրասենյակ» պետական հիմնարկի գործունեությունը դադարեցնելու վերաբերյալ ՀՀ կառավարության համապատասխան որոշման նախագիծ, որով նախատեսվում է դադարեցնել պետական հիմնարկի գործունեությունը և ստեղծել Գյուղատնտեսական ֆինանսավորման կառույց փակ բաժնետիրական ընկերություն:</w:t>
            </w:r>
          </w:p>
        </w:tc>
        <w:tc>
          <w:tcPr>
            <w:tcW w:w="3308" w:type="dxa"/>
          </w:tcPr>
          <w:p w:rsidR="00A54DB5" w:rsidRPr="003D5765" w:rsidRDefault="003D5765" w:rsidP="006D23C1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Ընդունվել է մասնակի: </w:t>
            </w:r>
          </w:p>
        </w:tc>
        <w:tc>
          <w:tcPr>
            <w:tcW w:w="3060" w:type="dxa"/>
          </w:tcPr>
          <w:p w:rsidR="003D5765" w:rsidRPr="00431D78" w:rsidRDefault="003D5765" w:rsidP="003D5765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Փոփոխությունը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կատարվել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հիմք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>ընունելով</w:t>
            </w:r>
            <w:proofErr w:type="spellEnd"/>
            <w:r w:rsidRPr="003D5765"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  <w:t xml:space="preserve"> ՀՀ կառավարության </w:t>
            </w:r>
            <w:r w:rsidRPr="003D5765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 xml:space="preserve"> 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2019 </w:t>
            </w:r>
            <w:r w:rsidRPr="003D5765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proofErr w:type="spellStart"/>
            <w:r w:rsidRPr="003D5765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փետրվա</w:t>
            </w:r>
            <w:r w:rsidRPr="003D5765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>րի</w:t>
            </w:r>
            <w:proofErr w:type="spellEnd"/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D5765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15</w:t>
            </w:r>
            <w:r w:rsidRPr="00431D78">
              <w:rPr>
                <w:rFonts w:ascii="GHEA Grapalat" w:hAnsi="GHEA Grapalat" w:cs="Sylfaen"/>
                <w:spacing w:val="-4"/>
                <w:sz w:val="22"/>
                <w:szCs w:val="22"/>
                <w:lang w:val="af-ZA"/>
              </w:rPr>
              <w:t>-</w:t>
            </w:r>
            <w:r w:rsidRPr="003D5765">
              <w:rPr>
                <w:rFonts w:ascii="GHEA Grapalat" w:hAnsi="GHEA Grapalat" w:cs="Sylfaen"/>
                <w:spacing w:val="-4"/>
                <w:sz w:val="22"/>
                <w:szCs w:val="22"/>
                <w:lang w:val="en-US"/>
              </w:rPr>
              <w:t>ի</w:t>
            </w:r>
            <w:r w:rsidRPr="00431D78">
              <w:rPr>
                <w:rFonts w:ascii="GHEA Grapalat" w:hAnsi="GHEA Grapalat" w:cs="Sylfaen"/>
                <w:spacing w:val="-4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hy-AM"/>
              </w:rPr>
              <w:t>N  138 – Ն</w:t>
            </w:r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որոշումը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A54DB5" w:rsidRPr="003D5765" w:rsidRDefault="00A54DB5" w:rsidP="006D23C1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A54DB5" w:rsidRPr="00431D78" w:rsidTr="00431D78">
        <w:trPr>
          <w:trHeight w:val="20"/>
        </w:trPr>
        <w:tc>
          <w:tcPr>
            <w:tcW w:w="2421" w:type="dxa"/>
          </w:tcPr>
          <w:p w:rsidR="00A54DB5" w:rsidRPr="00431D78" w:rsidRDefault="00A54DB5" w:rsidP="00A54DB5">
            <w:pPr>
              <w:jc w:val="center"/>
              <w:rPr>
                <w:rFonts w:ascii="GHEA Grapalat" w:hAnsi="GHEA Grapalat"/>
                <w:color w:val="FF0000"/>
                <w:lang w:val="af-ZA"/>
              </w:rPr>
            </w:pPr>
          </w:p>
        </w:tc>
        <w:tc>
          <w:tcPr>
            <w:tcW w:w="7076" w:type="dxa"/>
          </w:tcPr>
          <w:p w:rsidR="00A54DB5" w:rsidRPr="003D5765" w:rsidRDefault="00A54DB5" w:rsidP="00A54DB5">
            <w:pPr>
              <w:tabs>
                <w:tab w:val="left" w:pos="360"/>
                <w:tab w:val="left" w:pos="720"/>
              </w:tabs>
              <w:ind w:left="81"/>
              <w:contextualSpacing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431D7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7.</w:t>
            </w:r>
            <w:r w:rsidRPr="003D5765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Միաժամանակ Հավելվածում առկա են տեխնիկական բնույթի մի շարք անհամապատասխանություններ. </w:t>
            </w:r>
          </w:p>
          <w:p w:rsidR="00A54DB5" w:rsidRPr="00431D78" w:rsidRDefault="00A54DB5" w:rsidP="00A54DB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Հավելվածի Աղյուսակ N 2.-ում 1 հա ինտենսիվ այգու համար սահմանված ծառատեսակների նվազագույն թվի և </w:t>
            </w:r>
            <w:proofErr w:type="spellStart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դիտարկվող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 ծառատեսակների 1 հա ինտենսիվ այգու հիմնման համար ներկայացվող հաշվարկներում կիրառված ծառերի քանակի միջև էական տարբերություններ են առկա (օրինակ՝ խնձորենի՝ նվազագույն քանակ 1200, հաշվարկում դիտարկված քանակը՝ 3570), որոնք հաշվարկներում կարող են էական շեղում առաջացնել:</w:t>
            </w:r>
          </w:p>
          <w:p w:rsidR="00A54DB5" w:rsidRPr="00431D78" w:rsidRDefault="00A54DB5" w:rsidP="00A54DB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13-րդ կետի համաձայն հիմնված այգին պետք է ապահովված լինի կաթիլային ոռոգման համակարգով, իսկ 34-րդ կետի համաձայն՝ </w:t>
            </w:r>
            <w:proofErr w:type="spellStart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կարկտապաշտպան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համակարգի տեղակայման անհրաժեշտությունը որոշում է </w:t>
            </w:r>
            <w:proofErr w:type="spellStart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տնտեսվարողը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: Ելնելով նշված կետերի բովանդակային առումով նմանատիպ լինելու հանգամանքից, առաջարկում ենք վերջիններս միավորել:</w:t>
            </w:r>
          </w:p>
          <w:p w:rsidR="00A54DB5" w:rsidRPr="00431D78" w:rsidRDefault="00A54DB5" w:rsidP="00A54DB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19-րդ կետում ներկայացված Ծրագրի 1-ին </w:t>
            </w:r>
            <w:proofErr w:type="spellStart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բաղադրիչի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իրականացման համար անհրաժեշտ 1,709,000,000 դրամ վարկի մայր գումարն անհրաժեշտ է փոխարինել 1,809,000,000 դրամ գումարով, իսկ 2018-2025թթ. ընթացքում հատկացվելիք սուբսիդավորման 1,078,650,000 դրամ գումարը՝ 699,975,000 դրամ գումարով՝ համաձայն N 9 և N 10 աղյուսակներում ներկայացված </w:t>
            </w:r>
            <w:proofErr w:type="spellStart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հաշվակի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A54DB5" w:rsidRPr="00431D78" w:rsidRDefault="00A54DB5" w:rsidP="00A54DB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31D78">
              <w:rPr>
                <w:rFonts w:ascii="GHEA Grapalat" w:hAnsi="GHEA Grapalat"/>
                <w:sz w:val="22"/>
                <w:szCs w:val="22"/>
                <w:lang w:val="hy-AM"/>
              </w:rPr>
              <w:t>Ծրագրի 10-րդ և 21-րդ կետի 2-րդ ենթակետում աղյուսակ N 2, 3, 4, 5, 6 բառերն անհրաժեշտ է փոխարինել աղյուսակ N 3, 4, 5, 6, 7 բառերով:</w:t>
            </w:r>
          </w:p>
          <w:p w:rsidR="00A54DB5" w:rsidRPr="003D5765" w:rsidRDefault="00A54DB5" w:rsidP="006D23C1">
            <w:pPr>
              <w:spacing w:after="120"/>
              <w:ind w:firstLine="171"/>
              <w:contextualSpacing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308" w:type="dxa"/>
          </w:tcPr>
          <w:p w:rsidR="00A54DB5" w:rsidRPr="003D5765" w:rsidRDefault="003D5765" w:rsidP="003D5765">
            <w:pPr>
              <w:jc w:val="both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 w:rsidRPr="003D5765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Ընդունվել է մասնակի:</w:t>
            </w:r>
          </w:p>
        </w:tc>
        <w:tc>
          <w:tcPr>
            <w:tcW w:w="3060" w:type="dxa"/>
          </w:tcPr>
          <w:p w:rsidR="00A54DB5" w:rsidRPr="00431D78" w:rsidRDefault="003D5765" w:rsidP="003D5765">
            <w:pPr>
              <w:tabs>
                <w:tab w:val="left" w:pos="432"/>
              </w:tabs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Հավելվածի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Աղյուսակ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N </w:t>
            </w:r>
            <w:proofErr w:type="gramStart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>2.-</w:t>
            </w:r>
            <w:proofErr w:type="spellStart"/>
            <w:proofErr w:type="gramEnd"/>
            <w:r w:rsidRPr="003D5765">
              <w:rPr>
                <w:rFonts w:ascii="GHEA Grapalat" w:hAnsi="GHEA Grapalat"/>
                <w:sz w:val="22"/>
                <w:szCs w:val="22"/>
              </w:rPr>
              <w:t>ում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1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ինտենսիվ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այգու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սահման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ված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ծառատեսակների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</w:rPr>
              <w:t>նվազագույն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</w:rPr>
              <w:t>թ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3D5765">
              <w:rPr>
                <w:rFonts w:ascii="GHEA Grapalat" w:hAnsi="GHEA Grapalat"/>
                <w:sz w:val="22"/>
                <w:szCs w:val="22"/>
              </w:rPr>
              <w:t>վ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ծա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ռերի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թիվը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այգում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կախ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ված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պատվաս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կալների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տեսակից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),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հաշվարկները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տար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վել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ինտենսիվ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պտղատու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այգում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տարվող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առավելագույն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ծախսերի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հաշվարկով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3D5765" w:rsidRPr="00431D78" w:rsidRDefault="003D5765" w:rsidP="003D5765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Ծրագրով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կարկտապաշտպան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տեղադրման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նախատեսված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գումարը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հանվել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Թվական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տվյալները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ամբողջությամբ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վերանայվել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576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431D78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1C543F" w:rsidRPr="00431D78" w:rsidRDefault="001C543F">
      <w:pPr>
        <w:rPr>
          <w:rFonts w:ascii="GHEA Grapalat" w:hAnsi="GHEA Grapalat"/>
          <w:sz w:val="22"/>
          <w:szCs w:val="22"/>
          <w:lang w:val="af-ZA"/>
        </w:rPr>
      </w:pPr>
    </w:p>
    <w:sectPr w:rsidR="001C543F" w:rsidRPr="00431D78" w:rsidSect="00431D78">
      <w:pgSz w:w="16840" w:h="11907" w:orient="landscape" w:code="9"/>
      <w:pgMar w:top="709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095"/>
    <w:multiLevelType w:val="hybridMultilevel"/>
    <w:tmpl w:val="23D85BEE"/>
    <w:lvl w:ilvl="0" w:tplc="2278B234">
      <w:start w:val="1"/>
      <w:numFmt w:val="decimal"/>
      <w:lvlText w:val="%1."/>
      <w:lvlJc w:val="left"/>
      <w:pPr>
        <w:ind w:left="531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 w15:restartNumberingAfterBreak="0">
    <w:nsid w:val="22F7266B"/>
    <w:multiLevelType w:val="hybridMultilevel"/>
    <w:tmpl w:val="69CC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38CA"/>
    <w:multiLevelType w:val="hybridMultilevel"/>
    <w:tmpl w:val="F408778E"/>
    <w:lvl w:ilvl="0" w:tplc="BDDC2D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539"/>
    <w:rsid w:val="00104F71"/>
    <w:rsid w:val="00116F12"/>
    <w:rsid w:val="001C543F"/>
    <w:rsid w:val="0037503A"/>
    <w:rsid w:val="003D5765"/>
    <w:rsid w:val="00431D78"/>
    <w:rsid w:val="00551316"/>
    <w:rsid w:val="007663A2"/>
    <w:rsid w:val="007D1D67"/>
    <w:rsid w:val="007E6926"/>
    <w:rsid w:val="00816ABA"/>
    <w:rsid w:val="00841C77"/>
    <w:rsid w:val="00933D73"/>
    <w:rsid w:val="00A54DB5"/>
    <w:rsid w:val="00AE7400"/>
    <w:rsid w:val="00AF268C"/>
    <w:rsid w:val="00C253AD"/>
    <w:rsid w:val="00DC2F2D"/>
    <w:rsid w:val="00E75E05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FF051-CF30-446B-BDAD-F6EDFB0A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153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E7400"/>
    <w:rPr>
      <w:b/>
      <w:bCs/>
    </w:rPr>
  </w:style>
  <w:style w:type="paragraph" w:styleId="ListParagraph">
    <w:name w:val="List Paragraph"/>
    <w:basedOn w:val="Normal"/>
    <w:uiPriority w:val="34"/>
    <w:qFormat/>
    <w:rsid w:val="00A54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D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1207</Words>
  <Characters>9025</Characters>
  <Application>Microsoft Office Word</Application>
  <DocSecurity>0</DocSecurity>
  <Lines>318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2</cp:revision>
  <cp:lastPrinted>2019-03-21T14:43:00Z</cp:lastPrinted>
  <dcterms:created xsi:type="dcterms:W3CDTF">2019-03-21T14:40:00Z</dcterms:created>
  <dcterms:modified xsi:type="dcterms:W3CDTF">2019-03-21T14:43:00Z</dcterms:modified>
</cp:coreProperties>
</file>