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49A" w:rsidRPr="0001701E" w:rsidRDefault="00F0749A" w:rsidP="0001701E">
      <w:pPr>
        <w:pStyle w:val="NoSpacing"/>
        <w:jc w:val="center"/>
        <w:rPr>
          <w:rFonts w:ascii="GHEA Grapalat" w:hAnsi="GHEA Grapalat"/>
          <w:b/>
          <w:sz w:val="28"/>
          <w:szCs w:val="24"/>
          <w:lang w:val="en-US"/>
        </w:rPr>
      </w:pPr>
      <w:r w:rsidRPr="0001701E">
        <w:rPr>
          <w:rFonts w:ascii="GHEA Grapalat" w:hAnsi="GHEA Grapalat" w:cs="Sylfaen"/>
          <w:b/>
          <w:sz w:val="28"/>
          <w:szCs w:val="24"/>
          <w:lang w:val="en-US"/>
        </w:rPr>
        <w:t>ՀԻՄՆԱՎՈՐՈՒՄ</w:t>
      </w:r>
    </w:p>
    <w:p w:rsidR="0001701E" w:rsidRDefault="0001701E" w:rsidP="0001701E">
      <w:pPr>
        <w:pStyle w:val="NoSpacing"/>
        <w:jc w:val="center"/>
        <w:rPr>
          <w:rFonts w:ascii="GHEA Grapalat" w:hAnsi="GHEA Grapalat"/>
          <w:b/>
          <w:sz w:val="24"/>
          <w:szCs w:val="24"/>
          <w:lang w:val="en-US"/>
        </w:rPr>
      </w:pPr>
    </w:p>
    <w:p w:rsidR="00F0749A" w:rsidRPr="0001701E" w:rsidRDefault="00F0749A" w:rsidP="0001701E">
      <w:pPr>
        <w:pStyle w:val="NoSpacing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01701E">
        <w:rPr>
          <w:rFonts w:ascii="GHEA Grapalat" w:hAnsi="GHEA Grapalat"/>
          <w:b/>
          <w:sz w:val="24"/>
          <w:szCs w:val="24"/>
          <w:lang w:val="en-US"/>
        </w:rPr>
        <w:t>«</w:t>
      </w:r>
      <w:r w:rsidRPr="0001701E">
        <w:rPr>
          <w:rFonts w:ascii="GHEA Grapalat" w:hAnsi="GHEA Grapalat" w:cs="Sylfaen"/>
          <w:b/>
          <w:sz w:val="24"/>
          <w:szCs w:val="24"/>
          <w:lang w:val="en-US"/>
        </w:rPr>
        <w:t>ՀԱՅԱՍՏԱՆԻ</w:t>
      </w:r>
      <w:r w:rsidRPr="0001701E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01701E">
        <w:rPr>
          <w:rFonts w:ascii="GHEA Grapalat" w:hAnsi="GHEA Grapalat" w:cs="Sylfaen"/>
          <w:b/>
          <w:sz w:val="24"/>
          <w:szCs w:val="24"/>
          <w:lang w:val="en-US"/>
        </w:rPr>
        <w:t>ՀԱՆՐԱՊԵՏՈՒԹՅԱՆ</w:t>
      </w:r>
      <w:r w:rsidRPr="0001701E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01701E">
        <w:rPr>
          <w:rFonts w:ascii="GHEA Grapalat" w:hAnsi="GHEA Grapalat" w:cs="Sylfaen"/>
          <w:b/>
          <w:sz w:val="24"/>
          <w:szCs w:val="24"/>
          <w:lang w:val="en-US"/>
        </w:rPr>
        <w:t>ԿԱՌԱՎԱՐՈՒԹՅԱՆ</w:t>
      </w:r>
      <w:r w:rsidRPr="0001701E">
        <w:rPr>
          <w:rFonts w:ascii="GHEA Grapalat" w:hAnsi="GHEA Grapalat"/>
          <w:b/>
          <w:sz w:val="24"/>
          <w:szCs w:val="24"/>
          <w:lang w:val="en-US"/>
        </w:rPr>
        <w:t xml:space="preserve"> 200</w:t>
      </w:r>
      <w:r w:rsidRPr="0001701E">
        <w:rPr>
          <w:rFonts w:ascii="GHEA Grapalat" w:hAnsi="GHEA Grapalat"/>
          <w:b/>
          <w:sz w:val="24"/>
          <w:szCs w:val="24"/>
          <w:lang w:val="hy-AM"/>
        </w:rPr>
        <w:t>5</w:t>
      </w:r>
      <w:r w:rsidRPr="0001701E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01701E">
        <w:rPr>
          <w:rFonts w:ascii="GHEA Grapalat" w:hAnsi="GHEA Grapalat" w:cs="Sylfaen"/>
          <w:b/>
          <w:sz w:val="24"/>
          <w:szCs w:val="24"/>
          <w:lang w:val="en-US"/>
        </w:rPr>
        <w:t>ԹՎԱԿԱՆԻ</w:t>
      </w:r>
      <w:r w:rsidRPr="0001701E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01701E">
        <w:rPr>
          <w:rFonts w:ascii="GHEA Grapalat" w:hAnsi="GHEA Grapalat" w:cs="Sylfaen"/>
          <w:b/>
          <w:sz w:val="24"/>
          <w:szCs w:val="24"/>
          <w:lang w:val="en-US"/>
        </w:rPr>
        <w:t>ՀՈԿՏԵՄԲԵՐԻ</w:t>
      </w:r>
      <w:r w:rsidRPr="0001701E">
        <w:rPr>
          <w:rFonts w:ascii="GHEA Grapalat" w:hAnsi="GHEA Grapalat"/>
          <w:b/>
          <w:sz w:val="24"/>
          <w:szCs w:val="24"/>
          <w:lang w:val="en-US"/>
        </w:rPr>
        <w:t xml:space="preserve"> 20-</w:t>
      </w:r>
      <w:r w:rsidRPr="0001701E">
        <w:rPr>
          <w:rFonts w:ascii="GHEA Grapalat" w:hAnsi="GHEA Grapalat" w:cs="Sylfaen"/>
          <w:b/>
          <w:sz w:val="24"/>
          <w:szCs w:val="24"/>
          <w:lang w:val="en-US"/>
        </w:rPr>
        <w:t>Ի</w:t>
      </w:r>
      <w:r w:rsidRPr="0001701E">
        <w:rPr>
          <w:rFonts w:ascii="GHEA Grapalat" w:hAnsi="GHEA Grapalat"/>
          <w:b/>
          <w:sz w:val="24"/>
          <w:szCs w:val="24"/>
          <w:lang w:val="en-US"/>
        </w:rPr>
        <w:t xml:space="preserve"> N</w:t>
      </w:r>
      <w:r w:rsidR="0001701E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01701E">
        <w:rPr>
          <w:rFonts w:ascii="GHEA Grapalat" w:hAnsi="GHEA Grapalat"/>
          <w:b/>
          <w:sz w:val="24"/>
          <w:szCs w:val="24"/>
          <w:lang w:val="hy-AM"/>
        </w:rPr>
        <w:t>2</w:t>
      </w:r>
      <w:r w:rsidRPr="0001701E">
        <w:rPr>
          <w:rFonts w:ascii="GHEA Grapalat" w:hAnsi="GHEA Grapalat"/>
          <w:b/>
          <w:sz w:val="24"/>
          <w:szCs w:val="24"/>
          <w:lang w:val="en-US"/>
        </w:rPr>
        <w:t>049</w:t>
      </w:r>
      <w:r w:rsidRPr="0001701E">
        <w:rPr>
          <w:rFonts w:ascii="GHEA Grapalat" w:hAnsi="GHEA Grapalat"/>
          <w:b/>
          <w:sz w:val="24"/>
          <w:szCs w:val="24"/>
          <w:lang w:val="hy-AM"/>
        </w:rPr>
        <w:t>-</w:t>
      </w:r>
      <w:r w:rsidRPr="0001701E">
        <w:rPr>
          <w:rFonts w:ascii="GHEA Grapalat" w:hAnsi="GHEA Grapalat" w:cs="Sylfaen"/>
          <w:b/>
          <w:sz w:val="24"/>
          <w:szCs w:val="24"/>
          <w:lang w:val="en-US"/>
        </w:rPr>
        <w:t>Ն</w:t>
      </w:r>
      <w:r w:rsidRPr="0001701E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01701E">
        <w:rPr>
          <w:rFonts w:ascii="GHEA Grapalat" w:hAnsi="GHEA Grapalat" w:cs="Sylfaen"/>
          <w:b/>
          <w:sz w:val="24"/>
          <w:szCs w:val="24"/>
          <w:lang w:val="en-US"/>
        </w:rPr>
        <w:t>ՈՐՈՇՄԱՆ</w:t>
      </w:r>
      <w:r w:rsidRPr="0001701E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01701E">
        <w:rPr>
          <w:rFonts w:ascii="GHEA Grapalat" w:hAnsi="GHEA Grapalat" w:cs="Sylfaen"/>
          <w:b/>
          <w:sz w:val="24"/>
          <w:szCs w:val="24"/>
          <w:lang w:val="en-US"/>
        </w:rPr>
        <w:t>ՄԵՋ</w:t>
      </w:r>
      <w:r w:rsidRPr="0001701E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01701E">
        <w:rPr>
          <w:rFonts w:ascii="GHEA Grapalat" w:hAnsi="GHEA Grapalat" w:cs="Sylfaen"/>
          <w:b/>
          <w:sz w:val="24"/>
          <w:szCs w:val="24"/>
          <w:lang w:val="en-US"/>
        </w:rPr>
        <w:t>ՓՈՓՈԽՈՒԹՅՈՒՆՆԵՐ</w:t>
      </w:r>
      <w:r w:rsidRPr="0001701E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01701E">
        <w:rPr>
          <w:rFonts w:ascii="GHEA Grapalat" w:hAnsi="GHEA Grapalat" w:cs="Sylfaen"/>
          <w:b/>
          <w:sz w:val="24"/>
          <w:szCs w:val="24"/>
          <w:lang w:val="en-US"/>
        </w:rPr>
        <w:t>ԿԱՏԱՐԵԼՈՒ</w:t>
      </w:r>
      <w:r w:rsidRPr="0001701E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01701E">
        <w:rPr>
          <w:rFonts w:ascii="GHEA Grapalat" w:hAnsi="GHEA Grapalat" w:cs="Sylfaen"/>
          <w:b/>
          <w:sz w:val="24"/>
          <w:szCs w:val="24"/>
          <w:lang w:val="en-US"/>
        </w:rPr>
        <w:t>ՄԱՍԻՆ</w:t>
      </w:r>
      <w:r w:rsidRPr="0001701E">
        <w:rPr>
          <w:rFonts w:ascii="GHEA Grapalat" w:hAnsi="GHEA Grapalat"/>
          <w:b/>
          <w:sz w:val="24"/>
          <w:szCs w:val="24"/>
          <w:lang w:val="en-US"/>
        </w:rPr>
        <w:t>»</w:t>
      </w:r>
    </w:p>
    <w:p w:rsidR="00F0749A" w:rsidRDefault="00F0749A" w:rsidP="0001701E">
      <w:pPr>
        <w:pStyle w:val="NoSpacing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 w:rsidRPr="0001701E">
        <w:rPr>
          <w:rFonts w:ascii="GHEA Grapalat" w:hAnsi="GHEA Grapalat" w:cs="Sylfaen"/>
          <w:b/>
          <w:sz w:val="24"/>
          <w:szCs w:val="24"/>
          <w:lang w:val="hy-AM"/>
        </w:rPr>
        <w:t>ՀՀ</w:t>
      </w:r>
      <w:r w:rsidRPr="0001701E">
        <w:rPr>
          <w:rFonts w:ascii="GHEA Grapalat" w:hAnsi="GHEA Grapalat"/>
          <w:b/>
          <w:sz w:val="24"/>
          <w:szCs w:val="24"/>
          <w:lang w:val="hy-AM"/>
        </w:rPr>
        <w:t xml:space="preserve">  </w:t>
      </w:r>
      <w:r w:rsidRPr="0001701E">
        <w:rPr>
          <w:rFonts w:ascii="GHEA Grapalat" w:hAnsi="GHEA Grapalat" w:cs="Sylfaen"/>
          <w:b/>
          <w:sz w:val="24"/>
          <w:szCs w:val="24"/>
          <w:lang w:val="hy-AM"/>
        </w:rPr>
        <w:t>ԿԱՌԱՎԱՐՈՒԹՅԱՆ</w:t>
      </w:r>
      <w:r w:rsidRPr="0001701E">
        <w:rPr>
          <w:rFonts w:ascii="GHEA Grapalat" w:hAnsi="GHEA Grapalat"/>
          <w:b/>
          <w:sz w:val="24"/>
          <w:szCs w:val="24"/>
          <w:lang w:val="hy-AM"/>
        </w:rPr>
        <w:t xml:space="preserve">  </w:t>
      </w:r>
      <w:r w:rsidRPr="0001701E">
        <w:rPr>
          <w:rFonts w:ascii="GHEA Grapalat" w:hAnsi="GHEA Grapalat" w:cs="Sylfaen"/>
          <w:b/>
          <w:sz w:val="24"/>
          <w:szCs w:val="24"/>
          <w:lang w:val="hy-AM"/>
        </w:rPr>
        <w:t>ՈՐՈՇՄԱՆ</w:t>
      </w:r>
      <w:r w:rsidRPr="0001701E">
        <w:rPr>
          <w:rFonts w:ascii="GHEA Grapalat" w:hAnsi="GHEA Grapalat"/>
          <w:b/>
          <w:sz w:val="24"/>
          <w:szCs w:val="24"/>
          <w:lang w:val="hy-AM"/>
        </w:rPr>
        <w:t xml:space="preserve">  </w:t>
      </w:r>
      <w:r w:rsidRPr="0001701E">
        <w:rPr>
          <w:rFonts w:ascii="GHEA Grapalat" w:hAnsi="GHEA Grapalat" w:cs="Sylfaen"/>
          <w:b/>
          <w:sz w:val="24"/>
          <w:szCs w:val="24"/>
          <w:lang w:val="hy-AM"/>
        </w:rPr>
        <w:t>ՆԱԽԱԳԾԻ</w:t>
      </w:r>
      <w:r w:rsidRPr="0001701E">
        <w:rPr>
          <w:rFonts w:ascii="GHEA Grapalat" w:hAnsi="GHEA Grapalat"/>
          <w:b/>
          <w:sz w:val="24"/>
          <w:szCs w:val="24"/>
          <w:lang w:val="hy-AM"/>
        </w:rPr>
        <w:t xml:space="preserve">  </w:t>
      </w:r>
      <w:r w:rsidRPr="0001701E">
        <w:rPr>
          <w:rFonts w:ascii="GHEA Grapalat" w:hAnsi="GHEA Grapalat" w:cs="Sylfaen"/>
          <w:b/>
          <w:sz w:val="24"/>
          <w:szCs w:val="24"/>
          <w:lang w:val="hy-AM"/>
        </w:rPr>
        <w:t>ՎԵՐԱԲԵՐՅԱԼ</w:t>
      </w:r>
    </w:p>
    <w:p w:rsidR="0001701E" w:rsidRPr="0001701E" w:rsidRDefault="0001701E" w:rsidP="0001701E">
      <w:pPr>
        <w:pStyle w:val="NoSpacing"/>
        <w:jc w:val="center"/>
        <w:rPr>
          <w:rFonts w:ascii="GHEA Grapalat" w:hAnsi="GHEA Grapalat"/>
          <w:b/>
          <w:sz w:val="12"/>
          <w:szCs w:val="12"/>
          <w:lang w:val="en-US"/>
        </w:rPr>
      </w:pPr>
    </w:p>
    <w:tbl>
      <w:tblPr>
        <w:tblStyle w:val="TableGrid"/>
        <w:tblW w:w="0" w:type="auto"/>
        <w:tblLook w:val="04A0"/>
      </w:tblPr>
      <w:tblGrid>
        <w:gridCol w:w="534"/>
        <w:gridCol w:w="10455"/>
      </w:tblGrid>
      <w:tr w:rsidR="00F0749A" w:rsidRPr="0001701E" w:rsidTr="00DE2CB2">
        <w:tc>
          <w:tcPr>
            <w:tcW w:w="534" w:type="dxa"/>
          </w:tcPr>
          <w:p w:rsidR="00F0749A" w:rsidRPr="0001701E" w:rsidRDefault="00F0749A" w:rsidP="00DE2CB2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01701E">
              <w:rPr>
                <w:rFonts w:ascii="GHEA Grapalat" w:hAnsi="GHEA Grapalat"/>
                <w:b/>
                <w:sz w:val="24"/>
                <w:szCs w:val="24"/>
                <w:lang w:val="en-US"/>
              </w:rPr>
              <w:t>1.</w:t>
            </w:r>
          </w:p>
        </w:tc>
        <w:tc>
          <w:tcPr>
            <w:tcW w:w="10455" w:type="dxa"/>
          </w:tcPr>
          <w:p w:rsidR="00F0749A" w:rsidRPr="0001701E" w:rsidRDefault="00F0749A" w:rsidP="00DE2CB2">
            <w:pPr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proofErr w:type="spellStart"/>
            <w:r w:rsidRPr="0001701E">
              <w:rPr>
                <w:rFonts w:ascii="GHEA Grapalat" w:hAnsi="GHEA Grapalat"/>
                <w:b/>
                <w:sz w:val="24"/>
                <w:szCs w:val="24"/>
                <w:lang w:val="en-US"/>
              </w:rPr>
              <w:t>Անհրաժեշտություն</w:t>
            </w:r>
            <w:proofErr w:type="spellEnd"/>
            <w:r w:rsidRPr="0001701E">
              <w:rPr>
                <w:rFonts w:ascii="GHEA Grapalat" w:hAnsi="GHEA Grapalat"/>
                <w:b/>
                <w:sz w:val="24"/>
                <w:szCs w:val="24"/>
                <w:lang w:val="hy-AM"/>
              </w:rPr>
              <w:t>ը.</w:t>
            </w:r>
          </w:p>
        </w:tc>
      </w:tr>
      <w:tr w:rsidR="00F0749A" w:rsidRPr="0001701E" w:rsidTr="00DE2CB2">
        <w:tc>
          <w:tcPr>
            <w:tcW w:w="534" w:type="dxa"/>
          </w:tcPr>
          <w:p w:rsidR="00F0749A" w:rsidRPr="0001701E" w:rsidRDefault="00F0749A" w:rsidP="00DE2CB2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10455" w:type="dxa"/>
          </w:tcPr>
          <w:p w:rsidR="00F0749A" w:rsidRPr="0001701E" w:rsidRDefault="00F0749A" w:rsidP="00DE2CB2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01701E">
              <w:rPr>
                <w:rFonts w:ascii="GHEA Grapalat" w:hAnsi="GHEA Grapalat"/>
                <w:sz w:val="24"/>
                <w:szCs w:val="24"/>
                <w:lang w:val="hy-AM"/>
              </w:rPr>
              <w:t>ՀՀ</w:t>
            </w:r>
            <w:r w:rsidRPr="0001701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01701E">
              <w:rPr>
                <w:rFonts w:ascii="GHEA Grapalat" w:hAnsi="GHEA Grapalat"/>
                <w:sz w:val="24"/>
                <w:szCs w:val="24"/>
                <w:lang w:val="hy-AM"/>
              </w:rPr>
              <w:t>կառավարության</w:t>
            </w:r>
            <w:r w:rsidRPr="0001701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01701E">
              <w:rPr>
                <w:rFonts w:ascii="GHEA Grapalat" w:hAnsi="GHEA Grapalat"/>
                <w:sz w:val="24"/>
                <w:szCs w:val="24"/>
                <w:lang w:val="hy-AM"/>
              </w:rPr>
              <w:t xml:space="preserve">2005 թվականի </w:t>
            </w:r>
            <w:proofErr w:type="spellStart"/>
            <w:r w:rsidRPr="0001701E">
              <w:rPr>
                <w:rFonts w:ascii="GHEA Grapalat" w:hAnsi="GHEA Grapalat"/>
                <w:sz w:val="24"/>
                <w:szCs w:val="24"/>
                <w:lang w:val="en-US"/>
              </w:rPr>
              <w:t>հոկտեմբերի</w:t>
            </w:r>
            <w:proofErr w:type="spellEnd"/>
            <w:r w:rsidRPr="0001701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01701E">
              <w:rPr>
                <w:rFonts w:ascii="GHEA Grapalat" w:hAnsi="GHEA Grapalat"/>
                <w:sz w:val="24"/>
                <w:szCs w:val="24"/>
                <w:lang w:val="en-US"/>
              </w:rPr>
              <w:t>20</w:t>
            </w:r>
            <w:r w:rsidRPr="0001701E">
              <w:rPr>
                <w:rFonts w:ascii="GHEA Grapalat" w:hAnsi="GHEA Grapalat"/>
                <w:sz w:val="24"/>
                <w:szCs w:val="24"/>
                <w:lang w:val="hy-AM"/>
              </w:rPr>
              <w:t xml:space="preserve">-ի </w:t>
            </w:r>
            <w:r w:rsidRPr="0001701E">
              <w:rPr>
                <w:rFonts w:ascii="GHEA Grapalat" w:hAnsi="GHEA Grapalat"/>
                <w:sz w:val="24"/>
                <w:szCs w:val="24"/>
                <w:lang w:val="en-US"/>
              </w:rPr>
              <w:t>«</w:t>
            </w:r>
            <w:proofErr w:type="spellStart"/>
            <w:r w:rsidRPr="0001701E">
              <w:rPr>
                <w:rFonts w:ascii="GHEA Grapalat" w:hAnsi="GHEA Grapalat"/>
                <w:sz w:val="24"/>
                <w:szCs w:val="24"/>
                <w:lang w:val="en-US"/>
              </w:rPr>
              <w:t>Հայաստանի</w:t>
            </w:r>
            <w:proofErr w:type="spellEnd"/>
            <w:r w:rsidRPr="0001701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701E">
              <w:rPr>
                <w:rFonts w:ascii="GHEA Grapalat" w:hAnsi="GHEA Grapalat"/>
                <w:sz w:val="24"/>
                <w:szCs w:val="24"/>
                <w:lang w:val="en-US"/>
              </w:rPr>
              <w:t>Հանրապետության</w:t>
            </w:r>
            <w:proofErr w:type="spellEnd"/>
            <w:r w:rsidRPr="0001701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701E">
              <w:rPr>
                <w:rFonts w:ascii="GHEA Grapalat" w:hAnsi="GHEA Grapalat"/>
                <w:sz w:val="24"/>
                <w:szCs w:val="24"/>
                <w:lang w:val="en-US"/>
              </w:rPr>
              <w:t>Արագածոտնի</w:t>
            </w:r>
            <w:proofErr w:type="spellEnd"/>
            <w:r w:rsidRPr="0001701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701E">
              <w:rPr>
                <w:rFonts w:ascii="GHEA Grapalat" w:hAnsi="GHEA Grapalat"/>
                <w:sz w:val="24"/>
                <w:szCs w:val="24"/>
                <w:lang w:val="en-US"/>
              </w:rPr>
              <w:t>մարզի</w:t>
            </w:r>
            <w:proofErr w:type="spellEnd"/>
            <w:r w:rsidRPr="0001701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701E">
              <w:rPr>
                <w:rFonts w:ascii="GHEA Grapalat" w:hAnsi="GHEA Grapalat"/>
                <w:sz w:val="24"/>
                <w:szCs w:val="24"/>
                <w:lang w:val="en-US"/>
              </w:rPr>
              <w:t>Շենավան</w:t>
            </w:r>
            <w:proofErr w:type="spellEnd"/>
            <w:r w:rsidRPr="0001701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701E">
              <w:rPr>
                <w:rFonts w:ascii="GHEA Grapalat" w:hAnsi="GHEA Grapalat"/>
                <w:sz w:val="24"/>
                <w:szCs w:val="24"/>
                <w:lang w:val="en-US"/>
              </w:rPr>
              <w:t>գյուղական</w:t>
            </w:r>
            <w:proofErr w:type="spellEnd"/>
            <w:r w:rsidRPr="0001701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701E">
              <w:rPr>
                <w:rFonts w:ascii="GHEA Grapalat" w:hAnsi="GHEA Grapalat"/>
                <w:sz w:val="24"/>
                <w:szCs w:val="24"/>
                <w:lang w:val="en-US"/>
              </w:rPr>
              <w:t>համայնքի</w:t>
            </w:r>
            <w:proofErr w:type="spellEnd"/>
            <w:r w:rsidRPr="0001701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701E">
              <w:rPr>
                <w:rFonts w:ascii="GHEA Grapalat" w:hAnsi="GHEA Grapalat"/>
                <w:sz w:val="24"/>
                <w:szCs w:val="24"/>
                <w:lang w:val="en-US"/>
              </w:rPr>
              <w:t>վարչական</w:t>
            </w:r>
            <w:proofErr w:type="spellEnd"/>
            <w:r w:rsidRPr="0001701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701E">
              <w:rPr>
                <w:rFonts w:ascii="GHEA Grapalat" w:hAnsi="GHEA Grapalat"/>
                <w:sz w:val="24"/>
                <w:szCs w:val="24"/>
                <w:lang w:val="en-US"/>
              </w:rPr>
              <w:t>սահմանների</w:t>
            </w:r>
            <w:proofErr w:type="spellEnd"/>
            <w:r w:rsidRPr="0001701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701E">
              <w:rPr>
                <w:rFonts w:ascii="GHEA Grapalat" w:hAnsi="GHEA Grapalat"/>
                <w:sz w:val="24"/>
                <w:szCs w:val="24"/>
                <w:lang w:val="en-US"/>
              </w:rPr>
              <w:t>նկարագիրը</w:t>
            </w:r>
            <w:proofErr w:type="spellEnd"/>
            <w:r w:rsidRPr="0001701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701E">
              <w:rPr>
                <w:rFonts w:ascii="GHEA Grapalat" w:hAnsi="GHEA Grapalat"/>
                <w:sz w:val="24"/>
                <w:szCs w:val="24"/>
                <w:lang w:val="en-US"/>
              </w:rPr>
              <w:t>հաստատելու</w:t>
            </w:r>
            <w:proofErr w:type="spellEnd"/>
            <w:r w:rsidRPr="0001701E">
              <w:rPr>
                <w:rFonts w:ascii="GHEA Grapalat" w:hAnsi="GHEA Grapalat"/>
                <w:sz w:val="24"/>
                <w:szCs w:val="24"/>
                <w:lang w:val="en-US"/>
              </w:rPr>
              <w:t xml:space="preserve"> և </w:t>
            </w:r>
            <w:proofErr w:type="spellStart"/>
            <w:r w:rsidRPr="0001701E">
              <w:rPr>
                <w:rFonts w:ascii="GHEA Grapalat" w:hAnsi="GHEA Grapalat"/>
                <w:sz w:val="24"/>
                <w:szCs w:val="24"/>
                <w:lang w:val="en-US"/>
              </w:rPr>
              <w:t>Շենավանի</w:t>
            </w:r>
            <w:proofErr w:type="spellEnd"/>
            <w:r w:rsidRPr="0001701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701E">
              <w:rPr>
                <w:rFonts w:ascii="GHEA Grapalat" w:hAnsi="GHEA Grapalat"/>
                <w:sz w:val="24"/>
                <w:szCs w:val="24"/>
                <w:lang w:val="en-US"/>
              </w:rPr>
              <w:t>գյուղական</w:t>
            </w:r>
            <w:proofErr w:type="spellEnd"/>
            <w:r w:rsidRPr="0001701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701E">
              <w:rPr>
                <w:rFonts w:ascii="GHEA Grapalat" w:hAnsi="GHEA Grapalat"/>
                <w:sz w:val="24"/>
                <w:szCs w:val="24"/>
                <w:lang w:val="en-US"/>
              </w:rPr>
              <w:t>համայնքի</w:t>
            </w:r>
            <w:proofErr w:type="spellEnd"/>
            <w:r w:rsidRPr="0001701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701E">
              <w:rPr>
                <w:rFonts w:ascii="GHEA Grapalat" w:hAnsi="GHEA Grapalat"/>
                <w:sz w:val="24"/>
                <w:szCs w:val="24"/>
                <w:lang w:val="en-US"/>
              </w:rPr>
              <w:t>վարչական</w:t>
            </w:r>
            <w:proofErr w:type="spellEnd"/>
            <w:r w:rsidRPr="0001701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701E">
              <w:rPr>
                <w:rFonts w:ascii="GHEA Grapalat" w:hAnsi="GHEA Grapalat"/>
                <w:sz w:val="24"/>
                <w:szCs w:val="24"/>
                <w:lang w:val="en-US"/>
              </w:rPr>
              <w:t>սահմաններում</w:t>
            </w:r>
            <w:proofErr w:type="spellEnd"/>
            <w:r w:rsidRPr="0001701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701E">
              <w:rPr>
                <w:rFonts w:ascii="GHEA Grapalat" w:hAnsi="GHEA Grapalat"/>
                <w:sz w:val="24"/>
                <w:szCs w:val="24"/>
                <w:lang w:val="en-US"/>
              </w:rPr>
              <w:t>գտնվող</w:t>
            </w:r>
            <w:proofErr w:type="spellEnd"/>
            <w:r w:rsidRPr="0001701E">
              <w:rPr>
                <w:rFonts w:ascii="GHEA Grapalat" w:hAnsi="GHEA Grapalat"/>
                <w:sz w:val="24"/>
                <w:szCs w:val="24"/>
                <w:lang w:val="en-US"/>
              </w:rPr>
              <w:t xml:space="preserve">՝ </w:t>
            </w:r>
            <w:proofErr w:type="spellStart"/>
            <w:r w:rsidRPr="0001701E">
              <w:rPr>
                <w:rFonts w:ascii="GHEA Grapalat" w:hAnsi="GHEA Grapalat"/>
                <w:sz w:val="24"/>
                <w:szCs w:val="24"/>
                <w:lang w:val="en-US"/>
              </w:rPr>
              <w:t>պետական</w:t>
            </w:r>
            <w:proofErr w:type="spellEnd"/>
            <w:r w:rsidRPr="0001701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701E">
              <w:rPr>
                <w:rFonts w:ascii="GHEA Grapalat" w:hAnsi="GHEA Grapalat"/>
                <w:sz w:val="24"/>
                <w:szCs w:val="24"/>
                <w:lang w:val="en-US"/>
              </w:rPr>
              <w:t>սեփականություն</w:t>
            </w:r>
            <w:proofErr w:type="spellEnd"/>
            <w:r w:rsidRPr="0001701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701E">
              <w:rPr>
                <w:rFonts w:ascii="GHEA Grapalat" w:hAnsi="GHEA Grapalat"/>
                <w:sz w:val="24"/>
                <w:szCs w:val="24"/>
                <w:lang w:val="en-US"/>
              </w:rPr>
              <w:t>հանդիսացող</w:t>
            </w:r>
            <w:proofErr w:type="spellEnd"/>
            <w:r w:rsidRPr="0001701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701E">
              <w:rPr>
                <w:rFonts w:ascii="GHEA Grapalat" w:hAnsi="GHEA Grapalat"/>
                <w:sz w:val="24"/>
                <w:szCs w:val="24"/>
                <w:lang w:val="en-US"/>
              </w:rPr>
              <w:t>հողամասերն</w:t>
            </w:r>
            <w:proofErr w:type="spellEnd"/>
            <w:r w:rsidRPr="0001701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701E">
              <w:rPr>
                <w:rFonts w:ascii="GHEA Grapalat" w:hAnsi="GHEA Grapalat"/>
                <w:sz w:val="24"/>
                <w:szCs w:val="24"/>
                <w:lang w:val="en-US"/>
              </w:rPr>
              <w:t>անհատույց</w:t>
            </w:r>
            <w:proofErr w:type="spellEnd"/>
            <w:r w:rsidRPr="0001701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701E">
              <w:rPr>
                <w:rFonts w:ascii="GHEA Grapalat" w:hAnsi="GHEA Grapalat"/>
                <w:sz w:val="24"/>
                <w:szCs w:val="24"/>
                <w:lang w:val="en-US"/>
              </w:rPr>
              <w:t>սեփականության</w:t>
            </w:r>
            <w:proofErr w:type="spellEnd"/>
            <w:r w:rsidRPr="0001701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701E">
              <w:rPr>
                <w:rFonts w:ascii="GHEA Grapalat" w:hAnsi="GHEA Grapalat"/>
                <w:sz w:val="24"/>
                <w:szCs w:val="24"/>
                <w:lang w:val="en-US"/>
              </w:rPr>
              <w:t>իրավունքով</w:t>
            </w:r>
            <w:proofErr w:type="spellEnd"/>
            <w:r w:rsidRPr="0001701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701E">
              <w:rPr>
                <w:rFonts w:ascii="GHEA Grapalat" w:hAnsi="GHEA Grapalat"/>
                <w:sz w:val="24"/>
                <w:szCs w:val="24"/>
                <w:lang w:val="en-US"/>
              </w:rPr>
              <w:t>համայնքին</w:t>
            </w:r>
            <w:proofErr w:type="spellEnd"/>
            <w:r w:rsidRPr="0001701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701E">
              <w:rPr>
                <w:rFonts w:ascii="GHEA Grapalat" w:hAnsi="GHEA Grapalat"/>
                <w:sz w:val="24"/>
                <w:szCs w:val="24"/>
                <w:lang w:val="en-US"/>
              </w:rPr>
              <w:t>փոխանցելու</w:t>
            </w:r>
            <w:proofErr w:type="spellEnd"/>
            <w:r w:rsidRPr="0001701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701E">
              <w:rPr>
                <w:rFonts w:ascii="GHEA Grapalat" w:hAnsi="GHEA Grapalat"/>
                <w:sz w:val="24"/>
                <w:szCs w:val="24"/>
                <w:lang w:val="en-US"/>
              </w:rPr>
              <w:t>մասին</w:t>
            </w:r>
            <w:proofErr w:type="spellEnd"/>
            <w:r w:rsidRPr="0001701E">
              <w:rPr>
                <w:rFonts w:ascii="GHEA Grapalat" w:hAnsi="GHEA Grapalat"/>
                <w:sz w:val="24"/>
                <w:szCs w:val="24"/>
                <w:lang w:val="en-US"/>
              </w:rPr>
              <w:t>»</w:t>
            </w:r>
            <w:r w:rsidRPr="0001701E">
              <w:rPr>
                <w:rFonts w:ascii="GHEA Grapalat" w:hAnsi="GHEA Grapalat"/>
                <w:sz w:val="24"/>
                <w:szCs w:val="24"/>
                <w:lang w:val="hy-AM"/>
              </w:rPr>
              <w:t xml:space="preserve"> N2</w:t>
            </w:r>
            <w:r w:rsidRPr="0001701E">
              <w:rPr>
                <w:rFonts w:ascii="GHEA Grapalat" w:hAnsi="GHEA Grapalat"/>
                <w:sz w:val="24"/>
                <w:szCs w:val="24"/>
                <w:lang w:val="en-US"/>
              </w:rPr>
              <w:t>049</w:t>
            </w:r>
            <w:r w:rsidRPr="0001701E">
              <w:rPr>
                <w:rFonts w:ascii="GHEA Grapalat" w:hAnsi="GHEA Grapalat"/>
                <w:sz w:val="24"/>
                <w:szCs w:val="24"/>
                <w:lang w:val="hy-AM"/>
              </w:rPr>
              <w:t xml:space="preserve">-Ն որոշման մեջ կատարվող փոփոխություններով </w:t>
            </w:r>
            <w:r w:rsidRPr="0001701E">
              <w:rPr>
                <w:rFonts w:ascii="GHEA Grapalat" w:hAnsi="GHEA Grapalat" w:cs="Sylfaen"/>
                <w:sz w:val="24"/>
                <w:szCs w:val="24"/>
                <w:u w:val="single"/>
                <w:lang w:val="hy-AM"/>
              </w:rPr>
              <w:t>նախատեսվում է</w:t>
            </w:r>
            <w:r w:rsidRPr="0001701E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` </w:t>
            </w:r>
            <w:proofErr w:type="spellStart"/>
            <w:r w:rsidRPr="0001701E">
              <w:rPr>
                <w:rFonts w:ascii="GHEA Grapalat" w:hAnsi="GHEA Grapalat" w:cs="Sylfaen"/>
                <w:b/>
                <w:sz w:val="24"/>
                <w:szCs w:val="24"/>
                <w:u w:val="single"/>
                <w:lang w:val="en-US"/>
              </w:rPr>
              <w:t>համայնքային</w:t>
            </w:r>
            <w:proofErr w:type="spellEnd"/>
            <w:r w:rsidRPr="0001701E">
              <w:rPr>
                <w:rFonts w:ascii="GHEA Grapalat" w:hAnsi="GHEA Grapalat" w:cs="Sylfaen"/>
                <w:b/>
                <w:sz w:val="24"/>
                <w:szCs w:val="24"/>
                <w:u w:val="single"/>
                <w:lang w:val="hy-AM"/>
              </w:rPr>
              <w:t xml:space="preserve"> սեփականություն հանդիսացող</w:t>
            </w:r>
            <w:r w:rsidRPr="0001701E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բնակավայրերի </w:t>
            </w:r>
            <w:proofErr w:type="spellStart"/>
            <w:r w:rsidRPr="0001701E">
              <w:rPr>
                <w:rFonts w:ascii="GHEA Grapalat" w:hAnsi="GHEA Grapalat" w:cs="Sylfaen"/>
                <w:sz w:val="24"/>
                <w:szCs w:val="24"/>
                <w:lang w:val="en-US"/>
              </w:rPr>
              <w:t>հողերից</w:t>
            </w:r>
            <w:proofErr w:type="spellEnd"/>
            <w:r w:rsidRPr="0001701E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01701E">
              <w:rPr>
                <w:rFonts w:ascii="GHEA Grapalat" w:hAnsi="GHEA Grapalat" w:cs="Sylfaen"/>
                <w:b/>
                <w:sz w:val="24"/>
                <w:szCs w:val="24"/>
                <w:u w:val="single"/>
                <w:lang w:val="hy-AM"/>
              </w:rPr>
              <w:t>0.</w:t>
            </w:r>
            <w:r w:rsidRPr="0001701E">
              <w:rPr>
                <w:rFonts w:ascii="GHEA Grapalat" w:hAnsi="GHEA Grapalat" w:cs="Sylfaen"/>
                <w:b/>
                <w:sz w:val="24"/>
                <w:szCs w:val="24"/>
                <w:u w:val="single"/>
                <w:lang w:val="en-US"/>
              </w:rPr>
              <w:t>61</w:t>
            </w:r>
            <w:r w:rsidRPr="0001701E">
              <w:rPr>
                <w:rFonts w:ascii="GHEA Grapalat" w:hAnsi="GHEA Grapalat" w:cs="Sylfaen"/>
                <w:b/>
                <w:sz w:val="24"/>
                <w:szCs w:val="24"/>
                <w:u w:val="single"/>
                <w:lang w:val="hy-AM"/>
              </w:rPr>
              <w:t xml:space="preserve"> հա հողամասն</w:t>
            </w:r>
            <w:r w:rsidRPr="0001701E">
              <w:rPr>
                <w:rFonts w:ascii="GHEA Grapalat" w:hAnsi="GHEA Grapalat" w:cs="Sylfaen"/>
                <w:b/>
                <w:sz w:val="24"/>
                <w:szCs w:val="24"/>
                <w:u w:val="single"/>
                <w:lang w:val="en-US"/>
              </w:rPr>
              <w:t xml:space="preserve"> </w:t>
            </w:r>
            <w:r w:rsidRPr="0001701E">
              <w:rPr>
                <w:rFonts w:ascii="GHEA Grapalat" w:hAnsi="GHEA Grapalat" w:cs="Sylfaen"/>
                <w:b/>
                <w:sz w:val="24"/>
                <w:szCs w:val="24"/>
                <w:u w:val="single"/>
                <w:lang w:val="hy-AM"/>
              </w:rPr>
              <w:t xml:space="preserve">անհատույց սեփականության իրավունքով փոխանցել </w:t>
            </w:r>
            <w:proofErr w:type="spellStart"/>
            <w:r w:rsidRPr="0001701E">
              <w:rPr>
                <w:rFonts w:ascii="GHEA Grapalat" w:hAnsi="GHEA Grapalat" w:cs="Sylfaen"/>
                <w:b/>
                <w:sz w:val="24"/>
                <w:szCs w:val="24"/>
                <w:u w:val="single"/>
                <w:lang w:val="en-US"/>
              </w:rPr>
              <w:t>Հայաստանի</w:t>
            </w:r>
            <w:proofErr w:type="spellEnd"/>
            <w:r w:rsidRPr="0001701E">
              <w:rPr>
                <w:rFonts w:ascii="GHEA Grapalat" w:hAnsi="GHEA Grapalat" w:cs="Sylfaen"/>
                <w:b/>
                <w:sz w:val="24"/>
                <w:szCs w:val="24"/>
                <w:u w:val="single"/>
                <w:lang w:val="en-US"/>
              </w:rPr>
              <w:t xml:space="preserve"> </w:t>
            </w:r>
            <w:proofErr w:type="spellStart"/>
            <w:r w:rsidRPr="0001701E">
              <w:rPr>
                <w:rFonts w:ascii="GHEA Grapalat" w:hAnsi="GHEA Grapalat" w:cs="Sylfaen"/>
                <w:b/>
                <w:sz w:val="24"/>
                <w:szCs w:val="24"/>
                <w:u w:val="single"/>
                <w:lang w:val="en-US"/>
              </w:rPr>
              <w:t>Հանրապետությանը</w:t>
            </w:r>
            <w:proofErr w:type="spellEnd"/>
            <w:r w:rsidRPr="0001701E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(0</w:t>
            </w:r>
            <w:r w:rsidRPr="0001701E">
              <w:rPr>
                <w:rFonts w:ascii="GHEA Grapalat" w:hAnsi="GHEA Grapalat" w:cs="Sylfaen"/>
                <w:sz w:val="24"/>
                <w:szCs w:val="24"/>
                <w:lang w:val="en-US"/>
              </w:rPr>
              <w:t>54</w:t>
            </w:r>
            <w:r w:rsidRPr="0001701E">
              <w:rPr>
                <w:rFonts w:ascii="GHEA Grapalat" w:hAnsi="GHEA Grapalat" w:cs="Sylfaen"/>
                <w:sz w:val="24"/>
                <w:szCs w:val="24"/>
                <w:lang w:val="hy-AM"/>
              </w:rPr>
              <w:t>-0</w:t>
            </w:r>
            <w:r w:rsidRPr="0001701E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35 </w:t>
            </w:r>
            <w:proofErr w:type="spellStart"/>
            <w:r w:rsidRPr="0001701E">
              <w:rPr>
                <w:rFonts w:ascii="GHEA Grapalat" w:hAnsi="GHEA Grapalat" w:cs="Sylfaen"/>
                <w:sz w:val="24"/>
                <w:szCs w:val="24"/>
                <w:lang w:val="en-US"/>
              </w:rPr>
              <w:t>կադաստրային</w:t>
            </w:r>
            <w:proofErr w:type="spellEnd"/>
            <w:r w:rsidRPr="0001701E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01701E">
              <w:rPr>
                <w:rFonts w:ascii="GHEA Grapalat" w:hAnsi="GHEA Grapalat" w:cs="Sylfaen"/>
                <w:sz w:val="24"/>
                <w:szCs w:val="24"/>
                <w:lang w:val="hy-AM"/>
              </w:rPr>
              <w:t>ծածկագրով հողա</w:t>
            </w:r>
            <w:proofErr w:type="spellStart"/>
            <w:r w:rsidRPr="0001701E">
              <w:rPr>
                <w:rFonts w:ascii="GHEA Grapalat" w:hAnsi="GHEA Grapalat" w:cs="Sylfaen"/>
                <w:sz w:val="24"/>
                <w:szCs w:val="24"/>
                <w:lang w:val="en-US"/>
              </w:rPr>
              <w:t>մասը</w:t>
            </w:r>
            <w:proofErr w:type="spellEnd"/>
            <w:r w:rsidRPr="0001701E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701E">
              <w:rPr>
                <w:rFonts w:ascii="GHEA Grapalat" w:hAnsi="GHEA Grapalat" w:cs="Sylfaen"/>
                <w:sz w:val="24"/>
                <w:szCs w:val="24"/>
                <w:lang w:val="en-US"/>
              </w:rPr>
              <w:t>ներառված</w:t>
            </w:r>
            <w:proofErr w:type="spellEnd"/>
            <w:r w:rsidRPr="0001701E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է ՀՀ </w:t>
            </w:r>
            <w:proofErr w:type="spellStart"/>
            <w:r w:rsidRPr="0001701E">
              <w:rPr>
                <w:rFonts w:ascii="GHEA Grapalat" w:hAnsi="GHEA Grapalat" w:cs="Sylfaen"/>
                <w:sz w:val="24"/>
                <w:szCs w:val="24"/>
                <w:lang w:val="en-US"/>
              </w:rPr>
              <w:t>Արագածոտնի</w:t>
            </w:r>
            <w:proofErr w:type="spellEnd"/>
            <w:r w:rsidRPr="0001701E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701E">
              <w:rPr>
                <w:rFonts w:ascii="GHEA Grapalat" w:hAnsi="GHEA Grapalat" w:cs="Sylfaen"/>
                <w:sz w:val="24"/>
                <w:szCs w:val="24"/>
                <w:lang w:val="en-US"/>
              </w:rPr>
              <w:t>մարզի</w:t>
            </w:r>
            <w:proofErr w:type="spellEnd"/>
            <w:r w:rsidRPr="0001701E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701E">
              <w:rPr>
                <w:rFonts w:ascii="GHEA Grapalat" w:hAnsi="GHEA Grapalat" w:cs="Sylfaen"/>
                <w:sz w:val="24"/>
                <w:szCs w:val="24"/>
                <w:lang w:val="en-US"/>
              </w:rPr>
              <w:t>Շենավանի</w:t>
            </w:r>
            <w:proofErr w:type="spellEnd"/>
            <w:r w:rsidRPr="0001701E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701E">
              <w:rPr>
                <w:rFonts w:ascii="GHEA Grapalat" w:hAnsi="GHEA Grapalat" w:cs="Sylfaen"/>
                <w:sz w:val="24"/>
                <w:szCs w:val="24"/>
                <w:lang w:val="en-US"/>
              </w:rPr>
              <w:t>միջնակարգ</w:t>
            </w:r>
            <w:proofErr w:type="spellEnd"/>
            <w:r w:rsidRPr="0001701E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701E">
              <w:rPr>
                <w:rFonts w:ascii="GHEA Grapalat" w:hAnsi="GHEA Grapalat" w:cs="Sylfaen"/>
                <w:sz w:val="24"/>
                <w:szCs w:val="24"/>
                <w:lang w:val="en-US"/>
              </w:rPr>
              <w:t>դպրոցին</w:t>
            </w:r>
            <w:proofErr w:type="spellEnd"/>
            <w:r w:rsidRPr="0001701E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701E">
              <w:rPr>
                <w:rFonts w:ascii="GHEA Grapalat" w:hAnsi="GHEA Grapalat" w:cs="Sylfaen"/>
                <w:sz w:val="24"/>
                <w:szCs w:val="24"/>
                <w:lang w:val="en-US"/>
              </w:rPr>
              <w:t>պատկանող</w:t>
            </w:r>
            <w:proofErr w:type="spellEnd"/>
            <w:r w:rsidRPr="0001701E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701E">
              <w:rPr>
                <w:rFonts w:ascii="GHEA Grapalat" w:hAnsi="GHEA Grapalat" w:cs="Sylfaen"/>
                <w:sz w:val="24"/>
                <w:szCs w:val="24"/>
                <w:lang w:val="en-US"/>
              </w:rPr>
              <w:t>հողամասում</w:t>
            </w:r>
            <w:proofErr w:type="spellEnd"/>
            <w:r w:rsidRPr="0001701E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01701E">
              <w:rPr>
                <w:rFonts w:ascii="GHEA Grapalat" w:hAnsi="GHEA Grapalat" w:cs="Sylfaen"/>
                <w:sz w:val="24"/>
                <w:szCs w:val="24"/>
                <w:lang w:val="en-US"/>
              </w:rPr>
              <w:t>վկայական</w:t>
            </w:r>
            <w:proofErr w:type="spellEnd"/>
            <w:r w:rsidRPr="0001701E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՝ </w:t>
            </w:r>
            <w:r w:rsidR="00BB5540" w:rsidRPr="0001701E">
              <w:rPr>
                <w:rFonts w:ascii="GHEA Grapalat" w:hAnsi="GHEA Grapalat" w:cs="Sylfaen"/>
                <w:sz w:val="24"/>
                <w:szCs w:val="24"/>
                <w:lang w:val="en-US"/>
              </w:rPr>
              <w:t>356774</w:t>
            </w:r>
            <w:r w:rsidRPr="0001701E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1701E">
              <w:rPr>
                <w:rFonts w:ascii="GHEA Grapalat" w:hAnsi="GHEA Grapalat" w:cs="Sylfaen"/>
                <w:sz w:val="24"/>
                <w:szCs w:val="24"/>
                <w:lang w:val="en-US"/>
              </w:rPr>
              <w:t>տրված</w:t>
            </w:r>
            <w:proofErr w:type="spellEnd"/>
            <w:r w:rsidRPr="0001701E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="00BB5540" w:rsidRPr="0001701E">
              <w:rPr>
                <w:rFonts w:ascii="GHEA Grapalat" w:hAnsi="GHEA Grapalat" w:cs="Sylfaen"/>
                <w:sz w:val="24"/>
                <w:szCs w:val="24"/>
                <w:lang w:val="en-US"/>
              </w:rPr>
              <w:t>06.06.2002</w:t>
            </w:r>
            <w:r w:rsidRPr="0001701E">
              <w:rPr>
                <w:rFonts w:ascii="GHEA Grapalat" w:hAnsi="GHEA Grapalat" w:cs="Sylfaen"/>
                <w:sz w:val="24"/>
                <w:szCs w:val="24"/>
                <w:lang w:val="en-US"/>
              </w:rPr>
              <w:t>թ.)</w:t>
            </w:r>
            <w:r w:rsidRPr="0001701E">
              <w:rPr>
                <w:rFonts w:ascii="GHEA Grapalat" w:hAnsi="GHEA Grapalat" w:cs="Sylfaen"/>
                <w:sz w:val="24"/>
                <w:szCs w:val="24"/>
                <w:lang w:val="hy-AM"/>
              </w:rPr>
              <w:t>, սակայն N2</w:t>
            </w:r>
            <w:r w:rsidRPr="0001701E">
              <w:rPr>
                <w:rFonts w:ascii="GHEA Grapalat" w:hAnsi="GHEA Grapalat" w:cs="Sylfaen"/>
                <w:sz w:val="24"/>
                <w:szCs w:val="24"/>
                <w:lang w:val="en-US"/>
              </w:rPr>
              <w:t>049</w:t>
            </w:r>
            <w:r w:rsidRPr="0001701E">
              <w:rPr>
                <w:rFonts w:ascii="GHEA Grapalat" w:hAnsi="GHEA Grapalat" w:cs="Sylfaen"/>
                <w:sz w:val="24"/>
                <w:szCs w:val="24"/>
                <w:lang w:val="hy-AM"/>
              </w:rPr>
              <w:t>-Ն որոշմա</w:t>
            </w:r>
            <w:proofErr w:type="spellStart"/>
            <w:r w:rsidRPr="0001701E">
              <w:rPr>
                <w:rFonts w:ascii="GHEA Grapalat" w:hAnsi="GHEA Grapalat" w:cs="Sylfaen"/>
                <w:sz w:val="24"/>
                <w:szCs w:val="24"/>
                <w:lang w:val="en-US"/>
              </w:rPr>
              <w:t>մբ</w:t>
            </w:r>
            <w:proofErr w:type="spellEnd"/>
            <w:r w:rsidRPr="0001701E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701E">
              <w:rPr>
                <w:rFonts w:ascii="GHEA Grapalat" w:hAnsi="GHEA Grapalat" w:cs="Sylfaen"/>
                <w:sz w:val="24"/>
                <w:szCs w:val="24"/>
                <w:lang w:val="en-US"/>
              </w:rPr>
              <w:t>փոխանցվել</w:t>
            </w:r>
            <w:proofErr w:type="spellEnd"/>
            <w:r w:rsidRPr="0001701E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է </w:t>
            </w:r>
            <w:proofErr w:type="spellStart"/>
            <w:r w:rsidRPr="0001701E">
              <w:rPr>
                <w:rFonts w:ascii="GHEA Grapalat" w:hAnsi="GHEA Grapalat" w:cs="Sylfaen"/>
                <w:sz w:val="24"/>
                <w:szCs w:val="24"/>
                <w:lang w:val="en-US"/>
              </w:rPr>
              <w:t>համայնքին</w:t>
            </w:r>
            <w:proofErr w:type="spellEnd"/>
            <w:r w:rsidRPr="0001701E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701E">
              <w:rPr>
                <w:rFonts w:ascii="GHEA Grapalat" w:hAnsi="GHEA Grapalat" w:cs="Sylfaen"/>
                <w:sz w:val="24"/>
                <w:szCs w:val="24"/>
                <w:lang w:val="en-US"/>
              </w:rPr>
              <w:t>որպես</w:t>
            </w:r>
            <w:proofErr w:type="spellEnd"/>
            <w:r w:rsidRPr="0001701E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701E">
              <w:rPr>
                <w:rFonts w:ascii="GHEA Grapalat" w:hAnsi="GHEA Grapalat" w:cs="Sylfaen"/>
                <w:sz w:val="24"/>
                <w:szCs w:val="24"/>
                <w:lang w:val="en-US"/>
              </w:rPr>
              <w:t>փողոց</w:t>
            </w:r>
            <w:proofErr w:type="spellEnd"/>
            <w:r w:rsidRPr="0001701E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1701E">
              <w:rPr>
                <w:rFonts w:ascii="GHEA Grapalat" w:hAnsi="GHEA Grapalat" w:cs="Sylfaen"/>
                <w:sz w:val="24"/>
                <w:szCs w:val="24"/>
                <w:lang w:val="en-US"/>
              </w:rPr>
              <w:t>հրապարակ</w:t>
            </w:r>
            <w:proofErr w:type="spellEnd"/>
            <w:r w:rsidRPr="0001701E">
              <w:rPr>
                <w:rFonts w:ascii="GHEA Grapalat" w:hAnsi="GHEA Grapalat" w:cs="Sylfaen"/>
                <w:sz w:val="24"/>
                <w:szCs w:val="24"/>
                <w:lang w:val="hy-AM"/>
              </w:rPr>
              <w:t>):</w:t>
            </w:r>
          </w:p>
          <w:p w:rsidR="00F0749A" w:rsidRPr="0001701E" w:rsidRDefault="00F0749A" w:rsidP="00DE2CB2">
            <w:pPr>
              <w:ind w:left="-40" w:firstLine="425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01701E">
              <w:rPr>
                <w:rFonts w:ascii="GHEA Grapalat" w:hAnsi="GHEA Grapalat"/>
                <w:sz w:val="24"/>
                <w:szCs w:val="24"/>
                <w:lang w:val="hy-AM"/>
              </w:rPr>
              <w:t xml:space="preserve">Քանի որ, իրականում </w:t>
            </w:r>
            <w:proofErr w:type="spellStart"/>
            <w:r w:rsidRPr="0001701E">
              <w:rPr>
                <w:rFonts w:ascii="GHEA Grapalat" w:hAnsi="GHEA Grapalat"/>
                <w:sz w:val="24"/>
                <w:szCs w:val="24"/>
                <w:lang w:val="en-US"/>
              </w:rPr>
              <w:t>հողամասը</w:t>
            </w:r>
            <w:proofErr w:type="spellEnd"/>
            <w:r w:rsidRPr="0001701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701E">
              <w:rPr>
                <w:rFonts w:ascii="GHEA Grapalat" w:hAnsi="GHEA Grapalat"/>
                <w:sz w:val="24"/>
                <w:szCs w:val="24"/>
                <w:lang w:val="en-US"/>
              </w:rPr>
              <w:t>հանդիսանում</w:t>
            </w:r>
            <w:proofErr w:type="spellEnd"/>
            <w:r w:rsidRPr="0001701E">
              <w:rPr>
                <w:rFonts w:ascii="GHEA Grapalat" w:hAnsi="GHEA Grapalat"/>
                <w:sz w:val="24"/>
                <w:szCs w:val="24"/>
                <w:lang w:val="en-US"/>
              </w:rPr>
              <w:t xml:space="preserve"> է</w:t>
            </w:r>
            <w:r w:rsidRPr="0001701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proofErr w:type="spellStart"/>
            <w:r w:rsidRPr="0001701E">
              <w:rPr>
                <w:rFonts w:ascii="GHEA Grapalat" w:hAnsi="GHEA Grapalat"/>
                <w:sz w:val="24"/>
                <w:szCs w:val="24"/>
                <w:lang w:val="en-US"/>
              </w:rPr>
              <w:t>պետական</w:t>
            </w:r>
            <w:proofErr w:type="spellEnd"/>
            <w:r w:rsidRPr="0001701E">
              <w:rPr>
                <w:rFonts w:ascii="GHEA Grapalat" w:hAnsi="GHEA Grapalat"/>
                <w:sz w:val="24"/>
                <w:szCs w:val="24"/>
                <w:lang w:val="hy-AM"/>
              </w:rPr>
              <w:t xml:space="preserve"> սեփականութուն և  շահագործվում է </w:t>
            </w:r>
            <w:proofErr w:type="spellStart"/>
            <w:r w:rsidRPr="0001701E">
              <w:rPr>
                <w:rFonts w:ascii="GHEA Grapalat" w:hAnsi="GHEA Grapalat" w:cs="Sylfaen"/>
                <w:sz w:val="24"/>
                <w:szCs w:val="24"/>
                <w:lang w:val="en-US"/>
              </w:rPr>
              <w:t>դպրոցի</w:t>
            </w:r>
            <w:proofErr w:type="spellEnd"/>
            <w:r w:rsidRPr="0001701E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701E">
              <w:rPr>
                <w:rFonts w:ascii="GHEA Grapalat" w:hAnsi="GHEA Grapalat" w:cs="Sylfaen"/>
                <w:sz w:val="24"/>
                <w:szCs w:val="24"/>
                <w:lang w:val="en-US"/>
              </w:rPr>
              <w:t>կողմից</w:t>
            </w:r>
            <w:proofErr w:type="spellEnd"/>
            <w:r w:rsidRPr="0001701E">
              <w:rPr>
                <w:rFonts w:ascii="GHEA Grapalat" w:hAnsi="GHEA Grapalat"/>
                <w:sz w:val="24"/>
                <w:szCs w:val="24"/>
                <w:lang w:val="hy-AM"/>
              </w:rPr>
              <w:t xml:space="preserve">, անհրաժեշտություն է առաջացել նշված </w:t>
            </w:r>
            <w:r w:rsidRPr="0001701E">
              <w:rPr>
                <w:rFonts w:ascii="GHEA Grapalat" w:hAnsi="GHEA Grapalat"/>
                <w:sz w:val="24"/>
                <w:szCs w:val="24"/>
                <w:lang w:val="en-US"/>
              </w:rPr>
              <w:t>0.61</w:t>
            </w:r>
            <w:r w:rsidRPr="0001701E">
              <w:rPr>
                <w:rFonts w:ascii="GHEA Grapalat" w:hAnsi="GHEA Grapalat"/>
                <w:sz w:val="24"/>
                <w:szCs w:val="24"/>
                <w:lang w:val="hy-AM"/>
              </w:rPr>
              <w:t xml:space="preserve"> հա </w:t>
            </w:r>
            <w:proofErr w:type="spellStart"/>
            <w:r w:rsidRPr="0001701E">
              <w:rPr>
                <w:rFonts w:ascii="GHEA Grapalat" w:hAnsi="GHEA Grapalat"/>
                <w:sz w:val="24"/>
                <w:szCs w:val="24"/>
                <w:lang w:val="en-US"/>
              </w:rPr>
              <w:t>համայնքային</w:t>
            </w:r>
            <w:proofErr w:type="spellEnd"/>
            <w:r w:rsidRPr="0001701E">
              <w:rPr>
                <w:rFonts w:ascii="GHEA Grapalat" w:hAnsi="GHEA Grapalat"/>
                <w:sz w:val="24"/>
                <w:szCs w:val="24"/>
                <w:lang w:val="hy-AM"/>
              </w:rPr>
              <w:t xml:space="preserve"> սեփականություն հանդիսացող հողամասն անհատույց սեփականության իրավունքով փոխանցելու </w:t>
            </w:r>
            <w:proofErr w:type="spellStart"/>
            <w:r w:rsidRPr="0001701E">
              <w:rPr>
                <w:rFonts w:ascii="GHEA Grapalat" w:hAnsi="GHEA Grapalat"/>
                <w:sz w:val="24"/>
                <w:szCs w:val="24"/>
                <w:lang w:val="en-US"/>
              </w:rPr>
              <w:t>Հայաստանի</w:t>
            </w:r>
            <w:proofErr w:type="spellEnd"/>
            <w:r w:rsidRPr="0001701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701E">
              <w:rPr>
                <w:rFonts w:ascii="GHEA Grapalat" w:hAnsi="GHEA Grapalat"/>
                <w:sz w:val="24"/>
                <w:szCs w:val="24"/>
                <w:lang w:val="en-US"/>
              </w:rPr>
              <w:t>Հանրապետությանը</w:t>
            </w:r>
            <w:proofErr w:type="spellEnd"/>
            <w:r w:rsidRPr="0001701E">
              <w:rPr>
                <w:rFonts w:ascii="GHEA Grapalat" w:hAnsi="GHEA Grapalat"/>
                <w:sz w:val="24"/>
                <w:szCs w:val="24"/>
                <w:lang w:val="hy-AM"/>
              </w:rPr>
              <w:t xml:space="preserve">՝ վերջինիս նպատակային օգտագործումն ապահովելու և </w:t>
            </w:r>
            <w:proofErr w:type="spellStart"/>
            <w:r w:rsidRPr="0001701E">
              <w:rPr>
                <w:rFonts w:ascii="GHEA Grapalat" w:hAnsi="GHEA Grapalat"/>
                <w:sz w:val="24"/>
                <w:szCs w:val="24"/>
                <w:lang w:val="en-US"/>
              </w:rPr>
              <w:t>սխալի</w:t>
            </w:r>
            <w:proofErr w:type="spellEnd"/>
            <w:r w:rsidRPr="0001701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701E">
              <w:rPr>
                <w:rFonts w:ascii="GHEA Grapalat" w:hAnsi="GHEA Grapalat"/>
                <w:sz w:val="24"/>
                <w:szCs w:val="24"/>
                <w:lang w:val="en-US"/>
              </w:rPr>
              <w:t>ուղղում</w:t>
            </w:r>
            <w:proofErr w:type="spellEnd"/>
            <w:r w:rsidRPr="0001701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701E">
              <w:rPr>
                <w:rFonts w:ascii="GHEA Grapalat" w:hAnsi="GHEA Grapalat"/>
                <w:sz w:val="24"/>
                <w:szCs w:val="24"/>
                <w:lang w:val="en-US"/>
              </w:rPr>
              <w:t>կատարելու</w:t>
            </w:r>
            <w:proofErr w:type="spellEnd"/>
            <w:r w:rsidRPr="0001701E">
              <w:rPr>
                <w:rFonts w:ascii="GHEA Grapalat" w:hAnsi="GHEA Grapalat"/>
                <w:sz w:val="24"/>
                <w:szCs w:val="24"/>
                <w:lang w:val="hy-AM"/>
              </w:rPr>
              <w:t xml:space="preserve"> անհրաժեշտությամբ: </w:t>
            </w:r>
          </w:p>
          <w:p w:rsidR="0001701E" w:rsidRPr="0001701E" w:rsidRDefault="0001701E" w:rsidP="00DE2CB2">
            <w:pPr>
              <w:ind w:left="-40" w:firstLine="425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</w:tr>
      <w:tr w:rsidR="00F0749A" w:rsidRPr="0001701E" w:rsidTr="00DE2CB2">
        <w:tc>
          <w:tcPr>
            <w:tcW w:w="534" w:type="dxa"/>
          </w:tcPr>
          <w:p w:rsidR="00F0749A" w:rsidRPr="0001701E" w:rsidRDefault="00F0749A" w:rsidP="00DE2CB2">
            <w:pPr>
              <w:jc w:val="both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01701E">
              <w:rPr>
                <w:rFonts w:ascii="GHEA Grapalat" w:hAnsi="GHEA Grapalat"/>
                <w:b/>
                <w:sz w:val="24"/>
                <w:szCs w:val="24"/>
                <w:lang w:val="en-US"/>
              </w:rPr>
              <w:t>2.</w:t>
            </w:r>
          </w:p>
        </w:tc>
        <w:tc>
          <w:tcPr>
            <w:tcW w:w="10455" w:type="dxa"/>
          </w:tcPr>
          <w:p w:rsidR="00F0749A" w:rsidRPr="0001701E" w:rsidRDefault="00F0749A" w:rsidP="00DE2CB2">
            <w:pPr>
              <w:tabs>
                <w:tab w:val="left" w:pos="993"/>
              </w:tabs>
              <w:spacing w:line="360" w:lineRule="auto"/>
              <w:contextualSpacing/>
              <w:jc w:val="both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01701E">
              <w:rPr>
                <w:rFonts w:ascii="GHEA Grapalat" w:eastAsia="Calibri" w:hAnsi="GHEA Grapalat" w:cs="Times New Roman"/>
                <w:b/>
                <w:sz w:val="24"/>
                <w:szCs w:val="24"/>
              </w:rPr>
              <w:t>Կարգավորման</w:t>
            </w:r>
            <w:r w:rsidRPr="0001701E">
              <w:rPr>
                <w:rFonts w:ascii="GHEA Grapalat" w:eastAsia="Calibri" w:hAnsi="GHEA Grapalat" w:cs="Times New Roman"/>
                <w:b/>
                <w:sz w:val="24"/>
                <w:szCs w:val="24"/>
                <w:lang w:val="fr-FR"/>
              </w:rPr>
              <w:t xml:space="preserve"> </w:t>
            </w:r>
            <w:r w:rsidRPr="0001701E">
              <w:rPr>
                <w:rFonts w:ascii="GHEA Grapalat" w:eastAsia="Calibri" w:hAnsi="GHEA Grapalat" w:cs="Times New Roman"/>
                <w:b/>
                <w:sz w:val="24"/>
                <w:szCs w:val="24"/>
              </w:rPr>
              <w:t>նպատակը</w:t>
            </w:r>
            <w:r w:rsidRPr="0001701E">
              <w:rPr>
                <w:rFonts w:ascii="GHEA Grapalat" w:eastAsia="Calibri" w:hAnsi="GHEA Grapalat" w:cs="Times New Roman"/>
                <w:b/>
                <w:sz w:val="24"/>
                <w:szCs w:val="24"/>
                <w:lang w:val="fr-FR"/>
              </w:rPr>
              <w:t xml:space="preserve"> </w:t>
            </w:r>
            <w:r w:rsidRPr="0001701E">
              <w:rPr>
                <w:rFonts w:ascii="GHEA Grapalat" w:eastAsia="Calibri" w:hAnsi="GHEA Grapalat" w:cs="Times New Roman"/>
                <w:b/>
                <w:sz w:val="24"/>
                <w:szCs w:val="24"/>
              </w:rPr>
              <w:t>և</w:t>
            </w:r>
            <w:r w:rsidRPr="0001701E">
              <w:rPr>
                <w:rFonts w:ascii="GHEA Grapalat" w:eastAsia="Calibri" w:hAnsi="GHEA Grapalat" w:cs="Times New Roman"/>
                <w:b/>
                <w:sz w:val="24"/>
                <w:szCs w:val="24"/>
                <w:lang w:val="fr-FR"/>
              </w:rPr>
              <w:t xml:space="preserve"> </w:t>
            </w:r>
            <w:r w:rsidRPr="0001701E">
              <w:rPr>
                <w:rFonts w:ascii="GHEA Grapalat" w:eastAsia="Calibri" w:hAnsi="GHEA Grapalat" w:cs="Times New Roman"/>
                <w:b/>
                <w:sz w:val="24"/>
                <w:szCs w:val="24"/>
              </w:rPr>
              <w:t>բնույթը</w:t>
            </w:r>
            <w:r w:rsidRPr="0001701E">
              <w:rPr>
                <w:rFonts w:ascii="GHEA Grapalat" w:eastAsia="Calibri" w:hAnsi="GHEA Grapalat" w:cs="Times New Roman"/>
                <w:b/>
                <w:sz w:val="24"/>
                <w:szCs w:val="24"/>
                <w:lang w:val="fr-FR"/>
              </w:rPr>
              <w:t>.</w:t>
            </w:r>
          </w:p>
        </w:tc>
      </w:tr>
      <w:tr w:rsidR="00F0749A" w:rsidRPr="0001701E" w:rsidTr="00DE2CB2">
        <w:tc>
          <w:tcPr>
            <w:tcW w:w="534" w:type="dxa"/>
          </w:tcPr>
          <w:p w:rsidR="00F0749A" w:rsidRPr="0001701E" w:rsidRDefault="00F0749A" w:rsidP="00DE2CB2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10455" w:type="dxa"/>
          </w:tcPr>
          <w:p w:rsidR="006D2800" w:rsidRDefault="00F0749A" w:rsidP="00DE2CB2">
            <w:pPr>
              <w:ind w:left="-40" w:firstLine="425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01701E">
              <w:rPr>
                <w:rFonts w:ascii="GHEA Grapalat" w:hAnsi="GHEA Grapalat"/>
                <w:sz w:val="24"/>
                <w:szCs w:val="24"/>
                <w:lang w:val="en-US"/>
              </w:rPr>
              <w:t xml:space="preserve">ՀՀ </w:t>
            </w:r>
            <w:proofErr w:type="spellStart"/>
            <w:r w:rsidRPr="0001701E">
              <w:rPr>
                <w:rFonts w:ascii="GHEA Grapalat" w:hAnsi="GHEA Grapalat"/>
                <w:sz w:val="24"/>
                <w:szCs w:val="24"/>
                <w:lang w:val="en-US"/>
              </w:rPr>
              <w:t>կառավարության</w:t>
            </w:r>
            <w:proofErr w:type="spellEnd"/>
            <w:r w:rsidRPr="0001701E">
              <w:rPr>
                <w:rFonts w:ascii="GHEA Grapalat" w:hAnsi="GHEA Grapalat"/>
                <w:sz w:val="24"/>
                <w:szCs w:val="24"/>
                <w:lang w:val="en-US"/>
              </w:rPr>
              <w:t xml:space="preserve"> 2018 </w:t>
            </w:r>
            <w:proofErr w:type="spellStart"/>
            <w:r w:rsidRPr="0001701E">
              <w:rPr>
                <w:rFonts w:ascii="GHEA Grapalat" w:hAnsi="GHEA Grapalat"/>
                <w:sz w:val="24"/>
                <w:szCs w:val="24"/>
                <w:lang w:val="en-US"/>
              </w:rPr>
              <w:t>թվականի</w:t>
            </w:r>
            <w:proofErr w:type="spellEnd"/>
            <w:r w:rsidRPr="0001701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701E">
              <w:rPr>
                <w:rFonts w:ascii="GHEA Grapalat" w:hAnsi="GHEA Grapalat"/>
                <w:sz w:val="24"/>
                <w:szCs w:val="24"/>
                <w:lang w:val="en-US"/>
              </w:rPr>
              <w:t>մարտի</w:t>
            </w:r>
            <w:proofErr w:type="spellEnd"/>
            <w:r w:rsidRPr="0001701E">
              <w:rPr>
                <w:rFonts w:ascii="GHEA Grapalat" w:hAnsi="GHEA Grapalat"/>
                <w:sz w:val="24"/>
                <w:szCs w:val="24"/>
                <w:lang w:val="en-US"/>
              </w:rPr>
              <w:t xml:space="preserve"> 29-ի N343-Ա </w:t>
            </w:r>
            <w:proofErr w:type="spellStart"/>
            <w:r w:rsidRPr="0001701E">
              <w:rPr>
                <w:rFonts w:ascii="GHEA Grapalat" w:hAnsi="GHEA Grapalat"/>
                <w:sz w:val="24"/>
                <w:szCs w:val="24"/>
                <w:lang w:val="en-US"/>
              </w:rPr>
              <w:t>որոշմամբ</w:t>
            </w:r>
            <w:proofErr w:type="spellEnd"/>
            <w:r w:rsidRPr="0001701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701E">
              <w:rPr>
                <w:rFonts w:ascii="GHEA Grapalat" w:hAnsi="GHEA Grapalat"/>
                <w:sz w:val="24"/>
                <w:szCs w:val="24"/>
                <w:lang w:val="en-US"/>
              </w:rPr>
              <w:t>նախատեսվել</w:t>
            </w:r>
            <w:proofErr w:type="spellEnd"/>
            <w:r w:rsidRPr="0001701E">
              <w:rPr>
                <w:rFonts w:ascii="GHEA Grapalat" w:hAnsi="GHEA Grapalat"/>
                <w:sz w:val="24"/>
                <w:szCs w:val="24"/>
                <w:lang w:val="en-US"/>
              </w:rPr>
              <w:t xml:space="preserve"> է՝ «</w:t>
            </w:r>
            <w:proofErr w:type="spellStart"/>
            <w:r w:rsidRPr="0001701E">
              <w:rPr>
                <w:rFonts w:ascii="GHEA Grapalat" w:hAnsi="GHEA Grapalat"/>
                <w:sz w:val="24"/>
                <w:szCs w:val="24"/>
                <w:lang w:val="en-US"/>
              </w:rPr>
              <w:t>Հայաստանի</w:t>
            </w:r>
            <w:proofErr w:type="spellEnd"/>
            <w:r w:rsidRPr="0001701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701E">
              <w:rPr>
                <w:rFonts w:ascii="GHEA Grapalat" w:hAnsi="GHEA Grapalat"/>
                <w:sz w:val="24"/>
                <w:szCs w:val="24"/>
                <w:lang w:val="en-US"/>
              </w:rPr>
              <w:t>Հանրապետության</w:t>
            </w:r>
            <w:proofErr w:type="spellEnd"/>
            <w:r w:rsidRPr="0001701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701E">
              <w:rPr>
                <w:rFonts w:ascii="GHEA Grapalat" w:hAnsi="GHEA Grapalat"/>
                <w:sz w:val="24"/>
                <w:szCs w:val="24"/>
                <w:lang w:val="en-US"/>
              </w:rPr>
              <w:t>կառավարությանն</w:t>
            </w:r>
            <w:proofErr w:type="spellEnd"/>
            <w:r w:rsidRPr="0001701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701E">
              <w:rPr>
                <w:rFonts w:ascii="GHEA Grapalat" w:hAnsi="GHEA Grapalat"/>
                <w:sz w:val="24"/>
                <w:szCs w:val="24"/>
                <w:lang w:val="en-US"/>
              </w:rPr>
              <w:t>առընթեր</w:t>
            </w:r>
            <w:proofErr w:type="spellEnd"/>
            <w:r w:rsidRPr="0001701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701E">
              <w:rPr>
                <w:rFonts w:ascii="GHEA Grapalat" w:hAnsi="GHEA Grapalat"/>
                <w:sz w:val="24"/>
                <w:szCs w:val="24"/>
                <w:lang w:val="en-US"/>
              </w:rPr>
              <w:t>պետական</w:t>
            </w:r>
            <w:proofErr w:type="spellEnd"/>
            <w:r w:rsidRPr="0001701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701E">
              <w:rPr>
                <w:rFonts w:ascii="GHEA Grapalat" w:hAnsi="GHEA Grapalat"/>
                <w:sz w:val="24"/>
                <w:szCs w:val="24"/>
                <w:lang w:val="en-US"/>
              </w:rPr>
              <w:t>գույքի</w:t>
            </w:r>
            <w:proofErr w:type="spellEnd"/>
            <w:r w:rsidRPr="0001701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701E">
              <w:rPr>
                <w:rFonts w:ascii="GHEA Grapalat" w:hAnsi="GHEA Grapalat"/>
                <w:sz w:val="24"/>
                <w:szCs w:val="24"/>
                <w:lang w:val="en-US"/>
              </w:rPr>
              <w:t>կառավարման</w:t>
            </w:r>
            <w:proofErr w:type="spellEnd"/>
            <w:r w:rsidRPr="0001701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701E">
              <w:rPr>
                <w:rFonts w:ascii="GHEA Grapalat" w:hAnsi="GHEA Grapalat"/>
                <w:sz w:val="24"/>
                <w:szCs w:val="24"/>
                <w:lang w:val="en-US"/>
              </w:rPr>
              <w:t>վարչության</w:t>
            </w:r>
            <w:proofErr w:type="spellEnd"/>
            <w:r w:rsidRPr="0001701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701E">
              <w:rPr>
                <w:rFonts w:ascii="GHEA Grapalat" w:hAnsi="GHEA Grapalat"/>
                <w:sz w:val="24"/>
                <w:szCs w:val="24"/>
                <w:lang w:val="en-US"/>
              </w:rPr>
              <w:t>աշխատակազմ</w:t>
            </w:r>
            <w:proofErr w:type="spellEnd"/>
            <w:r w:rsidRPr="0001701E">
              <w:rPr>
                <w:rFonts w:ascii="GHEA Grapalat" w:hAnsi="GHEA Grapalat"/>
                <w:sz w:val="24"/>
                <w:szCs w:val="24"/>
                <w:lang w:val="en-US"/>
              </w:rPr>
              <w:t xml:space="preserve">» </w:t>
            </w:r>
            <w:proofErr w:type="spellStart"/>
            <w:r w:rsidRPr="0001701E">
              <w:rPr>
                <w:rFonts w:ascii="GHEA Grapalat" w:hAnsi="GHEA Grapalat"/>
                <w:sz w:val="24"/>
                <w:szCs w:val="24"/>
                <w:lang w:val="en-US"/>
              </w:rPr>
              <w:t>պետական</w:t>
            </w:r>
            <w:proofErr w:type="spellEnd"/>
            <w:r w:rsidRPr="0001701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701E">
              <w:rPr>
                <w:rFonts w:ascii="GHEA Grapalat" w:hAnsi="GHEA Grapalat"/>
                <w:sz w:val="24"/>
                <w:szCs w:val="24"/>
                <w:lang w:val="en-US"/>
              </w:rPr>
              <w:t>կառավարչական</w:t>
            </w:r>
            <w:proofErr w:type="spellEnd"/>
            <w:r w:rsidRPr="0001701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701E">
              <w:rPr>
                <w:rFonts w:ascii="GHEA Grapalat" w:hAnsi="GHEA Grapalat"/>
                <w:sz w:val="24"/>
                <w:szCs w:val="24"/>
                <w:lang w:val="en-US"/>
              </w:rPr>
              <w:t>հիմնարկին</w:t>
            </w:r>
            <w:proofErr w:type="spellEnd"/>
            <w:r w:rsidRPr="0001701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701E">
              <w:rPr>
                <w:rFonts w:ascii="GHEA Grapalat" w:hAnsi="GHEA Grapalat"/>
                <w:sz w:val="24"/>
                <w:szCs w:val="24"/>
                <w:lang w:val="en-US"/>
              </w:rPr>
              <w:t>ամրացված</w:t>
            </w:r>
            <w:proofErr w:type="spellEnd"/>
            <w:r w:rsidRPr="0001701E">
              <w:rPr>
                <w:rFonts w:ascii="GHEA Grapalat" w:hAnsi="GHEA Grapalat"/>
                <w:sz w:val="24"/>
                <w:szCs w:val="24"/>
                <w:lang w:val="en-US"/>
              </w:rPr>
              <w:t xml:space="preserve">՝ </w:t>
            </w:r>
            <w:proofErr w:type="spellStart"/>
            <w:r w:rsidRPr="0001701E">
              <w:rPr>
                <w:rFonts w:ascii="GHEA Grapalat" w:hAnsi="GHEA Grapalat"/>
                <w:sz w:val="24"/>
                <w:szCs w:val="24"/>
                <w:lang w:val="en-US"/>
              </w:rPr>
              <w:t>Հայաստանի</w:t>
            </w:r>
            <w:proofErr w:type="spellEnd"/>
            <w:r w:rsidRPr="0001701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701E">
              <w:rPr>
                <w:rFonts w:ascii="GHEA Grapalat" w:hAnsi="GHEA Grapalat"/>
                <w:sz w:val="24"/>
                <w:szCs w:val="24"/>
                <w:lang w:val="en-US"/>
              </w:rPr>
              <w:t>Հանրապետության</w:t>
            </w:r>
            <w:proofErr w:type="spellEnd"/>
            <w:r w:rsidRPr="0001701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701E">
              <w:rPr>
                <w:rFonts w:ascii="GHEA Grapalat" w:hAnsi="GHEA Grapalat"/>
                <w:sz w:val="24"/>
                <w:szCs w:val="24"/>
                <w:lang w:val="en-US"/>
              </w:rPr>
              <w:t>սեփականությունը</w:t>
            </w:r>
            <w:proofErr w:type="spellEnd"/>
            <w:r w:rsidRPr="0001701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701E">
              <w:rPr>
                <w:rFonts w:ascii="GHEA Grapalat" w:hAnsi="GHEA Grapalat"/>
                <w:sz w:val="24"/>
                <w:szCs w:val="24"/>
                <w:lang w:val="en-US"/>
              </w:rPr>
              <w:t>հանդիսացող</w:t>
            </w:r>
            <w:proofErr w:type="spellEnd"/>
            <w:r w:rsidRPr="0001701E">
              <w:rPr>
                <w:rFonts w:ascii="GHEA Grapalat" w:hAnsi="GHEA Grapalat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1701E">
              <w:rPr>
                <w:rFonts w:ascii="GHEA Grapalat" w:hAnsi="GHEA Grapalat"/>
                <w:sz w:val="24"/>
                <w:szCs w:val="24"/>
                <w:lang w:val="en-US"/>
              </w:rPr>
              <w:t>Հայաստանի</w:t>
            </w:r>
            <w:proofErr w:type="spellEnd"/>
            <w:r w:rsidRPr="0001701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701E">
              <w:rPr>
                <w:rFonts w:ascii="GHEA Grapalat" w:hAnsi="GHEA Grapalat"/>
                <w:sz w:val="24"/>
                <w:szCs w:val="24"/>
                <w:lang w:val="en-US"/>
              </w:rPr>
              <w:t>Հանրապետության</w:t>
            </w:r>
            <w:proofErr w:type="spellEnd"/>
            <w:r w:rsidRPr="0001701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701E">
              <w:rPr>
                <w:rFonts w:ascii="GHEA Grapalat" w:hAnsi="GHEA Grapalat"/>
                <w:sz w:val="24"/>
                <w:szCs w:val="24"/>
                <w:lang w:val="en-US"/>
              </w:rPr>
              <w:t>Արագածոտնի</w:t>
            </w:r>
            <w:proofErr w:type="spellEnd"/>
            <w:r w:rsidRPr="0001701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701E">
              <w:rPr>
                <w:rFonts w:ascii="GHEA Grapalat" w:hAnsi="GHEA Grapalat"/>
                <w:sz w:val="24"/>
                <w:szCs w:val="24"/>
                <w:lang w:val="en-US"/>
              </w:rPr>
              <w:t>մարզի</w:t>
            </w:r>
            <w:proofErr w:type="spellEnd"/>
            <w:r w:rsidRPr="0001701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701E">
              <w:rPr>
                <w:rFonts w:ascii="GHEA Grapalat" w:hAnsi="GHEA Grapalat"/>
                <w:sz w:val="24"/>
                <w:szCs w:val="24"/>
                <w:lang w:val="en-US"/>
              </w:rPr>
              <w:t>Ապարանի</w:t>
            </w:r>
            <w:proofErr w:type="spellEnd"/>
            <w:r w:rsidRPr="0001701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701E">
              <w:rPr>
                <w:rFonts w:ascii="GHEA Grapalat" w:hAnsi="GHEA Grapalat"/>
                <w:sz w:val="24"/>
                <w:szCs w:val="24"/>
                <w:lang w:val="en-US"/>
              </w:rPr>
              <w:t>համայնքում</w:t>
            </w:r>
            <w:proofErr w:type="spellEnd"/>
            <w:r w:rsidRPr="0001701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701E">
              <w:rPr>
                <w:rFonts w:ascii="GHEA Grapalat" w:hAnsi="GHEA Grapalat"/>
                <w:sz w:val="24"/>
                <w:szCs w:val="24"/>
                <w:lang w:val="en-US"/>
              </w:rPr>
              <w:t>գտնվող</w:t>
            </w:r>
            <w:proofErr w:type="spellEnd"/>
            <w:r w:rsidRPr="0001701E">
              <w:rPr>
                <w:rFonts w:ascii="GHEA Grapalat" w:hAnsi="GHEA Grapalat"/>
                <w:sz w:val="24"/>
                <w:szCs w:val="24"/>
                <w:lang w:val="en-US"/>
              </w:rPr>
              <w:t xml:space="preserve"> «</w:t>
            </w:r>
            <w:proofErr w:type="spellStart"/>
            <w:r w:rsidRPr="0001701E">
              <w:rPr>
                <w:rFonts w:ascii="GHEA Grapalat" w:hAnsi="GHEA Grapalat"/>
                <w:sz w:val="24"/>
                <w:szCs w:val="24"/>
                <w:lang w:val="en-US"/>
              </w:rPr>
              <w:t>Շենավանի</w:t>
            </w:r>
            <w:proofErr w:type="spellEnd"/>
            <w:r w:rsidRPr="0001701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701E">
              <w:rPr>
                <w:rFonts w:ascii="GHEA Grapalat" w:hAnsi="GHEA Grapalat"/>
                <w:sz w:val="24"/>
                <w:szCs w:val="24"/>
                <w:lang w:val="en-US"/>
              </w:rPr>
              <w:t>միջնակարգ</w:t>
            </w:r>
            <w:proofErr w:type="spellEnd"/>
            <w:r w:rsidRPr="0001701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701E">
              <w:rPr>
                <w:rFonts w:ascii="GHEA Grapalat" w:hAnsi="GHEA Grapalat"/>
                <w:sz w:val="24"/>
                <w:szCs w:val="24"/>
                <w:lang w:val="en-US"/>
              </w:rPr>
              <w:t>դպրոց</w:t>
            </w:r>
            <w:proofErr w:type="spellEnd"/>
            <w:r w:rsidRPr="0001701E">
              <w:rPr>
                <w:rFonts w:ascii="GHEA Grapalat" w:hAnsi="GHEA Grapalat"/>
                <w:sz w:val="24"/>
                <w:szCs w:val="24"/>
                <w:lang w:val="en-US"/>
              </w:rPr>
              <w:t xml:space="preserve">» </w:t>
            </w:r>
            <w:proofErr w:type="spellStart"/>
            <w:r w:rsidRPr="0001701E">
              <w:rPr>
                <w:rFonts w:ascii="GHEA Grapalat" w:hAnsi="GHEA Grapalat"/>
                <w:sz w:val="24"/>
                <w:szCs w:val="24"/>
                <w:lang w:val="en-US"/>
              </w:rPr>
              <w:t>պետական</w:t>
            </w:r>
            <w:proofErr w:type="spellEnd"/>
            <w:r w:rsidRPr="0001701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701E">
              <w:rPr>
                <w:rFonts w:ascii="GHEA Grapalat" w:hAnsi="GHEA Grapalat"/>
                <w:sz w:val="24"/>
                <w:szCs w:val="24"/>
                <w:lang w:val="en-US"/>
              </w:rPr>
              <w:t>ոչ</w:t>
            </w:r>
            <w:proofErr w:type="spellEnd"/>
            <w:r w:rsidRPr="0001701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701E">
              <w:rPr>
                <w:rFonts w:ascii="GHEA Grapalat" w:hAnsi="GHEA Grapalat"/>
                <w:sz w:val="24"/>
                <w:szCs w:val="24"/>
                <w:lang w:val="en-US"/>
              </w:rPr>
              <w:t>առևտրային</w:t>
            </w:r>
            <w:proofErr w:type="spellEnd"/>
            <w:r w:rsidRPr="0001701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701E">
              <w:rPr>
                <w:rFonts w:ascii="GHEA Grapalat" w:hAnsi="GHEA Grapalat"/>
                <w:sz w:val="24"/>
                <w:szCs w:val="24"/>
                <w:lang w:val="en-US"/>
              </w:rPr>
              <w:t>կազմակերպությանն</w:t>
            </w:r>
            <w:proofErr w:type="spellEnd"/>
            <w:r w:rsidRPr="0001701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701E">
              <w:rPr>
                <w:rFonts w:ascii="GHEA Grapalat" w:hAnsi="GHEA Grapalat"/>
                <w:sz w:val="24"/>
                <w:szCs w:val="24"/>
                <w:lang w:val="en-US"/>
              </w:rPr>
              <w:t>անհատույց</w:t>
            </w:r>
            <w:proofErr w:type="spellEnd"/>
            <w:r w:rsidRPr="0001701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701E">
              <w:rPr>
                <w:rFonts w:ascii="GHEA Grapalat" w:hAnsi="GHEA Grapalat"/>
                <w:sz w:val="24"/>
                <w:szCs w:val="24"/>
                <w:lang w:val="en-US"/>
              </w:rPr>
              <w:t>օգտագործման</w:t>
            </w:r>
            <w:proofErr w:type="spellEnd"/>
            <w:r w:rsidRPr="0001701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701E">
              <w:rPr>
                <w:rFonts w:ascii="GHEA Grapalat" w:hAnsi="GHEA Grapalat"/>
                <w:sz w:val="24"/>
                <w:szCs w:val="24"/>
                <w:lang w:val="en-US"/>
              </w:rPr>
              <w:t>իրավունքով</w:t>
            </w:r>
            <w:proofErr w:type="spellEnd"/>
            <w:r w:rsidRPr="0001701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701E">
              <w:rPr>
                <w:rFonts w:ascii="GHEA Grapalat" w:hAnsi="GHEA Grapalat"/>
                <w:sz w:val="24"/>
                <w:szCs w:val="24"/>
                <w:lang w:val="en-US"/>
              </w:rPr>
              <w:t>հանձնված</w:t>
            </w:r>
            <w:proofErr w:type="spellEnd"/>
            <w:r w:rsidRPr="0001701E">
              <w:rPr>
                <w:rFonts w:ascii="GHEA Grapalat" w:hAnsi="GHEA Grapalat"/>
                <w:sz w:val="24"/>
                <w:szCs w:val="24"/>
                <w:lang w:val="en-US"/>
              </w:rPr>
              <w:t xml:space="preserve">՝ 3.169 </w:t>
            </w:r>
            <w:proofErr w:type="spellStart"/>
            <w:r w:rsidRPr="0001701E">
              <w:rPr>
                <w:rFonts w:ascii="GHEA Grapalat" w:hAnsi="GHEA Grapalat"/>
                <w:sz w:val="24"/>
                <w:szCs w:val="24"/>
                <w:lang w:val="en-US"/>
              </w:rPr>
              <w:t>հեկտար</w:t>
            </w:r>
            <w:proofErr w:type="spellEnd"/>
            <w:r w:rsidRPr="0001701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701E">
              <w:rPr>
                <w:rFonts w:ascii="GHEA Grapalat" w:hAnsi="GHEA Grapalat"/>
                <w:sz w:val="24"/>
                <w:szCs w:val="24"/>
                <w:lang w:val="en-US"/>
              </w:rPr>
              <w:t>մակերեսով</w:t>
            </w:r>
            <w:proofErr w:type="spellEnd"/>
            <w:r w:rsidRPr="0001701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701E">
              <w:rPr>
                <w:rFonts w:ascii="GHEA Grapalat" w:hAnsi="GHEA Grapalat"/>
                <w:sz w:val="24"/>
                <w:szCs w:val="24"/>
                <w:lang w:val="en-US"/>
              </w:rPr>
              <w:t>հողամասից</w:t>
            </w:r>
            <w:proofErr w:type="spellEnd"/>
            <w:r w:rsidRPr="0001701E">
              <w:rPr>
                <w:rFonts w:ascii="GHEA Grapalat" w:hAnsi="GHEA Grapalat"/>
                <w:sz w:val="24"/>
                <w:szCs w:val="24"/>
                <w:lang w:val="en-US"/>
              </w:rPr>
              <w:t xml:space="preserve"> 0.3 </w:t>
            </w:r>
            <w:proofErr w:type="spellStart"/>
            <w:r w:rsidRPr="0001701E">
              <w:rPr>
                <w:rFonts w:ascii="GHEA Grapalat" w:hAnsi="GHEA Grapalat"/>
                <w:sz w:val="24"/>
                <w:szCs w:val="24"/>
                <w:lang w:val="en-US"/>
              </w:rPr>
              <w:t>հեկտար</w:t>
            </w:r>
            <w:proofErr w:type="spellEnd"/>
            <w:r w:rsidRPr="0001701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701E">
              <w:rPr>
                <w:rFonts w:ascii="GHEA Grapalat" w:hAnsi="GHEA Grapalat"/>
                <w:sz w:val="24"/>
                <w:szCs w:val="24"/>
                <w:lang w:val="en-US"/>
              </w:rPr>
              <w:t>մակերեսով</w:t>
            </w:r>
            <w:proofErr w:type="spellEnd"/>
            <w:r w:rsidRPr="0001701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701E">
              <w:rPr>
                <w:rFonts w:ascii="GHEA Grapalat" w:hAnsi="GHEA Grapalat"/>
                <w:sz w:val="24"/>
                <w:szCs w:val="24"/>
                <w:lang w:val="en-US"/>
              </w:rPr>
              <w:t>հողամասը</w:t>
            </w:r>
            <w:proofErr w:type="spellEnd"/>
            <w:r w:rsidRPr="0001701E">
              <w:rPr>
                <w:rFonts w:ascii="GHEA Grapalat" w:hAnsi="GHEA Grapalat"/>
                <w:sz w:val="24"/>
                <w:szCs w:val="24"/>
                <w:lang w:val="en-US"/>
              </w:rPr>
              <w:t xml:space="preserve">՝ 2017 </w:t>
            </w:r>
            <w:proofErr w:type="spellStart"/>
            <w:r w:rsidRPr="0001701E">
              <w:rPr>
                <w:rFonts w:ascii="GHEA Grapalat" w:hAnsi="GHEA Grapalat"/>
                <w:sz w:val="24"/>
                <w:szCs w:val="24"/>
                <w:lang w:val="en-US"/>
              </w:rPr>
              <w:t>թվականի</w:t>
            </w:r>
            <w:proofErr w:type="spellEnd"/>
            <w:r w:rsidRPr="0001701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701E">
              <w:rPr>
                <w:rFonts w:ascii="GHEA Grapalat" w:hAnsi="GHEA Grapalat"/>
                <w:sz w:val="24"/>
                <w:szCs w:val="24"/>
                <w:lang w:val="en-US"/>
              </w:rPr>
              <w:t>սեպտեմբերի</w:t>
            </w:r>
            <w:proofErr w:type="spellEnd"/>
            <w:r w:rsidRPr="0001701E">
              <w:rPr>
                <w:rFonts w:ascii="GHEA Grapalat" w:hAnsi="GHEA Grapalat"/>
                <w:sz w:val="24"/>
                <w:szCs w:val="24"/>
                <w:lang w:val="en-US"/>
              </w:rPr>
              <w:t xml:space="preserve"> 12-ի </w:t>
            </w:r>
            <w:proofErr w:type="spellStart"/>
            <w:r w:rsidRPr="0001701E">
              <w:rPr>
                <w:rFonts w:ascii="GHEA Grapalat" w:hAnsi="GHEA Grapalat"/>
                <w:sz w:val="24"/>
                <w:szCs w:val="24"/>
                <w:lang w:val="en-US"/>
              </w:rPr>
              <w:t>դրությամբ</w:t>
            </w:r>
            <w:proofErr w:type="spellEnd"/>
            <w:r w:rsidRPr="0001701E">
              <w:rPr>
                <w:rFonts w:ascii="GHEA Grapalat" w:hAnsi="GHEA Grapalat"/>
                <w:sz w:val="24"/>
                <w:szCs w:val="24"/>
                <w:lang w:val="en-US"/>
              </w:rPr>
              <w:t xml:space="preserve"> 1 500 000 </w:t>
            </w:r>
            <w:proofErr w:type="spellStart"/>
            <w:r w:rsidRPr="0001701E">
              <w:rPr>
                <w:rFonts w:ascii="GHEA Grapalat" w:hAnsi="GHEA Grapalat"/>
                <w:sz w:val="24"/>
                <w:szCs w:val="24"/>
                <w:lang w:val="en-US"/>
              </w:rPr>
              <w:t>դրամ</w:t>
            </w:r>
            <w:proofErr w:type="spellEnd"/>
            <w:r w:rsidRPr="0001701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701E">
              <w:rPr>
                <w:rFonts w:ascii="GHEA Grapalat" w:hAnsi="GHEA Grapalat"/>
                <w:sz w:val="24"/>
                <w:szCs w:val="24"/>
                <w:lang w:val="en-US"/>
              </w:rPr>
              <w:t>գնահատված</w:t>
            </w:r>
            <w:proofErr w:type="spellEnd"/>
            <w:r w:rsidRPr="0001701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701E">
              <w:rPr>
                <w:rFonts w:ascii="GHEA Grapalat" w:hAnsi="GHEA Grapalat"/>
                <w:sz w:val="24"/>
                <w:szCs w:val="24"/>
                <w:lang w:val="en-US"/>
              </w:rPr>
              <w:t>արժեքով</w:t>
            </w:r>
            <w:proofErr w:type="spellEnd"/>
            <w:r w:rsidRPr="0001701E">
              <w:rPr>
                <w:rFonts w:ascii="GHEA Grapalat" w:hAnsi="GHEA Grapalat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01701E">
              <w:rPr>
                <w:rFonts w:ascii="GHEA Grapalat" w:hAnsi="GHEA Grapalat"/>
                <w:sz w:val="24"/>
                <w:szCs w:val="24"/>
                <w:lang w:val="en-US"/>
              </w:rPr>
              <w:t>այսուհետ</w:t>
            </w:r>
            <w:proofErr w:type="spellEnd"/>
            <w:r w:rsidRPr="0001701E">
              <w:rPr>
                <w:rFonts w:ascii="GHEA Grapalat" w:hAnsi="GHEA Grapalat"/>
                <w:sz w:val="24"/>
                <w:szCs w:val="24"/>
                <w:lang w:val="en-US"/>
              </w:rPr>
              <w:t xml:space="preserve">՝ </w:t>
            </w:r>
            <w:proofErr w:type="spellStart"/>
            <w:r w:rsidRPr="0001701E">
              <w:rPr>
                <w:rFonts w:ascii="GHEA Grapalat" w:hAnsi="GHEA Grapalat"/>
                <w:sz w:val="24"/>
                <w:szCs w:val="24"/>
                <w:lang w:val="en-US"/>
              </w:rPr>
              <w:t>գույք</w:t>
            </w:r>
            <w:proofErr w:type="spellEnd"/>
            <w:r w:rsidRPr="0001701E">
              <w:rPr>
                <w:rFonts w:ascii="GHEA Grapalat" w:hAnsi="GHEA Grapalat"/>
                <w:sz w:val="24"/>
                <w:szCs w:val="24"/>
                <w:lang w:val="en-US"/>
              </w:rPr>
              <w:t xml:space="preserve">), </w:t>
            </w:r>
            <w:proofErr w:type="spellStart"/>
            <w:r w:rsidRPr="0001701E">
              <w:rPr>
                <w:rFonts w:ascii="GHEA Grapalat" w:hAnsi="GHEA Grapalat"/>
                <w:sz w:val="24"/>
                <w:szCs w:val="24"/>
                <w:lang w:val="en-US"/>
              </w:rPr>
              <w:t>նվիրաբերել</w:t>
            </w:r>
            <w:proofErr w:type="spellEnd"/>
            <w:r w:rsidRPr="0001701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701E">
              <w:rPr>
                <w:rFonts w:ascii="GHEA Grapalat" w:hAnsi="GHEA Grapalat"/>
                <w:sz w:val="24"/>
                <w:szCs w:val="24"/>
                <w:lang w:val="en-US"/>
              </w:rPr>
              <w:t>Հայաստանի</w:t>
            </w:r>
            <w:proofErr w:type="spellEnd"/>
            <w:r w:rsidRPr="0001701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701E">
              <w:rPr>
                <w:rFonts w:ascii="GHEA Grapalat" w:hAnsi="GHEA Grapalat"/>
                <w:sz w:val="24"/>
                <w:szCs w:val="24"/>
                <w:lang w:val="en-US"/>
              </w:rPr>
              <w:t>Հանրապետության</w:t>
            </w:r>
            <w:proofErr w:type="spellEnd"/>
            <w:r w:rsidRPr="0001701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701E">
              <w:rPr>
                <w:rFonts w:ascii="GHEA Grapalat" w:hAnsi="GHEA Grapalat"/>
                <w:sz w:val="24"/>
                <w:szCs w:val="24"/>
                <w:lang w:val="en-US"/>
              </w:rPr>
              <w:t>Արագածոտնի</w:t>
            </w:r>
            <w:proofErr w:type="spellEnd"/>
            <w:r w:rsidRPr="0001701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701E">
              <w:rPr>
                <w:rFonts w:ascii="GHEA Grapalat" w:hAnsi="GHEA Grapalat"/>
                <w:sz w:val="24"/>
                <w:szCs w:val="24"/>
                <w:lang w:val="en-US"/>
              </w:rPr>
              <w:t>մարզի</w:t>
            </w:r>
            <w:proofErr w:type="spellEnd"/>
            <w:r w:rsidRPr="0001701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701E">
              <w:rPr>
                <w:rFonts w:ascii="GHEA Grapalat" w:hAnsi="GHEA Grapalat"/>
                <w:sz w:val="24"/>
                <w:szCs w:val="24"/>
                <w:lang w:val="en-US"/>
              </w:rPr>
              <w:t>Ապարանի</w:t>
            </w:r>
            <w:proofErr w:type="spellEnd"/>
            <w:r w:rsidRPr="0001701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701E">
              <w:rPr>
                <w:rFonts w:ascii="GHEA Grapalat" w:hAnsi="GHEA Grapalat"/>
                <w:sz w:val="24"/>
                <w:szCs w:val="24"/>
                <w:lang w:val="en-US"/>
              </w:rPr>
              <w:t>համայնքին</w:t>
            </w:r>
            <w:proofErr w:type="spellEnd"/>
            <w:r w:rsidRPr="0001701E">
              <w:rPr>
                <w:rFonts w:ascii="GHEA Grapalat" w:hAnsi="GHEA Grapalat"/>
                <w:sz w:val="24"/>
                <w:szCs w:val="24"/>
                <w:lang w:val="en-US"/>
              </w:rPr>
              <w:t xml:space="preserve">՝ </w:t>
            </w:r>
            <w:proofErr w:type="spellStart"/>
            <w:r w:rsidRPr="0001701E">
              <w:rPr>
                <w:rFonts w:ascii="GHEA Grapalat" w:hAnsi="GHEA Grapalat"/>
                <w:sz w:val="24"/>
                <w:szCs w:val="24"/>
                <w:lang w:val="en-US"/>
              </w:rPr>
              <w:t>մանկապարտեզ</w:t>
            </w:r>
            <w:proofErr w:type="spellEnd"/>
            <w:r w:rsidRPr="0001701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701E">
              <w:rPr>
                <w:rFonts w:ascii="GHEA Grapalat" w:hAnsi="GHEA Grapalat"/>
                <w:sz w:val="24"/>
                <w:szCs w:val="24"/>
                <w:lang w:val="en-US"/>
              </w:rPr>
              <w:t>կառուցելու</w:t>
            </w:r>
            <w:proofErr w:type="spellEnd"/>
            <w:r w:rsidRPr="0001701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701E">
              <w:rPr>
                <w:rFonts w:ascii="GHEA Grapalat" w:hAnsi="GHEA Grapalat"/>
                <w:sz w:val="24"/>
                <w:szCs w:val="24"/>
                <w:lang w:val="en-US"/>
              </w:rPr>
              <w:t>նպատակով</w:t>
            </w:r>
            <w:proofErr w:type="spellEnd"/>
            <w:r w:rsidRPr="0001701E">
              <w:rPr>
                <w:rFonts w:ascii="GHEA Grapalat" w:hAnsi="GHEA Grapalat"/>
                <w:sz w:val="24"/>
                <w:szCs w:val="24"/>
                <w:lang w:val="en-US"/>
              </w:rPr>
              <w:t xml:space="preserve">: </w:t>
            </w:r>
          </w:p>
          <w:p w:rsidR="00F0749A" w:rsidRPr="0001701E" w:rsidRDefault="006D2800" w:rsidP="00DE2CB2">
            <w:pPr>
              <w:ind w:left="-40" w:firstLine="425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Ի</w:t>
            </w:r>
            <w:r w:rsidR="00F0749A" w:rsidRPr="0001701E">
              <w:rPr>
                <w:rFonts w:ascii="GHEA Grapalat" w:hAnsi="GHEA Grapalat"/>
                <w:sz w:val="24"/>
                <w:szCs w:val="24"/>
                <w:lang w:val="en-US"/>
              </w:rPr>
              <w:t>րավունքի</w:t>
            </w:r>
            <w:proofErr w:type="spellEnd"/>
            <w:r w:rsidR="00F0749A" w:rsidRPr="0001701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0749A" w:rsidRPr="0001701E">
              <w:rPr>
                <w:rFonts w:ascii="GHEA Grapalat" w:hAnsi="GHEA Grapalat"/>
                <w:sz w:val="24"/>
                <w:szCs w:val="24"/>
                <w:lang w:val="en-US"/>
              </w:rPr>
              <w:t>պետական</w:t>
            </w:r>
            <w:proofErr w:type="spellEnd"/>
            <w:r w:rsidR="00F0749A" w:rsidRPr="0001701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0749A" w:rsidRPr="0001701E">
              <w:rPr>
                <w:rFonts w:ascii="GHEA Grapalat" w:hAnsi="GHEA Grapalat"/>
                <w:sz w:val="24"/>
                <w:szCs w:val="24"/>
                <w:lang w:val="en-US"/>
              </w:rPr>
              <w:t>գրանցման</w:t>
            </w:r>
            <w:proofErr w:type="spellEnd"/>
            <w:r w:rsidR="00F0749A" w:rsidRPr="0001701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0749A" w:rsidRPr="0001701E">
              <w:rPr>
                <w:rFonts w:ascii="GHEA Grapalat" w:hAnsi="GHEA Grapalat"/>
                <w:sz w:val="24"/>
                <w:szCs w:val="24"/>
                <w:lang w:val="en-US"/>
              </w:rPr>
              <w:t>ժամանակ</w:t>
            </w:r>
            <w:proofErr w:type="spellEnd"/>
            <w:r w:rsidR="00F0749A" w:rsidRPr="0001701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0749A" w:rsidRPr="0001701E">
              <w:rPr>
                <w:rFonts w:ascii="GHEA Grapalat" w:hAnsi="GHEA Grapalat"/>
                <w:sz w:val="24"/>
                <w:szCs w:val="24"/>
                <w:lang w:val="en-US"/>
              </w:rPr>
              <w:t>պարզվել</w:t>
            </w:r>
            <w:proofErr w:type="spellEnd"/>
            <w:r w:rsidR="00F0749A" w:rsidRPr="0001701E">
              <w:rPr>
                <w:rFonts w:ascii="GHEA Grapalat" w:hAnsi="GHEA Grapalat"/>
                <w:sz w:val="24"/>
                <w:szCs w:val="24"/>
                <w:lang w:val="en-US"/>
              </w:rPr>
              <w:t xml:space="preserve"> է, </w:t>
            </w:r>
            <w:proofErr w:type="spellStart"/>
            <w:r w:rsidR="00F0749A" w:rsidRPr="0001701E">
              <w:rPr>
                <w:rFonts w:ascii="GHEA Grapalat" w:hAnsi="GHEA Grapalat"/>
                <w:sz w:val="24"/>
                <w:szCs w:val="24"/>
                <w:lang w:val="en-US"/>
              </w:rPr>
              <w:t>որ</w:t>
            </w:r>
            <w:proofErr w:type="spellEnd"/>
            <w:r w:rsidR="00F0749A" w:rsidRPr="0001701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0749A" w:rsidRPr="0001701E">
              <w:rPr>
                <w:rFonts w:ascii="GHEA Grapalat" w:hAnsi="GHEA Grapalat"/>
                <w:sz w:val="24"/>
                <w:szCs w:val="24"/>
                <w:lang w:val="en-US"/>
              </w:rPr>
              <w:t>համայնքին</w:t>
            </w:r>
            <w:proofErr w:type="spellEnd"/>
            <w:r w:rsidR="00F0749A" w:rsidRPr="0001701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0749A" w:rsidRPr="0001701E">
              <w:rPr>
                <w:rFonts w:ascii="GHEA Grapalat" w:hAnsi="GHEA Grapalat"/>
                <w:sz w:val="24"/>
                <w:szCs w:val="24"/>
                <w:lang w:val="en-US"/>
              </w:rPr>
              <w:t>հողերի</w:t>
            </w:r>
            <w:proofErr w:type="spellEnd"/>
            <w:r w:rsidR="00F0749A" w:rsidRPr="0001701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0749A" w:rsidRPr="0001701E">
              <w:rPr>
                <w:rFonts w:ascii="GHEA Grapalat" w:hAnsi="GHEA Grapalat"/>
                <w:sz w:val="24"/>
                <w:szCs w:val="24"/>
                <w:lang w:val="en-US"/>
              </w:rPr>
              <w:t>փոխանցման</w:t>
            </w:r>
            <w:proofErr w:type="spellEnd"/>
            <w:r w:rsidR="00F0749A" w:rsidRPr="0001701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0749A" w:rsidRPr="0001701E">
              <w:rPr>
                <w:rFonts w:ascii="GHEA Grapalat" w:hAnsi="GHEA Grapalat"/>
                <w:sz w:val="24"/>
                <w:szCs w:val="24"/>
                <w:lang w:val="en-US"/>
              </w:rPr>
              <w:t>ժամանակ</w:t>
            </w:r>
            <w:proofErr w:type="spellEnd"/>
            <w:r w:rsidR="00F0749A" w:rsidRPr="0001701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0749A" w:rsidRPr="0001701E">
              <w:rPr>
                <w:rFonts w:ascii="GHEA Grapalat" w:hAnsi="GHEA Grapalat"/>
                <w:sz w:val="24"/>
                <w:szCs w:val="24"/>
                <w:lang w:val="en-US"/>
              </w:rPr>
              <w:t>թույլ</w:t>
            </w:r>
            <w:proofErr w:type="spellEnd"/>
            <w:r w:rsidR="00F0749A" w:rsidRPr="0001701E">
              <w:rPr>
                <w:rFonts w:ascii="GHEA Grapalat" w:hAnsi="GHEA Grapalat"/>
                <w:sz w:val="24"/>
                <w:szCs w:val="24"/>
                <w:lang w:val="en-US"/>
              </w:rPr>
              <w:t xml:space="preserve"> է </w:t>
            </w:r>
            <w:proofErr w:type="spellStart"/>
            <w:r w:rsidR="00F0749A" w:rsidRPr="0001701E">
              <w:rPr>
                <w:rFonts w:ascii="GHEA Grapalat" w:hAnsi="GHEA Grapalat"/>
                <w:sz w:val="24"/>
                <w:szCs w:val="24"/>
                <w:lang w:val="en-US"/>
              </w:rPr>
              <w:t>տրվել</w:t>
            </w:r>
            <w:proofErr w:type="spellEnd"/>
            <w:r w:rsidR="00F0749A" w:rsidRPr="0001701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0749A" w:rsidRPr="0001701E">
              <w:rPr>
                <w:rFonts w:ascii="GHEA Grapalat" w:hAnsi="GHEA Grapalat"/>
                <w:sz w:val="24"/>
                <w:szCs w:val="24"/>
                <w:lang w:val="en-US"/>
              </w:rPr>
              <w:t>վրիպակ</w:t>
            </w:r>
            <w:proofErr w:type="spellEnd"/>
            <w:r w:rsidR="00F0749A" w:rsidRPr="0001701E">
              <w:rPr>
                <w:rFonts w:ascii="GHEA Grapalat" w:hAnsi="GHEA Grapalat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F0749A" w:rsidRPr="0001701E">
              <w:rPr>
                <w:rFonts w:ascii="GHEA Grapalat" w:hAnsi="GHEA Grapalat"/>
                <w:sz w:val="24"/>
                <w:szCs w:val="24"/>
                <w:lang w:val="en-US"/>
              </w:rPr>
              <w:t>այն</w:t>
            </w:r>
            <w:proofErr w:type="spellEnd"/>
            <w:r w:rsidR="00F0749A" w:rsidRPr="0001701E">
              <w:rPr>
                <w:rFonts w:ascii="GHEA Grapalat" w:hAnsi="GHEA Grapalat"/>
                <w:sz w:val="24"/>
                <w:szCs w:val="24"/>
                <w:lang w:val="en-US"/>
              </w:rPr>
              <w:t xml:space="preserve"> է՝ </w:t>
            </w:r>
            <w:proofErr w:type="spellStart"/>
            <w:r w:rsidR="00F0749A" w:rsidRPr="0001701E">
              <w:rPr>
                <w:rFonts w:ascii="GHEA Grapalat" w:hAnsi="GHEA Grapalat"/>
                <w:sz w:val="24"/>
                <w:szCs w:val="24"/>
                <w:lang w:val="en-US"/>
              </w:rPr>
              <w:t>դպրոցի</w:t>
            </w:r>
            <w:proofErr w:type="spellEnd"/>
            <w:r w:rsidR="00F0749A" w:rsidRPr="0001701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0749A" w:rsidRPr="0001701E">
              <w:rPr>
                <w:rFonts w:ascii="GHEA Grapalat" w:hAnsi="GHEA Grapalat"/>
                <w:sz w:val="24"/>
                <w:szCs w:val="24"/>
                <w:lang w:val="en-US"/>
              </w:rPr>
              <w:t>խաղահրապարակը</w:t>
            </w:r>
            <w:proofErr w:type="spellEnd"/>
            <w:r w:rsidR="00F0749A" w:rsidRPr="0001701E">
              <w:rPr>
                <w:rFonts w:ascii="GHEA Grapalat" w:hAnsi="GHEA Grapalat"/>
                <w:sz w:val="24"/>
                <w:szCs w:val="24"/>
                <w:lang w:val="en-US"/>
              </w:rPr>
              <w:t xml:space="preserve"> (0.61 </w:t>
            </w:r>
            <w:proofErr w:type="spellStart"/>
            <w:r w:rsidR="00F0749A" w:rsidRPr="0001701E">
              <w:rPr>
                <w:rFonts w:ascii="GHEA Grapalat" w:hAnsi="GHEA Grapalat"/>
                <w:sz w:val="24"/>
                <w:szCs w:val="24"/>
                <w:lang w:val="en-US"/>
              </w:rPr>
              <w:t>հա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որի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մեջ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ներառված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չէ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նշված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0.3հա-ը</w:t>
            </w:r>
            <w:r w:rsidR="00F0749A" w:rsidRPr="0001701E">
              <w:rPr>
                <w:rFonts w:ascii="GHEA Grapalat" w:hAnsi="GHEA Grapalat"/>
                <w:sz w:val="24"/>
                <w:szCs w:val="24"/>
                <w:lang w:val="en-US"/>
              </w:rPr>
              <w:t xml:space="preserve">) </w:t>
            </w:r>
            <w:proofErr w:type="spellStart"/>
            <w:r w:rsidR="00F0749A" w:rsidRPr="0001701E">
              <w:rPr>
                <w:rFonts w:ascii="GHEA Grapalat" w:hAnsi="GHEA Grapalat"/>
                <w:sz w:val="24"/>
                <w:szCs w:val="24"/>
                <w:lang w:val="en-US"/>
              </w:rPr>
              <w:t>անհատույց</w:t>
            </w:r>
            <w:proofErr w:type="spellEnd"/>
            <w:r w:rsidR="00F0749A" w:rsidRPr="0001701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0749A" w:rsidRPr="0001701E">
              <w:rPr>
                <w:rFonts w:ascii="GHEA Grapalat" w:hAnsi="GHEA Grapalat"/>
                <w:sz w:val="24"/>
                <w:szCs w:val="24"/>
                <w:lang w:val="en-US"/>
              </w:rPr>
              <w:t>սեփականության</w:t>
            </w:r>
            <w:proofErr w:type="spellEnd"/>
            <w:r w:rsidR="00F0749A" w:rsidRPr="0001701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0749A" w:rsidRPr="0001701E">
              <w:rPr>
                <w:rFonts w:ascii="GHEA Grapalat" w:hAnsi="GHEA Grapalat"/>
                <w:sz w:val="24"/>
                <w:szCs w:val="24"/>
                <w:lang w:val="en-US"/>
              </w:rPr>
              <w:t>իրավունքով</w:t>
            </w:r>
            <w:proofErr w:type="spellEnd"/>
            <w:r w:rsidR="00F0749A" w:rsidRPr="0001701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0749A" w:rsidRPr="0001701E">
              <w:rPr>
                <w:rFonts w:ascii="GHEA Grapalat" w:hAnsi="GHEA Grapalat"/>
                <w:sz w:val="24"/>
                <w:szCs w:val="24"/>
                <w:lang w:val="en-US"/>
              </w:rPr>
              <w:t>փոխանցվել</w:t>
            </w:r>
            <w:proofErr w:type="spellEnd"/>
            <w:r w:rsidR="00F0749A" w:rsidRPr="0001701E">
              <w:rPr>
                <w:rFonts w:ascii="GHEA Grapalat" w:hAnsi="GHEA Grapalat"/>
                <w:sz w:val="24"/>
                <w:szCs w:val="24"/>
                <w:lang w:val="en-US"/>
              </w:rPr>
              <w:t xml:space="preserve"> է </w:t>
            </w:r>
            <w:proofErr w:type="spellStart"/>
            <w:r w:rsidR="00F0749A" w:rsidRPr="0001701E">
              <w:rPr>
                <w:rFonts w:ascii="GHEA Grapalat" w:hAnsi="GHEA Grapalat"/>
                <w:sz w:val="24"/>
                <w:szCs w:val="24"/>
                <w:lang w:val="en-US"/>
              </w:rPr>
              <w:t>համայնքին</w:t>
            </w:r>
            <w:proofErr w:type="spellEnd"/>
            <w:r w:rsidR="00F0749A" w:rsidRPr="0001701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0749A" w:rsidRPr="0001701E">
              <w:rPr>
                <w:rFonts w:ascii="GHEA Grapalat" w:hAnsi="GHEA Grapalat"/>
                <w:sz w:val="24"/>
                <w:szCs w:val="24"/>
                <w:lang w:val="en-US"/>
              </w:rPr>
              <w:t>որպես</w:t>
            </w:r>
            <w:proofErr w:type="spellEnd"/>
            <w:r w:rsidR="00F0749A" w:rsidRPr="0001701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0749A" w:rsidRPr="0001701E">
              <w:rPr>
                <w:rFonts w:ascii="GHEA Grapalat" w:hAnsi="GHEA Grapalat"/>
                <w:sz w:val="24"/>
                <w:szCs w:val="24"/>
                <w:lang w:val="en-US"/>
              </w:rPr>
              <w:t>փողոց</w:t>
            </w:r>
            <w:proofErr w:type="spellEnd"/>
            <w:r w:rsidR="00F0749A" w:rsidRPr="0001701E">
              <w:rPr>
                <w:rFonts w:ascii="GHEA Grapalat" w:hAnsi="GHEA Grapalat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F0749A" w:rsidRPr="0001701E">
              <w:rPr>
                <w:rFonts w:ascii="GHEA Grapalat" w:hAnsi="GHEA Grapalat"/>
                <w:sz w:val="24"/>
                <w:szCs w:val="24"/>
                <w:lang w:val="en-US"/>
              </w:rPr>
              <w:t>հրապարակ</w:t>
            </w:r>
            <w:proofErr w:type="spellEnd"/>
            <w:r w:rsidR="00F0749A" w:rsidRPr="0001701E">
              <w:rPr>
                <w:rFonts w:ascii="GHEA Grapalat" w:hAnsi="GHEA Grapalat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F0749A" w:rsidRPr="0001701E">
              <w:rPr>
                <w:rFonts w:ascii="GHEA Grapalat" w:hAnsi="GHEA Grapalat"/>
                <w:sz w:val="24"/>
                <w:szCs w:val="24"/>
                <w:lang w:val="en-US"/>
              </w:rPr>
              <w:t>միևնույն</w:t>
            </w:r>
            <w:proofErr w:type="spellEnd"/>
            <w:r w:rsidR="00F0749A" w:rsidRPr="0001701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0749A" w:rsidRPr="0001701E">
              <w:rPr>
                <w:rFonts w:ascii="GHEA Grapalat" w:hAnsi="GHEA Grapalat"/>
                <w:sz w:val="24"/>
                <w:szCs w:val="24"/>
                <w:lang w:val="en-US"/>
              </w:rPr>
              <w:t>ժամանակ</w:t>
            </w:r>
            <w:proofErr w:type="spellEnd"/>
            <w:r w:rsidR="00F0749A" w:rsidRPr="0001701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0749A" w:rsidRPr="0001701E">
              <w:rPr>
                <w:rFonts w:ascii="GHEA Grapalat" w:hAnsi="GHEA Grapalat"/>
                <w:sz w:val="24"/>
                <w:szCs w:val="24"/>
                <w:lang w:val="en-US"/>
              </w:rPr>
              <w:t>այդ</w:t>
            </w:r>
            <w:proofErr w:type="spellEnd"/>
            <w:r w:rsidR="00F0749A" w:rsidRPr="0001701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0749A" w:rsidRPr="0001701E">
              <w:rPr>
                <w:rFonts w:ascii="GHEA Grapalat" w:hAnsi="GHEA Grapalat"/>
                <w:sz w:val="24"/>
                <w:szCs w:val="24"/>
                <w:lang w:val="en-US"/>
              </w:rPr>
              <w:t>տարածքը</w:t>
            </w:r>
            <w:proofErr w:type="spellEnd"/>
            <w:r w:rsidR="00F0749A" w:rsidRPr="0001701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0749A" w:rsidRPr="0001701E">
              <w:rPr>
                <w:rFonts w:ascii="GHEA Grapalat" w:hAnsi="GHEA Grapalat"/>
                <w:sz w:val="24"/>
                <w:szCs w:val="24"/>
                <w:lang w:val="en-US"/>
              </w:rPr>
              <w:t>ներառված</w:t>
            </w:r>
            <w:proofErr w:type="spellEnd"/>
            <w:r w:rsidR="00F0749A" w:rsidRPr="0001701E">
              <w:rPr>
                <w:rFonts w:ascii="GHEA Grapalat" w:hAnsi="GHEA Grapalat"/>
                <w:sz w:val="24"/>
                <w:szCs w:val="24"/>
                <w:lang w:val="en-US"/>
              </w:rPr>
              <w:t xml:space="preserve"> է </w:t>
            </w:r>
            <w:proofErr w:type="spellStart"/>
            <w:r w:rsidR="00F0749A" w:rsidRPr="0001701E">
              <w:rPr>
                <w:rFonts w:ascii="GHEA Grapalat" w:hAnsi="GHEA Grapalat"/>
                <w:sz w:val="24"/>
                <w:szCs w:val="24"/>
                <w:lang w:val="en-US"/>
              </w:rPr>
              <w:t>եղել</w:t>
            </w:r>
            <w:proofErr w:type="spellEnd"/>
            <w:r w:rsidR="00F0749A" w:rsidRPr="0001701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0749A" w:rsidRPr="0001701E">
              <w:rPr>
                <w:rFonts w:ascii="GHEA Grapalat" w:hAnsi="GHEA Grapalat"/>
                <w:sz w:val="24"/>
                <w:szCs w:val="24"/>
                <w:lang w:val="en-US"/>
              </w:rPr>
              <w:t>դպրոցի</w:t>
            </w:r>
            <w:proofErr w:type="spellEnd"/>
            <w:r w:rsidR="00F0749A" w:rsidRPr="0001701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0749A" w:rsidRPr="0001701E">
              <w:rPr>
                <w:rFonts w:ascii="GHEA Grapalat" w:hAnsi="GHEA Grapalat"/>
                <w:sz w:val="24"/>
                <w:szCs w:val="24"/>
                <w:lang w:val="en-US"/>
              </w:rPr>
              <w:t>իրավունքի</w:t>
            </w:r>
            <w:proofErr w:type="spellEnd"/>
            <w:r w:rsidR="00F0749A" w:rsidRPr="0001701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0749A" w:rsidRPr="0001701E">
              <w:rPr>
                <w:rFonts w:ascii="GHEA Grapalat" w:hAnsi="GHEA Grapalat"/>
                <w:sz w:val="24"/>
                <w:szCs w:val="24"/>
                <w:lang w:val="en-US"/>
              </w:rPr>
              <w:t>պետական</w:t>
            </w:r>
            <w:proofErr w:type="spellEnd"/>
            <w:r w:rsidR="00F0749A" w:rsidRPr="0001701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0749A" w:rsidRPr="0001701E">
              <w:rPr>
                <w:rFonts w:ascii="GHEA Grapalat" w:hAnsi="GHEA Grapalat"/>
                <w:sz w:val="24"/>
                <w:szCs w:val="24"/>
                <w:lang w:val="en-US"/>
              </w:rPr>
              <w:t>գրանցման</w:t>
            </w:r>
            <w:proofErr w:type="spellEnd"/>
            <w:r w:rsidR="00F0749A" w:rsidRPr="0001701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0749A" w:rsidRPr="0001701E">
              <w:rPr>
                <w:rFonts w:ascii="GHEA Grapalat" w:hAnsi="GHEA Grapalat"/>
                <w:sz w:val="24"/>
                <w:szCs w:val="24"/>
                <w:lang w:val="en-US"/>
              </w:rPr>
              <w:t>վկայականում</w:t>
            </w:r>
            <w:proofErr w:type="spellEnd"/>
            <w:r w:rsidR="00F0749A" w:rsidRPr="0001701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="00F0749A" w:rsidRPr="0001701E">
              <w:rPr>
                <w:rFonts w:ascii="GHEA Grapalat" w:hAnsi="GHEA Grapalat" w:cs="Sylfaen"/>
                <w:sz w:val="24"/>
                <w:szCs w:val="24"/>
                <w:lang w:val="en-US"/>
              </w:rPr>
              <w:t>(</w:t>
            </w:r>
            <w:proofErr w:type="spellStart"/>
            <w:r w:rsidR="00F0749A" w:rsidRPr="0001701E">
              <w:rPr>
                <w:rFonts w:ascii="GHEA Grapalat" w:hAnsi="GHEA Grapalat" w:cs="Sylfaen"/>
                <w:sz w:val="24"/>
                <w:szCs w:val="24"/>
                <w:lang w:val="en-US"/>
              </w:rPr>
              <w:t>վկայական</w:t>
            </w:r>
            <w:proofErr w:type="spellEnd"/>
            <w:r w:rsidR="00F0749A" w:rsidRPr="0001701E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՝ </w:t>
            </w:r>
            <w:r w:rsidR="00BB5540" w:rsidRPr="0001701E">
              <w:rPr>
                <w:rFonts w:ascii="GHEA Grapalat" w:hAnsi="GHEA Grapalat" w:cs="Sylfaen"/>
                <w:sz w:val="24"/>
                <w:szCs w:val="24"/>
                <w:lang w:val="en-US"/>
              </w:rPr>
              <w:t>356774</w:t>
            </w:r>
            <w:r w:rsidR="00F0749A" w:rsidRPr="0001701E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F0749A" w:rsidRPr="0001701E">
              <w:rPr>
                <w:rFonts w:ascii="GHEA Grapalat" w:hAnsi="GHEA Grapalat" w:cs="Sylfaen"/>
                <w:sz w:val="24"/>
                <w:szCs w:val="24"/>
                <w:lang w:val="en-US"/>
              </w:rPr>
              <w:t>տրված</w:t>
            </w:r>
            <w:proofErr w:type="spellEnd"/>
            <w:r w:rsidR="00F0749A" w:rsidRPr="0001701E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="00BB5540" w:rsidRPr="0001701E">
              <w:rPr>
                <w:rFonts w:ascii="GHEA Grapalat" w:hAnsi="GHEA Grapalat" w:cs="Sylfaen"/>
                <w:sz w:val="24"/>
                <w:szCs w:val="24"/>
                <w:lang w:val="en-US"/>
              </w:rPr>
              <w:t>06.06.2002</w:t>
            </w:r>
            <w:r w:rsidR="00F0749A" w:rsidRPr="0001701E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թ.): </w:t>
            </w:r>
            <w:proofErr w:type="spellStart"/>
            <w:r w:rsidR="00F0749A" w:rsidRPr="0001701E">
              <w:rPr>
                <w:rFonts w:ascii="GHEA Grapalat" w:hAnsi="GHEA Grapalat" w:cs="Sylfaen"/>
                <w:sz w:val="24"/>
                <w:szCs w:val="24"/>
                <w:lang w:val="en-US"/>
              </w:rPr>
              <w:t>Ուստի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նշած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վրիպակը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ուղղելու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համար</w:t>
            </w:r>
            <w:proofErr w:type="spellEnd"/>
            <w:r w:rsidR="00F0749A" w:rsidRPr="0001701E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0749A" w:rsidRPr="0001701E">
              <w:rPr>
                <w:rFonts w:ascii="GHEA Grapalat" w:hAnsi="GHEA Grapalat" w:cs="Sylfaen"/>
                <w:sz w:val="24"/>
                <w:szCs w:val="24"/>
                <w:lang w:val="en-US"/>
              </w:rPr>
              <w:t>անհրաժեշտություն</w:t>
            </w:r>
            <w:proofErr w:type="spellEnd"/>
            <w:r w:rsidR="00F0749A" w:rsidRPr="0001701E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է </w:t>
            </w:r>
            <w:proofErr w:type="spellStart"/>
            <w:r w:rsidR="00F0749A" w:rsidRPr="0001701E">
              <w:rPr>
                <w:rFonts w:ascii="GHEA Grapalat" w:hAnsi="GHEA Grapalat" w:cs="Sylfaen"/>
                <w:sz w:val="24"/>
                <w:szCs w:val="24"/>
                <w:lang w:val="en-US"/>
              </w:rPr>
              <w:t>առաջացել</w:t>
            </w:r>
            <w:proofErr w:type="spellEnd"/>
            <w:r w:rsidR="00F0749A" w:rsidRPr="0001701E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ՀՀ </w:t>
            </w:r>
            <w:proofErr w:type="spellStart"/>
            <w:r w:rsidR="00F0749A" w:rsidRPr="0001701E">
              <w:rPr>
                <w:rFonts w:ascii="GHEA Grapalat" w:hAnsi="GHEA Grapalat" w:cs="Sylfaen"/>
                <w:sz w:val="24"/>
                <w:szCs w:val="24"/>
                <w:lang w:val="en-US"/>
              </w:rPr>
              <w:t>կառավարության</w:t>
            </w:r>
            <w:proofErr w:type="spellEnd"/>
            <w:r w:rsidR="00F0749A" w:rsidRPr="0001701E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2005 </w:t>
            </w:r>
            <w:proofErr w:type="spellStart"/>
            <w:r w:rsidR="00F0749A" w:rsidRPr="0001701E">
              <w:rPr>
                <w:rFonts w:ascii="GHEA Grapalat" w:hAnsi="GHEA Grapalat" w:cs="Sylfaen"/>
                <w:sz w:val="24"/>
                <w:szCs w:val="24"/>
                <w:lang w:val="en-US"/>
              </w:rPr>
              <w:t>թվականի</w:t>
            </w:r>
            <w:proofErr w:type="spellEnd"/>
            <w:r w:rsidR="00F0749A" w:rsidRPr="0001701E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0749A" w:rsidRPr="0001701E">
              <w:rPr>
                <w:rFonts w:ascii="GHEA Grapalat" w:hAnsi="GHEA Grapalat" w:cs="Sylfaen"/>
                <w:sz w:val="24"/>
                <w:szCs w:val="24"/>
                <w:lang w:val="en-US"/>
              </w:rPr>
              <w:t>հոկտեմբերի</w:t>
            </w:r>
            <w:proofErr w:type="spellEnd"/>
            <w:r w:rsidR="00F0749A" w:rsidRPr="0001701E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20-ի N2049-Ն </w:t>
            </w:r>
            <w:proofErr w:type="spellStart"/>
            <w:r w:rsidR="00F0749A" w:rsidRPr="0001701E">
              <w:rPr>
                <w:rFonts w:ascii="GHEA Grapalat" w:hAnsi="GHEA Grapalat" w:cs="Sylfaen"/>
                <w:sz w:val="24"/>
                <w:szCs w:val="24"/>
                <w:lang w:val="en-US"/>
              </w:rPr>
              <w:t>որոշման</w:t>
            </w:r>
            <w:proofErr w:type="spellEnd"/>
            <w:r w:rsidR="00F0749A" w:rsidRPr="0001701E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0749A" w:rsidRPr="0001701E">
              <w:rPr>
                <w:rFonts w:ascii="GHEA Grapalat" w:hAnsi="GHEA Grapalat" w:cs="Sylfaen"/>
                <w:sz w:val="24"/>
                <w:szCs w:val="24"/>
                <w:lang w:val="en-US"/>
              </w:rPr>
              <w:t>մեջ</w:t>
            </w:r>
            <w:proofErr w:type="spellEnd"/>
            <w:r w:rsidR="00F0749A" w:rsidRPr="0001701E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0749A" w:rsidRPr="0001701E">
              <w:rPr>
                <w:rFonts w:ascii="GHEA Grapalat" w:hAnsi="GHEA Grapalat" w:cs="Sylfaen"/>
                <w:sz w:val="24"/>
                <w:szCs w:val="24"/>
                <w:lang w:val="en-US"/>
              </w:rPr>
              <w:t>կատարել</w:t>
            </w:r>
            <w:proofErr w:type="spellEnd"/>
            <w:r w:rsidR="00F0749A" w:rsidRPr="0001701E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0749A" w:rsidRPr="0001701E">
              <w:rPr>
                <w:rFonts w:ascii="GHEA Grapalat" w:hAnsi="GHEA Grapalat" w:cs="Sylfaen"/>
                <w:sz w:val="24"/>
                <w:szCs w:val="24"/>
                <w:lang w:val="en-US"/>
              </w:rPr>
              <w:t>փոփոխություն</w:t>
            </w:r>
            <w:proofErr w:type="spellEnd"/>
            <w:r w:rsidR="00F0749A" w:rsidRPr="0001701E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՝ </w:t>
            </w:r>
            <w:proofErr w:type="spellStart"/>
            <w:r w:rsidR="00F0749A" w:rsidRPr="0001701E">
              <w:rPr>
                <w:rFonts w:ascii="GHEA Grapalat" w:hAnsi="GHEA Grapalat" w:cs="Sylfaen"/>
                <w:sz w:val="24"/>
                <w:szCs w:val="24"/>
                <w:lang w:val="en-US"/>
              </w:rPr>
              <w:t>սխալի</w:t>
            </w:r>
            <w:proofErr w:type="spellEnd"/>
            <w:r w:rsidR="00F0749A" w:rsidRPr="0001701E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0749A" w:rsidRPr="0001701E">
              <w:rPr>
                <w:rFonts w:ascii="GHEA Grapalat" w:hAnsi="GHEA Grapalat" w:cs="Sylfaen"/>
                <w:sz w:val="24"/>
                <w:szCs w:val="24"/>
                <w:lang w:val="en-US"/>
              </w:rPr>
              <w:t>ուղղման</w:t>
            </w:r>
            <w:proofErr w:type="spellEnd"/>
            <w:r w:rsidR="00F0749A" w:rsidRPr="0001701E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0749A" w:rsidRPr="0001701E">
              <w:rPr>
                <w:rFonts w:ascii="GHEA Grapalat" w:hAnsi="GHEA Grapalat" w:cs="Sylfaen"/>
                <w:sz w:val="24"/>
                <w:szCs w:val="24"/>
                <w:lang w:val="en-US"/>
              </w:rPr>
              <w:t>նպատակով</w:t>
            </w:r>
            <w:proofErr w:type="spellEnd"/>
            <w:r w:rsidR="00F0749A" w:rsidRPr="0001701E">
              <w:rPr>
                <w:rFonts w:ascii="GHEA Grapalat" w:hAnsi="GHEA Grapalat" w:cs="Sylfaen"/>
                <w:sz w:val="24"/>
                <w:szCs w:val="24"/>
                <w:lang w:val="en-US"/>
              </w:rPr>
              <w:t>:</w:t>
            </w:r>
          </w:p>
          <w:p w:rsidR="0001701E" w:rsidRPr="0001701E" w:rsidRDefault="00F0749A" w:rsidP="00DE2CB2">
            <w:pPr>
              <w:ind w:left="-40" w:firstLine="425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01701E">
              <w:rPr>
                <w:rFonts w:ascii="GHEA Grapalat" w:hAnsi="GHEA Grapalat"/>
                <w:sz w:val="24"/>
                <w:szCs w:val="24"/>
                <w:lang w:val="hy-AM"/>
              </w:rPr>
              <w:t xml:space="preserve">Հաշվի առնելով վերոգրյալը, առաջարկվում է ՀՀ կառավարության 2005 թվականի </w:t>
            </w:r>
            <w:proofErr w:type="spellStart"/>
            <w:r w:rsidRPr="0001701E">
              <w:rPr>
                <w:rFonts w:ascii="GHEA Grapalat" w:hAnsi="GHEA Grapalat"/>
                <w:sz w:val="24"/>
                <w:szCs w:val="24"/>
                <w:lang w:val="en-US"/>
              </w:rPr>
              <w:t>հոկտեմբերի</w:t>
            </w:r>
            <w:proofErr w:type="spellEnd"/>
            <w:r w:rsidRPr="0001701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01701E">
              <w:rPr>
                <w:rFonts w:ascii="GHEA Grapalat" w:hAnsi="GHEA Grapalat"/>
                <w:sz w:val="24"/>
                <w:szCs w:val="24"/>
                <w:lang w:val="en-US"/>
              </w:rPr>
              <w:t>20</w:t>
            </w:r>
            <w:r w:rsidRPr="0001701E">
              <w:rPr>
                <w:rFonts w:ascii="GHEA Grapalat" w:hAnsi="GHEA Grapalat"/>
                <w:sz w:val="24"/>
                <w:szCs w:val="24"/>
                <w:lang w:val="hy-AM"/>
              </w:rPr>
              <w:t>-ի N</w:t>
            </w:r>
            <w:r w:rsidRPr="0001701E">
              <w:rPr>
                <w:rFonts w:ascii="GHEA Grapalat" w:hAnsi="GHEA Grapalat"/>
                <w:sz w:val="24"/>
                <w:szCs w:val="24"/>
                <w:lang w:val="en-US"/>
              </w:rPr>
              <w:t>2049</w:t>
            </w:r>
            <w:r w:rsidRPr="0001701E">
              <w:rPr>
                <w:rFonts w:ascii="GHEA Grapalat" w:hAnsi="GHEA Grapalat"/>
                <w:sz w:val="24"/>
                <w:szCs w:val="24"/>
                <w:lang w:val="hy-AM"/>
              </w:rPr>
              <w:t xml:space="preserve">-Ն որոշման մեջ կատարել փոփոխություններ՝  նշված հողամասը </w:t>
            </w:r>
            <w:r w:rsidRPr="0001701E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 xml:space="preserve">սեփականության իրավունքով փոխանցել </w:t>
            </w:r>
            <w:proofErr w:type="spellStart"/>
            <w:r w:rsidRPr="0001701E">
              <w:rPr>
                <w:rFonts w:ascii="GHEA Grapalat" w:hAnsi="GHEA Grapalat"/>
                <w:sz w:val="24"/>
                <w:szCs w:val="24"/>
                <w:lang w:val="en-US"/>
              </w:rPr>
              <w:t>Հայստանի</w:t>
            </w:r>
            <w:proofErr w:type="spellEnd"/>
            <w:r w:rsidRPr="0001701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701E">
              <w:rPr>
                <w:rFonts w:ascii="GHEA Grapalat" w:hAnsi="GHEA Grapalat"/>
                <w:sz w:val="24"/>
                <w:szCs w:val="24"/>
                <w:lang w:val="en-US"/>
              </w:rPr>
              <w:t>Հանրապետությանը</w:t>
            </w:r>
            <w:proofErr w:type="spellEnd"/>
            <w:r w:rsidRPr="0001701E">
              <w:rPr>
                <w:rFonts w:ascii="GHEA Grapalat" w:hAnsi="GHEA Grapalat"/>
                <w:sz w:val="24"/>
                <w:szCs w:val="24"/>
                <w:lang w:val="hy-AM"/>
              </w:rPr>
              <w:t>:</w:t>
            </w:r>
          </w:p>
        </w:tc>
      </w:tr>
      <w:tr w:rsidR="00F0749A" w:rsidRPr="0001701E" w:rsidTr="00DE2CB2">
        <w:tc>
          <w:tcPr>
            <w:tcW w:w="534" w:type="dxa"/>
          </w:tcPr>
          <w:p w:rsidR="00F0749A" w:rsidRPr="0001701E" w:rsidRDefault="00F0749A" w:rsidP="00DE2CB2">
            <w:pPr>
              <w:jc w:val="both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01701E">
              <w:rPr>
                <w:rFonts w:ascii="GHEA Grapalat" w:hAnsi="GHEA Grapalat"/>
                <w:b/>
                <w:sz w:val="24"/>
                <w:szCs w:val="24"/>
                <w:lang w:val="hy-AM"/>
              </w:rPr>
              <w:lastRenderedPageBreak/>
              <w:t>3</w:t>
            </w:r>
            <w:r w:rsidRPr="0001701E">
              <w:rPr>
                <w:rFonts w:ascii="GHEA Grapalat" w:hAnsi="GHEA Grapalat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10455" w:type="dxa"/>
          </w:tcPr>
          <w:p w:rsidR="00F0749A" w:rsidRPr="0001701E" w:rsidRDefault="00F0749A" w:rsidP="00DE2CB2">
            <w:pPr>
              <w:jc w:val="both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proofErr w:type="spellStart"/>
            <w:r w:rsidRPr="0001701E">
              <w:rPr>
                <w:rFonts w:ascii="GHEA Grapalat" w:hAnsi="GHEA Grapalat"/>
                <w:b/>
                <w:sz w:val="24"/>
                <w:szCs w:val="24"/>
                <w:lang w:val="en-US"/>
              </w:rPr>
              <w:t>Նախագծի</w:t>
            </w:r>
            <w:proofErr w:type="spellEnd"/>
            <w:r w:rsidRPr="0001701E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01701E">
              <w:rPr>
                <w:rFonts w:ascii="GHEA Grapalat" w:hAnsi="GHEA Grapalat"/>
                <w:b/>
                <w:sz w:val="24"/>
                <w:szCs w:val="24"/>
                <w:lang w:val="en-US"/>
              </w:rPr>
              <w:t>մշակման</w:t>
            </w:r>
            <w:proofErr w:type="spellEnd"/>
            <w:r w:rsidRPr="0001701E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01701E">
              <w:rPr>
                <w:rFonts w:ascii="GHEA Grapalat" w:hAnsi="GHEA Grapalat"/>
                <w:b/>
                <w:sz w:val="24"/>
                <w:szCs w:val="24"/>
                <w:lang w:val="en-US"/>
              </w:rPr>
              <w:t>գործընթացում</w:t>
            </w:r>
            <w:proofErr w:type="spellEnd"/>
            <w:r w:rsidRPr="0001701E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01701E">
              <w:rPr>
                <w:rFonts w:ascii="GHEA Grapalat" w:hAnsi="GHEA Grapalat"/>
                <w:b/>
                <w:sz w:val="24"/>
                <w:szCs w:val="24"/>
                <w:lang w:val="en-US"/>
              </w:rPr>
              <w:t>ներգրավված</w:t>
            </w:r>
            <w:proofErr w:type="spellEnd"/>
            <w:r w:rsidRPr="0001701E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01701E">
              <w:rPr>
                <w:rFonts w:ascii="GHEA Grapalat" w:hAnsi="GHEA Grapalat"/>
                <w:b/>
                <w:sz w:val="24"/>
                <w:szCs w:val="24"/>
                <w:lang w:val="en-US"/>
              </w:rPr>
              <w:t>ինստիտուտները</w:t>
            </w:r>
            <w:proofErr w:type="spellEnd"/>
            <w:r w:rsidRPr="0001701E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 և  </w:t>
            </w:r>
            <w:proofErr w:type="spellStart"/>
            <w:r w:rsidRPr="0001701E">
              <w:rPr>
                <w:rFonts w:ascii="GHEA Grapalat" w:hAnsi="GHEA Grapalat"/>
                <w:b/>
                <w:sz w:val="24"/>
                <w:szCs w:val="24"/>
                <w:lang w:val="en-US"/>
              </w:rPr>
              <w:t>անձինք</w:t>
            </w:r>
            <w:proofErr w:type="spellEnd"/>
          </w:p>
        </w:tc>
      </w:tr>
      <w:tr w:rsidR="00F0749A" w:rsidRPr="0001701E" w:rsidTr="00DE2CB2">
        <w:tc>
          <w:tcPr>
            <w:tcW w:w="534" w:type="dxa"/>
          </w:tcPr>
          <w:p w:rsidR="00F0749A" w:rsidRPr="0001701E" w:rsidRDefault="00F0749A" w:rsidP="00DE2CB2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10455" w:type="dxa"/>
          </w:tcPr>
          <w:p w:rsidR="00F0749A" w:rsidRDefault="00F0749A" w:rsidP="00DE2CB2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01701E">
              <w:rPr>
                <w:rFonts w:ascii="GHEA Grapalat" w:hAnsi="GHEA Grapalat"/>
                <w:sz w:val="24"/>
                <w:szCs w:val="24"/>
                <w:lang w:val="en-US"/>
              </w:rPr>
              <w:t xml:space="preserve">ՀՀ </w:t>
            </w:r>
            <w:proofErr w:type="spellStart"/>
            <w:r w:rsidRPr="0001701E">
              <w:rPr>
                <w:rFonts w:ascii="GHEA Grapalat" w:hAnsi="GHEA Grapalat"/>
                <w:sz w:val="24"/>
                <w:szCs w:val="24"/>
                <w:lang w:val="en-US"/>
              </w:rPr>
              <w:t>Արագածոտնի</w:t>
            </w:r>
            <w:proofErr w:type="spellEnd"/>
            <w:r w:rsidRPr="0001701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proofErr w:type="spellStart"/>
            <w:r w:rsidRPr="0001701E">
              <w:rPr>
                <w:rFonts w:ascii="GHEA Grapalat" w:hAnsi="GHEA Grapalat"/>
                <w:sz w:val="24"/>
                <w:szCs w:val="24"/>
                <w:lang w:val="en-US"/>
              </w:rPr>
              <w:t>մարզպետարան</w:t>
            </w:r>
            <w:proofErr w:type="spellEnd"/>
            <w:r w:rsidRPr="0001701E">
              <w:rPr>
                <w:rFonts w:ascii="GHEA Grapalat" w:hAnsi="GHEA Grapalat"/>
                <w:sz w:val="24"/>
                <w:szCs w:val="24"/>
                <w:lang w:val="en-US"/>
              </w:rPr>
              <w:t xml:space="preserve">, ՀՀ </w:t>
            </w:r>
            <w:proofErr w:type="spellStart"/>
            <w:r w:rsidRPr="0001701E">
              <w:rPr>
                <w:rFonts w:ascii="GHEA Grapalat" w:hAnsi="GHEA Grapalat"/>
                <w:sz w:val="24"/>
                <w:szCs w:val="24"/>
                <w:lang w:val="en-US"/>
              </w:rPr>
              <w:t>Արագածոտնի</w:t>
            </w:r>
            <w:proofErr w:type="spellEnd"/>
            <w:r w:rsidRPr="0001701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701E">
              <w:rPr>
                <w:rFonts w:ascii="GHEA Grapalat" w:hAnsi="GHEA Grapalat"/>
                <w:sz w:val="24"/>
                <w:szCs w:val="24"/>
                <w:lang w:val="en-US"/>
              </w:rPr>
              <w:t>մարզի</w:t>
            </w:r>
            <w:proofErr w:type="spellEnd"/>
            <w:r w:rsidRPr="0001701E">
              <w:rPr>
                <w:rFonts w:ascii="GHEA Grapalat" w:hAnsi="GHEA Grapalat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01701E">
              <w:rPr>
                <w:rFonts w:ascii="GHEA Grapalat" w:hAnsi="GHEA Grapalat"/>
                <w:sz w:val="24"/>
                <w:szCs w:val="24"/>
                <w:lang w:val="en-US"/>
              </w:rPr>
              <w:t>Ապարան</w:t>
            </w:r>
            <w:proofErr w:type="spellEnd"/>
            <w:r w:rsidRPr="0001701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proofErr w:type="spellStart"/>
            <w:r w:rsidRPr="0001701E">
              <w:rPr>
                <w:rFonts w:ascii="GHEA Grapalat" w:hAnsi="GHEA Grapalat"/>
                <w:sz w:val="24"/>
                <w:szCs w:val="24"/>
                <w:lang w:val="en-US"/>
              </w:rPr>
              <w:t>համայնք</w:t>
            </w:r>
            <w:proofErr w:type="spellEnd"/>
            <w:r w:rsidRPr="0001701E">
              <w:rPr>
                <w:rFonts w:ascii="GHEA Grapalat" w:hAnsi="GHEA Grapalat"/>
                <w:sz w:val="24"/>
                <w:szCs w:val="24"/>
                <w:lang w:val="en-US"/>
              </w:rPr>
              <w:t>:</w:t>
            </w:r>
          </w:p>
          <w:p w:rsidR="0001701E" w:rsidRPr="0001701E" w:rsidRDefault="0001701E" w:rsidP="00DE2CB2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</w:tr>
      <w:tr w:rsidR="00F0749A" w:rsidRPr="0001701E" w:rsidTr="00DE2CB2">
        <w:tc>
          <w:tcPr>
            <w:tcW w:w="534" w:type="dxa"/>
          </w:tcPr>
          <w:p w:rsidR="00F0749A" w:rsidRPr="0001701E" w:rsidRDefault="00F0749A" w:rsidP="00DE2CB2">
            <w:pPr>
              <w:jc w:val="both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01701E">
              <w:rPr>
                <w:rFonts w:ascii="GHEA Grapalat" w:hAnsi="GHEA Grapalat"/>
                <w:b/>
                <w:sz w:val="24"/>
                <w:szCs w:val="24"/>
                <w:lang w:val="hy-AM"/>
              </w:rPr>
              <w:t>4</w:t>
            </w:r>
            <w:r w:rsidRPr="0001701E">
              <w:rPr>
                <w:rFonts w:ascii="GHEA Grapalat" w:hAnsi="GHEA Grapalat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10455" w:type="dxa"/>
          </w:tcPr>
          <w:p w:rsidR="00F0749A" w:rsidRPr="0001701E" w:rsidRDefault="00F0749A" w:rsidP="00DE2CB2">
            <w:pPr>
              <w:jc w:val="both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proofErr w:type="spellStart"/>
            <w:r w:rsidRPr="0001701E">
              <w:rPr>
                <w:rFonts w:ascii="GHEA Grapalat" w:hAnsi="GHEA Grapalat"/>
                <w:b/>
                <w:sz w:val="24"/>
                <w:szCs w:val="24"/>
                <w:lang w:val="en-US"/>
              </w:rPr>
              <w:t>Ակնկալվող</w:t>
            </w:r>
            <w:proofErr w:type="spellEnd"/>
            <w:r w:rsidRPr="0001701E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01701E">
              <w:rPr>
                <w:rFonts w:ascii="GHEA Grapalat" w:hAnsi="GHEA Grapalat"/>
                <w:b/>
                <w:sz w:val="24"/>
                <w:szCs w:val="24"/>
                <w:lang w:val="en-US"/>
              </w:rPr>
              <w:t>արդյունքը</w:t>
            </w:r>
            <w:proofErr w:type="spellEnd"/>
          </w:p>
        </w:tc>
      </w:tr>
      <w:tr w:rsidR="00F0749A" w:rsidRPr="0001701E" w:rsidTr="00DE2CB2">
        <w:tc>
          <w:tcPr>
            <w:tcW w:w="534" w:type="dxa"/>
          </w:tcPr>
          <w:p w:rsidR="00F0749A" w:rsidRPr="0001701E" w:rsidRDefault="00F0749A" w:rsidP="00DE2CB2">
            <w:pPr>
              <w:jc w:val="both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</w:p>
        </w:tc>
        <w:tc>
          <w:tcPr>
            <w:tcW w:w="10455" w:type="dxa"/>
          </w:tcPr>
          <w:p w:rsidR="00F0749A" w:rsidRPr="0001701E" w:rsidRDefault="00F0749A" w:rsidP="00DE2CB2">
            <w:pPr>
              <w:jc w:val="both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 w:rsidRPr="0001701E">
              <w:rPr>
                <w:rFonts w:ascii="GHEA Grapalat" w:hAnsi="GHEA Grapalat" w:cs="Sylfaen"/>
                <w:sz w:val="24"/>
                <w:szCs w:val="24"/>
              </w:rPr>
              <w:t>ՀՀ</w:t>
            </w:r>
            <w:r w:rsidRPr="0001701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01701E">
              <w:rPr>
                <w:rFonts w:ascii="GHEA Grapalat" w:hAnsi="GHEA Grapalat" w:cs="Sylfaen"/>
                <w:sz w:val="24"/>
                <w:szCs w:val="24"/>
              </w:rPr>
              <w:t>կառավարության</w:t>
            </w:r>
            <w:r w:rsidRPr="0001701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01701E">
              <w:rPr>
                <w:rFonts w:ascii="GHEA Grapalat" w:hAnsi="GHEA Grapalat" w:cs="Sylfaen"/>
                <w:sz w:val="24"/>
                <w:szCs w:val="24"/>
              </w:rPr>
              <w:t>որոշման</w:t>
            </w:r>
            <w:r w:rsidRPr="0001701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01701E">
              <w:rPr>
                <w:rFonts w:ascii="GHEA Grapalat" w:hAnsi="GHEA Grapalat" w:cs="Sylfaen"/>
                <w:sz w:val="24"/>
                <w:szCs w:val="24"/>
              </w:rPr>
              <w:t>նախագծի</w:t>
            </w:r>
            <w:r w:rsidRPr="0001701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01701E">
              <w:rPr>
                <w:rFonts w:ascii="GHEA Grapalat" w:hAnsi="GHEA Grapalat" w:cs="Sylfaen"/>
                <w:sz w:val="24"/>
                <w:szCs w:val="24"/>
              </w:rPr>
              <w:t>ընդունումը</w:t>
            </w:r>
            <w:r w:rsidRPr="0001701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701E">
              <w:rPr>
                <w:rFonts w:ascii="GHEA Grapalat" w:hAnsi="GHEA Grapalat" w:cs="Sylfaen"/>
                <w:sz w:val="24"/>
                <w:szCs w:val="24"/>
                <w:lang w:val="en-US"/>
              </w:rPr>
              <w:t>հնարավորություն</w:t>
            </w:r>
            <w:proofErr w:type="spellEnd"/>
            <w:r w:rsidRPr="0001701E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701E">
              <w:rPr>
                <w:rFonts w:ascii="GHEA Grapalat" w:hAnsi="GHEA Grapalat" w:cs="Sylfaen"/>
                <w:sz w:val="24"/>
                <w:szCs w:val="24"/>
                <w:lang w:val="en-US"/>
              </w:rPr>
              <w:t>կընձեռի</w:t>
            </w:r>
            <w:proofErr w:type="spellEnd"/>
            <w:r w:rsidRPr="0001701E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701E">
              <w:rPr>
                <w:rFonts w:ascii="GHEA Grapalat" w:hAnsi="GHEA Grapalat" w:cs="Sylfaen"/>
                <w:sz w:val="24"/>
                <w:szCs w:val="24"/>
                <w:lang w:val="en-US"/>
              </w:rPr>
              <w:t>կատարելու</w:t>
            </w:r>
            <w:proofErr w:type="spellEnd"/>
            <w:r w:rsidRPr="0001701E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701E">
              <w:rPr>
                <w:rFonts w:ascii="GHEA Grapalat" w:hAnsi="GHEA Grapalat" w:cs="Sylfaen"/>
                <w:sz w:val="24"/>
                <w:szCs w:val="24"/>
                <w:lang w:val="en-US"/>
              </w:rPr>
              <w:t>սխալի</w:t>
            </w:r>
            <w:proofErr w:type="spellEnd"/>
            <w:r w:rsidRPr="0001701E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701E">
              <w:rPr>
                <w:rFonts w:ascii="GHEA Grapalat" w:hAnsi="GHEA Grapalat" w:cs="Sylfaen"/>
                <w:sz w:val="24"/>
                <w:szCs w:val="24"/>
                <w:lang w:val="en-US"/>
              </w:rPr>
              <w:t>ուղղում</w:t>
            </w:r>
            <w:proofErr w:type="spellEnd"/>
            <w:r w:rsidRPr="0001701E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և </w:t>
            </w:r>
            <w:proofErr w:type="spellStart"/>
            <w:r w:rsidRPr="0001701E">
              <w:rPr>
                <w:rFonts w:ascii="GHEA Grapalat" w:hAnsi="GHEA Grapalat" w:cs="Sylfaen"/>
                <w:sz w:val="24"/>
                <w:szCs w:val="24"/>
                <w:lang w:val="en-US"/>
              </w:rPr>
              <w:t>նպատակային</w:t>
            </w:r>
            <w:proofErr w:type="spellEnd"/>
            <w:r w:rsidRPr="0001701E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701E">
              <w:rPr>
                <w:rFonts w:ascii="GHEA Grapalat" w:hAnsi="GHEA Grapalat" w:cs="Sylfaen"/>
                <w:sz w:val="24"/>
                <w:szCs w:val="24"/>
                <w:lang w:val="en-US"/>
              </w:rPr>
              <w:t>օգտագործման</w:t>
            </w:r>
            <w:proofErr w:type="spellEnd"/>
            <w:r w:rsidRPr="0001701E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701E">
              <w:rPr>
                <w:rFonts w:ascii="GHEA Grapalat" w:hAnsi="GHEA Grapalat" w:cs="Sylfaen"/>
                <w:sz w:val="24"/>
                <w:szCs w:val="24"/>
                <w:lang w:val="en-US"/>
              </w:rPr>
              <w:t>համապատասխանեցում</w:t>
            </w:r>
            <w:proofErr w:type="spellEnd"/>
            <w:r w:rsidRPr="0001701E">
              <w:rPr>
                <w:rFonts w:ascii="GHEA Grapalat" w:hAnsi="GHEA Grapalat" w:cs="Sylfaen"/>
                <w:sz w:val="24"/>
                <w:szCs w:val="24"/>
                <w:lang w:val="en-US"/>
              </w:rPr>
              <w:t>:</w:t>
            </w:r>
          </w:p>
          <w:p w:rsidR="00F0749A" w:rsidRPr="0001701E" w:rsidRDefault="00F0749A" w:rsidP="00DE2CB2">
            <w:pPr>
              <w:jc w:val="both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</w:p>
        </w:tc>
      </w:tr>
    </w:tbl>
    <w:p w:rsidR="00F206B8" w:rsidRPr="0001701E" w:rsidRDefault="00F206B8">
      <w:pPr>
        <w:rPr>
          <w:rFonts w:ascii="GHEA Grapalat" w:hAnsi="GHEA Grapalat"/>
          <w:lang w:val="en-US"/>
        </w:rPr>
      </w:pPr>
    </w:p>
    <w:p w:rsidR="00F0749A" w:rsidRPr="0001701E" w:rsidRDefault="00F0749A">
      <w:pPr>
        <w:rPr>
          <w:rFonts w:ascii="GHEA Grapalat" w:hAnsi="GHEA Grapalat"/>
          <w:lang w:val="en-US"/>
        </w:rPr>
      </w:pPr>
    </w:p>
    <w:p w:rsidR="00F0749A" w:rsidRPr="0001701E" w:rsidRDefault="00F0749A" w:rsidP="0001701E">
      <w:pPr>
        <w:pStyle w:val="NoSpacing"/>
        <w:jc w:val="center"/>
        <w:rPr>
          <w:rFonts w:ascii="GHEA Grapalat" w:hAnsi="GHEA Grapalat" w:cs="Sylfaen"/>
          <w:b/>
          <w:sz w:val="28"/>
          <w:szCs w:val="24"/>
          <w:lang w:val="en-US"/>
        </w:rPr>
      </w:pPr>
      <w:r w:rsidRPr="0001701E">
        <w:rPr>
          <w:rFonts w:ascii="GHEA Grapalat" w:hAnsi="GHEA Grapalat" w:cs="Sylfaen"/>
          <w:b/>
          <w:sz w:val="28"/>
          <w:szCs w:val="24"/>
          <w:lang w:val="en-US"/>
        </w:rPr>
        <w:t>ՏԵՂԵԿԱՆՔ</w:t>
      </w:r>
    </w:p>
    <w:p w:rsidR="0001701E" w:rsidRDefault="0001701E" w:rsidP="0001701E">
      <w:pPr>
        <w:pStyle w:val="NoSpacing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</w:p>
    <w:p w:rsidR="00F0749A" w:rsidRPr="0001701E" w:rsidRDefault="00F0749A" w:rsidP="0001701E">
      <w:pPr>
        <w:pStyle w:val="NoSpacing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 w:rsidRPr="0001701E">
        <w:rPr>
          <w:rFonts w:ascii="GHEA Grapalat" w:hAnsi="GHEA Grapalat" w:cs="Sylfaen"/>
          <w:b/>
          <w:sz w:val="24"/>
          <w:szCs w:val="24"/>
          <w:lang w:val="en-US"/>
        </w:rPr>
        <w:t>«ՀԱՅԱՍՏԱՆԻ ՀԱՆՐԱՊԵՏՈՒԹՅԱՆ ԿԱՌԱՎԱՐՈՒԹՅԱՆ 2005 ԹՎԱԿԱՆԻ ՀՈԿՏԵՄԲԵՐԻ 20-Ի N</w:t>
      </w:r>
      <w:r w:rsidR="0001701E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01701E">
        <w:rPr>
          <w:rFonts w:ascii="GHEA Grapalat" w:hAnsi="GHEA Grapalat" w:cs="Sylfaen"/>
          <w:b/>
          <w:sz w:val="24"/>
          <w:szCs w:val="24"/>
          <w:lang w:val="en-US"/>
        </w:rPr>
        <w:t>2049-Ն ՈՐՈՇՄԱՆ ՄԵՋ ՓՈՓՈԽՈՒԹՅՈՒՆՆԵՐ ԿԱՏԱՐԵԼՈՒ ՄԱՍԻՆ» ՀՀ ԿԱՌԱՎԱՐՈՒԹՅԱՆ ՈՐՈՇՄԱՆ ԸՆԴՈՒՆՄԱՆ ԿԱՊԱԿՑՈՒԹՅԱՄԲ ԱՅԼ ՆՈՐՄԱՏԻՎ ԻՐԱՎԱԿԱՆ ԱԿՏԵՐԻ ԸՆԴՈՒՆՄԱՆ ԱՆՀՐԱԺԵՇՏՈՒԹՅԱՆ ՄԱՍԻՆ</w:t>
      </w:r>
    </w:p>
    <w:p w:rsidR="00F0749A" w:rsidRPr="0001701E" w:rsidRDefault="00F0749A" w:rsidP="00F0749A">
      <w:pPr>
        <w:jc w:val="both"/>
        <w:rPr>
          <w:rFonts w:ascii="GHEA Grapalat" w:hAnsi="GHEA Grapalat"/>
          <w:color w:val="000000"/>
          <w:sz w:val="24"/>
          <w:szCs w:val="24"/>
          <w:lang w:val="en-US"/>
        </w:rPr>
      </w:pPr>
      <w:r w:rsidRPr="0001701E">
        <w:rPr>
          <w:rFonts w:ascii="GHEA Grapalat" w:hAnsi="GHEA Grapalat"/>
          <w:color w:val="000000"/>
          <w:sz w:val="24"/>
          <w:szCs w:val="24"/>
          <w:lang w:val="en-US"/>
        </w:rPr>
        <w:tab/>
      </w:r>
    </w:p>
    <w:p w:rsidR="00F0749A" w:rsidRPr="0001701E" w:rsidRDefault="00F0749A" w:rsidP="00F0749A">
      <w:pPr>
        <w:jc w:val="both"/>
        <w:rPr>
          <w:rFonts w:ascii="GHEA Grapalat" w:hAnsi="GHEA Grapalat"/>
          <w:b/>
          <w:sz w:val="24"/>
          <w:szCs w:val="24"/>
          <w:lang w:val="en-US"/>
        </w:rPr>
      </w:pPr>
      <w:r w:rsidRPr="0001701E">
        <w:rPr>
          <w:rFonts w:ascii="GHEA Grapalat" w:hAnsi="GHEA Grapalat"/>
          <w:color w:val="000000"/>
          <w:sz w:val="24"/>
          <w:szCs w:val="24"/>
          <w:lang w:val="en-US"/>
        </w:rPr>
        <w:tab/>
      </w:r>
      <w:r w:rsidRPr="0001701E">
        <w:rPr>
          <w:rFonts w:ascii="GHEA Grapalat" w:hAnsi="GHEA Grapalat"/>
          <w:color w:val="000000"/>
          <w:sz w:val="24"/>
          <w:szCs w:val="24"/>
          <w:lang w:val="hy-AM"/>
        </w:rPr>
        <w:t xml:space="preserve">«ՀՀ կառավարության 2005 թվականի </w:t>
      </w:r>
      <w:proofErr w:type="spellStart"/>
      <w:r w:rsidRPr="0001701E">
        <w:rPr>
          <w:rFonts w:ascii="GHEA Grapalat" w:hAnsi="GHEA Grapalat"/>
          <w:color w:val="000000"/>
          <w:sz w:val="24"/>
          <w:szCs w:val="24"/>
          <w:lang w:val="en-US"/>
        </w:rPr>
        <w:t>հոկտեմբեր</w:t>
      </w:r>
      <w:proofErr w:type="spellEnd"/>
      <w:r w:rsidRPr="0001701E">
        <w:rPr>
          <w:rFonts w:ascii="GHEA Grapalat" w:hAnsi="GHEA Grapalat"/>
          <w:color w:val="000000"/>
          <w:sz w:val="24"/>
          <w:szCs w:val="24"/>
          <w:lang w:val="hy-AM"/>
        </w:rPr>
        <w:t xml:space="preserve">ի </w:t>
      </w:r>
      <w:r w:rsidRPr="0001701E">
        <w:rPr>
          <w:rFonts w:ascii="GHEA Grapalat" w:hAnsi="GHEA Grapalat"/>
          <w:color w:val="000000"/>
          <w:sz w:val="24"/>
          <w:szCs w:val="24"/>
          <w:lang w:val="en-US"/>
        </w:rPr>
        <w:t>20</w:t>
      </w:r>
      <w:r w:rsidRPr="0001701E">
        <w:rPr>
          <w:rFonts w:ascii="GHEA Grapalat" w:hAnsi="GHEA Grapalat"/>
          <w:color w:val="000000"/>
          <w:sz w:val="24"/>
          <w:szCs w:val="24"/>
          <w:lang w:val="hy-AM"/>
        </w:rPr>
        <w:t>-ի N</w:t>
      </w:r>
      <w:r w:rsidRPr="0001701E">
        <w:rPr>
          <w:rFonts w:ascii="GHEA Grapalat" w:hAnsi="GHEA Grapalat"/>
          <w:color w:val="000000"/>
          <w:sz w:val="24"/>
          <w:szCs w:val="24"/>
          <w:lang w:val="en-US"/>
        </w:rPr>
        <w:t>2049</w:t>
      </w:r>
      <w:r w:rsidRPr="0001701E">
        <w:rPr>
          <w:rFonts w:ascii="GHEA Grapalat" w:hAnsi="GHEA Grapalat"/>
          <w:color w:val="000000"/>
          <w:sz w:val="24"/>
          <w:szCs w:val="24"/>
          <w:lang w:val="hy-AM"/>
        </w:rPr>
        <w:t>-Ն որոշման մեջ փոփոխություններ</w:t>
      </w:r>
      <w:r w:rsidRPr="0001701E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01701E">
        <w:rPr>
          <w:rFonts w:ascii="GHEA Grapalat" w:hAnsi="GHEA Grapalat"/>
          <w:color w:val="000000"/>
          <w:sz w:val="24"/>
          <w:szCs w:val="24"/>
          <w:lang w:val="hy-AM"/>
        </w:rPr>
        <w:t>կատարելու մասին» ՀՀ կառավարության որոշման ընդունման կապակցությամբ այլ նորմատիվ իրավական ակտեր ընդունել անհրաժեշտ չէ:</w:t>
      </w:r>
    </w:p>
    <w:p w:rsidR="00F0749A" w:rsidRPr="0001701E" w:rsidRDefault="00F0749A" w:rsidP="00F0749A">
      <w:pPr>
        <w:rPr>
          <w:rFonts w:ascii="GHEA Grapalat" w:hAnsi="GHEA Grapalat"/>
          <w:b/>
          <w:sz w:val="24"/>
          <w:szCs w:val="24"/>
          <w:lang w:val="en-US"/>
        </w:rPr>
      </w:pPr>
    </w:p>
    <w:p w:rsidR="00F0749A" w:rsidRPr="0001701E" w:rsidRDefault="00F0749A" w:rsidP="0001701E">
      <w:pPr>
        <w:pStyle w:val="NoSpacing"/>
        <w:jc w:val="center"/>
        <w:rPr>
          <w:rFonts w:ascii="GHEA Grapalat" w:hAnsi="GHEA Grapalat" w:cs="Sylfaen"/>
          <w:b/>
          <w:sz w:val="28"/>
          <w:szCs w:val="24"/>
          <w:lang w:val="en-US"/>
        </w:rPr>
      </w:pPr>
      <w:r w:rsidRPr="0001701E">
        <w:rPr>
          <w:rFonts w:ascii="GHEA Grapalat" w:hAnsi="GHEA Grapalat" w:cs="Sylfaen"/>
          <w:b/>
          <w:sz w:val="28"/>
          <w:szCs w:val="24"/>
          <w:lang w:val="en-US"/>
        </w:rPr>
        <w:t>ՏԵՂԵԿԱՆՔ</w:t>
      </w:r>
    </w:p>
    <w:p w:rsidR="0001701E" w:rsidRDefault="0001701E" w:rsidP="0001701E">
      <w:pPr>
        <w:pStyle w:val="NoSpacing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</w:p>
    <w:p w:rsidR="00F0749A" w:rsidRPr="0001701E" w:rsidRDefault="00F0749A" w:rsidP="0001701E">
      <w:pPr>
        <w:pStyle w:val="NoSpacing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 w:rsidRPr="0001701E">
        <w:rPr>
          <w:rFonts w:ascii="GHEA Grapalat" w:hAnsi="GHEA Grapalat" w:cs="Sylfaen"/>
          <w:b/>
          <w:sz w:val="24"/>
          <w:szCs w:val="24"/>
          <w:lang w:val="en-US"/>
        </w:rPr>
        <w:t>«ՀԱՅԱՍՏԱՆԻ ՀԱՆՐԱՊԵՏՈՒԹՅԱՆ ԿԱՌԱՎԱՐՈՒԹՅԱՆ 2005 ԹՎԱԿԱՆԻ ՀՈԿՏԵՄԲԵՐԻ 20-Ի N</w:t>
      </w:r>
      <w:r w:rsidR="0001701E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01701E">
        <w:rPr>
          <w:rFonts w:ascii="GHEA Grapalat" w:hAnsi="GHEA Grapalat" w:cs="Sylfaen"/>
          <w:b/>
          <w:sz w:val="24"/>
          <w:szCs w:val="24"/>
          <w:lang w:val="en-US"/>
        </w:rPr>
        <w:t xml:space="preserve">2049-Ն ՈՐՈՇՄԱՆ ՄԵՋ ՓՈՓՈԽՈՒԹՅՈՒՆՆԵՐ </w:t>
      </w:r>
      <w:proofErr w:type="gramStart"/>
      <w:r w:rsidRPr="0001701E">
        <w:rPr>
          <w:rFonts w:ascii="GHEA Grapalat" w:hAnsi="GHEA Grapalat" w:cs="Sylfaen"/>
          <w:b/>
          <w:sz w:val="24"/>
          <w:szCs w:val="24"/>
          <w:lang w:val="en-US"/>
        </w:rPr>
        <w:t>ԿԱՏԱՐԵԼՈՒ  ՄԱՍԻՆ</w:t>
      </w:r>
      <w:proofErr w:type="gramEnd"/>
      <w:r w:rsidRPr="0001701E">
        <w:rPr>
          <w:rFonts w:ascii="GHEA Grapalat" w:hAnsi="GHEA Grapalat" w:cs="Sylfaen"/>
          <w:b/>
          <w:sz w:val="24"/>
          <w:szCs w:val="24"/>
          <w:lang w:val="en-US"/>
        </w:rPr>
        <w:t>» ՀՀ</w:t>
      </w:r>
      <w:r w:rsidR="0001701E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01701E">
        <w:rPr>
          <w:rFonts w:ascii="GHEA Grapalat" w:hAnsi="GHEA Grapalat" w:cs="Sylfaen"/>
          <w:b/>
          <w:sz w:val="24"/>
          <w:szCs w:val="24"/>
          <w:lang w:val="en-US"/>
        </w:rPr>
        <w:t>ԿԱՌԱՎԱՐՈՒԹՅԱՆ ՈՐՈՇՄԱՆ ԸՆԴՈՒՆՄԱՆ ԿԱՊԱԿՑՈՒԹՅԱՄԲ ՊԵՏԱԿԱՆ ԿԱՄ ՏԵՂԱԿԱՆ ԻՆՔՆԱԿԱՌԱՎԱՐՄԱՆ ՄԱՐՄՆԻ ԲՅՈՒՋԵՈՒՄ ԵԿԱՄՈՒՏՆԵՐԻ ԵՎ ԾԱԽՍԵՐԻ ԱՎԵԼԱՑՄԱՆ ԿԱՄ ՆՎԱԶԵՑՄԱՆ ՄԱՍԻՆ</w:t>
      </w:r>
    </w:p>
    <w:p w:rsidR="00F0749A" w:rsidRPr="0001701E" w:rsidRDefault="00F0749A" w:rsidP="00F0749A">
      <w:pPr>
        <w:jc w:val="both"/>
        <w:rPr>
          <w:rFonts w:ascii="GHEA Grapalat" w:hAnsi="GHEA Grapalat"/>
          <w:color w:val="000000"/>
          <w:sz w:val="24"/>
          <w:szCs w:val="24"/>
          <w:lang w:val="en-US"/>
        </w:rPr>
      </w:pPr>
      <w:r w:rsidRPr="0001701E">
        <w:rPr>
          <w:rFonts w:ascii="GHEA Grapalat" w:hAnsi="GHEA Grapalat"/>
          <w:color w:val="000000"/>
          <w:sz w:val="24"/>
          <w:szCs w:val="24"/>
          <w:lang w:val="en-US"/>
        </w:rPr>
        <w:tab/>
      </w:r>
    </w:p>
    <w:p w:rsidR="00F0749A" w:rsidRPr="0001701E" w:rsidRDefault="00F0749A" w:rsidP="00F0749A">
      <w:pPr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701E">
        <w:rPr>
          <w:rFonts w:ascii="GHEA Grapalat" w:hAnsi="GHEA Grapalat"/>
          <w:color w:val="000000"/>
          <w:sz w:val="24"/>
          <w:szCs w:val="24"/>
          <w:lang w:val="en-US"/>
        </w:rPr>
        <w:tab/>
      </w:r>
      <w:r w:rsidRPr="0001701E">
        <w:rPr>
          <w:rFonts w:ascii="GHEA Grapalat" w:hAnsi="GHEA Grapalat"/>
          <w:color w:val="000000"/>
          <w:sz w:val="24"/>
          <w:szCs w:val="24"/>
          <w:lang w:val="hy-AM"/>
        </w:rPr>
        <w:t>«ՀՀ կառավարության 2005 թվականի հոկտեմբերի 20-ի N2049-Ն որոշման մեջ փոփոխություններ կատարելու մասին» ՀՀ կառավարության որոշման ընդունման կապակցությամբ տեղական ինքնակառավարման մարմնի բյուջեում եկամուտների ավելացում կամ նվազեցում չի նախատեսվում:</w:t>
      </w:r>
    </w:p>
    <w:sectPr w:rsidR="00F0749A" w:rsidRPr="0001701E" w:rsidSect="0001701E">
      <w:pgSz w:w="12240" w:h="15840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F0749A"/>
    <w:rsid w:val="0001701E"/>
    <w:rsid w:val="00025434"/>
    <w:rsid w:val="00220C81"/>
    <w:rsid w:val="006D2800"/>
    <w:rsid w:val="00BB5540"/>
    <w:rsid w:val="00F0749A"/>
    <w:rsid w:val="00F206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749A"/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749A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F074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01701E"/>
    <w:pPr>
      <w:spacing w:after="0" w:line="240" w:lineRule="auto"/>
    </w:pPr>
    <w:rPr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614</Words>
  <Characters>3501</Characters>
  <Application>Microsoft Office Word</Application>
  <DocSecurity>0</DocSecurity>
  <Lines>29</Lines>
  <Paragraphs>8</Paragraphs>
  <ScaleCrop>false</ScaleCrop>
  <Company/>
  <LinksUpToDate>false</LinksUpToDate>
  <CharactersWithSpaces>4107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https://mul2.gov.am/tasks/43802/oneclick/2Himnavorum.docx?token=187c936ae93132452a461196a319953a</cp:keywords>
</cp:coreProperties>
</file>