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48" w:rsidRDefault="00863A48" w:rsidP="00863A48">
      <w:pPr>
        <w:spacing w:after="60" w:line="264" w:lineRule="auto"/>
        <w:ind w:left="-7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4B75A4">
        <w:rPr>
          <w:rFonts w:ascii="GHEA Grapalat" w:hAnsi="GHEA Grapalat" w:cs="Sylfaen"/>
          <w:b/>
          <w:sz w:val="24"/>
          <w:szCs w:val="24"/>
          <w:lang w:val="hy-AM"/>
        </w:rPr>
        <w:t>ՏԵՂԵԿԱՆՔ-ՀԻՄՆԱՎՈՐՈՒՄ</w:t>
      </w:r>
      <w:r w:rsidR="00F40F4C" w:rsidRPr="004B75A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16BEC" w:rsidRPr="004B75A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0E18B0" w:rsidRPr="004B75A4" w:rsidRDefault="000E18B0" w:rsidP="00863A48">
      <w:pPr>
        <w:spacing w:after="60" w:line="264" w:lineRule="auto"/>
        <w:ind w:left="-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63A48" w:rsidRDefault="00CF74F6" w:rsidP="00863A48">
      <w:pPr>
        <w:spacing w:after="60" w:line="264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F74F6">
        <w:rPr>
          <w:rFonts w:ascii="GHEA Grapalat" w:hAnsi="GHEA Grapalat" w:cs="Sylfaen"/>
          <w:sz w:val="24"/>
          <w:szCs w:val="24"/>
          <w:lang w:val="hy-AM"/>
        </w:rPr>
        <w:t>«</w:t>
      </w:r>
      <w:r w:rsidR="000E18B0" w:rsidRPr="000E18B0">
        <w:rPr>
          <w:rFonts w:ascii="GHEA Grapalat" w:hAnsi="GHEA Grapalat" w:cs="Sylfaen"/>
          <w:sz w:val="24"/>
          <w:szCs w:val="24"/>
          <w:lang w:val="hy-AM"/>
        </w:rPr>
        <w:t>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 ԼՐԱՑՈՒՄՆԵՐ ԵՎ ՓՈՓՈԽՈՒԹՅՈՒՆՆԵՐ ԿԱՏԱՐԵԼՈՒ ԵՎ  ՀԱՅԱՍՏԱՆԻ ՀԱՆՐԱՊԵՏՈՒԹՅԱՆ ՏՆՏԵՍԱԿԱՆ ԶԱՐԳԱՑՄԱՆ և ՆԵՐԴՐՈՒՄՆԵՐԻ ՆԱԽԱՐԱՐՈՒԹՅԱՆ ՊԵՏԱԿԱՆ ԳՈՒՅՔԻ ԿԱՌԱՎԱՐՄԱՆ ԿՈՄԻՏԵԻՆ ԳՈՒՄԱՐ ՀԱՏԿԱՑՆԵԼՈՒ ՄԱՍԻՆ</w:t>
      </w:r>
      <w:r w:rsidRPr="00CF74F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E18B0" w:rsidRPr="00CF74F6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</w:t>
      </w:r>
      <w:r w:rsidR="000E18B0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0E18B0" w:rsidRPr="00CF74F6">
        <w:rPr>
          <w:rFonts w:ascii="GHEA Grapalat" w:hAnsi="GHEA Grapalat" w:cs="Sylfaen"/>
          <w:sz w:val="24"/>
          <w:szCs w:val="24"/>
          <w:lang w:val="hy-AM"/>
        </w:rPr>
        <w:t>Ծ</w:t>
      </w:r>
      <w:r w:rsidR="000E18B0">
        <w:rPr>
          <w:rFonts w:ascii="GHEA Grapalat" w:hAnsi="GHEA Grapalat" w:cs="Sylfaen"/>
          <w:sz w:val="24"/>
          <w:szCs w:val="24"/>
          <w:lang w:val="hy-AM"/>
        </w:rPr>
        <w:t>Ի ԸՆԴՈՒՆՄԱՆ ԱՆՀՐԱԺԵՇՏՈՒԹՅԱՆ</w:t>
      </w:r>
    </w:p>
    <w:p w:rsidR="00CF74F6" w:rsidRPr="00CF74F6" w:rsidRDefault="00CF74F6" w:rsidP="00863A48">
      <w:pPr>
        <w:spacing w:after="60" w:line="264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17916" w:rsidRDefault="00863A48" w:rsidP="009179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ind w:left="-720" w:right="-64" w:firstLine="72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75A4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4B75A4">
        <w:rPr>
          <w:rFonts w:ascii="GHEA Grapalat" w:hAnsi="GHEA Grapalat"/>
          <w:sz w:val="24"/>
          <w:szCs w:val="24"/>
          <w:lang w:val="hy-AM"/>
        </w:rPr>
        <w:t>.</w:t>
      </w:r>
    </w:p>
    <w:p w:rsidR="00863A48" w:rsidRPr="00917916" w:rsidRDefault="00863A48" w:rsidP="00917916">
      <w:pPr>
        <w:pStyle w:val="ListParagraph"/>
        <w:autoSpaceDE w:val="0"/>
        <w:autoSpaceDN w:val="0"/>
        <w:adjustRightInd w:val="0"/>
        <w:spacing w:after="60" w:line="276" w:lineRule="auto"/>
        <w:ind w:left="-540" w:right="-64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17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916">
        <w:rPr>
          <w:rFonts w:ascii="GHEA Grapalat" w:hAnsi="GHEA Grapalat"/>
          <w:sz w:val="24"/>
          <w:szCs w:val="24"/>
          <w:lang w:val="hy-AM"/>
        </w:rPr>
        <w:tab/>
      </w:r>
      <w:r w:rsidR="00917916" w:rsidRPr="00917916">
        <w:rPr>
          <w:rFonts w:ascii="GHEA Grapalat" w:hAnsi="GHEA Grapalat" w:cs="Sylfaen"/>
          <w:sz w:val="24"/>
          <w:szCs w:val="24"/>
          <w:lang w:val="hy-AM"/>
        </w:rPr>
        <w:t>«Ռադիոիզոտոպների արտադրության կենտրոն» ՓԲԸ-ում (այսուհետ՝ նաև Կենտրոն) առկա են ինչպես դեղի արտադրության (ՑԻԿԼՈՆ 18/18 և լաբորատորիա), այնպես էլ ախտորոշման  փուլերի համար նախատեսված թանկարժեք սարքավորումները՝ պոզիտրոնային էմիսիոն տոմոգրաֆ (PET CT) և միաֆոտոնային էմիսիոն տոմոգրաֆ (SPECT CT))՝ առաքված բելգիական արտադրողի՝ «Այըն ԲԻՄ Էփլիքեյշնս» ընկերության կողմից (Այըն ԲԻՄ Էփլիքեյշնս (Ion Beam Applications SA) ընկերության և ՀՀ կառավարության միջև 23.11.2010 թվականին կնքված մայր պայմանագրի շրջանակներում):  Ի սկզբանե, նախատեսված է եղել Կենտրոնը գործարկել 2014 թվականին, սակայն մինչ օրս  ձգձգվում է ֆինանսավորման բացակայության պատճառով: Հարկ ենք համարում նշել, որ թեև, Կենտրոնը ներառված է «Պետական գույքի մասնավորեցման 2017-2020 թվականների ծրագրում», սակայն մասնավորեցումը հնարավոր կլինի իրականացնել միայն Կենտրոնի գործարկմանը պատրաստ լինելու դեպքում: Մինչև անգամ, ֆինանսական միջոցների առկայության դեպքում էլ Կենտրոնին անհրաժեշտ է նվազագույնը 9-12 ամիս՝  Կենտրոնի գործարկմանն անհրաժեշտ ծախսանյութերի ձեռքբերման համար (ձեռք են բերվելու արտասահմանյան արտադրողներից և  կպահանջվի նվազագույնը 6 ամիս, ևս 3 ամիս էլ կպահանջվի  Այըն ԲԻՄ Էփլիքեյշնս (Ion Beam Applications SA) ընկերության մասնագետների կողմից ներդրման  ավարտական փուլերի (ինստալյացիոն) աշխատանքներն իրականացնելու համար): Ուստի, հաշվի առնելով վերոգրյալը, ՀՀ</w:t>
      </w:r>
      <w:r w:rsidR="00917916" w:rsidRPr="00917916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917916" w:rsidRPr="00917916">
        <w:rPr>
          <w:rFonts w:ascii="GHEA Grapalat" w:hAnsi="GHEA Grapalat" w:cs="Sylfaen"/>
          <w:sz w:val="24"/>
          <w:szCs w:val="24"/>
          <w:lang w:val="hy-AM"/>
        </w:rPr>
        <w:t>կառավարության որոշման ընդունումը պայմանավորված է «Ռադիոիզոտոպների արտադրության կենտրոն» ՓԲԸ-ի 31.12.2018 թվականի դրությամբ առկա կրեդիտորական պարտքերի մարման և  2019 թվականի  ընթացիկ ծախսերը հոգալու անհրաժեշտությամբ:</w:t>
      </w:r>
    </w:p>
    <w:p w:rsidR="00863A48" w:rsidRPr="004B75A4" w:rsidRDefault="00863A48" w:rsidP="00863A48">
      <w:pPr>
        <w:pStyle w:val="ListParagraph"/>
        <w:autoSpaceDE w:val="0"/>
        <w:autoSpaceDN w:val="0"/>
        <w:adjustRightInd w:val="0"/>
        <w:spacing w:after="60" w:line="264" w:lineRule="auto"/>
        <w:ind w:left="0" w:right="-64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3A48" w:rsidRPr="004B75A4" w:rsidRDefault="00863A48" w:rsidP="00863A48">
      <w:pPr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ind w:left="426" w:right="-64" w:hanging="426"/>
        <w:jc w:val="both"/>
        <w:rPr>
          <w:rFonts w:ascii="GHEA Grapalat" w:hAnsi="GHEA Grapalat" w:cs="Arial Armenian"/>
          <w:sz w:val="24"/>
          <w:szCs w:val="24"/>
          <w:lang w:val="hy-AM" w:bidi="he-IL"/>
        </w:rPr>
      </w:pPr>
      <w:r w:rsidRPr="004B75A4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4B75A4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խնդիրները.</w:t>
      </w:r>
      <w:r w:rsidRPr="004B75A4">
        <w:rPr>
          <w:rFonts w:ascii="GHEA Grapalat" w:hAnsi="GHEA Grapalat" w:cs="Arial Armenian"/>
          <w:b/>
          <w:sz w:val="24"/>
          <w:szCs w:val="24"/>
          <w:lang w:val="hy-AM" w:bidi="he-IL"/>
        </w:rPr>
        <w:t xml:space="preserve"> </w:t>
      </w:r>
    </w:p>
    <w:p w:rsidR="00863A48" w:rsidRPr="004B75A4" w:rsidRDefault="00917916" w:rsidP="00917916">
      <w:pPr>
        <w:pStyle w:val="m-2674124792684303826yiv1909082431msolistparagraph"/>
        <w:shd w:val="clear" w:color="auto" w:fill="FFFFFF"/>
        <w:tabs>
          <w:tab w:val="left" w:pos="-630"/>
        </w:tabs>
        <w:spacing w:before="0" w:beforeAutospacing="0" w:after="0" w:afterAutospacing="0" w:line="276" w:lineRule="auto"/>
        <w:ind w:left="-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863A48" w:rsidRPr="004B75A4">
        <w:rPr>
          <w:rFonts w:ascii="GHEA Grapalat" w:hAnsi="GHEA Grapalat" w:cs="Sylfaen"/>
          <w:lang w:val="hy-AM"/>
        </w:rPr>
        <w:t>«Ռադիոիզոտոպների արտադրության կենտրոն» ՓԲԸ-ն փաստացի գործունեություն չի ծավալում և ծառայություններ չի մատուցում։</w:t>
      </w:r>
    </w:p>
    <w:p w:rsidR="00863A48" w:rsidRPr="004B75A4" w:rsidRDefault="00917916" w:rsidP="00917916">
      <w:pPr>
        <w:pStyle w:val="m-2674124792684303826yiv1909082431msolistparagraph"/>
        <w:shd w:val="clear" w:color="auto" w:fill="FFFFFF"/>
        <w:tabs>
          <w:tab w:val="left" w:pos="-630"/>
        </w:tabs>
        <w:spacing w:before="0" w:beforeAutospacing="0" w:after="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863A48" w:rsidRPr="004B75A4">
        <w:rPr>
          <w:rFonts w:ascii="GHEA Grapalat" w:hAnsi="GHEA Grapalat" w:cs="Sylfaen"/>
          <w:lang w:val="hy-AM"/>
        </w:rPr>
        <w:t>Վերջինս ներառված է «Պետական գույքի մասնավորեցման 20</w:t>
      </w:r>
      <w:r w:rsidR="003C1D09" w:rsidRPr="004B75A4">
        <w:rPr>
          <w:rFonts w:ascii="GHEA Grapalat" w:hAnsi="GHEA Grapalat" w:cs="Sylfaen"/>
          <w:lang w:val="hy-AM"/>
        </w:rPr>
        <w:t>17</w:t>
      </w:r>
      <w:r w:rsidR="00863A48" w:rsidRPr="004B75A4">
        <w:rPr>
          <w:rFonts w:ascii="GHEA Grapalat" w:hAnsi="GHEA Grapalat" w:cs="Sylfaen"/>
          <w:lang w:val="hy-AM"/>
        </w:rPr>
        <w:t>-20</w:t>
      </w:r>
      <w:r w:rsidR="003C1D09" w:rsidRPr="004B75A4">
        <w:rPr>
          <w:rFonts w:ascii="GHEA Grapalat" w:hAnsi="GHEA Grapalat" w:cs="Sylfaen"/>
          <w:lang w:val="hy-AM"/>
        </w:rPr>
        <w:t>20</w:t>
      </w:r>
      <w:r w:rsidR="00863A48" w:rsidRPr="004B75A4">
        <w:rPr>
          <w:rFonts w:ascii="GHEA Grapalat" w:hAnsi="GHEA Grapalat" w:cs="Sylfaen"/>
          <w:lang w:val="hy-AM"/>
        </w:rPr>
        <w:t xml:space="preserve"> թվականների ծրագրում»: Կենտրոնի տարածքի պահպանման, Կենտրոնում առկա թանկարժեք </w:t>
      </w:r>
      <w:r w:rsidR="00863A48" w:rsidRPr="004B75A4">
        <w:rPr>
          <w:rFonts w:ascii="GHEA Grapalat" w:hAnsi="GHEA Grapalat" w:cs="Sylfaen"/>
          <w:lang w:val="hy-AM"/>
        </w:rPr>
        <w:lastRenderedPageBreak/>
        <w:t xml:space="preserve">սարքավորումների, նյութերի, օդափոխության և ֆիլտրացիոն համակարգերի համապատասխան պայմաններում պահպանման, ինչպես նաև Կենտրոնի գործարկման համար անհրաժեշտ մասնագետների վարձատրման և վերապատրաստման համար անհրաժեշտ </w:t>
      </w:r>
      <w:r w:rsidR="00172D6B" w:rsidRPr="004B75A4">
        <w:rPr>
          <w:rFonts w:ascii="GHEA Grapalat" w:hAnsi="GHEA Grapalat"/>
          <w:lang w:val="hy-AM"/>
        </w:rPr>
        <w:t xml:space="preserve">են </w:t>
      </w:r>
      <w:r w:rsidR="00851F5D">
        <w:rPr>
          <w:rFonts w:ascii="GHEA Grapalat" w:hAnsi="GHEA Grapalat"/>
          <w:lang w:val="hy-AM"/>
        </w:rPr>
        <w:t>դրամական</w:t>
      </w:r>
      <w:r w:rsidR="00172D6B" w:rsidRPr="004B75A4">
        <w:rPr>
          <w:rFonts w:ascii="GHEA Grapalat" w:hAnsi="GHEA Grapalat"/>
          <w:lang w:val="hy-AM"/>
        </w:rPr>
        <w:t xml:space="preserve"> միջոցներ:</w:t>
      </w:r>
    </w:p>
    <w:p w:rsidR="00172D6B" w:rsidRPr="004B75A4" w:rsidRDefault="00917916" w:rsidP="00917916">
      <w:pPr>
        <w:pStyle w:val="m-2674124792684303826yiv1909082431msolistparagraph"/>
        <w:shd w:val="clear" w:color="auto" w:fill="FFFFFF"/>
        <w:tabs>
          <w:tab w:val="left" w:pos="-630"/>
        </w:tabs>
        <w:spacing w:before="0" w:beforeAutospacing="0" w:after="0" w:afterAutospacing="0" w:line="276" w:lineRule="auto"/>
        <w:ind w:left="-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ab/>
      </w:r>
      <w:r w:rsidR="00172D6B" w:rsidRPr="004B75A4">
        <w:rPr>
          <w:rFonts w:ascii="GHEA Grapalat" w:hAnsi="GHEA Grapalat"/>
          <w:lang w:val="hy-AM"/>
        </w:rPr>
        <w:t>Ռադիոիզոտոպների արտադրության կենտրոն  ՓԲ ընկերության 2018 թվականի I կիսամյակի պահպանման ծախսերը հոգալու համար, ընկերության ներկայացրած</w:t>
      </w:r>
      <w:r w:rsidR="00BF1812">
        <w:rPr>
          <w:rFonts w:ascii="GHEA Grapalat" w:hAnsi="GHEA Grapalat"/>
          <w:lang w:val="hy-AM"/>
        </w:rPr>
        <w:t xml:space="preserve"> </w:t>
      </w:r>
      <w:r w:rsidR="00172D6B" w:rsidRPr="004B75A4">
        <w:rPr>
          <w:rFonts w:ascii="GHEA Grapalat" w:hAnsi="GHEA Grapalat"/>
          <w:lang w:val="hy-AM"/>
        </w:rPr>
        <w:t xml:space="preserve">նախահաշվի հիման վրա, </w:t>
      </w:r>
      <w:r w:rsidR="00405205" w:rsidRPr="004B75A4">
        <w:rPr>
          <w:rFonts w:ascii="GHEA Grapalat" w:hAnsi="GHEA Grapalat"/>
          <w:lang w:val="hy-AM"/>
        </w:rPr>
        <w:t xml:space="preserve">ՀՀ կառավարության 22.03.2018 թվականի թիվ 288-Ն որոշմամբ </w:t>
      </w:r>
      <w:r w:rsidR="00172D6B" w:rsidRPr="004B75A4">
        <w:rPr>
          <w:rFonts w:ascii="GHEA Grapalat" w:hAnsi="GHEA Grapalat"/>
          <w:lang w:val="hy-AM"/>
        </w:rPr>
        <w:t>հատկաց</w:t>
      </w:r>
      <w:r w:rsidR="00405205" w:rsidRPr="004B75A4">
        <w:rPr>
          <w:rFonts w:ascii="GHEA Grapalat" w:hAnsi="GHEA Grapalat"/>
          <w:lang w:val="hy-AM"/>
        </w:rPr>
        <w:t>վե</w:t>
      </w:r>
      <w:r w:rsidR="00305BC8" w:rsidRPr="004B75A4">
        <w:rPr>
          <w:rFonts w:ascii="GHEA Grapalat" w:hAnsi="GHEA Grapalat"/>
          <w:lang w:val="hy-AM"/>
        </w:rPr>
        <w:t>լ է</w:t>
      </w:r>
      <w:r w:rsidR="00405205" w:rsidRPr="004B75A4">
        <w:rPr>
          <w:rFonts w:ascii="GHEA Grapalat" w:hAnsi="GHEA Grapalat"/>
          <w:lang w:val="hy-AM"/>
        </w:rPr>
        <w:t xml:space="preserve"> </w:t>
      </w:r>
      <w:r w:rsidR="00172D6B" w:rsidRPr="004B75A4">
        <w:rPr>
          <w:rFonts w:ascii="GHEA Grapalat" w:hAnsi="GHEA Grapalat"/>
          <w:lang w:val="hy-AM"/>
        </w:rPr>
        <w:t xml:space="preserve">29 643,900 հազ. </w:t>
      </w:r>
      <w:r w:rsidR="00405205" w:rsidRPr="004B75A4">
        <w:rPr>
          <w:rFonts w:ascii="GHEA Grapalat" w:hAnsi="GHEA Grapalat"/>
          <w:lang w:val="hy-AM"/>
        </w:rPr>
        <w:t>դ</w:t>
      </w:r>
      <w:r w:rsidR="00172D6B" w:rsidRPr="004B75A4">
        <w:rPr>
          <w:rFonts w:ascii="GHEA Grapalat" w:hAnsi="GHEA Grapalat"/>
          <w:lang w:val="hy-AM"/>
        </w:rPr>
        <w:t>րամ</w:t>
      </w:r>
      <w:r w:rsidR="00405205" w:rsidRPr="004B75A4">
        <w:rPr>
          <w:rFonts w:ascii="GHEA Grapalat" w:hAnsi="GHEA Grapalat"/>
          <w:lang w:val="hy-AM"/>
        </w:rPr>
        <w:t>,</w:t>
      </w:r>
      <w:r w:rsidR="00172D6B" w:rsidRPr="004B75A4">
        <w:rPr>
          <w:rFonts w:ascii="GHEA Grapalat" w:hAnsi="GHEA Grapalat"/>
          <w:lang w:val="hy-AM"/>
        </w:rPr>
        <w:t xml:space="preserve"> որի խնայողաբար օգտագործման արդյունքում </w:t>
      </w:r>
      <w:r w:rsidR="00172D6B" w:rsidRPr="004B75A4">
        <w:rPr>
          <w:rFonts w:ascii="GHEA Grapalat" w:hAnsi="GHEA Grapalat"/>
          <w:lang w:val="pt-BR"/>
        </w:rPr>
        <w:t>ընկերությ</w:t>
      </w:r>
      <w:r w:rsidR="00172D6B" w:rsidRPr="004B75A4">
        <w:rPr>
          <w:rFonts w:ascii="GHEA Grapalat" w:hAnsi="GHEA Grapalat"/>
          <w:lang w:val="hy-AM"/>
        </w:rPr>
        <w:t xml:space="preserve">ունը </w:t>
      </w:r>
      <w:r w:rsidR="00172D6B" w:rsidRPr="004B75A4">
        <w:rPr>
          <w:rFonts w:ascii="GHEA Grapalat" w:hAnsi="GHEA Grapalat"/>
          <w:lang w:val="pt-BR"/>
        </w:rPr>
        <w:t xml:space="preserve"> </w:t>
      </w:r>
      <w:r w:rsidR="00172D6B" w:rsidRPr="004B75A4">
        <w:rPr>
          <w:rFonts w:ascii="GHEA Grapalat" w:hAnsi="GHEA Grapalat"/>
          <w:lang w:val="hy-AM"/>
        </w:rPr>
        <w:t>կարողաց</w:t>
      </w:r>
      <w:r w:rsidR="00305BC8" w:rsidRPr="004B75A4">
        <w:rPr>
          <w:rFonts w:ascii="GHEA Grapalat" w:hAnsi="GHEA Grapalat"/>
          <w:lang w:val="hy-AM"/>
        </w:rPr>
        <w:t>ել է</w:t>
      </w:r>
      <w:r w:rsidR="00172D6B" w:rsidRPr="004B75A4">
        <w:rPr>
          <w:rFonts w:ascii="GHEA Grapalat" w:hAnsi="GHEA Grapalat"/>
          <w:lang w:val="hy-AM"/>
        </w:rPr>
        <w:t xml:space="preserve"> պահպանման ծախսերը հոգալ գրեթե ամբողջ տարին, բացառությամբ դեկտեմբեր ամսվա պարտավորությունների մարումների (աշխատակիցների աշխատավարձերի և կոմունալ ամսավճարների գծով)</w:t>
      </w:r>
      <w:r w:rsidR="00A72ADC" w:rsidRPr="004B75A4">
        <w:rPr>
          <w:rFonts w:ascii="GHEA Grapalat" w:hAnsi="GHEA Grapalat"/>
          <w:lang w:val="hy-AM"/>
        </w:rPr>
        <w:t xml:space="preserve">՝ 2 </w:t>
      </w:r>
      <w:r w:rsidR="00851F5D">
        <w:rPr>
          <w:rFonts w:ascii="GHEA Grapalat" w:hAnsi="GHEA Grapalat"/>
          <w:lang w:val="hy-AM"/>
        </w:rPr>
        <w:t>229,692</w:t>
      </w:r>
      <w:r w:rsidR="00A72ADC" w:rsidRPr="004B75A4">
        <w:rPr>
          <w:rFonts w:ascii="GHEA Grapalat" w:hAnsi="GHEA Grapalat"/>
          <w:lang w:val="hy-AM"/>
        </w:rPr>
        <w:t xml:space="preserve"> հազ.դրամ</w:t>
      </w:r>
      <w:r w:rsidR="00172D6B" w:rsidRPr="004B75A4">
        <w:rPr>
          <w:rFonts w:ascii="GHEA Grapalat" w:hAnsi="GHEA Grapalat"/>
          <w:lang w:val="hy-AM"/>
        </w:rPr>
        <w:t>:</w:t>
      </w:r>
      <w:r w:rsidR="00280D81" w:rsidRPr="004B75A4">
        <w:rPr>
          <w:rFonts w:ascii="GHEA Grapalat" w:hAnsi="GHEA Grapalat"/>
          <w:lang w:val="hy-AM"/>
        </w:rPr>
        <w:t xml:space="preserve"> 2019 թվականի պահպանման ծախսերը հոգալու համար անհրաժեշտ է 41 676,100 հազ.դրամ:</w:t>
      </w:r>
      <w:r w:rsidR="00E63AB9" w:rsidRPr="004B75A4">
        <w:rPr>
          <w:rFonts w:ascii="GHEA Grapalat" w:hAnsi="GHEA Grapalat"/>
          <w:lang w:val="hy-AM"/>
        </w:rPr>
        <w:t xml:space="preserve"> </w:t>
      </w:r>
      <w:r w:rsidR="00305BC8" w:rsidRPr="004B75A4">
        <w:rPr>
          <w:rFonts w:ascii="GHEA Grapalat" w:hAnsi="GHEA Grapalat"/>
          <w:lang w:val="hy-AM"/>
        </w:rPr>
        <w:t xml:space="preserve"> </w:t>
      </w:r>
      <w:r w:rsidR="00BE2286">
        <w:rPr>
          <w:rFonts w:ascii="GHEA Grapalat" w:hAnsi="GHEA Grapalat" w:cs="Arial"/>
          <w:lang w:val="hy-AM"/>
        </w:rPr>
        <w:t>Բացի դրանից ընկերությունը հանդիսանում է ավելացված արժեքի հարկ վճարող, այդ իսկ պատճառով նախատեսվում</w:t>
      </w:r>
      <w:r w:rsidR="00E63AB9" w:rsidRPr="004B75A4">
        <w:rPr>
          <w:rFonts w:ascii="GHEA Grapalat" w:hAnsi="GHEA Grapalat" w:cs="Arial"/>
          <w:lang w:val="hy-AM"/>
        </w:rPr>
        <w:t xml:space="preserve"> է հատկացնել  </w:t>
      </w:r>
      <w:r w:rsidR="00E63AB9" w:rsidRPr="004B75A4">
        <w:rPr>
          <w:rFonts w:ascii="GHEA Grapalat" w:hAnsi="GHEA Grapalat"/>
          <w:lang w:val="hy-AM"/>
        </w:rPr>
        <w:t xml:space="preserve"> </w:t>
      </w:r>
      <w:r w:rsidR="00E63AB9" w:rsidRPr="004B75A4">
        <w:rPr>
          <w:rFonts w:ascii="GHEA Grapalat" w:hAnsi="GHEA Grapalat" w:cs="Arial"/>
          <w:lang w:val="hy-AM"/>
        </w:rPr>
        <w:t xml:space="preserve">8 </w:t>
      </w:r>
      <w:r w:rsidR="00851F5D">
        <w:rPr>
          <w:rFonts w:ascii="GHEA Grapalat" w:hAnsi="GHEA Grapalat" w:cs="Arial"/>
          <w:lang w:val="hy-AM"/>
        </w:rPr>
        <w:t>781</w:t>
      </w:r>
      <w:r w:rsidR="00E63AB9" w:rsidRPr="004B75A4">
        <w:rPr>
          <w:rFonts w:ascii="GHEA Grapalat" w:hAnsi="GHEA Grapalat" w:cs="Arial"/>
          <w:lang w:val="hy-AM"/>
        </w:rPr>
        <w:t>,</w:t>
      </w:r>
      <w:r w:rsidR="00851F5D">
        <w:rPr>
          <w:rFonts w:ascii="GHEA Grapalat" w:hAnsi="GHEA Grapalat" w:cs="Arial"/>
          <w:lang w:val="hy-AM"/>
        </w:rPr>
        <w:t>158</w:t>
      </w:r>
      <w:r w:rsidR="00E63AB9" w:rsidRPr="004B75A4">
        <w:rPr>
          <w:rFonts w:ascii="GHEA Grapalat" w:hAnsi="GHEA Grapalat" w:cs="Arial"/>
          <w:lang w:val="hy-AM"/>
        </w:rPr>
        <w:t xml:space="preserve"> հազ.դրամ</w:t>
      </w:r>
      <w:r w:rsidR="00BE2286">
        <w:rPr>
          <w:rFonts w:ascii="GHEA Grapalat" w:hAnsi="GHEA Grapalat" w:cs="Arial"/>
          <w:lang w:val="hy-AM"/>
        </w:rPr>
        <w:t>։</w:t>
      </w:r>
      <w:r w:rsidR="00E63AB9" w:rsidRPr="004B75A4">
        <w:rPr>
          <w:rFonts w:ascii="GHEA Grapalat" w:hAnsi="GHEA Grapalat" w:cs="Arial"/>
          <w:lang w:val="hy-AM"/>
        </w:rPr>
        <w:t xml:space="preserve"> </w:t>
      </w:r>
    </w:p>
    <w:p w:rsidR="00597714" w:rsidRPr="004B75A4" w:rsidRDefault="00597714" w:rsidP="00917916">
      <w:pPr>
        <w:autoSpaceDE w:val="0"/>
        <w:autoSpaceDN w:val="0"/>
        <w:adjustRightInd w:val="0"/>
        <w:spacing w:after="0"/>
        <w:ind w:left="-709" w:right="-64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B75A4">
        <w:rPr>
          <w:rFonts w:ascii="GHEA Grapalat" w:hAnsi="GHEA Grapalat"/>
          <w:sz w:val="24"/>
          <w:szCs w:val="24"/>
          <w:lang w:val="hy-AM"/>
        </w:rPr>
        <w:t>Ստորև ներկայացված են ծախսային հոդվածներից յուրաքանչյուրի հիմնավորումները՝</w:t>
      </w:r>
    </w:p>
    <w:p w:rsidR="00C16BEC" w:rsidRPr="004B75A4" w:rsidRDefault="00BE2286" w:rsidP="00BE2286">
      <w:pPr>
        <w:autoSpaceDE w:val="0"/>
        <w:autoSpaceDN w:val="0"/>
        <w:adjustRightInd w:val="0"/>
        <w:spacing w:after="60" w:line="264" w:lineRule="auto"/>
        <w:ind w:left="-709" w:right="-64" w:firstLine="142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հազ.դրամ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418"/>
        <w:gridCol w:w="2984"/>
      </w:tblGrid>
      <w:tr w:rsidR="00FB6DC8" w:rsidRPr="004B75A4" w:rsidTr="003C1D09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C8" w:rsidRPr="004B75A4" w:rsidRDefault="00FB6DC8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C8" w:rsidRPr="004B75A4" w:rsidRDefault="00FB6DC8" w:rsidP="007E5818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ԸՆԴԱՄԵՆԸ, այդ թվում՝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286" w:rsidRDefault="00BE2286" w:rsidP="007E5818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B6DC8" w:rsidRPr="00851F5D" w:rsidRDefault="00E64F13" w:rsidP="007E5818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b/>
                <w:sz w:val="24"/>
                <w:szCs w:val="24"/>
                <w:lang w:val="en-GB"/>
              </w:rPr>
              <w:t xml:space="preserve">52 </w:t>
            </w:r>
            <w:r w:rsidR="00851F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68</w:t>
            </w:r>
            <w:r w:rsidR="00BE2286">
              <w:rPr>
                <w:rFonts w:ascii="GHEA Grapalat" w:hAnsi="GHEA Grapalat"/>
                <w:b/>
                <w:sz w:val="24"/>
                <w:szCs w:val="24"/>
                <w:lang w:val="hy-AM"/>
              </w:rPr>
              <w:t>7,0</w:t>
            </w:r>
          </w:p>
          <w:p w:rsidR="00FB6DC8" w:rsidRPr="004B75A4" w:rsidRDefault="00FB6DC8" w:rsidP="007E5818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FB6DC8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C8" w:rsidRPr="004B75A4" w:rsidRDefault="00FB6DC8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C8" w:rsidRPr="004B75A4" w:rsidRDefault="00FB6DC8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 w:cs="Times New Roman"/>
                <w:sz w:val="24"/>
                <w:szCs w:val="24"/>
                <w:lang w:val="en-US"/>
              </w:rPr>
            </w:pPr>
            <w:r w:rsidRPr="004B75A4">
              <w:rPr>
                <w:rFonts w:ascii="GHEA Grapalat" w:hAnsi="GHEA Grapalat"/>
                <w:sz w:val="24"/>
                <w:szCs w:val="24"/>
                <w:lang w:val="hy-AM"/>
              </w:rPr>
              <w:t>Աշխատանքի վարձատրություն</w:t>
            </w:r>
            <w:r w:rsidR="003C1D09" w:rsidRPr="004B75A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C1D09" w:rsidRPr="004B75A4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="003C1D09" w:rsidRPr="004B75A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1D09" w:rsidRPr="004B75A4">
              <w:rPr>
                <w:rFonts w:ascii="GHEA Grapalat" w:hAnsi="GHEA Grapalat"/>
                <w:sz w:val="24"/>
                <w:szCs w:val="24"/>
                <w:lang w:val="en-US"/>
              </w:rPr>
              <w:t>թվում</w:t>
            </w:r>
            <w:proofErr w:type="spellEnd"/>
            <w:r w:rsidR="003731B0" w:rsidRPr="004B75A4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6DC8" w:rsidRPr="004B75A4" w:rsidRDefault="00E7159C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sz w:val="24"/>
                <w:szCs w:val="24"/>
                <w:lang w:val="en-US"/>
              </w:rPr>
              <w:t xml:space="preserve">27 </w:t>
            </w:r>
            <w:r w:rsidR="00851F5D">
              <w:rPr>
                <w:rFonts w:ascii="GHEA Grapalat" w:hAnsi="GHEA Grapalat"/>
                <w:sz w:val="24"/>
                <w:szCs w:val="24"/>
                <w:lang w:val="hy-AM"/>
              </w:rPr>
              <w:t>595</w:t>
            </w:r>
            <w:r w:rsidR="00BE2286">
              <w:rPr>
                <w:rFonts w:ascii="GHEA Grapalat" w:hAnsi="GHEA Grapalat"/>
                <w:sz w:val="24"/>
                <w:szCs w:val="24"/>
                <w:lang w:val="hy-AM"/>
              </w:rPr>
              <w:t>,6</w:t>
            </w:r>
            <w:r w:rsidR="003D2D17" w:rsidRPr="004B75A4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3C1D09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1.1.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 w:cs="Sylfaen"/>
                <w:sz w:val="20"/>
                <w:szCs w:val="20"/>
                <w:lang w:val="hy-AM"/>
              </w:rPr>
              <w:t>31.12.2018 թվականի դրությամբ առկա կրեդիտորական պարտքեր</w:t>
            </w:r>
            <w:r w:rsidRPr="004B75A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D09" w:rsidRPr="004B75A4" w:rsidRDefault="003C1D09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851F5D">
              <w:rPr>
                <w:rFonts w:ascii="GHEA Grapalat" w:hAnsi="GHEA Grapalat"/>
                <w:sz w:val="20"/>
                <w:szCs w:val="20"/>
                <w:lang w:val="hy-AM"/>
              </w:rPr>
              <w:t>866</w:t>
            </w:r>
            <w:r w:rsidR="00BE2286">
              <w:rPr>
                <w:rFonts w:ascii="GHEA Grapalat" w:hAnsi="GHEA Grapalat"/>
                <w:sz w:val="20"/>
                <w:szCs w:val="20"/>
                <w:lang w:val="hy-AM"/>
              </w:rPr>
              <w:t>,9</w:t>
            </w:r>
            <w:r w:rsidRPr="004B75A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30011" w:rsidRPr="004B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3C1D09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1.2.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 w:cs="Sylfaen"/>
                <w:sz w:val="20"/>
                <w:szCs w:val="20"/>
                <w:lang w:val="hy-AM"/>
              </w:rPr>
              <w:t>2019 թվականի  ընթացիկ ծախսեր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D09" w:rsidRPr="004B75A4" w:rsidRDefault="003C1D09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25 728</w:t>
            </w:r>
            <w:r w:rsidR="00BE2286">
              <w:rPr>
                <w:rFonts w:ascii="GHEA Grapalat" w:hAnsi="GHEA Grapalat"/>
                <w:sz w:val="20"/>
                <w:szCs w:val="20"/>
                <w:lang w:val="hy-AM"/>
              </w:rPr>
              <w:t>,7</w:t>
            </w:r>
            <w:r w:rsidR="00930011" w:rsidRPr="004B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FB6DC8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C8" w:rsidRPr="004B75A4" w:rsidRDefault="00FB6DC8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C8" w:rsidRPr="004B75A4" w:rsidRDefault="00FB6DC8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B75A4">
              <w:rPr>
                <w:rFonts w:ascii="GHEA Grapalat" w:hAnsi="GHEA Grapalat"/>
                <w:sz w:val="24"/>
                <w:szCs w:val="24"/>
                <w:lang w:val="hy-AM"/>
              </w:rPr>
              <w:t>Ծառայությունների և ապրանքների ձեռքբերում</w:t>
            </w:r>
            <w:r w:rsidR="003731B0" w:rsidRPr="004B75A4">
              <w:rPr>
                <w:rFonts w:ascii="GHEA Grapalat" w:hAnsi="GHEA Grapalat"/>
                <w:sz w:val="24"/>
                <w:szCs w:val="24"/>
                <w:lang w:val="hy-AM"/>
              </w:rPr>
              <w:t>, այդ թվում՝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6DC8" w:rsidRPr="004B75A4" w:rsidRDefault="00E7159C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B75A4">
              <w:rPr>
                <w:rFonts w:ascii="GHEA Grapalat" w:eastAsia="Arial" w:hAnsi="GHEA Grapalat" w:cs="Arial"/>
                <w:sz w:val="24"/>
                <w:szCs w:val="24"/>
                <w:lang w:val="en-GB" w:eastAsia="ru-RU"/>
              </w:rPr>
              <w:t xml:space="preserve">16 </w:t>
            </w:r>
            <w:r w:rsidR="00851F5D">
              <w:rPr>
                <w:rFonts w:ascii="GHEA Grapalat" w:eastAsia="Arial" w:hAnsi="GHEA Grapalat" w:cs="Arial"/>
                <w:sz w:val="24"/>
                <w:szCs w:val="24"/>
                <w:lang w:val="hy-AM" w:eastAsia="ru-RU"/>
              </w:rPr>
              <w:t>310</w:t>
            </w:r>
            <w:r w:rsidR="00BE2286">
              <w:rPr>
                <w:rFonts w:ascii="GHEA Grapalat" w:eastAsia="Arial" w:hAnsi="GHEA Grapalat" w:cs="Arial"/>
                <w:sz w:val="24"/>
                <w:szCs w:val="24"/>
                <w:lang w:val="hy-AM" w:eastAsia="ru-RU"/>
              </w:rPr>
              <w:t>,</w:t>
            </w:r>
            <w:r w:rsidRPr="004B75A4">
              <w:rPr>
                <w:rFonts w:ascii="GHEA Grapalat" w:eastAsia="Arial" w:hAnsi="GHEA Grapalat" w:cs="Arial"/>
                <w:sz w:val="24"/>
                <w:szCs w:val="24"/>
                <w:lang w:val="en-GB" w:eastAsia="ru-RU"/>
              </w:rPr>
              <w:t>2</w:t>
            </w:r>
            <w:r w:rsidR="003D2D17" w:rsidRPr="004B75A4">
              <w:rPr>
                <w:rFonts w:ascii="GHEA Grapalat" w:eastAsia="Arial" w:hAnsi="GHEA Grapalat" w:cs="Arial"/>
                <w:b/>
                <w:sz w:val="24"/>
                <w:szCs w:val="24"/>
                <w:lang w:val="hy-AM" w:eastAsia="ru-RU"/>
              </w:rPr>
              <w:t xml:space="preserve">  </w:t>
            </w:r>
          </w:p>
        </w:tc>
      </w:tr>
      <w:tr w:rsidR="003C1D09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2.1.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 w:rsidP="005C56B5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 w:cs="Sylfaen"/>
                <w:sz w:val="20"/>
                <w:szCs w:val="20"/>
                <w:lang w:val="hy-AM"/>
              </w:rPr>
              <w:t>31.12.2018 թվականի դրությամբ առկա կրեդիտորական պարտքեր</w:t>
            </w:r>
            <w:r w:rsidRPr="004B75A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D09" w:rsidRPr="004B75A4" w:rsidRDefault="00930011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851F5D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  <w:r w:rsidR="00BE228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="003C1D09" w:rsidRPr="004B75A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3C1D09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>
            <w:pPr>
              <w:autoSpaceDE w:val="0"/>
              <w:autoSpaceDN w:val="0"/>
              <w:adjustRightInd w:val="0"/>
              <w:spacing w:after="60" w:line="264" w:lineRule="auto"/>
              <w:ind w:left="-108" w:right="-1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2.2.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9" w:rsidRPr="004B75A4" w:rsidRDefault="003C1D09" w:rsidP="005C56B5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 w:cs="Sylfaen"/>
                <w:sz w:val="20"/>
                <w:szCs w:val="20"/>
                <w:lang w:val="hy-AM"/>
              </w:rPr>
              <w:t>2019 թվականի  ընթացիկ ծախսեր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D09" w:rsidRPr="004B75A4" w:rsidRDefault="00930011" w:rsidP="00BE2286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15 947</w:t>
            </w:r>
            <w:r w:rsidR="00BE228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4 </w:t>
            </w:r>
          </w:p>
        </w:tc>
      </w:tr>
      <w:tr w:rsidR="00E64F13" w:rsidRPr="004B75A4" w:rsidTr="007D406A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13" w:rsidRPr="004B75A4" w:rsidRDefault="00E64F13" w:rsidP="00E64F13">
            <w:pPr>
              <w:autoSpaceDE w:val="0"/>
              <w:autoSpaceDN w:val="0"/>
              <w:adjustRightInd w:val="0"/>
              <w:spacing w:after="60" w:line="264" w:lineRule="auto"/>
              <w:ind w:right="-1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B75A4"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13" w:rsidRPr="004B75A4" w:rsidRDefault="00E64F13" w:rsidP="00E64F13">
            <w:pPr>
              <w:autoSpaceDE w:val="0"/>
              <w:autoSpaceDN w:val="0"/>
              <w:adjustRightInd w:val="0"/>
              <w:spacing w:after="60" w:line="264" w:lineRule="auto"/>
              <w:ind w:left="34" w:right="17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B75A4">
              <w:rPr>
                <w:rFonts w:ascii="GHEA Grapalat" w:hAnsi="GHEA Grapalat" w:cs="Arial"/>
                <w:sz w:val="24"/>
                <w:szCs w:val="24"/>
                <w:lang w:val="en-US"/>
              </w:rPr>
              <w:t>ԱԱՀ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F13" w:rsidRPr="00AC22C7" w:rsidRDefault="00851F5D" w:rsidP="00BE228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781</w:t>
            </w:r>
            <w:r w:rsidR="00BE2286">
              <w:rPr>
                <w:rFonts w:ascii="GHEA Grapalat" w:hAnsi="GHEA Grapalat" w:cs="Arial"/>
                <w:sz w:val="24"/>
                <w:szCs w:val="24"/>
                <w:lang w:val="hy-AM"/>
              </w:rPr>
              <w:t>,2</w:t>
            </w:r>
            <w:r w:rsidR="00E64F13" w:rsidRPr="00AC22C7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</w:p>
        </w:tc>
      </w:tr>
    </w:tbl>
    <w:p w:rsidR="00534E79" w:rsidRPr="004B75A4" w:rsidRDefault="00534E79" w:rsidP="00534E79">
      <w:pPr>
        <w:pStyle w:val="m-2674124792684303826yiv1909082431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Arial" w:hAnsi="GHEA Grapalat" w:cs="Arial"/>
          <w:lang w:val="en-US"/>
        </w:rPr>
      </w:pPr>
    </w:p>
    <w:p w:rsidR="007E5818" w:rsidRPr="004B75A4" w:rsidRDefault="00597714" w:rsidP="00917916">
      <w:pPr>
        <w:pStyle w:val="m-2674124792684303826yiv1909082431msolistparagraph"/>
        <w:shd w:val="clear" w:color="auto" w:fill="FFFFFF"/>
        <w:spacing w:after="200" w:afterAutospacing="0" w:line="276" w:lineRule="auto"/>
        <w:ind w:firstLine="360"/>
        <w:jc w:val="both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4B75A4">
        <w:rPr>
          <w:rFonts w:ascii="GHEA Grapalat" w:eastAsia="Arial" w:hAnsi="GHEA Grapalat" w:cs="Arial"/>
          <w:b/>
          <w:lang w:val="hy-AM"/>
        </w:rPr>
        <w:t xml:space="preserve">ԱՇԽԱՏԱՆՔԻ ՎԱՐՁԱՏՐՈՒԹՅՈՒՆ հոդվածը, այդ թվում՝ </w:t>
      </w:r>
      <w:r w:rsidRPr="004B75A4">
        <w:rPr>
          <w:rFonts w:ascii="GHEA Grapalat" w:eastAsia="Arial" w:hAnsi="GHEA Grapalat" w:cs="Arial"/>
          <w:lang w:val="hy-AM"/>
        </w:rPr>
        <w:t>համաձայն հաստիքացուցակի վարձատրությ</w:t>
      </w:r>
      <w:r w:rsidR="00851F5D">
        <w:rPr>
          <w:rFonts w:ascii="GHEA Grapalat" w:eastAsia="Arial" w:hAnsi="GHEA Grapalat" w:cs="Arial"/>
          <w:lang w:val="hy-AM"/>
        </w:rPr>
        <w:t>ա</w:t>
      </w:r>
      <w:r w:rsidRPr="004B75A4">
        <w:rPr>
          <w:rFonts w:ascii="GHEA Grapalat" w:eastAsia="Arial" w:hAnsi="GHEA Grapalat" w:cs="Arial"/>
          <w:lang w:val="hy-AM"/>
        </w:rPr>
        <w:t xml:space="preserve">ն հոդվածով ծախսը կազմում է </w:t>
      </w:r>
      <w:r w:rsidR="00E7159C" w:rsidRPr="004B75A4">
        <w:rPr>
          <w:rFonts w:ascii="GHEA Grapalat" w:hAnsi="GHEA Grapalat"/>
          <w:b/>
          <w:lang w:val="en-US"/>
        </w:rPr>
        <w:t xml:space="preserve">27 </w:t>
      </w:r>
      <w:r w:rsidR="00851F5D">
        <w:rPr>
          <w:rFonts w:ascii="GHEA Grapalat" w:hAnsi="GHEA Grapalat"/>
          <w:b/>
          <w:lang w:val="hy-AM"/>
        </w:rPr>
        <w:t>595</w:t>
      </w:r>
      <w:r w:rsidR="00BE2286">
        <w:rPr>
          <w:rFonts w:ascii="GHEA Grapalat" w:hAnsi="GHEA Grapalat"/>
          <w:b/>
          <w:lang w:val="hy-AM"/>
        </w:rPr>
        <w:t>.6</w:t>
      </w:r>
      <w:r w:rsidR="00E7159C" w:rsidRPr="004B75A4">
        <w:rPr>
          <w:rFonts w:ascii="GHEA Grapalat" w:hAnsi="GHEA Grapalat"/>
          <w:lang w:val="en-US"/>
        </w:rPr>
        <w:t xml:space="preserve"> </w:t>
      </w:r>
      <w:r w:rsidRPr="004B75A4">
        <w:rPr>
          <w:rFonts w:ascii="GHEA Grapalat" w:eastAsia="Arial" w:hAnsi="GHEA Grapalat" w:cs="Arial"/>
          <w:lang w:val="hy-AM"/>
        </w:rPr>
        <w:t>հազ. դրամ</w:t>
      </w:r>
      <w:r w:rsidR="00E7159C" w:rsidRPr="004B75A4">
        <w:rPr>
          <w:rFonts w:ascii="GHEA Grapalat" w:eastAsia="Arial" w:hAnsi="GHEA Grapalat" w:cs="Arial"/>
          <w:lang w:val="en-GB"/>
        </w:rPr>
        <w:t>,</w:t>
      </w:r>
      <w:r w:rsidR="00E7159C" w:rsidRPr="004B75A4">
        <w:rPr>
          <w:rFonts w:ascii="GHEA Grapalat" w:eastAsia="Arial" w:hAnsi="GHEA Grapalat" w:cs="Arial"/>
          <w:lang w:val="hy-AM"/>
        </w:rPr>
        <w:t xml:space="preserve"> որը ներառում է նաև 2018 թվականի դեկտեմբեր ամսվա կրեդիտորական պարտքը</w:t>
      </w:r>
      <w:r w:rsidR="00280D81" w:rsidRPr="004B75A4">
        <w:rPr>
          <w:rFonts w:ascii="GHEA Grapalat" w:eastAsia="Arial" w:hAnsi="GHEA Grapalat" w:cs="Arial"/>
          <w:lang w:val="en-US"/>
        </w:rPr>
        <w:t xml:space="preserve">՝ 1 </w:t>
      </w:r>
      <w:r w:rsidR="00851F5D">
        <w:rPr>
          <w:rFonts w:ascii="GHEA Grapalat" w:eastAsia="Arial" w:hAnsi="GHEA Grapalat" w:cs="Arial"/>
          <w:lang w:val="hy-AM"/>
        </w:rPr>
        <w:t>866</w:t>
      </w:r>
      <w:r w:rsidR="00BE2286">
        <w:rPr>
          <w:rFonts w:ascii="GHEA Grapalat" w:eastAsia="Arial" w:hAnsi="GHEA Grapalat" w:cs="Arial"/>
          <w:lang w:val="hy-AM"/>
        </w:rPr>
        <w:t>.9</w:t>
      </w:r>
      <w:r w:rsidR="00280D81" w:rsidRPr="004B75A4">
        <w:rPr>
          <w:rFonts w:ascii="GHEA Grapalat" w:eastAsia="Arial" w:hAnsi="GHEA Grapalat" w:cs="Arial"/>
          <w:lang w:val="en-US"/>
        </w:rPr>
        <w:t xml:space="preserve"> </w:t>
      </w:r>
      <w:proofErr w:type="spellStart"/>
      <w:r w:rsidR="00280D81" w:rsidRPr="004B75A4">
        <w:rPr>
          <w:rFonts w:ascii="GHEA Grapalat" w:eastAsia="Arial" w:hAnsi="GHEA Grapalat" w:cs="Arial"/>
          <w:lang w:val="en-US"/>
        </w:rPr>
        <w:t>հազ.դրամ</w:t>
      </w:r>
      <w:proofErr w:type="spellEnd"/>
      <w:r w:rsidR="00E7159C" w:rsidRPr="004B75A4">
        <w:rPr>
          <w:rFonts w:ascii="GHEA Grapalat" w:eastAsia="Arial" w:hAnsi="GHEA Grapalat" w:cs="Arial"/>
          <w:lang w:val="en-US"/>
        </w:rPr>
        <w:t xml:space="preserve">: </w:t>
      </w:r>
      <w:r w:rsidR="00E7159C" w:rsidRPr="004B75A4">
        <w:rPr>
          <w:rFonts w:ascii="GHEA Grapalat" w:eastAsia="Arial" w:hAnsi="GHEA Grapalat" w:cs="Arial"/>
        </w:rPr>
        <w:t>Հ</w:t>
      </w:r>
      <w:proofErr w:type="spellStart"/>
      <w:r w:rsidRPr="004B75A4">
        <w:rPr>
          <w:rFonts w:ascii="GHEA Grapalat" w:eastAsia="Arial" w:hAnsi="GHEA Grapalat" w:cs="Arial"/>
          <w:lang w:val="hy-AM"/>
        </w:rPr>
        <w:t>աստիքային</w:t>
      </w:r>
      <w:proofErr w:type="spellEnd"/>
      <w:r w:rsidRPr="004B75A4">
        <w:rPr>
          <w:rFonts w:ascii="GHEA Grapalat" w:eastAsia="Arial" w:hAnsi="GHEA Grapalat" w:cs="Arial"/>
          <w:lang w:val="hy-AM"/>
        </w:rPr>
        <w:t xml:space="preserve"> աշխատողների թվաքանակը` </w:t>
      </w:r>
      <w:r w:rsidR="004B5AE7" w:rsidRPr="004B75A4">
        <w:rPr>
          <w:rFonts w:ascii="GHEA Grapalat" w:eastAsia="Arial" w:hAnsi="GHEA Grapalat" w:cs="Arial"/>
          <w:lang w:val="hy-AM"/>
        </w:rPr>
        <w:t>2</w:t>
      </w:r>
      <w:r w:rsidR="00D55066" w:rsidRPr="004B75A4">
        <w:rPr>
          <w:rFonts w:ascii="GHEA Grapalat" w:eastAsia="Arial" w:hAnsi="GHEA Grapalat" w:cs="Arial"/>
          <w:lang w:val="en-US"/>
        </w:rPr>
        <w:t>2</w:t>
      </w:r>
      <w:r w:rsidR="00E7159C" w:rsidRPr="004B75A4">
        <w:rPr>
          <w:rFonts w:ascii="GHEA Grapalat" w:eastAsia="Arial" w:hAnsi="GHEA Grapalat" w:cs="Arial"/>
          <w:lang w:val="en-US"/>
        </w:rPr>
        <w:t>-</w:t>
      </w:r>
      <w:r w:rsidR="00E7159C" w:rsidRPr="004B75A4">
        <w:rPr>
          <w:rFonts w:ascii="GHEA Grapalat" w:eastAsia="Arial" w:hAnsi="GHEA Grapalat" w:cs="Arial"/>
        </w:rPr>
        <w:t>ն</w:t>
      </w:r>
      <w:r w:rsidR="00E7159C" w:rsidRPr="004B75A4">
        <w:rPr>
          <w:rFonts w:ascii="GHEA Grapalat" w:eastAsia="Arial" w:hAnsi="GHEA Grapalat" w:cs="Arial"/>
          <w:lang w:val="en-US"/>
        </w:rPr>
        <w:t xml:space="preserve"> </w:t>
      </w:r>
      <w:r w:rsidR="00E7159C" w:rsidRPr="004B75A4">
        <w:rPr>
          <w:rFonts w:ascii="GHEA Grapalat" w:eastAsia="Arial" w:hAnsi="GHEA Grapalat" w:cs="Arial"/>
        </w:rPr>
        <w:t>է</w:t>
      </w:r>
      <w:r w:rsidRPr="004B75A4">
        <w:rPr>
          <w:rFonts w:ascii="GHEA Grapalat" w:eastAsia="Arial" w:hAnsi="GHEA Grapalat" w:cs="Arial"/>
          <w:lang w:val="hy-AM"/>
        </w:rPr>
        <w:t>, այդ թվում 4 սեզոնային աշխատողներ (կաթսայատան հնոցապաններ</w:t>
      </w:r>
      <w:r w:rsidR="004F6D2A" w:rsidRPr="004B75A4">
        <w:rPr>
          <w:rFonts w:ascii="GHEA Grapalat" w:eastAsia="Arial" w:hAnsi="GHEA Grapalat" w:cs="Arial"/>
          <w:lang w:val="hy-AM"/>
        </w:rPr>
        <w:t>):</w:t>
      </w:r>
    </w:p>
    <w:p w:rsidR="006A3176" w:rsidRPr="004B75A4" w:rsidRDefault="006A3176" w:rsidP="006A3176">
      <w:pPr>
        <w:pStyle w:val="m-2674124792684303826yiv1909082431msolistparagraph"/>
        <w:shd w:val="clear" w:color="auto" w:fill="FFFFFF"/>
        <w:spacing w:before="0" w:beforeAutospacing="0" w:after="0" w:afterAutospacing="0" w:line="221" w:lineRule="atLeast"/>
        <w:ind w:firstLine="6"/>
        <w:jc w:val="both"/>
        <w:rPr>
          <w:rFonts w:ascii="GHEA Grapalat" w:eastAsia="Arial" w:hAnsi="GHEA Grapalat" w:cs="Arial"/>
          <w:lang w:val="hy-AM"/>
        </w:rPr>
      </w:pPr>
    </w:p>
    <w:p w:rsidR="00833508" w:rsidRPr="00AC22C7" w:rsidRDefault="004F1333" w:rsidP="00AC22C7">
      <w:pPr>
        <w:pStyle w:val="ListParagraph"/>
        <w:tabs>
          <w:tab w:val="left" w:pos="626"/>
        </w:tabs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AC22C7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ԾԱՌԱՅՈՒԹՅՈՒՆՆԵՐԻ ԵՎ ԱՊՐԱՆՔՆԵՐԻ ՁԵՌՔԲԵՐՈՒՄ, </w:t>
      </w:r>
      <w:r w:rsidRPr="00AC22C7">
        <w:rPr>
          <w:rFonts w:ascii="GHEA Grapalat" w:eastAsia="Arial" w:hAnsi="GHEA Grapalat" w:cs="Arial"/>
          <w:sz w:val="24"/>
          <w:szCs w:val="24"/>
          <w:lang w:val="hy-AM" w:eastAsia="ru-RU"/>
        </w:rPr>
        <w:t>ծախսային հոդվածով</w:t>
      </w:r>
      <w:r w:rsidRPr="00AC22C7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Pr="00AC22C7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նախատեսված է </w:t>
      </w:r>
      <w:r w:rsidR="00E7159C" w:rsidRPr="00AC22C7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16 </w:t>
      </w:r>
      <w:r w:rsidR="00851F5D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310,241</w:t>
      </w:r>
      <w:r w:rsidR="00E7159C" w:rsidRPr="00AC22C7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 </w:t>
      </w:r>
      <w:r w:rsidRPr="00AC22C7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հազ. դրամ</w:t>
      </w:r>
      <w:r w:rsidRPr="00AC22C7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` այդ թվում՝ </w:t>
      </w:r>
    </w:p>
    <w:p w:rsidR="00E224EF" w:rsidRPr="004B75A4" w:rsidRDefault="00E224EF" w:rsidP="00E224EF">
      <w:pPr>
        <w:tabs>
          <w:tab w:val="left" w:pos="626"/>
        </w:tabs>
        <w:spacing w:after="0"/>
        <w:ind w:left="6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833508" w:rsidRPr="004B75A4" w:rsidRDefault="00833508" w:rsidP="00BE228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Times New Roman" w:hAnsi="GHEA Grapalat" w:cs="Arial"/>
          <w:sz w:val="24"/>
          <w:szCs w:val="24"/>
          <w:lang w:val="hy-AM" w:eastAsia="ru-RU"/>
        </w:rPr>
        <w:t>-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«</w:t>
      </w:r>
      <w:r w:rsidRPr="004B75A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Գործառնական և բանկային ծառայությունների ծախսեր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»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հոդվածով՝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</w:t>
      </w:r>
      <w:r w:rsidR="00D55066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6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,0 հազ.դրամ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(</w:t>
      </w:r>
      <w:r w:rsidR="00D55066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3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000դրամ*</w:t>
      </w:r>
      <w:r w:rsidR="00D55066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1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2ամիս):</w:t>
      </w:r>
    </w:p>
    <w:p w:rsidR="000527BF" w:rsidRPr="004B75A4" w:rsidRDefault="000527BF" w:rsidP="00BE228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«Կոմունալ </w:t>
      </w:r>
      <w:r w:rsidR="008A561F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և Էներգետիկ ծառայություններ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»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հոդվածով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` </w:t>
      </w:r>
      <w:r w:rsidR="00D55066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10 </w:t>
      </w:r>
      <w:r w:rsidR="007C6E5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9</w:t>
      </w:r>
      <w:r w:rsidR="00851F5D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66</w:t>
      </w:r>
      <w:r w:rsidR="00AB6118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,</w:t>
      </w:r>
      <w:r w:rsidR="007C6E5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9</w:t>
      </w:r>
      <w:r w:rsidR="00851F5D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2</w:t>
      </w:r>
      <w:r w:rsidR="00AB6118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1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հազ.դրամ, այդ թվում՝</w:t>
      </w:r>
    </w:p>
    <w:p w:rsidR="00851F5D" w:rsidRDefault="00992E85" w:rsidP="00BE2286">
      <w:pPr>
        <w:tabs>
          <w:tab w:val="left" w:pos="286"/>
        </w:tabs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>
        <w:rPr>
          <w:rFonts w:ascii="GHEA Grapalat" w:eastAsia="Arial" w:hAnsi="GHEA Grapalat" w:cs="Arial"/>
          <w:sz w:val="24"/>
          <w:szCs w:val="24"/>
          <w:lang w:val="hy-AM" w:eastAsia="ru-RU"/>
        </w:rPr>
        <w:tab/>
      </w:r>
      <w:r w:rsidR="000527B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ա/ խ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մելու ջրի մատարարարման և ջրահեռացման ծառայություններից օգտվելու վարձի վճարման ծախսի գումարը կազմում է` </w:t>
      </w:r>
      <w:r w:rsidR="00D55066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2</w:t>
      </w:r>
      <w:r w:rsidR="00851F5D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52</w:t>
      </w:r>
      <w:r w:rsidR="00D55066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,</w:t>
      </w:r>
      <w:r w:rsidR="00851F5D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1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հազ. դրամ</w:t>
      </w:r>
      <w:r w:rsidR="003637D2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(</w:t>
      </w:r>
      <w:r w:rsidR="00851F5D">
        <w:rPr>
          <w:rFonts w:ascii="GHEA Grapalat" w:eastAsia="Arial" w:hAnsi="GHEA Grapalat" w:cs="Arial"/>
          <w:sz w:val="24"/>
          <w:szCs w:val="24"/>
          <w:lang w:val="hy-AM" w:eastAsia="ru-RU"/>
        </w:rPr>
        <w:t>15 102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դրամ*1 ամիս+9 ամիս*13 000 դրամ+3 ամիս*40 000 դրամ)</w:t>
      </w:r>
      <w:r w:rsidR="008A561F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, </w:t>
      </w:r>
      <w:r w:rsidR="008A561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որը ներառում է նաև 201</w:t>
      </w:r>
      <w:r w:rsidR="00CF57C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8</w:t>
      </w:r>
      <w:r w:rsidR="008A561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դեկտեմբեր ամսվա կրեդիտորական պարտքը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՝ </w:t>
      </w:r>
      <w:r w:rsidR="00851F5D">
        <w:rPr>
          <w:rFonts w:ascii="GHEA Grapalat" w:eastAsia="Arial" w:hAnsi="GHEA Grapalat" w:cs="Arial"/>
          <w:sz w:val="24"/>
          <w:szCs w:val="24"/>
          <w:lang w:val="hy-AM" w:eastAsia="ru-RU"/>
        </w:rPr>
        <w:t>15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,</w:t>
      </w:r>
      <w:r w:rsidR="00851F5D">
        <w:rPr>
          <w:rFonts w:ascii="GHEA Grapalat" w:eastAsia="Arial" w:hAnsi="GHEA Grapalat" w:cs="Arial"/>
          <w:sz w:val="24"/>
          <w:szCs w:val="24"/>
          <w:lang w:val="hy-AM" w:eastAsia="ru-RU"/>
        </w:rPr>
        <w:t>1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հազ.դրամ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4F1333" w:rsidRPr="004B75A4" w:rsidRDefault="00992E85" w:rsidP="00BE2286">
      <w:pPr>
        <w:tabs>
          <w:tab w:val="left" w:pos="286"/>
        </w:tabs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>
        <w:rPr>
          <w:rFonts w:ascii="GHEA Grapalat" w:eastAsia="Arial" w:hAnsi="GHEA Grapalat" w:cs="Arial"/>
          <w:sz w:val="24"/>
          <w:szCs w:val="24"/>
          <w:lang w:val="hy-AM" w:eastAsia="ru-RU"/>
        </w:rPr>
        <w:tab/>
      </w:r>
      <w:r w:rsidR="000527B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բ/ </w:t>
      </w:r>
      <w:r w:rsidR="00851F5D">
        <w:rPr>
          <w:rFonts w:ascii="GHEA Grapalat" w:eastAsia="Arial" w:hAnsi="GHEA Grapalat" w:cs="Arial"/>
          <w:sz w:val="24"/>
          <w:szCs w:val="24"/>
          <w:lang w:val="hy-AM" w:eastAsia="ru-RU"/>
        </w:rPr>
        <w:t>գ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ազասպառման ծախսը՝ 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փետրվար, </w:t>
      </w:r>
      <w:r w:rsidR="008C367D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մարտ, 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նոյեմբեր և դեկտեմբեր ամիսների համար</w:t>
      </w:r>
      <w:r w:rsidR="006A3176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կազմում է </w:t>
      </w:r>
      <w:r w:rsidR="00CF57C2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5 200,000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հազ.դրամ: Ջ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եռուցման հաշվարկը կատարվել է՝ </w:t>
      </w:r>
      <w:r w:rsidR="00B257F4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2016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թվականի </w:t>
      </w:r>
      <w:r w:rsidR="00B257F4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նոյեմբեր և դեկտեմբեր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ամիսների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ծախսերի հիման վրա </w:t>
      </w:r>
      <w:r w:rsidR="00B257F4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(հաշվի առնելով այն փաստը, որ 2017 թվականի ձմռան ամիսներն աննախադեպ բարձր ջերմաստիճանով ընթացան, ուստի հաշվարկի միջինացված գումարի մեջ ներառ</w:t>
      </w:r>
      <w:r w:rsidR="005A64B9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վ</w:t>
      </w:r>
      <w:r w:rsidR="00B257F4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ել են 2016 թվականի փաստացի սպառումները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՝ համապատասխանաբար՝ 1 148 368 և 2 608 270 դրամ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): </w:t>
      </w:r>
    </w:p>
    <w:p w:rsidR="00992E85" w:rsidRDefault="00992E85" w:rsidP="00BE2286">
      <w:pPr>
        <w:tabs>
          <w:tab w:val="left" w:pos="286"/>
        </w:tabs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>
        <w:rPr>
          <w:rFonts w:ascii="GHEA Grapalat" w:eastAsia="Arial" w:hAnsi="GHEA Grapalat" w:cs="Arial"/>
          <w:sz w:val="24"/>
          <w:szCs w:val="24"/>
          <w:lang w:val="hy-AM" w:eastAsia="ru-RU"/>
        </w:rPr>
        <w:tab/>
      </w:r>
      <w:r w:rsidR="000527B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գ/  է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ներգետիկ ծառայությունների ծախսը կազմում է </w:t>
      </w:r>
      <w:r w:rsidR="00AB6118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5 514,8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հազ.դրամ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,  որը ներառում է նաև 201</w:t>
      </w:r>
      <w:r w:rsidR="00AB61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8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դեկտեմբեր ամսվա կրեդիտորական պարտքը՝ </w:t>
      </w:r>
      <w:r w:rsidR="00AB61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204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,</w:t>
      </w:r>
      <w:r w:rsidR="00AB61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8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հազ.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դրամ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 Էներգասպառման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հաշվարկը կատարվել է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201</w:t>
      </w:r>
      <w:r w:rsidR="003D2D1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6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հուլիսից-դեկտեմբեր</w:t>
      </w:r>
      <w:r w:rsidR="003075D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ամիսների փաստացի ծախսեր</w:t>
      </w:r>
      <w:r w:rsidR="00EA519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ի հիման վրա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(հաշվի առնելով այն փաստը, որ 2017 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և 2018 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թվական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ներ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ի 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ձմռան ամիսներն 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աննախադեպ բարձր ջերմաստիճանով ընթացան, ուստի հաշվարկի միջինացված գումարի մեջ ներառ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վ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ել են</w:t>
      </w:r>
      <w:r w:rsidR="003D2D1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2016 թվականի 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նոյեմբեր և դեկտեմբեր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ամիսներ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ի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20243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փաստացի սպառումները</w:t>
      </w:r>
      <w:r>
        <w:rPr>
          <w:rFonts w:ascii="GHEA Grapalat" w:eastAsia="Arial" w:hAnsi="GHEA Grapalat" w:cs="Arial"/>
          <w:sz w:val="24"/>
          <w:szCs w:val="24"/>
          <w:lang w:val="hy-AM" w:eastAsia="ru-RU"/>
        </w:rPr>
        <w:t>՝ համապատասխանաբար 648 792 և 167 918 դրամ</w:t>
      </w:r>
      <w:r w:rsidR="00316AB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202438" w:rsidRPr="004B75A4" w:rsidRDefault="00992E85" w:rsidP="00BE2286">
      <w:pPr>
        <w:tabs>
          <w:tab w:val="left" w:pos="286"/>
        </w:tabs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>
        <w:rPr>
          <w:rFonts w:ascii="GHEA Grapalat" w:eastAsia="Arial" w:hAnsi="GHEA Grapalat" w:cs="Arial"/>
          <w:sz w:val="24"/>
          <w:szCs w:val="24"/>
          <w:lang w:val="hy-AM" w:eastAsia="ru-RU"/>
        </w:rPr>
        <w:tab/>
        <w:t xml:space="preserve">Նշված կոմունալ ծախսերը նախատեսվում են այն հաշվարկով, որպեսզի Կենտրոնում </w:t>
      </w:r>
      <w:r w:rsidR="00AF4A25" w:rsidRP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ապահովվի շուրջ 6.0 մլն եվրո արժողությամբ եզակի սարքավորումների պահպանման համար անհրաժեշտ ջերմային և խոնավության ռեժիմները, իսկ ջերմաստիճանի ամեն մի էական տատանում բացասական ազդեցություն կունենա դրանց աշխատանքային վիճակի վրա: 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Վ</w:t>
      </w:r>
      <w:r w:rsidR="00AF4A25" w:rsidRP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երջիններիս խափանման դեպքում վերանորոգման չափազանց մեծ ծախսեր կպահանջվեն, առավել ևս, որ դրանց սպասարկումը, վերանորոգումն ու աշխատանքային վիճակի բերելը կարող է իրականացվել միայն դրանց արտադրող՝ բելգլիական Այըն ԲԻՄ Էփլիքեյշնս (Ion Beam Applications SA) ընկերության կողմից: Միաժամանակ, </w:t>
      </w:r>
      <w:r w:rsidR="001F2785">
        <w:rPr>
          <w:rFonts w:ascii="GHEA Grapalat" w:eastAsia="Arial" w:hAnsi="GHEA Grapalat" w:cs="Arial"/>
          <w:sz w:val="24"/>
          <w:szCs w:val="24"/>
          <w:lang w:val="hy-AM" w:eastAsia="ru-RU"/>
        </w:rPr>
        <w:t>սարքավորումների</w:t>
      </w:r>
      <w:r w:rsidR="00AF4A25" w:rsidRP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1F2785">
        <w:rPr>
          <w:rFonts w:ascii="GHEA Grapalat" w:eastAsia="Arial" w:hAnsi="GHEA Grapalat" w:cs="Arial"/>
          <w:sz w:val="24"/>
          <w:szCs w:val="24"/>
          <w:lang w:val="hy-AM" w:eastAsia="ru-RU"/>
        </w:rPr>
        <w:t>պահառությունն</w:t>
      </w:r>
      <w:r w:rsidR="00AF4A25" w:rsidRP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ապահովելու համար անհրաժեշտ է 24 ժամյա պահակային և տեսախցիկների միջոցով իրականացվող հսկողություն: </w:t>
      </w:r>
    </w:p>
    <w:p w:rsidR="004F1333" w:rsidRPr="004B75A4" w:rsidRDefault="009523E1" w:rsidP="009523E1">
      <w:pPr>
        <w:tabs>
          <w:tab w:val="left" w:pos="286"/>
        </w:tabs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«Կապի և հեռահաղորդակցության ծառայություններ»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 նախատեսված է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3A7E21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344,02</w:t>
      </w:r>
      <w:r w:rsidR="00701960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4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հազ. դրամ, այդ թվում`</w:t>
      </w:r>
      <w:bookmarkStart w:id="0" w:name="page3"/>
      <w:bookmarkEnd w:id="0"/>
    </w:p>
    <w:p w:rsidR="004F1333" w:rsidRPr="004B75A4" w:rsidRDefault="00BB6F3A" w:rsidP="00AF4A25">
      <w:pPr>
        <w:spacing w:after="0"/>
        <w:ind w:firstLine="286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lastRenderedPageBreak/>
        <w:t>ա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/ 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Կապի ծառայությունների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հոդվածով նախատեսված է </w:t>
      </w:r>
      <w:r w:rsidR="00C15E4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325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,0 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հազ. դրամ</w:t>
      </w:r>
      <w:r w:rsidR="003637D2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(25,0  հազ. դրամ*13 ամիս=325,0 հազ. դրամ)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որն իր մեջ ներառում է 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2018 թվականի դեկտեմբեր ամսվա կրեդիտորական պարտքը՝ 25,0 հազ.դրամ: </w:t>
      </w:r>
    </w:p>
    <w:p w:rsidR="00086E99" w:rsidRPr="004B75A4" w:rsidRDefault="00BB6F3A" w:rsidP="00086E99">
      <w:pPr>
        <w:spacing w:after="0"/>
        <w:ind w:firstLine="286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բ/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Հեռախոսային կապի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հոդվածով ծառայությունների վճարը կազմում է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` </w:t>
      </w:r>
      <w:r w:rsidR="00C15E4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19,02</w:t>
      </w:r>
      <w:r w:rsidR="00701960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4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. դրամ, որը ներառում է նաև 201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8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դեկտեմբեր ամսվա կրեդիտորական պարտքը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 1,02</w:t>
      </w:r>
      <w:r w:rsidR="00701960">
        <w:rPr>
          <w:rFonts w:ascii="GHEA Grapalat" w:eastAsia="Arial" w:hAnsi="GHEA Grapalat" w:cs="Arial"/>
          <w:sz w:val="24"/>
          <w:szCs w:val="24"/>
          <w:lang w:val="hy-AM" w:eastAsia="ru-RU"/>
        </w:rPr>
        <w:t>4</w:t>
      </w:r>
      <w:r w:rsidR="003637D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 Հեռախոսագիծը ձեռք է բերվել ինտերնետն ապահովող ընկերությունից, որ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ն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ապահովում է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անվճար ելքային զանգեր դեպի պետական և կառավարչական հիմնարկների 060, 011, 012 կոդերով հեռախոսահամարներին  (</w:t>
      </w:r>
      <w:r w:rsidR="0083350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1 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02</w:t>
      </w:r>
      <w:r w:rsidR="00701960">
        <w:rPr>
          <w:rFonts w:ascii="GHEA Grapalat" w:eastAsia="Arial" w:hAnsi="GHEA Grapalat" w:cs="Arial"/>
          <w:sz w:val="24"/>
          <w:szCs w:val="24"/>
          <w:lang w:val="hy-AM" w:eastAsia="ru-RU"/>
        </w:rPr>
        <w:t>4</w:t>
      </w:r>
      <w:r w:rsidR="0083350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*1 ամիս</w:t>
      </w:r>
      <w:r w:rsidR="0083350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+1 5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00</w:t>
      </w:r>
      <w:r w:rsidR="0083350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</w:t>
      </w:r>
      <w:r w:rsidR="00C15E4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*12 ամիս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):</w:t>
      </w:r>
    </w:p>
    <w:p w:rsidR="00B50449" w:rsidRPr="004B75A4" w:rsidRDefault="00B50449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-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«Համակարգչային ծառայություններ»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</w:t>
      </w:r>
      <w:r w:rsidR="0034673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ը՝ </w:t>
      </w:r>
      <w:r w:rsidR="006C1057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36</w:t>
      </w:r>
      <w:r w:rsidR="00346737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,0 հազ.դր</w:t>
      </w:r>
      <w:r w:rsidR="0034673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ամ,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իր մեջ ներառում է հակավիրուսային ծրագրերի, համակարգիչների, տպիչների, լուսապատճենող սարքերի անսարքությունների վերացման, քարթրիջների նորոգման և լիցքավորման գումարներ</w:t>
      </w:r>
      <w:r w:rsidR="0034673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346737" w:rsidRPr="004B75A4" w:rsidRDefault="00346737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-«Աշխատակազմի մասնագիտական զարգացման ծառայություններ»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հոդվածը՝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180,0 հազ.</w:t>
      </w:r>
      <w:r w:rsidR="00AF4A25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իր մեջ ներառում է </w:t>
      </w:r>
      <w:r w:rsidR="008C367D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մատուցվող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մասնագիտական խորհրդատվության և ամսագրի տարեկան բաժանորդագրության վճար՝ 72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,0 հազ.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դրամ, ինչպես նաև հարկային դասընթացների վճարը՝ 108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,0 հազ.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դրամ:</w:t>
      </w:r>
    </w:p>
    <w:p w:rsidR="00346737" w:rsidRPr="004B75A4" w:rsidRDefault="00346737" w:rsidP="00B50449">
      <w:pPr>
        <w:spacing w:after="0"/>
        <w:jc w:val="both"/>
        <w:rPr>
          <w:rFonts w:ascii="GHEA Grapalat" w:eastAsia="Arial" w:hAnsi="GHEA Grapalat" w:cs="Arial"/>
          <w:b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-«Ընդհանուր բնույթի այլ ծառայություններ»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հոդվածը՝ </w:t>
      </w:r>
      <w:r w:rsidR="006C1057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72,0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հազ.դրամ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իր մեջ ներառում է, </w:t>
      </w:r>
      <w:r w:rsidR="00C438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բաժնետոմսերի ռեեստրի վարման տարեկան միջնորդավճարներ</w:t>
      </w:r>
      <w:r w:rsidR="00FA6D5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ը</w:t>
      </w:r>
      <w:r w:rsidR="00C438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 72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,0</w:t>
      </w:r>
      <w:r w:rsidR="00C438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հազ.</w:t>
      </w:r>
      <w:r w:rsidR="00C438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դրամ:</w:t>
      </w:r>
    </w:p>
    <w:p w:rsidR="00C21B6C" w:rsidRPr="004B75A4" w:rsidRDefault="00B50449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BB6F3A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«Մասնագիտական ծառայություններ» </w:t>
      </w:r>
      <w:r w:rsidR="00BB6F3A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</w:t>
      </w:r>
      <w:r w:rsidR="00CB54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ը՝ </w:t>
      </w:r>
      <w:r w:rsidR="00F91F20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670,4</w:t>
      </w:r>
      <w:r w:rsidR="00CB54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CB5418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դրամ՝</w:t>
      </w:r>
      <w:r w:rsidR="00BB6F3A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իր մեջ ներառում է.</w:t>
      </w:r>
    </w:p>
    <w:p w:rsidR="00C21B6C" w:rsidRPr="004B75A4" w:rsidRDefault="002E7264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F91F20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/</w:t>
      </w:r>
      <w:r w:rsidR="00C21B6C" w:rsidRPr="004B75A4">
        <w:rPr>
          <w:rFonts w:ascii="GHEA Grapalat" w:hAnsi="GHEA Grapalat"/>
          <w:lang w:val="hy-AM"/>
        </w:rPr>
        <w:t xml:space="preserve"> 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աշվապահական ծրագրի սպասարկման տարեկան վճարը՝ 95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,0 հազ.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դրամ,</w:t>
      </w:r>
    </w:p>
    <w:p w:rsidR="00C21B6C" w:rsidRPr="004B75A4" w:rsidRDefault="00F91F20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բ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/ 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տեխնիկական անվտանգության փորձաքննության պարտադիր անցկացման վճարը՝ 159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,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6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 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դրամ:</w:t>
      </w:r>
    </w:p>
    <w:p w:rsidR="00BB6F3A" w:rsidRPr="004B75A4" w:rsidRDefault="00F91F20" w:rsidP="00B50449">
      <w:pPr>
        <w:spacing w:after="0"/>
        <w:jc w:val="both"/>
        <w:rPr>
          <w:rFonts w:ascii="GHEA Grapalat" w:eastAsia="Sylfaen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գ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/ 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Գազասպառման համակարգերի տեխնիկական  սպասարկման սեզոնային սպասարկման վճարը՝ 55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,8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հազ.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դրամ:</w:t>
      </w:r>
    </w:p>
    <w:p w:rsidR="00F91F20" w:rsidRPr="004B75A4" w:rsidRDefault="00F91F20" w:rsidP="00B50449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Sylfaen" w:hAnsi="GHEA Grapalat" w:cs="Arial"/>
          <w:sz w:val="24"/>
          <w:szCs w:val="24"/>
          <w:lang w:val="hy-AM" w:eastAsia="ru-RU"/>
        </w:rPr>
        <w:t>դ)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ծխատար և օդատար </w:t>
      </w:r>
      <w:r w:rsidR="00407A9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ու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ղիների ստուգման և ակտի տրամադրման վճարը՝ 48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,0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  <w:r w:rsidR="00AF4A25">
        <w:rPr>
          <w:rFonts w:ascii="GHEA Grapalat" w:eastAsia="Arial" w:hAnsi="GHEA Grapalat" w:cs="Arial"/>
          <w:sz w:val="24"/>
          <w:szCs w:val="24"/>
          <w:lang w:val="hy-AM" w:eastAsia="ru-RU"/>
        </w:rPr>
        <w:t>հազ.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դրամ:</w:t>
      </w:r>
    </w:p>
    <w:p w:rsidR="00F91F20" w:rsidRPr="004B75A4" w:rsidRDefault="00F91F20" w:rsidP="00B50449">
      <w:pPr>
        <w:spacing w:after="0"/>
        <w:jc w:val="both"/>
        <w:rPr>
          <w:rFonts w:ascii="GHEA Grapalat" w:eastAsia="Sylfaen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ե) 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հակահրդեհային անվտանգության համակարգի տարեկան սպասարկման վճարը</w:t>
      </w:r>
      <w:r w:rsidR="00E9120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 312,0 հազ.դրամ (24 000 դրամ*13 ամիս = 312 000 դրամ)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, որը ներառում է նաև 2018 թվականի դեկտեմբեր ամսվա կրեդիտորական պարտքը՝</w:t>
      </w:r>
      <w:r w:rsidR="00E91207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24,0 հազ.դրամ</w:t>
      </w:r>
      <w:r w:rsidR="003A7E21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: Այս ծառայության անհրաժեշտությունը պայմանավորված է թանկարժեք սարքավորումների առկայության և բելգիական գործընկեր հանդիսացող </w:t>
      </w:r>
      <w:r w:rsidR="003A7E21" w:rsidRPr="004B75A4">
        <w:rPr>
          <w:rFonts w:ascii="GHEA Grapalat" w:eastAsia="Sylfaen" w:hAnsi="GHEA Grapalat" w:cs="Arial"/>
          <w:sz w:val="24"/>
          <w:szCs w:val="24"/>
          <w:lang w:val="hy-AM" w:eastAsia="ru-RU"/>
        </w:rPr>
        <w:t>«ԱՅ ԲԻ ԷՅ» ընկերության պահանջով:</w:t>
      </w:r>
    </w:p>
    <w:p w:rsidR="00606103" w:rsidRPr="004B75A4" w:rsidRDefault="00606103" w:rsidP="00606103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«Գրասենյակային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նյութեր և հագուստ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»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նախատեսված է </w:t>
      </w:r>
      <w:r w:rsidR="00727707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275,0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հազ.դրամ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որի </w:t>
      </w:r>
      <w:r w:rsidR="008C3C25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հիմնական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բաղադրիչներն են </w:t>
      </w:r>
      <w:r w:rsidR="00CA5B8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գ</w:t>
      </w:r>
      <w:r w:rsidR="00526A4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րասենյակային նյութեր և պիտույքներ (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թուղթ</w:t>
      </w:r>
      <w:r w:rsidR="008617A9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,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այլ գրենական և գործավարական պիտույքներ</w:t>
      </w:r>
      <w:r w:rsidR="00526A4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)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  <w:r w:rsidR="008617A9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</w:p>
    <w:p w:rsidR="004F1333" w:rsidRPr="004B75A4" w:rsidRDefault="00606103" w:rsidP="00606103">
      <w:pPr>
        <w:spacing w:after="0"/>
        <w:jc w:val="both"/>
        <w:rPr>
          <w:rFonts w:ascii="GHEA Grapalat" w:eastAsia="Sylfaen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-«Կենցաղային և հանրային սննդի նյութեր»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նախատեսված է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6913F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400,0</w:t>
      </w:r>
      <w:r w:rsidR="008617A9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հազ.դրամ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՝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աշխատանքային գործիքներ</w:t>
      </w:r>
      <w:r w:rsidR="00526A4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</w:t>
      </w:r>
      <w:r w:rsidR="00F0372E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մանրարժեք </w:t>
      </w:r>
      <w:r w:rsidR="00F47C5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դետալներ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(առանձին և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lastRenderedPageBreak/>
        <w:t>հավաքածուներ)</w:t>
      </w:r>
      <w:r w:rsidR="008617A9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,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տնտեսական և կենցաղային պարագաներ</w:t>
      </w:r>
      <w:r w:rsidR="00526A4F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ենթակայանի, կաթսայատան</w:t>
      </w:r>
      <w:r w:rsidR="00B73EF0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ինչպես նաև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1 743 քմ. տարածք ունեցող շենքի մաքրության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ապահովման համար</w:t>
      </w:r>
      <w:r w:rsidR="004F6D2A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8F6CC9" w:rsidRPr="004B75A4" w:rsidRDefault="007B6536" w:rsidP="007B653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«Գույքահարկ»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 նախատեսված է փոխանցվող գումար</w:t>
      </w:r>
      <w:r w:rsidR="001D52B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՝ </w:t>
      </w:r>
      <w:r w:rsidR="001D52B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27</w:t>
      </w:r>
      <w:r w:rsidR="006913F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8</w:t>
      </w:r>
      <w:r w:rsidR="001D52B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,</w:t>
      </w:r>
      <w:r w:rsidR="006913F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58</w:t>
      </w:r>
      <w:r w:rsidR="001D52B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հազ.դրամ</w:t>
      </w:r>
      <w:r w:rsidR="006A3176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, 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որը ներառում է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</w:t>
      </w:r>
      <w:r w:rsidR="004F1333" w:rsidRPr="004B75A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6913F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92,86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հազ. դրամ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 201</w:t>
      </w:r>
      <w:r w:rsidR="006913F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8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II կիսամյակի </w:t>
      </w:r>
      <w:r w:rsidR="00701960">
        <w:rPr>
          <w:rFonts w:ascii="GHEA Grapalat" w:eastAsia="Arial" w:hAnsi="GHEA Grapalat" w:cs="Arial"/>
          <w:sz w:val="24"/>
          <w:szCs w:val="24"/>
          <w:lang w:val="hy-AM" w:eastAsia="ru-RU"/>
        </w:rPr>
        <w:t>գ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ույքահարկի կրեդիտորական պարտք</w:t>
      </w:r>
      <w:r w:rsidR="006913F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ը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և  92,86 հազ. դրամ *2 կիսամյակ (201</w:t>
      </w:r>
      <w:r w:rsidR="006913F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9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թվականի I և II կիսամյակների </w:t>
      </w:r>
      <w:r w:rsidR="00701960">
        <w:rPr>
          <w:rFonts w:ascii="GHEA Grapalat" w:eastAsia="Arial" w:hAnsi="GHEA Grapalat" w:cs="Arial"/>
          <w:sz w:val="24"/>
          <w:szCs w:val="24"/>
          <w:lang w:val="hy-AM" w:eastAsia="ru-RU"/>
        </w:rPr>
        <w:t>գ</w:t>
      </w:r>
      <w:r w:rsidR="00C21B6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ույքահարկ)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17484C" w:rsidRPr="004B75A4" w:rsidRDefault="008F6CC9" w:rsidP="007B653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-«Հողի հարկ»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հոդվածով նախատեսված է փոխանցվող գումար՝ 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31,305 հազ.դրամ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(2019 թվականի I և II կիսամյակների Հողի հարկ): </w:t>
      </w:r>
      <w:r w:rsidR="0017484C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</w:t>
      </w:r>
    </w:p>
    <w:p w:rsidR="006913F3" w:rsidRPr="004B75A4" w:rsidRDefault="006913F3" w:rsidP="007B653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-«Այլ հարկեր»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 նախատեսված է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50,0 հազ. դրամ՝ </w:t>
      </w:r>
      <w:r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բժշկական օգնության և սպասարկման իրականացման համար լիցենզիայի տարեկան պետ.տուրք:</w:t>
      </w:r>
    </w:p>
    <w:p w:rsidR="00A656EF" w:rsidRPr="004B75A4" w:rsidRDefault="007B6536" w:rsidP="007B6536">
      <w:pPr>
        <w:spacing w:after="0"/>
        <w:jc w:val="both"/>
        <w:rPr>
          <w:rFonts w:ascii="GHEA Grapalat" w:eastAsia="Arial" w:hAnsi="GHEA Grapalat" w:cs="Arial"/>
          <w:sz w:val="24"/>
          <w:szCs w:val="24"/>
          <w:lang w:val="hy-AM" w:eastAsia="ru-RU"/>
        </w:rPr>
      </w:pP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-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«</w:t>
      </w:r>
      <w:r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Այլ ծախսեր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» </w:t>
      </w:r>
      <w:r w:rsidR="004F133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հոդվածով նախատեսված է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6913F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>2 970,0</w:t>
      </w:r>
      <w:r w:rsidR="004F1333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հազ. դրամ</w:t>
      </w:r>
      <w:r w:rsidR="00F6018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՝ </w:t>
      </w:r>
      <w:r w:rsidR="00F601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հիմք է </w:t>
      </w:r>
      <w:r w:rsidR="00075C4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ընդունվել </w:t>
      </w:r>
      <w:r w:rsidR="00F601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նախորդ տարիների</w:t>
      </w:r>
      <w:r w:rsidR="00F6018B" w:rsidRPr="004B75A4">
        <w:rPr>
          <w:rFonts w:ascii="GHEA Grapalat" w:eastAsia="Arial" w:hAnsi="GHEA Grapalat" w:cs="Arial"/>
          <w:b/>
          <w:sz w:val="24"/>
          <w:szCs w:val="24"/>
          <w:lang w:val="hy-AM" w:eastAsia="ru-RU"/>
        </w:rPr>
        <w:t xml:space="preserve"> </w:t>
      </w:r>
      <w:r w:rsidR="00F601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չնախատեսված ծախսերը</w:t>
      </w:r>
      <w:r w:rsidR="00075C42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՝</w:t>
      </w:r>
      <w:r w:rsidR="00F601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չնախատեսված մասնագիտական վերապատրաստման գործուղումներ, մաքսազերծ</w:t>
      </w:r>
      <w:r w:rsidR="00B661CE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ման գումարներ</w:t>
      </w:r>
      <w:r w:rsidR="00F6018B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 xml:space="preserve"> և այլն</w:t>
      </w:r>
      <w:r w:rsidR="006913F3" w:rsidRPr="004B75A4">
        <w:rPr>
          <w:rFonts w:ascii="GHEA Grapalat" w:eastAsia="Arial" w:hAnsi="GHEA Grapalat" w:cs="Arial"/>
          <w:sz w:val="24"/>
          <w:szCs w:val="24"/>
          <w:lang w:val="hy-AM" w:eastAsia="ru-RU"/>
        </w:rPr>
        <w:t>:</w:t>
      </w:r>
    </w:p>
    <w:p w:rsidR="007A0566" w:rsidRPr="004B75A4" w:rsidRDefault="007A0566" w:rsidP="00CD57B3">
      <w:pPr>
        <w:pStyle w:val="ListParagraph"/>
        <w:tabs>
          <w:tab w:val="left" w:pos="426"/>
        </w:tabs>
        <w:spacing w:after="60" w:line="264" w:lineRule="auto"/>
        <w:ind w:left="-72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22C7" w:rsidRPr="00FD0106" w:rsidRDefault="00AC22C7" w:rsidP="00AC22C7">
      <w:pPr>
        <w:ind w:firstLine="708"/>
        <w:rPr>
          <w:rFonts w:ascii="GHEA Grapalat" w:eastAsia="Arial" w:hAnsi="GHEA Grapalat" w:cs="Arial"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FD0106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FD0106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  <w:r w:rsidRPr="00FD0106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FD010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22C7" w:rsidRPr="000850EE" w:rsidRDefault="00AC22C7" w:rsidP="00AC22C7">
      <w:pPr>
        <w:autoSpaceDE w:val="0"/>
        <w:autoSpaceDN w:val="0"/>
        <w:adjustRightInd w:val="0"/>
        <w:spacing w:after="60"/>
        <w:ind w:left="9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50EE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նպատակը «Ռադիոիզոտոպների արտադրության կենտրոն» ՓԲԸ 201</w:t>
      </w:r>
      <w:r w:rsidR="00492218">
        <w:rPr>
          <w:rFonts w:ascii="GHEA Grapalat" w:hAnsi="GHEA Grapalat" w:cs="Sylfaen"/>
          <w:sz w:val="24"/>
          <w:szCs w:val="24"/>
          <w:lang w:val="hy-AM"/>
        </w:rPr>
        <w:t>9</w:t>
      </w:r>
      <w:r w:rsidRPr="000850EE">
        <w:rPr>
          <w:rFonts w:ascii="GHEA Grapalat" w:hAnsi="GHEA Grapalat" w:cs="Sylfaen"/>
          <w:sz w:val="24"/>
          <w:szCs w:val="24"/>
          <w:lang w:val="hy-AM"/>
        </w:rPr>
        <w:t>թ.-ի պահպանման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համար </w:t>
      </w:r>
      <w:r w:rsidRPr="000850EE">
        <w:rPr>
          <w:rFonts w:ascii="GHEA Grapalat" w:hAnsi="GHEA Grapalat" w:cs="Sylfaen"/>
          <w:sz w:val="24"/>
          <w:szCs w:val="24"/>
          <w:lang w:val="hy-AM"/>
        </w:rPr>
        <w:t>նախատեսված անհրաժեշտ միջոցառումների իրականացումն է:</w:t>
      </w:r>
    </w:p>
    <w:p w:rsidR="00AC22C7" w:rsidRPr="00DE326E" w:rsidRDefault="00AC22C7" w:rsidP="00AC22C7">
      <w:pPr>
        <w:ind w:firstLine="708"/>
        <w:rPr>
          <w:rFonts w:ascii="GHEA Grapalat" w:hAnsi="GHEA Grapalat"/>
          <w:b/>
          <w:sz w:val="24"/>
          <w:szCs w:val="24"/>
          <w:lang w:val="hy-AM"/>
        </w:rPr>
      </w:pPr>
    </w:p>
    <w:p w:rsidR="00AC22C7" w:rsidRPr="000850EE" w:rsidRDefault="00AC22C7" w:rsidP="00AC22C7">
      <w:pPr>
        <w:ind w:firstLine="708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0850EE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AC22C7" w:rsidRPr="000850EE" w:rsidRDefault="00AC22C7" w:rsidP="00AC22C7">
      <w:pPr>
        <w:autoSpaceDE w:val="0"/>
        <w:autoSpaceDN w:val="0"/>
        <w:adjustRightInd w:val="0"/>
        <w:spacing w:after="60"/>
        <w:ind w:right="-64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50EE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ընդունումը կնպաստի «Ռադիոիզոտոպների արտադրության կենտրոն» ՓԲԸ բնականոն գործունեության իրականացմանը և գործարկման նախապատրաստմանը:</w:t>
      </w:r>
    </w:p>
    <w:p w:rsidR="00AC22C7" w:rsidRPr="00DE326E" w:rsidRDefault="00AC22C7" w:rsidP="00AC22C7">
      <w:pPr>
        <w:autoSpaceDE w:val="0"/>
        <w:autoSpaceDN w:val="0"/>
        <w:adjustRightInd w:val="0"/>
        <w:spacing w:after="60"/>
        <w:ind w:right="-64"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22C7" w:rsidRPr="000850EE" w:rsidRDefault="00AC22C7" w:rsidP="00AC22C7">
      <w:pPr>
        <w:autoSpaceDE w:val="0"/>
        <w:autoSpaceDN w:val="0"/>
        <w:adjustRightInd w:val="0"/>
        <w:spacing w:after="60"/>
        <w:ind w:right="-64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6DC4">
        <w:rPr>
          <w:rFonts w:ascii="GHEA Grapalat" w:hAnsi="GHEA Grapalat" w:cs="Sylfaen"/>
          <w:b/>
          <w:sz w:val="24"/>
          <w:szCs w:val="24"/>
          <w:lang w:val="hy-AM"/>
        </w:rPr>
        <w:t>5.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50EE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0850E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22C7" w:rsidRPr="000850EE" w:rsidRDefault="00AC22C7" w:rsidP="00AC22C7">
      <w:pPr>
        <w:pStyle w:val="ListParagraph"/>
        <w:tabs>
          <w:tab w:val="left" w:pos="426"/>
        </w:tabs>
        <w:spacing w:after="60" w:line="276" w:lineRule="auto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50EE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ՀՀ </w:t>
      </w:r>
      <w:r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 նախարարության պետական գույքի կառավարման կոմիտեի</w:t>
      </w:r>
      <w:r w:rsidRPr="00654A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50EE">
        <w:rPr>
          <w:rFonts w:ascii="GHEA Grapalat" w:hAnsi="GHEA Grapalat" w:cs="Sylfaen"/>
          <w:sz w:val="24"/>
          <w:szCs w:val="24"/>
          <w:lang w:val="hy-AM"/>
        </w:rPr>
        <w:t xml:space="preserve">կողմից: </w:t>
      </w:r>
    </w:p>
    <w:p w:rsidR="00806257" w:rsidRDefault="00654A3B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654A3B">
        <w:rPr>
          <w:rFonts w:ascii="GHEA Grapalat" w:hAnsi="GHEA Grapalat" w:cs="Sylfaen"/>
          <w:sz w:val="24"/>
          <w:szCs w:val="24"/>
          <w:lang w:val="hy-AM"/>
        </w:rPr>
        <w:t>ամաձայնեցվել է ՀՀ ֆինանսների նախարարության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654A3B">
        <w:rPr>
          <w:rFonts w:ascii="GHEA Grapalat" w:hAnsi="GHEA Grapalat" w:cs="Sylfaen"/>
          <w:sz w:val="24"/>
          <w:szCs w:val="24"/>
          <w:lang w:val="hy-AM"/>
        </w:rPr>
        <w:t xml:space="preserve"> ՀՀ արդարադատության նախարարության հետ:</w:t>
      </w: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1066" w:rsidRDefault="00AF1066" w:rsidP="00AF106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AF1066" w:rsidRDefault="00AF1066" w:rsidP="00AF1066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bookmarkStart w:id="1" w:name="_GoBack"/>
      <w:r w:rsidR="000E18B0" w:rsidRPr="000E18B0">
        <w:rPr>
          <w:rFonts w:ascii="GHEA Grapalat" w:hAnsi="GHEA Grapalat"/>
          <w:sz w:val="24"/>
          <w:lang w:val="hy-AM"/>
        </w:rPr>
        <w:t>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 ԼՐԱՑՈՒՄՆԵՐ ԵՎ ՓՈՓՈԽՈՒԹՅՈՒՆՆԵՐ ԿԱՏԱՐԵԼՈՒ ԵՎ  ՀԱՅԱՍՏԱՆԻ ՀԱՆՐԱՊԵՏՈՒԹՅԱՆ ՏՆՏԵՍԱԿԱՆ ԶԱՐԳԱՑՄԱՆ և ՆԵՐԴՐՈՒՄՆԵՐԻ ՆԱԽԱՐԱՐՈՒԹՅԱՆ ՊԵՏԱԿԱՆ ԳՈՒՅՔԻ ԿԱՌԱՎԱՐՄԱՆ ԿՈՄԻՏԵԻՆ ԳՈՒՄԱՐ ՀԱՏԿԱՑՆԵԼՈՒ ՄԱՍԻՆ</w:t>
      </w:r>
      <w:bookmarkEnd w:id="1"/>
      <w:r>
        <w:rPr>
          <w:rFonts w:ascii="GHEA Grapalat" w:hAnsi="GHEA Grapalat" w:cs="Sylfaen"/>
          <w:bCs/>
          <w:sz w:val="24"/>
          <w:szCs w:val="24"/>
          <w:lang w:val="hy-AM"/>
        </w:rPr>
        <w:t>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ԵԿԱՄՈՒՏՆԵՐԻ ՆՎԱԶԵՑՄԱՆ ԿԱՄ ԾԱԽՍԵՐԻ ԱՎԵԼԱՑՄԱՆ ՄԱՍԻՆ</w:t>
      </w:r>
    </w:p>
    <w:p w:rsidR="00AF1066" w:rsidRDefault="00AF1066" w:rsidP="00AF1066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F1066" w:rsidRDefault="00AF1066" w:rsidP="00AF1066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1066" w:rsidRDefault="00AF1066" w:rsidP="00AF1066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AF1066" w:rsidRDefault="00AF1066" w:rsidP="00AF1066">
      <w:pPr>
        <w:rPr>
          <w:rFonts w:ascii="GHEA Grapalat" w:hAnsi="GHEA Grapalat" w:cs="Sylfaen"/>
          <w:sz w:val="24"/>
          <w:szCs w:val="24"/>
          <w:lang w:val="af-ZA"/>
        </w:rPr>
      </w:pPr>
    </w:p>
    <w:p w:rsidR="00AF1066" w:rsidRDefault="00AF1066" w:rsidP="00AF106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AF1066" w:rsidRDefault="00AF1066" w:rsidP="00AF1066">
      <w:pPr>
        <w:spacing w:after="0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0E18B0" w:rsidRPr="000E18B0">
        <w:rPr>
          <w:rFonts w:ascii="GHEA Grapalat" w:hAnsi="GHEA Grapalat"/>
          <w:sz w:val="24"/>
          <w:lang w:val="hy-AM"/>
        </w:rPr>
        <w:t>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 ԼՐԱՑՈՒՄՆԵՐ ԵՎ ՓՈՓՈԽՈՒԹՅՈՒՆՆԵՐ ԿԱՏԱՐԵԼՈՒ ԵՎ  ՀԱՅԱՍՏԱՆԻ ՀԱՆՐԱՊԵՏՈՒԹՅԱՆ ՏՆՏԵՍԱԿԱՆ ԶԱՐԳԱՑՄԱՆ և ՆԵՐԴՐՈՒՄՆԵՐԻ ՆԱԽԱՐԱՐՈՒԹՅԱՆ ՊԵՏԱԿԱՆ ԳՈՒՅՔԻ ԿԱՌԱՎԱՐՄԱՆ ԿՈՄԻՏԵԻՆ ԳՈՒՄԱՐ ՀԱՏԿԱՑՆԵԼՈՒ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AF1066" w:rsidRDefault="00AF1066" w:rsidP="00AF1066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AF1066" w:rsidRDefault="00AF1066" w:rsidP="00AF1066">
      <w:pPr>
        <w:spacing w:after="0"/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F1066">
        <w:rPr>
          <w:rFonts w:ascii="GHEA Grapalat" w:hAnsi="GHEA Grapalat" w:cs="Sylfaen"/>
          <w:spacing w:val="-2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F1066">
        <w:rPr>
          <w:rFonts w:ascii="GHEA Grapalat" w:hAnsi="GHEA Grapalat" w:cs="Sylfaen"/>
          <w:spacing w:val="-2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1066" w:rsidRPr="00654A3B" w:rsidRDefault="00AF1066" w:rsidP="00654A3B">
      <w:pPr>
        <w:pStyle w:val="ListParagraph"/>
        <w:tabs>
          <w:tab w:val="left" w:pos="426"/>
        </w:tabs>
        <w:spacing w:after="60" w:line="264" w:lineRule="auto"/>
        <w:ind w:left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AF1066" w:rsidRPr="00654A3B" w:rsidSect="00E63AB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A0636E"/>
    <w:multiLevelType w:val="hybridMultilevel"/>
    <w:tmpl w:val="BDA0402C"/>
    <w:lvl w:ilvl="0" w:tplc="35D80F0C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A6B8A"/>
    <w:multiLevelType w:val="hybridMultilevel"/>
    <w:tmpl w:val="253CEAE6"/>
    <w:lvl w:ilvl="0" w:tplc="37B68B1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0D9"/>
    <w:multiLevelType w:val="hybridMultilevel"/>
    <w:tmpl w:val="17C41050"/>
    <w:lvl w:ilvl="0" w:tplc="1C7ADD80">
      <w:start w:val="25"/>
      <w:numFmt w:val="bullet"/>
      <w:lvlText w:val="-"/>
      <w:lvlJc w:val="left"/>
      <w:pPr>
        <w:ind w:left="646" w:hanging="360"/>
      </w:pPr>
      <w:rPr>
        <w:rFonts w:ascii="Sylfaen" w:eastAsia="Arial" w:hAnsi="Sylfaen" w:cs="Aria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B4303DE"/>
    <w:multiLevelType w:val="hybridMultilevel"/>
    <w:tmpl w:val="39A00BEC"/>
    <w:lvl w:ilvl="0" w:tplc="BA62D9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81E93"/>
    <w:multiLevelType w:val="hybridMultilevel"/>
    <w:tmpl w:val="B81A6AF6"/>
    <w:lvl w:ilvl="0" w:tplc="2D080406">
      <w:start w:val="8"/>
      <w:numFmt w:val="decimal"/>
      <w:lvlText w:val="%1"/>
      <w:lvlJc w:val="left"/>
      <w:pPr>
        <w:ind w:left="72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459"/>
    <w:rsid w:val="000008B1"/>
    <w:rsid w:val="00021339"/>
    <w:rsid w:val="0004137F"/>
    <w:rsid w:val="00043CCC"/>
    <w:rsid w:val="000527BF"/>
    <w:rsid w:val="00064BBB"/>
    <w:rsid w:val="00075C42"/>
    <w:rsid w:val="00086E99"/>
    <w:rsid w:val="0009021E"/>
    <w:rsid w:val="000B6FF7"/>
    <w:rsid w:val="000C35E9"/>
    <w:rsid w:val="000C7FAB"/>
    <w:rsid w:val="000D39DD"/>
    <w:rsid w:val="000D54DF"/>
    <w:rsid w:val="000E18B0"/>
    <w:rsid w:val="000F3E1F"/>
    <w:rsid w:val="0012042D"/>
    <w:rsid w:val="0012479A"/>
    <w:rsid w:val="00127FF0"/>
    <w:rsid w:val="00133140"/>
    <w:rsid w:val="00144DB3"/>
    <w:rsid w:val="001716BB"/>
    <w:rsid w:val="00172D6B"/>
    <w:rsid w:val="0017484C"/>
    <w:rsid w:val="001B27F2"/>
    <w:rsid w:val="001B5781"/>
    <w:rsid w:val="001D40D9"/>
    <w:rsid w:val="001D4474"/>
    <w:rsid w:val="001D52BB"/>
    <w:rsid w:val="001E7B88"/>
    <w:rsid w:val="001F2785"/>
    <w:rsid w:val="002013BF"/>
    <w:rsid w:val="00202438"/>
    <w:rsid w:val="00205CA4"/>
    <w:rsid w:val="00224C40"/>
    <w:rsid w:val="00231D36"/>
    <w:rsid w:val="00257BFF"/>
    <w:rsid w:val="00262D6F"/>
    <w:rsid w:val="00280D81"/>
    <w:rsid w:val="002A495C"/>
    <w:rsid w:val="002A6AE1"/>
    <w:rsid w:val="002E7264"/>
    <w:rsid w:val="002F008D"/>
    <w:rsid w:val="002F496F"/>
    <w:rsid w:val="00305BC8"/>
    <w:rsid w:val="003075DC"/>
    <w:rsid w:val="00316ABC"/>
    <w:rsid w:val="00325407"/>
    <w:rsid w:val="003268B1"/>
    <w:rsid w:val="00332659"/>
    <w:rsid w:val="00346737"/>
    <w:rsid w:val="0034799F"/>
    <w:rsid w:val="003540EF"/>
    <w:rsid w:val="003637D2"/>
    <w:rsid w:val="003731B0"/>
    <w:rsid w:val="0037481F"/>
    <w:rsid w:val="0038282E"/>
    <w:rsid w:val="00386222"/>
    <w:rsid w:val="003A7154"/>
    <w:rsid w:val="003A7BEE"/>
    <w:rsid w:val="003A7E21"/>
    <w:rsid w:val="003C1D09"/>
    <w:rsid w:val="003C463D"/>
    <w:rsid w:val="003D144C"/>
    <w:rsid w:val="003D2D17"/>
    <w:rsid w:val="003F0ECC"/>
    <w:rsid w:val="00405205"/>
    <w:rsid w:val="004057F5"/>
    <w:rsid w:val="00407A97"/>
    <w:rsid w:val="00420DB6"/>
    <w:rsid w:val="004238F3"/>
    <w:rsid w:val="0042579B"/>
    <w:rsid w:val="004318DD"/>
    <w:rsid w:val="004576AE"/>
    <w:rsid w:val="00464944"/>
    <w:rsid w:val="00490AC1"/>
    <w:rsid w:val="00492218"/>
    <w:rsid w:val="004B5AE7"/>
    <w:rsid w:val="004B75A4"/>
    <w:rsid w:val="004E544D"/>
    <w:rsid w:val="004F1333"/>
    <w:rsid w:val="004F16B4"/>
    <w:rsid w:val="004F1835"/>
    <w:rsid w:val="004F6D2A"/>
    <w:rsid w:val="00510A28"/>
    <w:rsid w:val="00514AA5"/>
    <w:rsid w:val="00526A4F"/>
    <w:rsid w:val="005304A8"/>
    <w:rsid w:val="00532527"/>
    <w:rsid w:val="00533F7B"/>
    <w:rsid w:val="00534E79"/>
    <w:rsid w:val="005535AD"/>
    <w:rsid w:val="00553F17"/>
    <w:rsid w:val="0058550D"/>
    <w:rsid w:val="00597714"/>
    <w:rsid w:val="005A64B9"/>
    <w:rsid w:val="005B7A63"/>
    <w:rsid w:val="00600671"/>
    <w:rsid w:val="00606103"/>
    <w:rsid w:val="00612EF8"/>
    <w:rsid w:val="0064219C"/>
    <w:rsid w:val="006505B2"/>
    <w:rsid w:val="00654A3B"/>
    <w:rsid w:val="00656CD9"/>
    <w:rsid w:val="00662D76"/>
    <w:rsid w:val="0067083E"/>
    <w:rsid w:val="00672F0B"/>
    <w:rsid w:val="006913F3"/>
    <w:rsid w:val="006964C4"/>
    <w:rsid w:val="006A1248"/>
    <w:rsid w:val="006A3176"/>
    <w:rsid w:val="006A7E66"/>
    <w:rsid w:val="006B3523"/>
    <w:rsid w:val="006B3FC4"/>
    <w:rsid w:val="006B43F9"/>
    <w:rsid w:val="006C1057"/>
    <w:rsid w:val="006D1D78"/>
    <w:rsid w:val="00701960"/>
    <w:rsid w:val="00702E0A"/>
    <w:rsid w:val="00727707"/>
    <w:rsid w:val="0073226C"/>
    <w:rsid w:val="00734EF4"/>
    <w:rsid w:val="007457FA"/>
    <w:rsid w:val="00746D38"/>
    <w:rsid w:val="0077155F"/>
    <w:rsid w:val="007867CF"/>
    <w:rsid w:val="00790CD8"/>
    <w:rsid w:val="00792183"/>
    <w:rsid w:val="007A0566"/>
    <w:rsid w:val="007B6536"/>
    <w:rsid w:val="007C037C"/>
    <w:rsid w:val="007C3616"/>
    <w:rsid w:val="007C5C2D"/>
    <w:rsid w:val="007C6E5B"/>
    <w:rsid w:val="007D15FF"/>
    <w:rsid w:val="007D406A"/>
    <w:rsid w:val="007E5818"/>
    <w:rsid w:val="00806257"/>
    <w:rsid w:val="00827D34"/>
    <w:rsid w:val="00833508"/>
    <w:rsid w:val="00836E06"/>
    <w:rsid w:val="0083791D"/>
    <w:rsid w:val="00851F5D"/>
    <w:rsid w:val="008617A9"/>
    <w:rsid w:val="00863A48"/>
    <w:rsid w:val="00863B9F"/>
    <w:rsid w:val="008747D3"/>
    <w:rsid w:val="00883BDA"/>
    <w:rsid w:val="008848D3"/>
    <w:rsid w:val="008914E1"/>
    <w:rsid w:val="008A561F"/>
    <w:rsid w:val="008A74DA"/>
    <w:rsid w:val="008B2F49"/>
    <w:rsid w:val="008C0DBF"/>
    <w:rsid w:val="008C367D"/>
    <w:rsid w:val="008C3C25"/>
    <w:rsid w:val="008D272D"/>
    <w:rsid w:val="008E1EF7"/>
    <w:rsid w:val="008F6CC9"/>
    <w:rsid w:val="00917916"/>
    <w:rsid w:val="00930011"/>
    <w:rsid w:val="00933554"/>
    <w:rsid w:val="00935DC4"/>
    <w:rsid w:val="00936656"/>
    <w:rsid w:val="00942FEB"/>
    <w:rsid w:val="009523E1"/>
    <w:rsid w:val="00987F8B"/>
    <w:rsid w:val="00992E85"/>
    <w:rsid w:val="009D6BC6"/>
    <w:rsid w:val="009E254A"/>
    <w:rsid w:val="00A02B52"/>
    <w:rsid w:val="00A1448C"/>
    <w:rsid w:val="00A20191"/>
    <w:rsid w:val="00A26C34"/>
    <w:rsid w:val="00A373A9"/>
    <w:rsid w:val="00A42A45"/>
    <w:rsid w:val="00A656EF"/>
    <w:rsid w:val="00A72150"/>
    <w:rsid w:val="00A72ADC"/>
    <w:rsid w:val="00AB6118"/>
    <w:rsid w:val="00AC22C7"/>
    <w:rsid w:val="00AC5C95"/>
    <w:rsid w:val="00AD7F73"/>
    <w:rsid w:val="00AE5B80"/>
    <w:rsid w:val="00AE6E93"/>
    <w:rsid w:val="00AE7890"/>
    <w:rsid w:val="00AF1066"/>
    <w:rsid w:val="00AF4239"/>
    <w:rsid w:val="00AF4A25"/>
    <w:rsid w:val="00AF4F87"/>
    <w:rsid w:val="00B03F0F"/>
    <w:rsid w:val="00B05C24"/>
    <w:rsid w:val="00B132C4"/>
    <w:rsid w:val="00B1473A"/>
    <w:rsid w:val="00B16CD4"/>
    <w:rsid w:val="00B257F4"/>
    <w:rsid w:val="00B50449"/>
    <w:rsid w:val="00B661CE"/>
    <w:rsid w:val="00B73EF0"/>
    <w:rsid w:val="00B80D10"/>
    <w:rsid w:val="00BB0AA6"/>
    <w:rsid w:val="00BB69D3"/>
    <w:rsid w:val="00BB6F3A"/>
    <w:rsid w:val="00BE2286"/>
    <w:rsid w:val="00BF1812"/>
    <w:rsid w:val="00C025ED"/>
    <w:rsid w:val="00C101F5"/>
    <w:rsid w:val="00C1166E"/>
    <w:rsid w:val="00C15E4B"/>
    <w:rsid w:val="00C16BEC"/>
    <w:rsid w:val="00C21B6C"/>
    <w:rsid w:val="00C271E9"/>
    <w:rsid w:val="00C303CB"/>
    <w:rsid w:val="00C4388B"/>
    <w:rsid w:val="00C57553"/>
    <w:rsid w:val="00C73B9D"/>
    <w:rsid w:val="00CA5B82"/>
    <w:rsid w:val="00CA6546"/>
    <w:rsid w:val="00CB5418"/>
    <w:rsid w:val="00CC3D3D"/>
    <w:rsid w:val="00CD57B3"/>
    <w:rsid w:val="00CE4517"/>
    <w:rsid w:val="00CF0903"/>
    <w:rsid w:val="00CF35CB"/>
    <w:rsid w:val="00CF57C2"/>
    <w:rsid w:val="00CF74F6"/>
    <w:rsid w:val="00D00D17"/>
    <w:rsid w:val="00D37DBD"/>
    <w:rsid w:val="00D43EAA"/>
    <w:rsid w:val="00D447E4"/>
    <w:rsid w:val="00D46414"/>
    <w:rsid w:val="00D55066"/>
    <w:rsid w:val="00D555BB"/>
    <w:rsid w:val="00D608A3"/>
    <w:rsid w:val="00D710FF"/>
    <w:rsid w:val="00D81900"/>
    <w:rsid w:val="00D8732F"/>
    <w:rsid w:val="00D97735"/>
    <w:rsid w:val="00DA6B78"/>
    <w:rsid w:val="00DA7A0A"/>
    <w:rsid w:val="00E224EF"/>
    <w:rsid w:val="00E274C7"/>
    <w:rsid w:val="00E379D4"/>
    <w:rsid w:val="00E42592"/>
    <w:rsid w:val="00E55B3E"/>
    <w:rsid w:val="00E63AB9"/>
    <w:rsid w:val="00E64F13"/>
    <w:rsid w:val="00E7159C"/>
    <w:rsid w:val="00E91207"/>
    <w:rsid w:val="00E96787"/>
    <w:rsid w:val="00EA5192"/>
    <w:rsid w:val="00EB5EC1"/>
    <w:rsid w:val="00ED5272"/>
    <w:rsid w:val="00EE327D"/>
    <w:rsid w:val="00EE3402"/>
    <w:rsid w:val="00F0331C"/>
    <w:rsid w:val="00F0372E"/>
    <w:rsid w:val="00F03DFF"/>
    <w:rsid w:val="00F0799B"/>
    <w:rsid w:val="00F13E69"/>
    <w:rsid w:val="00F16A4A"/>
    <w:rsid w:val="00F24459"/>
    <w:rsid w:val="00F25153"/>
    <w:rsid w:val="00F40F4C"/>
    <w:rsid w:val="00F47C5B"/>
    <w:rsid w:val="00F6018B"/>
    <w:rsid w:val="00F729D4"/>
    <w:rsid w:val="00F83A81"/>
    <w:rsid w:val="00F91F20"/>
    <w:rsid w:val="00FA6918"/>
    <w:rsid w:val="00FA6D5C"/>
    <w:rsid w:val="00FB0410"/>
    <w:rsid w:val="00FB2DEE"/>
    <w:rsid w:val="00FB6DC8"/>
    <w:rsid w:val="00FE274E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8F23"/>
  <w15:docId w15:val="{7EFDF9E2-F3E8-4B28-B167-6810606F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674124792684303826yiv1909082431msolistparagraph">
    <w:name w:val="m_-2674124792684303826yiv1909082431msolistparagraph"/>
    <w:basedOn w:val="Normal"/>
    <w:rsid w:val="00F2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2674124792684303826yiv1909082431msonormal">
    <w:name w:val="m_-2674124792684303826yiv1909082431msonormal"/>
    <w:basedOn w:val="Normal"/>
    <w:rsid w:val="00F2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63A4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863A48"/>
    <w:rPr>
      <w:b/>
      <w:bCs/>
    </w:rPr>
  </w:style>
  <w:style w:type="paragraph" w:customStyle="1" w:styleId="mechtex">
    <w:name w:val="mechtex"/>
    <w:basedOn w:val="Normal"/>
    <w:link w:val="mechtexChar"/>
    <w:rsid w:val="00863A4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863A48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79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semiHidden/>
    <w:unhideWhenUsed/>
    <w:rsid w:val="00AF10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AF1066"/>
    <w:rPr>
      <w:rFonts w:ascii="Times New Roman" w:eastAsia="Times New Roman" w:hAnsi="Times New Roman" w:cs="Times New Roman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4</cp:revision>
  <cp:lastPrinted>2019-03-26T13:29:00Z</cp:lastPrinted>
  <dcterms:created xsi:type="dcterms:W3CDTF">2019-03-26T13:08:00Z</dcterms:created>
  <dcterms:modified xsi:type="dcterms:W3CDTF">2019-03-26T13:29:00Z</dcterms:modified>
</cp:coreProperties>
</file>