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BC" w:rsidRPr="00064CA9" w:rsidRDefault="00752EBC" w:rsidP="00EE3691">
      <w:pPr>
        <w:jc w:val="center"/>
        <w:rPr>
          <w:rFonts w:ascii="GHEA Grapalat" w:eastAsia="Calibri" w:hAnsi="GHEA Grapalat" w:cs="Sylfaen"/>
          <w:b/>
          <w:lang w:val="hy-AM"/>
        </w:rPr>
      </w:pPr>
      <w:r w:rsidRPr="00064CA9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752EBC" w:rsidRPr="00064CA9" w:rsidRDefault="00EE3691" w:rsidP="00EE3691">
      <w:pPr>
        <w:ind w:firstLine="720"/>
        <w:jc w:val="center"/>
        <w:rPr>
          <w:rFonts w:ascii="GHEA Grapalat" w:eastAsia="Calibri" w:hAnsi="GHEA Grapalat" w:cs="Sylfaen"/>
          <w:b/>
          <w:lang w:val="hy-AM"/>
        </w:rPr>
      </w:pPr>
      <w:r w:rsidRPr="00064CA9">
        <w:rPr>
          <w:rFonts w:ascii="GHEA Grapalat" w:hAnsi="GHEA Grapalat" w:cs="Sylfaen"/>
          <w:b/>
          <w:lang w:val="hy-AM"/>
        </w:rPr>
        <w:t>«</w:t>
      </w:r>
      <w:r w:rsidRPr="00064CA9">
        <w:rPr>
          <w:rFonts w:ascii="GHEA Grapalat" w:eastAsia="Calibri" w:hAnsi="GHEA Grapalat" w:cs="Sylfaen"/>
          <w:b/>
          <w:lang w:val="hy-AM"/>
        </w:rPr>
        <w:t xml:space="preserve">ՀԱՅԱՍՏԱՆԻ ՊԵՏԱԿԱՆ ՀԵՏԱՔՐՔՐՈՒԹՅՈՒՆՆԵՐԻ ՖՈՆԴ» ՓԱԿ ԲԱԺՆԵՏԻՐԱԿԱՆ ԸՆԿԵՐՈՒԹՅՈՒՆ ՍՏԵՂԾԵԼՈՒ, ՀԱՅԱՍՏԱՆԻ ՀԱՆՐԱՊԵՏՈՒԹՅԱՆ ՏՆՏԵՍԱԿԱՆ ԶԱՐԳԱՑՄԱՆ և ՆԵՐԴՐՈՒՄՆԵՐԻ ՆԱԽԱՐԱՐՈՒԹՅԱՆԸ ԳՈՒՄԱՐ ՀԱՏԿԱՑՆԵԼՈՒ, ԻՆՉՊԵՍ ՆԱև ՀԱՅԱՍՏԱՆԻ ՀԱՆՐԱՊԵՏՈՒԹՅԱՆ 2019 ԹՎԱԿԱՆԻ ՊԵՏԱԿԱՆ ԲՅՈՒՋԵՈՒՄ և ՀԱՅԱՍՏԱՆԻ ՀԱՆՐԱՊԵՏՈՒԹՅԱՆ ԿԱՌԱՎԱՐՈՒԹՅԱՆ 2018 ԹՎԱԿԱՆԻ ԴԵԿՏԵՄԲԵՐԻ 27-Ի N 1515-Ն ՈՐՈՇՄԱՆ ՄԵՋ ՓՈՓՈԽՈՒԹՅՈՒՆՆԵՐ և ԼՐԱՑՈՒՄՆԵՐ ԿԱՏԱՐԵԼՈՒ ՄԱՍԻՆ» ՀԱՅԱՍՏԱՆԻ ՀԱՆՐԱՊԵՏՈՒԹՅԱՆ ԿԱՌԱՎԱՐՈՒԹՅԱՆ ՈՐՈՇՄԱՆ ՆԱԽԱԳԾԻ ԸՆԴՈՒՆՄԱՆ </w:t>
      </w:r>
      <w:r w:rsidR="00752EBC" w:rsidRPr="00064CA9">
        <w:rPr>
          <w:rFonts w:ascii="GHEA Grapalat" w:eastAsia="Calibri" w:hAnsi="GHEA Grapalat" w:cs="Sylfaen"/>
          <w:b/>
          <w:lang w:val="hy-AM"/>
        </w:rPr>
        <w:t>ՎԵՐԱԲԵՐՅԱԼ ՍՏԱՑՎԱԾ ԴԻՏՈՂՈՒԹՅՈՒՆՆԵՐԻ ԵՎ ԱՌԱՋԱՐԿՈՒԹՅՈՒՆՆԵՐԻ, ԴՐԱՆՑ ԸՆԴՈՒՆՄԱՆ ԿԱՄ ՉԸՆԴՈՒՆՄԱՆ ՎԵՐԱԲԵՐՅԱԼ</w:t>
      </w:r>
    </w:p>
    <w:p w:rsidR="00752EBC" w:rsidRPr="00064CA9" w:rsidRDefault="00752EBC" w:rsidP="00752EBC">
      <w:pPr>
        <w:jc w:val="center"/>
        <w:rPr>
          <w:rFonts w:ascii="GHEA Grapalat" w:eastAsia="Calibri" w:hAnsi="GHEA Grapalat" w:cs="Sylfaen"/>
          <w:b/>
          <w:i/>
          <w:lang w:val="hy-AM"/>
        </w:rPr>
      </w:pPr>
    </w:p>
    <w:tbl>
      <w:tblPr>
        <w:tblW w:w="145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5580"/>
        <w:gridCol w:w="2880"/>
        <w:gridCol w:w="2880"/>
      </w:tblGrid>
      <w:tr w:rsidR="00865FD9" w:rsidRPr="00064CA9" w:rsidTr="00865FD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Հիմնավորում</w:t>
            </w:r>
          </w:p>
        </w:tc>
      </w:tr>
      <w:tr w:rsidR="00865FD9" w:rsidRPr="00064CA9" w:rsidTr="00D02AF5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865FD9" w:rsidRPr="00064CA9" w:rsidRDefault="00865FD9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ՀՀ արդարադատությաննախարարություն</w:t>
            </w: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01/14/6930-19</w:t>
            </w:r>
          </w:p>
          <w:p w:rsidR="00865FD9" w:rsidRPr="00064CA9" w:rsidRDefault="00865FD9" w:rsidP="002E56AE">
            <w:pPr>
              <w:jc w:val="center"/>
              <w:rPr>
                <w:rFonts w:ascii="GHEA Grapalat" w:hAnsi="GHEA Grapalat"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2019-04-02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4D2008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 w:cs="Sylfaen"/>
                <w:noProof/>
                <w:lang w:val="hy-AM"/>
              </w:rPr>
              <w:t>Ի</w:t>
            </w:r>
            <w:r w:rsidRPr="00064CA9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064CA9">
              <w:rPr>
                <w:rFonts w:ascii="GHEA Grapalat" w:hAnsi="GHEA Grapalat" w:cs="Sylfaen"/>
                <w:noProof/>
                <w:lang w:val="hy-AM"/>
              </w:rPr>
              <w:t>կատարումն ՀՀ վարչապետի</w:t>
            </w:r>
            <w:r w:rsidRPr="00064CA9">
              <w:rPr>
                <w:rFonts w:ascii="GHEA Grapalat" w:hAnsi="GHEA Grapalat"/>
                <w:noProof/>
                <w:lang w:val="hy-AM"/>
              </w:rPr>
              <w:t xml:space="preserve"> 2019 </w:t>
            </w:r>
            <w:r w:rsidRPr="00064CA9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064CA9">
              <w:rPr>
                <w:rFonts w:ascii="GHEA Grapalat" w:hAnsi="GHEA Grapalat"/>
                <w:noProof/>
                <w:lang w:val="hy-AM"/>
              </w:rPr>
              <w:t xml:space="preserve"> մարտի 29-</w:t>
            </w:r>
            <w:r w:rsidRPr="00064CA9">
              <w:rPr>
                <w:rFonts w:ascii="GHEA Grapalat" w:hAnsi="GHEA Grapalat" w:cs="Sylfaen"/>
                <w:noProof/>
                <w:lang w:val="hy-AM"/>
              </w:rPr>
              <w:t>ի</w:t>
            </w:r>
            <w:r w:rsidRPr="00064CA9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064CA9">
              <w:rPr>
                <w:rFonts w:ascii="GHEA Grapalat" w:hAnsi="GHEA Grapalat" w:cs="Sylfaen"/>
                <w:noProof/>
                <w:lang w:val="hy-AM"/>
              </w:rPr>
              <w:t>թիվ</w:t>
            </w:r>
            <w:r w:rsidRPr="00064CA9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064CA9">
              <w:rPr>
                <w:rFonts w:ascii="Sylfaen" w:hAnsi="Sylfaen"/>
                <w:color w:val="000000"/>
                <w:sz w:val="26"/>
                <w:szCs w:val="26"/>
                <w:lang w:val="hy-AM"/>
              </w:rPr>
              <w:br/>
            </w:r>
            <w:r w:rsidRPr="00064C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02/16.10/14997-2019</w:t>
            </w:r>
            <w:r w:rsidRPr="00064CA9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064C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հանձնարարականի</w:t>
            </w:r>
            <w:r w:rsidRPr="00064CA9">
              <w:rPr>
                <w:rFonts w:ascii="GHEA Grapalat" w:hAnsi="GHEA Grapalat" w:cs="Sylfaen"/>
                <w:noProof/>
                <w:lang w:val="hy-AM"/>
              </w:rPr>
              <w:t xml:space="preserve">՝ </w:t>
            </w:r>
            <w:r w:rsidRPr="00064CA9">
              <w:rPr>
                <w:rFonts w:ascii="GHEA Grapalat" w:hAnsi="GHEA Grapalat"/>
                <w:lang w:val="hy-AM"/>
              </w:rPr>
              <w:t xml:space="preserve">կից ներկայացվում է </w:t>
            </w:r>
            <w:r w:rsidRPr="00064CA9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>Հայաստանի պետական հետաքրքրությունների ֆոնդ</w:t>
            </w:r>
            <w:r w:rsidRPr="00064C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 փակ բաժնետիրական ընկերություն ստեղծելու, Հայաստանի Հանրապետության տնտեսական զարգացման և ներդրումների նախարարությանը գումար հատկացնելու, ինչպես նաև Հայաստանի Հանրապետության 2019 թվականի պետական բյուջեում և </w:t>
            </w:r>
            <w:r w:rsidRPr="00064C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Հայաստանի Հանրապետության կառավարության 2018 թվականի դեկտեմբերի 27-ի թիվ 1515-Ն որոշման մեջ փոփոխություններ և լրացումներ կատարելու մասին ՀՀ կառավարության </w:t>
            </w:r>
            <w:r w:rsidRPr="00064CA9">
              <w:rPr>
                <w:rFonts w:ascii="GHEA Grapalat" w:hAnsi="GHEA Grapalat"/>
                <w:lang w:val="hy-AM"/>
              </w:rPr>
              <w:t>որոշման նախագծի վերաբերյալ</w:t>
            </w:r>
            <w:r w:rsidRPr="00064CA9">
              <w:rPr>
                <w:rFonts w:ascii="GHEA Grapalat" w:hAnsi="GHEA Grapalat" w:cs="IRTEK Courier"/>
                <w:bCs/>
                <w:lang w:val="hy-AM"/>
              </w:rPr>
              <w:t xml:space="preserve"> </w:t>
            </w:r>
            <w:r w:rsidRPr="00064CA9">
              <w:rPr>
                <w:rFonts w:ascii="GHEA Grapalat" w:hAnsi="GHEA Grapalat"/>
                <w:lang w:val="hy-AM"/>
              </w:rPr>
              <w:t>Հայաստանի Հանրապետության արդարադատության նախարարության պետական փորձագիտական եզրակացությունը</w:t>
            </w:r>
            <w:r w:rsidRPr="00064CA9">
              <w:rPr>
                <w:rFonts w:ascii="GHEA Grapalat" w:hAnsi="GHEA Grapalat"/>
                <w:b/>
                <w:lang w:val="hy-AM"/>
              </w:rPr>
              <w:t>:</w:t>
            </w:r>
          </w:p>
          <w:p w:rsidR="00865FD9" w:rsidRPr="00064CA9" w:rsidRDefault="00865FD9" w:rsidP="004B1F00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ՊԵՏԱԿԱՆ ՓՈՐՁԱԳԻՏԱԿԱՆ ԵԶՐԱԿԱՑՈՒԹՅՈՒՆ</w:t>
            </w:r>
          </w:p>
          <w:p w:rsidR="00865FD9" w:rsidRPr="00064CA9" w:rsidRDefault="00865FD9" w:rsidP="004B1F00">
            <w:pPr>
              <w:tabs>
                <w:tab w:val="left" w:pos="-90"/>
              </w:tabs>
              <w:spacing w:line="48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064CA9">
              <w:rPr>
                <w:rFonts w:ascii="GHEA Grapalat" w:hAnsi="GHEA Grapalat" w:cs="Sylfaen"/>
                <w:lang w:val="hy-AM"/>
              </w:rPr>
              <w:t>1.</w:t>
            </w:r>
            <w:r w:rsidRPr="00064CA9">
              <w:rPr>
                <w:rFonts w:ascii="GHEA Grapalat" w:hAnsi="GHEA Grapalat" w:cs="GHEA Grapalat"/>
                <w:lang w:val="hy-AM"/>
              </w:rPr>
              <w:t>Նախագծի վերնագիրն անհրաժեշտ է խմբագրել՝ նկատի ունենալով, որ ,,</w:t>
            </w:r>
            <w:r w:rsidRPr="00064CA9">
              <w:rPr>
                <w:rFonts w:ascii="GHEA Grapalat" w:hAnsi="GHEA Grapalat" w:cs="Sylfaen"/>
                <w:color w:val="000000"/>
                <w:lang w:val="hy-AM"/>
              </w:rPr>
              <w:t>Հայաստանի Հանրապետության</w:t>
            </w:r>
            <w:r w:rsidRPr="00064CA9">
              <w:rPr>
                <w:rFonts w:ascii="GHEA Grapalat" w:hAnsi="GHEA Grapalat" w:cs="GHEA Grapalat"/>
                <w:lang w:val="hy-AM"/>
              </w:rPr>
              <w:t xml:space="preserve"> կառավարության,, բառերը կրկնվում են:</w:t>
            </w:r>
          </w:p>
          <w:p w:rsidR="00865FD9" w:rsidRPr="00064CA9" w:rsidRDefault="00865FD9" w:rsidP="004B1F00">
            <w:pPr>
              <w:tabs>
                <w:tab w:val="left" w:pos="-90"/>
              </w:tabs>
              <w:spacing w:line="480" w:lineRule="auto"/>
              <w:ind w:firstLine="72"/>
              <w:jc w:val="both"/>
              <w:rPr>
                <w:rFonts w:ascii="GHEA Grapalat" w:hAnsi="GHEA Grapalat" w:cs="GHEA Grapalat"/>
                <w:lang w:val="hy-AM"/>
              </w:rPr>
            </w:pPr>
            <w:r w:rsidRPr="00064CA9">
              <w:rPr>
                <w:rFonts w:ascii="GHEA Grapalat" w:hAnsi="GHEA Grapalat" w:cs="GHEA Grapalat"/>
                <w:lang w:val="hy-AM"/>
              </w:rPr>
              <w:t xml:space="preserve">2.Նախագծի 3-րդ կետում ,,նախարարին,, բառն անհրաժեշտ է փոխարինել ,,նախարարությանը,, բառով՝ նկատի ունենալով </w:t>
            </w:r>
            <w:r w:rsidRPr="00064CA9">
              <w:rPr>
                <w:rFonts w:ascii="GHEA Grapalat" w:hAnsi="GHEA Grapalat" w:cs="GHEA Grapalat"/>
                <w:lang w:val="hy-AM"/>
              </w:rPr>
              <w:lastRenderedPageBreak/>
              <w:t>,,Բաժնետիրական ընկերությունների մասին,, ՀՀ օրենքի 12-րդ հոդվածի 5-րդ մասի պահանջները:</w:t>
            </w:r>
          </w:p>
          <w:p w:rsidR="00865FD9" w:rsidRPr="00064CA9" w:rsidRDefault="00865FD9" w:rsidP="004B1F00">
            <w:pPr>
              <w:tabs>
                <w:tab w:val="left" w:pos="-90"/>
              </w:tabs>
              <w:spacing w:line="480" w:lineRule="auto"/>
              <w:jc w:val="both"/>
              <w:rPr>
                <w:rFonts w:ascii="GHEA Grapalat" w:hAnsi="GHEA Grapalat"/>
                <w:lang w:val="hy-AM"/>
              </w:rPr>
            </w:pPr>
            <w:r w:rsidRPr="00064CA9">
              <w:rPr>
                <w:rFonts w:ascii="GHEA Grapalat" w:hAnsi="GHEA Grapalat" w:cs="GHEA Grapalat"/>
                <w:lang w:val="hy-AM"/>
              </w:rPr>
              <w:t>3.Նախագծի 4-րդ կետում անհրաժեշտ է հստակ նշել բյուջետային ծախսերի տնտեսագիտական դասակարգման հոդվածը:</w:t>
            </w:r>
          </w:p>
          <w:p w:rsidR="00865FD9" w:rsidRPr="00064CA9" w:rsidRDefault="00865FD9" w:rsidP="004B1F00">
            <w:pPr>
              <w:pStyle w:val="ListParagraph"/>
              <w:shd w:val="clear" w:color="auto" w:fill="FFFFFF"/>
              <w:spacing w:line="480" w:lineRule="auto"/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 w:rsidRPr="00064CA9">
              <w:rPr>
                <w:rFonts w:ascii="GHEA Grapalat" w:hAnsi="GHEA Grapalat" w:cs="GHEA Grapalat"/>
                <w:lang w:val="hy-AM"/>
              </w:rPr>
              <w:t>4.Նախագծի 6-րդ կետում անհրաժեշտ է հստակ նշել, թե որ հավելվածների համաձայն է կատարվում  փոփոխություններ և լրացումներ ,,Հայաստանի Հանրապետության 2019 թվականի պետական բյուջեի մասին,, ՀՀ օրենքում և ՀՀ կառավարության 2018 թվականի դեկտեմբերի 27-ի թիվ 1515-Ն որոշման մեջ: Միաժամանակ՝ նախագծին կից անհրաժեշտ է ներկայացնել նաև նշված հավելվածները:</w:t>
            </w:r>
          </w:p>
          <w:p w:rsidR="00865FD9" w:rsidRPr="00064CA9" w:rsidRDefault="00865FD9" w:rsidP="004B1F00">
            <w:pPr>
              <w:pStyle w:val="ListParagraph"/>
              <w:shd w:val="clear" w:color="auto" w:fill="FFFFFF"/>
              <w:spacing w:after="120" w:line="480" w:lineRule="auto"/>
              <w:ind w:left="0"/>
              <w:jc w:val="both"/>
              <w:rPr>
                <w:rFonts w:ascii="GHEA Grapalat" w:hAnsi="GHEA Grapalat" w:cstheme="minorBidi"/>
                <w:color w:val="000000"/>
                <w:shd w:val="clear" w:color="auto" w:fill="FFFFFF"/>
                <w:lang w:val="hy-AM"/>
              </w:rPr>
            </w:pPr>
            <w:r w:rsidRPr="00064C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5.Նախագիծն անհրաժեշտ է համաձայնեցնել ՀՀ ֆինանսների նախարարության հետ: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865FD9" w:rsidRPr="00064CA9" w:rsidRDefault="00865FD9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9" w:rsidRPr="00064CA9" w:rsidRDefault="00865FD9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</w:t>
            </w:r>
          </w:p>
        </w:tc>
      </w:tr>
      <w:tr w:rsidR="00D02AF5" w:rsidRPr="00064CA9" w:rsidTr="00865FD9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Pr="00064CA9" w:rsidRDefault="00D02AF5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Pr="00064CA9" w:rsidRDefault="00D02AF5" w:rsidP="00D02AF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 xml:space="preserve">ՀՀ </w:t>
            </w:r>
            <w:r w:rsidRPr="00064CA9">
              <w:rPr>
                <w:rFonts w:ascii="GHEA Grapalat" w:hAnsi="GHEA Grapalat"/>
                <w:b/>
                <w:lang w:val="hy-AM"/>
              </w:rPr>
              <w:t>ֆինանսների</w:t>
            </w:r>
          </w:p>
          <w:p w:rsidR="00D02AF5" w:rsidRPr="00064CA9" w:rsidRDefault="00D02AF5" w:rsidP="00D02AF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նախարարություն</w:t>
            </w:r>
          </w:p>
          <w:p w:rsidR="00D02AF5" w:rsidRPr="00064CA9" w:rsidRDefault="00D02AF5" w:rsidP="00D02AF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01/8-1/5383-2019</w:t>
            </w:r>
          </w:p>
          <w:p w:rsidR="00D02AF5" w:rsidRPr="00064CA9" w:rsidRDefault="00D02AF5" w:rsidP="00D02AF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64CA9">
              <w:rPr>
                <w:rFonts w:ascii="GHEA Grapalat" w:hAnsi="GHEA Grapalat"/>
                <w:b/>
                <w:lang w:val="hy-AM"/>
              </w:rPr>
              <w:t>2019-04-09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/>
                <w:lang w:val="hy-AM"/>
              </w:rPr>
              <w:t xml:space="preserve">Ի </w:t>
            </w:r>
            <w:r w:rsidRPr="00064CA9">
              <w:rPr>
                <w:rFonts w:ascii="GHEA Grapalat" w:hAnsi="GHEA Grapalat" w:cs="Sylfaen"/>
                <w:lang w:val="hy-AM" w:eastAsia="x-none"/>
              </w:rPr>
              <w:t>կատարումն ՀՀ վարչապետի 29.03.2018թ. № 02/16.10/14997-2019 հանձնարարականի՝ քննության առնելով ««Հայաստանի պետական հետաքրքրությունների ֆոնդ» փակ բաժնետիրական ընկերություն ստեղծելու, Հայաստանի Հանրապետության տնտեսական զարգացման և ներդրումների նախարարությանը գումար հատկացնելու, ինչպես նաև Հայաստանի Հանրապետության 2019 թվականի պետական բյուջեում և 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նախագիծը (այսուհետ՝ Նախագիծ)՝ հայտնում ենք հետևյալը.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Նախագծով նախատեսվում է ՀՀ 2019 </w:t>
            </w:r>
            <w:r w:rsidRPr="00064CA9">
              <w:rPr>
                <w:rFonts w:ascii="GHEA Grapalat" w:hAnsi="GHEA Grapalat" w:cs="Sylfaen"/>
                <w:lang w:val="hy-AM" w:eastAsia="x-none"/>
              </w:rPr>
              <w:lastRenderedPageBreak/>
              <w:t xml:space="preserve">թվականի պետական բյուջեով նախատեսված ՀՀ կառավարության պահուստային ֆոնդի հաշվին ՀՀ տնտեսական զարգացման և ներդրումների նախարարությանը հատկացնել 100.0 հազ. դրամ՝ նոր ստեղծվող «Հայաստանի պետական հետաքրքրությունների ֆոնդ» փակ բաժնետիրական ընկերության (այսուհետ՝ Ընկերություն) կանոնադրական կապիտալում ներդրում կատարելու համար: 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Նախագծի հիմնավորման մեջ նշվել է, որ Ընկերության ստեղծման նպատակը ներդրումների, այդ թվում՝ օտարերկրյա ներդրումների, ներգրավման միջոցով ՀՀ տնտեսության զարգացմանն աջակցումն է և, որ Ընկերությունը ՀՀ-ում պոտենցիալ խոշոր ներդրողներին լիարժեք և համալիր խորհրդատվության և աջակցության միջոցով կնպաստի ՀՀ-ում ներդրումային հոսքերի ավելացմանը, ոլորտային ծրագրեր նախաձեռնելու և իրագործելու միջոցով Հայաստանի տնտեսության ներուժի </w:t>
            </w:r>
            <w:r w:rsidRPr="00064CA9">
              <w:rPr>
                <w:rFonts w:ascii="GHEA Grapalat" w:hAnsi="GHEA Grapalat" w:cs="Sylfaen"/>
                <w:lang w:val="hy-AM" w:eastAsia="x-none"/>
              </w:rPr>
              <w:lastRenderedPageBreak/>
              <w:t>զարգացմանը և գիտատեխնիկական զարգացման արդյունքների ներդրմանը տնտեսության տարբեր ոլորտներում և այլն:</w:t>
            </w:r>
          </w:p>
          <w:p w:rsidR="00064CA9" w:rsidRPr="00064CA9" w:rsidRDefault="00064CA9" w:rsidP="00064CA9">
            <w:pPr>
              <w:tabs>
                <w:tab w:val="left" w:pos="1276"/>
              </w:tabs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Այդ կապակցությամբ հայտնում ենք, որ </w:t>
            </w:r>
            <w:r w:rsidRPr="00064CA9">
              <w:rPr>
                <w:rFonts w:ascii="GHEA Grapalat" w:hAnsi="GHEA Grapalat" w:cs="Arial"/>
                <w:shd w:val="clear" w:color="auto" w:fill="FFFFFF"/>
                <w:lang w:val="hy-AM"/>
              </w:rPr>
              <w:t>ՀՀ վարչապետի 04.10.2018թ. N 02/23.19/33622-18 հանձնարակականի շրջանակներում ձևավորվել է</w:t>
            </w:r>
            <w:r w:rsidRPr="00064CA9">
              <w:rPr>
                <w:rFonts w:ascii="GHEA Grapalat" w:hAnsi="GHEA Grapalat" w:cs="Sylfaen"/>
                <w:lang w:val="hy-AM" w:eastAsia="x-none"/>
              </w:rPr>
              <w:t xml:space="preserve"> ստեղծվող/գործող առևտրային կազմակերպությունների համար ՀՀ կառավարության հետևյալ դիրքորոշումը՝ </w:t>
            </w:r>
          </w:p>
          <w:p w:rsidR="00064CA9" w:rsidRPr="00064CA9" w:rsidRDefault="00064CA9" w:rsidP="00064CA9">
            <w:pPr>
              <w:pStyle w:val="NoSpacing"/>
              <w:tabs>
                <w:tab w:val="left" w:pos="993"/>
              </w:tabs>
              <w:spacing w:line="360" w:lineRule="auto"/>
              <w:ind w:left="162" w:hanging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CA9">
              <w:rPr>
                <w:rFonts w:ascii="GHEA Grapalat" w:hAnsi="GHEA Grapalat"/>
                <w:sz w:val="24"/>
                <w:szCs w:val="24"/>
                <w:lang w:val="hy-AM"/>
              </w:rPr>
              <w:t>Պետության և համայնքի կողմից առևտրային կազմակերպություն հիմնադրվում է՝</w:t>
            </w:r>
          </w:p>
          <w:p w:rsidR="00064CA9" w:rsidRPr="00064CA9" w:rsidRDefault="00064CA9" w:rsidP="00064CA9">
            <w:pPr>
              <w:pStyle w:val="NoSpacing"/>
              <w:numPr>
                <w:ilvl w:val="0"/>
                <w:numId w:val="6"/>
              </w:numPr>
              <w:tabs>
                <w:tab w:val="left" w:pos="0"/>
                <w:tab w:val="left" w:pos="1276"/>
              </w:tabs>
              <w:spacing w:line="360" w:lineRule="auto"/>
              <w:ind w:left="162" w:hanging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CA9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օրենքով նախատեսված</w:t>
            </w:r>
            <w:r w:rsidRPr="00064CA9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որոշակի (պետական մենաշնորհ ենթադրող) ոլորտներում հիմնադրի կողմից կամ մասնակցությամբ տնտեսական գործունեություն իրականացնելու՝ </w:t>
            </w:r>
            <w:r w:rsidRPr="00064CA9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շահույթ ստանալու նպատակով</w:t>
            </w:r>
            <w:r w:rsidRPr="00064CA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064CA9" w:rsidRPr="00064CA9" w:rsidRDefault="00064CA9" w:rsidP="00064CA9">
            <w:pPr>
              <w:pStyle w:val="NoSpacing"/>
              <w:numPr>
                <w:ilvl w:val="0"/>
                <w:numId w:val="6"/>
              </w:numPr>
              <w:tabs>
                <w:tab w:val="left" w:pos="0"/>
                <w:tab w:val="left" w:pos="1276"/>
              </w:tabs>
              <w:spacing w:line="360" w:lineRule="auto"/>
              <w:ind w:left="162" w:hanging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CA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հիմնադրին և այլ անձանց առևտրային բնույթի այնպիսի ծառայություններ մատուցելու նպատակով, որոնք պահանջված են, սակայն մասնավորի կողմից չեն մատուցվում: Նման </w:t>
            </w:r>
            <w:r w:rsidRPr="00064CA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կազմակերպությունները հիմնադրվում են, շուկայի զարգացմանը և այլընտրանքներ առաջանալուն զուգահեռ, պետության և/կամ համայնքի մասնաբաժնի օտարման հեռանկարով: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Մինչդեռ Նախագծի շրջանակներում ամբողջությամբ բացահայտված և մանրամասնեցված չէ խորհրդատվության ու աջակցության բովանդակությունը, վերջիններիս տրամադրումը ինչու է նախատեսվում իրականացնել նոր ընկերության ստեղծման միջոցով այլ ոչ թե տնտեսական զարգացման և ներդրումների նախարարության կամ պետության մեջ գործող (առկա) մասնավոր կազմակերպությունների միջոցով։ 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Այդ կապակցությամբ հարկ է նաև նշել, որ ՀՀ տնտեսական զարգացման և ներդրումների նախարարության ներքո գործում է Բիզնես Արմենիա հիմնադրամը, որին վերապահված են Հայաստանում ներդրումների ներգրավման և արտահանման խթանման գործառույթները </w:t>
            </w:r>
            <w:r w:rsidRPr="00064CA9">
              <w:rPr>
                <w:rFonts w:ascii="GHEA Grapalat" w:hAnsi="GHEA Grapalat" w:cs="Sylfaen"/>
                <w:lang w:val="hy-AM" w:eastAsia="x-none"/>
              </w:rPr>
              <w:lastRenderedPageBreak/>
              <w:t>(հիմնադրամը ներկայումս գտնվում է լուծարման գործընթացում): Հիշյալ գործառույթները իրենց բնույթով մոտ են (որոշ դեպքերում կարող են համընկնել) Ընկերության ստեղծման նպատակի հետ։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>Ընդ որում Նախագծում և կից հիմնավորման մեջ չեն ներկայացվել ներդրումների ներգրավման հետ կապված գործառույթների իրականացման համար Ընկերության պահպանման ծախսերի ու անհրաժեշտ գույքի չափը և ֆինանսավորման/տրամադրման աղբյուրները։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 xml:space="preserve">Ելնելով վերոգրյալից և հաշվի առնելով ստեղծվող/գործող առևտրային կազմակերպությունների համար ՀՀ կառավարության դիրքորոշումը, ուստի բովանդակային առումով լրացուցիչ քննարկման և հիմնավորման կարիք ունի հիմնադրամը լուծարելու և նոր Ընկերություն ստեղծելու անհրաժեշտությունը, վերջինիս պահպանման ծախսերի, անհրաժեշտ գույքի և տարածքի </w:t>
            </w:r>
            <w:r w:rsidRPr="00064CA9">
              <w:rPr>
                <w:rFonts w:ascii="GHEA Grapalat" w:hAnsi="GHEA Grapalat" w:cs="Sylfaen"/>
                <w:lang w:val="hy-AM" w:eastAsia="x-none"/>
              </w:rPr>
              <w:lastRenderedPageBreak/>
              <w:t>տրամադրման աղբյուրներն ու չափը։</w:t>
            </w:r>
          </w:p>
          <w:p w:rsidR="00064CA9" w:rsidRPr="00064CA9" w:rsidRDefault="00064CA9" w:rsidP="00064CA9">
            <w:pPr>
              <w:spacing w:line="36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>Ինչ վերաբերում է Նախագծի ձևակերպումներին, ապա առաջարկում ենք.</w:t>
            </w:r>
          </w:p>
          <w:p w:rsidR="00064CA9" w:rsidRPr="00064CA9" w:rsidRDefault="00064CA9" w:rsidP="00064CA9">
            <w:pPr>
              <w:spacing w:line="360" w:lineRule="auto"/>
              <w:ind w:firstLine="7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>1. Նախագծի 4-րդ կետում սահմանել ՀՀ կառավարության պահուստային ֆոնդից հատկացվող գումարի եռամսյակային համամասնությունը,</w:t>
            </w:r>
          </w:p>
          <w:p w:rsidR="00064CA9" w:rsidRPr="00064CA9" w:rsidRDefault="00064CA9" w:rsidP="00064CA9">
            <w:pPr>
              <w:spacing w:line="360" w:lineRule="auto"/>
              <w:ind w:firstLine="7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>2. ՀՀ կառավարության պահուստային ֆոնդից գումարը հատկացնել բյուջետային ծախսերի տնտեսագիտական դասակարգման «Ներքին բաժնետոմսերի և այլ մասնաբաժինների ձեռքբերում» հոդվածով,</w:t>
            </w:r>
          </w:p>
          <w:p w:rsidR="00D02AF5" w:rsidRPr="00064CA9" w:rsidRDefault="00064CA9" w:rsidP="00064CA9">
            <w:pPr>
              <w:spacing w:line="360" w:lineRule="auto"/>
              <w:ind w:firstLine="7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064CA9">
              <w:rPr>
                <w:rFonts w:ascii="GHEA Grapalat" w:hAnsi="GHEA Grapalat" w:cs="Sylfaen"/>
                <w:lang w:val="hy-AM" w:eastAsia="x-none"/>
              </w:rPr>
              <w:t>3. Նախագծին կից ներկայացնել 6-րդ կետում նշված հավելվածները: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CA9" w:rsidRPr="00064CA9" w:rsidRDefault="00064CA9" w:rsidP="00064CA9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D02AF5" w:rsidRDefault="00D02AF5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Pr="00064CA9" w:rsidRDefault="003A2306" w:rsidP="003A2306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P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F5" w:rsidRDefault="00D02AF5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3A2306" w:rsidRPr="003A2306" w:rsidRDefault="003A2306" w:rsidP="00002675">
            <w:pPr>
              <w:tabs>
                <w:tab w:val="left" w:pos="2070"/>
              </w:tabs>
              <w:rPr>
                <w:rFonts w:ascii="GHEA Grapalat" w:hAnsi="GHEA Grapalat"/>
                <w:sz w:val="22"/>
                <w:szCs w:val="22"/>
              </w:rPr>
            </w:pPr>
            <w:r w:rsidRPr="00064CA9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</w:t>
            </w:r>
            <w:bookmarkStart w:id="0" w:name="_GoBack"/>
            <w:bookmarkEnd w:id="0"/>
          </w:p>
        </w:tc>
      </w:tr>
    </w:tbl>
    <w:p w:rsidR="00D60F8B" w:rsidRPr="00064CA9" w:rsidRDefault="00D60F8B">
      <w:pPr>
        <w:rPr>
          <w:rFonts w:ascii="GHEA Grapalat" w:hAnsi="GHEA Grapalat"/>
          <w:lang w:val="hy-AM"/>
        </w:rPr>
      </w:pPr>
    </w:p>
    <w:p w:rsidR="004B1F00" w:rsidRPr="00064CA9" w:rsidRDefault="004B1F00">
      <w:pPr>
        <w:rPr>
          <w:rFonts w:ascii="GHEA Grapalat" w:hAnsi="GHEA Grapalat"/>
          <w:lang w:val="hy-AM"/>
        </w:rPr>
      </w:pPr>
    </w:p>
    <w:sectPr w:rsidR="004B1F00" w:rsidRPr="00064CA9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1D8"/>
    <w:multiLevelType w:val="hybridMultilevel"/>
    <w:tmpl w:val="2DEE56E2"/>
    <w:lvl w:ilvl="0" w:tplc="6F0A765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E7D42"/>
    <w:multiLevelType w:val="hybridMultilevel"/>
    <w:tmpl w:val="74206B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FA2660"/>
    <w:multiLevelType w:val="hybridMultilevel"/>
    <w:tmpl w:val="CD18B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1128E"/>
    <w:multiLevelType w:val="hybridMultilevel"/>
    <w:tmpl w:val="17023156"/>
    <w:lvl w:ilvl="0" w:tplc="0409000F">
      <w:start w:val="1"/>
      <w:numFmt w:val="decimal"/>
      <w:lvlText w:val="%1."/>
      <w:lvlJc w:val="left"/>
      <w:pPr>
        <w:ind w:left="934" w:hanging="360"/>
      </w:p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>
    <w:nsid w:val="687105E6"/>
    <w:multiLevelType w:val="hybridMultilevel"/>
    <w:tmpl w:val="EED85BBC"/>
    <w:lvl w:ilvl="0" w:tplc="5044B548">
      <w:numFmt w:val="bullet"/>
      <w:lvlText w:val="-"/>
      <w:lvlJc w:val="left"/>
      <w:pPr>
        <w:ind w:left="1800" w:hanging="360"/>
      </w:pPr>
      <w:rPr>
        <w:rFonts w:ascii="GHEA Grapalat" w:eastAsia="Calibri" w:hAnsi="GHEA Grapalat" w:cs="Arial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22"/>
    <w:rsid w:val="0000111E"/>
    <w:rsid w:val="00002675"/>
    <w:rsid w:val="00056E47"/>
    <w:rsid w:val="00064CA9"/>
    <w:rsid w:val="00081231"/>
    <w:rsid w:val="00120167"/>
    <w:rsid w:val="00215909"/>
    <w:rsid w:val="0023653E"/>
    <w:rsid w:val="002A326B"/>
    <w:rsid w:val="002B60D1"/>
    <w:rsid w:val="002C25B6"/>
    <w:rsid w:val="002E56AE"/>
    <w:rsid w:val="0032330E"/>
    <w:rsid w:val="003A2306"/>
    <w:rsid w:val="003C6FA8"/>
    <w:rsid w:val="003E5D4E"/>
    <w:rsid w:val="003F29B5"/>
    <w:rsid w:val="00470899"/>
    <w:rsid w:val="004B1F00"/>
    <w:rsid w:val="004D2008"/>
    <w:rsid w:val="004D79FE"/>
    <w:rsid w:val="004D7C68"/>
    <w:rsid w:val="00511912"/>
    <w:rsid w:val="0053374D"/>
    <w:rsid w:val="00634E00"/>
    <w:rsid w:val="00661B0F"/>
    <w:rsid w:val="006805E5"/>
    <w:rsid w:val="006846C8"/>
    <w:rsid w:val="00687EB5"/>
    <w:rsid w:val="00696CAA"/>
    <w:rsid w:val="006B2BCC"/>
    <w:rsid w:val="006F6B16"/>
    <w:rsid w:val="00734270"/>
    <w:rsid w:val="00752EBC"/>
    <w:rsid w:val="0078076B"/>
    <w:rsid w:val="00792E36"/>
    <w:rsid w:val="008143A8"/>
    <w:rsid w:val="00847A66"/>
    <w:rsid w:val="00865FD9"/>
    <w:rsid w:val="00985C8C"/>
    <w:rsid w:val="00990719"/>
    <w:rsid w:val="00A407F4"/>
    <w:rsid w:val="00B10273"/>
    <w:rsid w:val="00B224DA"/>
    <w:rsid w:val="00B314F0"/>
    <w:rsid w:val="00B80B04"/>
    <w:rsid w:val="00BD3022"/>
    <w:rsid w:val="00C475F7"/>
    <w:rsid w:val="00D02AF5"/>
    <w:rsid w:val="00D46A86"/>
    <w:rsid w:val="00D60F8B"/>
    <w:rsid w:val="00E12687"/>
    <w:rsid w:val="00E65F4D"/>
    <w:rsid w:val="00EE3691"/>
    <w:rsid w:val="00F32D0F"/>
    <w:rsid w:val="00F53321"/>
    <w:rsid w:val="00F6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2E5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6AE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B1027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10273"/>
    <w:rPr>
      <w:rFonts w:ascii="Arial Armenian" w:eastAsia="Times New Roman" w:hAnsi="Arial Armenian" w:cs="Times New Roman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B1F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64CA9"/>
    <w:pPr>
      <w:spacing w:after="0" w:line="240" w:lineRule="auto"/>
      <w:ind w:left="576" w:hanging="576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2E5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6AE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B1027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10273"/>
    <w:rPr>
      <w:rFonts w:ascii="Arial Armenian" w:eastAsia="Times New Roman" w:hAnsi="Arial Armenian" w:cs="Times New Roman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B1F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64CA9"/>
    <w:pPr>
      <w:spacing w:after="0" w:line="240" w:lineRule="auto"/>
      <w:ind w:left="576" w:hanging="57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403C-5351-4FD1-ABB3-C302A1D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lastModifiedBy>Anna Petrosyan</cp:lastModifiedBy>
  <cp:revision>15</cp:revision>
  <cp:lastPrinted>2018-10-26T12:25:00Z</cp:lastPrinted>
  <dcterms:created xsi:type="dcterms:W3CDTF">2018-10-25T07:30:00Z</dcterms:created>
  <dcterms:modified xsi:type="dcterms:W3CDTF">2019-04-11T10:07:00Z</dcterms:modified>
  <cp:keywords>https://mul2.gov.am/tasks/52440/oneclick/ampopatert.docx?token=9db14b3d9c312bd655ff57e92a348281</cp:keywords>
</cp:coreProperties>
</file>