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1E" w:rsidRPr="0065543D" w:rsidRDefault="0010671E" w:rsidP="0010671E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65543D">
        <w:rPr>
          <w:rFonts w:ascii="GHEA Grapalat" w:hAnsi="GHEA Grapalat"/>
          <w:b/>
          <w:bCs/>
          <w:sz w:val="24"/>
          <w:szCs w:val="24"/>
        </w:rPr>
        <w:t>ՀԻՄՆԱՎՈՐՈՒՄ</w:t>
      </w:r>
    </w:p>
    <w:p w:rsidR="0010671E" w:rsidRPr="0065543D" w:rsidRDefault="007A645F" w:rsidP="007A645F">
      <w:pPr>
        <w:tabs>
          <w:tab w:val="center" w:pos="-6480"/>
          <w:tab w:val="right" w:pos="8640"/>
        </w:tabs>
        <w:spacing w:line="24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65543D">
        <w:rPr>
          <w:rFonts w:ascii="GHEA Grapalat" w:hAnsi="GHEA Grapalat"/>
          <w:sz w:val="24"/>
          <w:lang w:val="hy-AM"/>
        </w:rPr>
        <w:t></w:t>
      </w:r>
      <w:r w:rsidRPr="0065543D">
        <w:rPr>
          <w:rFonts w:ascii="GHEA Grapalat" w:hAnsi="GHEA Grapalat"/>
          <w:b/>
          <w:sz w:val="24"/>
          <w:szCs w:val="24"/>
          <w:lang w:val="af-ZA"/>
        </w:rPr>
        <w:t>ՀԱՆՐԱՊԵՏՈՒԹՅԱՆ ԱՐԴԱՐԱԴԱՏՈՒԹՅԱՆ ՆԱԽԱՐԱՐՈՒԹՅԱՆԸ ԳՈՒՄԱՐ ՀԱՏԿԱՑՆԵԼՈՒ,  ՀԱՅԱՍՏԱՆԻ ՀԱՆՐԱՊԵՏՈՒԹՅԱՆ 201</w:t>
      </w:r>
      <w:r w:rsidRPr="0065543D">
        <w:rPr>
          <w:rFonts w:ascii="GHEA Grapalat" w:hAnsi="GHEA Grapalat"/>
          <w:b/>
          <w:sz w:val="24"/>
          <w:szCs w:val="24"/>
          <w:lang w:val="hy-AM"/>
        </w:rPr>
        <w:t>9</w:t>
      </w:r>
      <w:r w:rsidRPr="0065543D">
        <w:rPr>
          <w:rFonts w:ascii="GHEA Grapalat" w:hAnsi="GHEA Grapalat"/>
          <w:b/>
          <w:sz w:val="24"/>
          <w:szCs w:val="24"/>
          <w:lang w:val="af-ZA"/>
        </w:rPr>
        <w:t xml:space="preserve"> ԹՎԱԿԱՆԻ ՊԵՏԱԿԱՆ ԲՅՈՒՋԵՈՒՄ ՎԵՐԱ</w:t>
      </w:r>
      <w:r w:rsidRPr="0065543D">
        <w:rPr>
          <w:rFonts w:ascii="GHEA Grapalat" w:hAnsi="GHEA Grapalat"/>
          <w:b/>
          <w:sz w:val="24"/>
          <w:szCs w:val="24"/>
          <w:lang w:val="hy-AM"/>
        </w:rPr>
        <w:t>Բ</w:t>
      </w:r>
      <w:r w:rsidRPr="0065543D">
        <w:rPr>
          <w:rFonts w:ascii="GHEA Grapalat" w:hAnsi="GHEA Grapalat"/>
          <w:b/>
          <w:sz w:val="24"/>
          <w:szCs w:val="24"/>
          <w:lang w:val="af-ZA"/>
        </w:rPr>
        <w:t>ԱՇԽՈՒՄ,</w:t>
      </w:r>
      <w:r w:rsidRPr="006554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543D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2018 ԹՎԱԿԱՆԻ ԴԵԿՏԵՄԲԵՐԻ 27-Ի N 1515-Ն ՈՐՈՇՄԱՆ ՄԵՋ ՓՈՓՈԽՈՒԹՅՈՒՆՆԵՐ ԵՎ  ԼՐԱՑՈՒՄՆԵՐ ԿԱՏԱՐԵԼՈՒ ԵՎ ԳՆՄԱՆ ԳՈՐԾԸՆԹԱՑԸ ՍԱՀՄԱՆԵԼՈՒ ՄԱՍԻՆ</w:t>
      </w:r>
      <w:r w:rsidRPr="0065543D">
        <w:rPr>
          <w:rFonts w:ascii="GHEA Grapalat" w:hAnsi="GHEA Grapalat"/>
          <w:sz w:val="24"/>
          <w:lang w:val="hy-AM"/>
        </w:rPr>
        <w:t></w:t>
      </w:r>
      <w:r w:rsidRPr="0065543D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10671E" w:rsidRPr="0065543D">
        <w:rPr>
          <w:rFonts w:ascii="GHEA Grapalat" w:hAnsi="GHEA Grapalat" w:cs="Times New Roman"/>
          <w:b/>
          <w:sz w:val="24"/>
          <w:szCs w:val="24"/>
          <w:lang w:val="af-ZA"/>
        </w:rPr>
        <w:t>ՀԱՅԱՍՏԱՆԻ ՀԱՆՐԱՊԵՏՈՒԹՅԱՆ ԿԱՌԱՎԱՐՈՒԹՅԱՆ ՈՐՈՇՄԱՆ ԸՆԴՈՒՆՄԱՆ</w:t>
      </w:r>
    </w:p>
    <w:p w:rsidR="004A1B7F" w:rsidRPr="0065543D" w:rsidRDefault="004A1B7F" w:rsidP="004A1B7F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</w:p>
    <w:p w:rsidR="0097002A" w:rsidRPr="0065543D" w:rsidRDefault="0097002A" w:rsidP="0097002A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5543D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181F0B" w:rsidRPr="0065543D" w:rsidRDefault="00181F0B" w:rsidP="00181F0B">
      <w:pPr>
        <w:pStyle w:val="mechtex"/>
        <w:spacing w:line="360" w:lineRule="auto"/>
        <w:ind w:firstLine="720"/>
        <w:jc w:val="both"/>
        <w:rPr>
          <w:rFonts w:ascii="GHEA Grapalat" w:hAnsi="GHEA Grapalat"/>
          <w:sz w:val="24"/>
          <w:lang w:val="ru-RU"/>
        </w:rPr>
      </w:pPr>
      <w:r w:rsidRPr="0065543D">
        <w:rPr>
          <w:rFonts w:ascii="GHEA Grapalat" w:hAnsi="GHEA Grapalat"/>
          <w:sz w:val="24"/>
          <w:lang w:val="hy-AM"/>
        </w:rPr>
        <w:t xml:space="preserve">2019 թվականի հունվարի 24-ին Կորսան Կորվիամ Կոնստրուկցիոն ընկերության կողմից ներկայացվել է </w:t>
      </w:r>
      <w:r w:rsidR="007A645F" w:rsidRPr="0065543D">
        <w:rPr>
          <w:rFonts w:ascii="GHEA Grapalat" w:hAnsi="GHEA Grapalat"/>
          <w:sz w:val="24"/>
        </w:rPr>
        <w:t>Տ</w:t>
      </w:r>
      <w:r w:rsidRPr="0065543D">
        <w:rPr>
          <w:rFonts w:ascii="GHEA Grapalat" w:hAnsi="GHEA Grapalat"/>
          <w:sz w:val="24"/>
          <w:lang w:val="hy-AM"/>
        </w:rPr>
        <w:t>րանսպորտի, կապի և տեղեկատվական տեխնոլոգիաների նախարարության հետ Հյուսիս-հարավ ճանապարհային միջանցքի ներդրումային</w:t>
      </w:r>
      <w:r w:rsidR="000900B2" w:rsidRPr="0065543D">
        <w:rPr>
          <w:rFonts w:ascii="GHEA Grapalat" w:hAnsi="GHEA Grapalat"/>
          <w:sz w:val="24"/>
        </w:rPr>
        <w:t xml:space="preserve"> </w:t>
      </w:r>
      <w:r w:rsidRPr="0065543D">
        <w:rPr>
          <w:rFonts w:ascii="GHEA Grapalat" w:hAnsi="GHEA Grapalat"/>
          <w:sz w:val="24"/>
          <w:lang w:val="hy-AM"/>
        </w:rPr>
        <w:t xml:space="preserve"> ծրագրի տրանշ 1 և 2-ի շրջանակներում կնքված թիվ T1-T2-CW-01 պայմանագրի իրականացման հետ կապված վեճերի կապակցությամբ արբիտրաժային գործընթաց սկսելու մասին ծանուցումը, որը մուտքագրվել է Միջազգային առևտրային պալատում (ICC):</w:t>
      </w:r>
    </w:p>
    <w:p w:rsidR="00FB2E69" w:rsidRPr="0065543D" w:rsidRDefault="00FB2E69" w:rsidP="00181F0B">
      <w:pPr>
        <w:pStyle w:val="mechtex"/>
        <w:spacing w:line="360" w:lineRule="auto"/>
        <w:ind w:firstLine="720"/>
        <w:jc w:val="both"/>
        <w:rPr>
          <w:rFonts w:ascii="GHEA Grapalat" w:hAnsi="GHEA Grapalat"/>
          <w:sz w:val="24"/>
          <w:lang w:val="ru-RU"/>
        </w:rPr>
      </w:pPr>
      <w:r w:rsidRPr="0065543D">
        <w:rPr>
          <w:rFonts w:ascii="GHEA Grapalat" w:hAnsi="GHEA Grapalat"/>
          <w:sz w:val="24"/>
        </w:rPr>
        <w:t>UNICITRAL</w:t>
      </w:r>
      <w:r w:rsidRPr="0065543D">
        <w:rPr>
          <w:rFonts w:ascii="GHEA Grapalat" w:hAnsi="GHEA Grapalat"/>
          <w:sz w:val="24"/>
          <w:lang w:val="ru-RU"/>
        </w:rPr>
        <w:t>-ի կանոններով կոնկրետ գործողությունների կատարման համար, ինչպես օրինակ արբիտրաժային տրիբունալի ձևավորում, դիմումի պատասխանի ներկայացում, սահմանված են հստակ ժամկետներ:</w:t>
      </w:r>
    </w:p>
    <w:p w:rsidR="001B00EB" w:rsidRPr="0065543D" w:rsidRDefault="00FB2E69" w:rsidP="003F4D77">
      <w:pPr>
        <w:pStyle w:val="ListParagraph"/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65543D">
        <w:rPr>
          <w:rFonts w:ascii="GHEA Grapalat" w:hAnsi="GHEA Grapalat"/>
          <w:sz w:val="24"/>
          <w:szCs w:val="24"/>
          <w:lang w:val="ru-RU"/>
        </w:rPr>
        <w:t xml:space="preserve">Ընդ որում, </w:t>
      </w:r>
      <w:r w:rsidR="006A3AB1" w:rsidRPr="0065543D">
        <w:rPr>
          <w:rFonts w:ascii="GHEA Grapalat" w:hAnsi="GHEA Grapalat"/>
          <w:sz w:val="24"/>
          <w:szCs w:val="24"/>
          <w:lang w:val="hy-AM"/>
        </w:rPr>
        <w:t xml:space="preserve"> վեճի կողմերը պետք է պատշաճ կերպով ներկայացված լինեն համապատասխան որակավորում (արբիտրաժի գործեր վարելու փորձառություն) ունեցող իրավաբանական  կազմակերպությունների կողմից:</w:t>
      </w:r>
      <w:r w:rsidR="00122354" w:rsidRPr="006554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D77" w:rsidRPr="0065543D">
        <w:rPr>
          <w:rFonts w:ascii="GHEA Grapalat" w:hAnsi="GHEA Grapalat"/>
          <w:sz w:val="24"/>
          <w:szCs w:val="24"/>
          <w:lang w:val="hy-AM"/>
        </w:rPr>
        <w:t xml:space="preserve">Այդ նկատառումից ելնելով՝ </w:t>
      </w:r>
      <w:r w:rsidR="007A645F" w:rsidRPr="0065543D">
        <w:rPr>
          <w:rFonts w:ascii="GHEA Grapalat" w:hAnsi="GHEA Grapalat"/>
          <w:sz w:val="24"/>
          <w:szCs w:val="24"/>
        </w:rPr>
        <w:t xml:space="preserve"> </w:t>
      </w:r>
      <w:r w:rsidR="003F4D77" w:rsidRPr="0065543D">
        <w:rPr>
          <w:rFonts w:ascii="GHEA Grapalat" w:hAnsi="GHEA Grapalat"/>
          <w:sz w:val="24"/>
          <w:szCs w:val="24"/>
          <w:lang w:val="hy-AM"/>
        </w:rPr>
        <w:t>Արդարադատության նախարարի 1</w:t>
      </w:r>
      <w:r w:rsidRPr="0065543D">
        <w:rPr>
          <w:rFonts w:ascii="GHEA Grapalat" w:hAnsi="GHEA Grapalat"/>
          <w:sz w:val="24"/>
          <w:szCs w:val="24"/>
          <w:lang w:val="ru-RU"/>
        </w:rPr>
        <w:t>2</w:t>
      </w:r>
      <w:r w:rsidRPr="0065543D">
        <w:rPr>
          <w:rFonts w:ascii="GHEA Grapalat" w:hAnsi="GHEA Grapalat"/>
          <w:sz w:val="24"/>
          <w:szCs w:val="24"/>
          <w:lang w:val="hy-AM"/>
        </w:rPr>
        <w:t>.</w:t>
      </w:r>
      <w:r w:rsidRPr="0065543D">
        <w:rPr>
          <w:rFonts w:ascii="GHEA Grapalat" w:hAnsi="GHEA Grapalat"/>
          <w:sz w:val="24"/>
          <w:szCs w:val="24"/>
          <w:lang w:val="ru-RU"/>
        </w:rPr>
        <w:t>02</w:t>
      </w:r>
      <w:r w:rsidRPr="0065543D">
        <w:rPr>
          <w:rFonts w:ascii="GHEA Grapalat" w:hAnsi="GHEA Grapalat"/>
          <w:sz w:val="24"/>
          <w:szCs w:val="24"/>
          <w:lang w:val="hy-AM"/>
        </w:rPr>
        <w:t>.201</w:t>
      </w:r>
      <w:r w:rsidRPr="0065543D">
        <w:rPr>
          <w:rFonts w:ascii="GHEA Grapalat" w:hAnsi="GHEA Grapalat"/>
          <w:sz w:val="24"/>
          <w:szCs w:val="24"/>
          <w:lang w:val="ru-RU"/>
        </w:rPr>
        <w:t>9</w:t>
      </w:r>
      <w:r w:rsidR="003F4D77" w:rsidRPr="0065543D">
        <w:rPr>
          <w:rFonts w:ascii="GHEA Grapalat" w:hAnsi="GHEA Grapalat"/>
          <w:sz w:val="24"/>
          <w:szCs w:val="24"/>
          <w:lang w:val="hy-AM"/>
        </w:rPr>
        <w:t xml:space="preserve"> թվականի թիվ </w:t>
      </w:r>
      <w:r w:rsidRPr="0065543D">
        <w:rPr>
          <w:rFonts w:ascii="GHEA Grapalat" w:hAnsi="GHEA Grapalat"/>
          <w:sz w:val="24"/>
          <w:szCs w:val="24"/>
          <w:lang w:val="ru-RU"/>
        </w:rPr>
        <w:t>42</w:t>
      </w:r>
      <w:r w:rsidR="003F4D77" w:rsidRPr="0065543D">
        <w:rPr>
          <w:rFonts w:ascii="GHEA Grapalat" w:hAnsi="GHEA Grapalat"/>
          <w:sz w:val="24"/>
          <w:szCs w:val="24"/>
          <w:lang w:val="hy-AM"/>
        </w:rPr>
        <w:t xml:space="preserve">-Ա հրամանով հաստատվել է </w:t>
      </w:r>
      <w:r w:rsidRPr="0065543D">
        <w:rPr>
          <w:rFonts w:ascii="GHEA Grapalat" w:hAnsi="GHEA Grapalat"/>
          <w:sz w:val="24"/>
          <w:szCs w:val="24"/>
          <w:lang w:val="hy-AM"/>
        </w:rPr>
        <w:t></w:t>
      </w:r>
      <w:r w:rsidRPr="0065543D">
        <w:rPr>
          <w:rFonts w:ascii="GHEA Grapalat" w:hAnsi="GHEA Grapalat"/>
          <w:sz w:val="24"/>
          <w:szCs w:val="24"/>
        </w:rPr>
        <w:t>Տ</w:t>
      </w:r>
      <w:r w:rsidRPr="0065543D">
        <w:rPr>
          <w:rFonts w:ascii="GHEA Grapalat" w:hAnsi="GHEA Grapalat"/>
          <w:sz w:val="24"/>
          <w:szCs w:val="24"/>
          <w:lang w:val="hy-AM"/>
        </w:rPr>
        <w:t xml:space="preserve">րանսպորտի, կապի </w:t>
      </w:r>
      <w:r w:rsidRPr="0065543D">
        <w:rPr>
          <w:rFonts w:ascii="GHEA Grapalat" w:hAnsi="GHEA Grapalat"/>
          <w:sz w:val="24"/>
          <w:szCs w:val="24"/>
        </w:rPr>
        <w:t>և</w:t>
      </w:r>
      <w:r w:rsidRPr="0065543D">
        <w:rPr>
          <w:rFonts w:ascii="GHEA Grapalat" w:hAnsi="GHEA Grapalat"/>
          <w:sz w:val="24"/>
          <w:szCs w:val="24"/>
          <w:lang w:val="hy-AM"/>
        </w:rPr>
        <w:t xml:space="preserve"> տեղեկատվական</w:t>
      </w:r>
      <w:r w:rsidRPr="0065543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5543D">
        <w:rPr>
          <w:rFonts w:ascii="GHEA Grapalat" w:hAnsi="GHEA Grapalat"/>
          <w:sz w:val="24"/>
          <w:szCs w:val="24"/>
          <w:lang w:val="hy-AM"/>
        </w:rPr>
        <w:t>տեխնոլոգիաների</w:t>
      </w:r>
      <w:r w:rsidRPr="0065543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5543D"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r w:rsidRPr="0065543D">
        <w:rPr>
          <w:rFonts w:ascii="GHEA Grapalat" w:hAnsi="GHEA Grapalat"/>
          <w:sz w:val="24"/>
          <w:szCs w:val="24"/>
        </w:rPr>
        <w:t>և</w:t>
      </w:r>
      <w:r w:rsidRPr="0065543D">
        <w:rPr>
          <w:rFonts w:ascii="GHEA Grapalat" w:hAnsi="GHEA Grapalat"/>
          <w:sz w:val="24"/>
          <w:szCs w:val="24"/>
          <w:lang w:val="hy-AM"/>
        </w:rPr>
        <w:t xml:space="preserve"> </w:t>
      </w:r>
      <w:r w:rsidRPr="0065543D">
        <w:rPr>
          <w:rFonts w:ascii="GHEA Grapalat" w:hAnsi="GHEA Grapalat"/>
          <w:sz w:val="24"/>
          <w:szCs w:val="24"/>
        </w:rPr>
        <w:t>Կ</w:t>
      </w:r>
      <w:r w:rsidRPr="0065543D">
        <w:rPr>
          <w:rFonts w:ascii="GHEA Grapalat" w:hAnsi="GHEA Grapalat"/>
          <w:sz w:val="24"/>
          <w:szCs w:val="24"/>
          <w:lang w:val="hy-AM"/>
        </w:rPr>
        <w:t>որսան կորվիամ կոնստրուկցիոն ընկերության միջ</w:t>
      </w:r>
      <w:r w:rsidR="002644E4" w:rsidRPr="0065543D">
        <w:rPr>
          <w:rFonts w:ascii="GHEA Grapalat" w:hAnsi="GHEA Grapalat"/>
          <w:sz w:val="24"/>
          <w:szCs w:val="24"/>
          <w:lang w:val="ru-RU"/>
        </w:rPr>
        <w:t xml:space="preserve">և </w:t>
      </w:r>
      <w:r w:rsidRPr="0065543D">
        <w:rPr>
          <w:rFonts w:ascii="GHEA Grapalat" w:hAnsi="GHEA Grapalat"/>
          <w:sz w:val="24"/>
          <w:szCs w:val="24"/>
          <w:lang w:val="hy-AM"/>
        </w:rPr>
        <w:t xml:space="preserve">կնքված թիվ T1-T2-CW-01 պայմանագրի առնչությամբ ծագած </w:t>
      </w:r>
      <w:r w:rsidRPr="0065543D">
        <w:rPr>
          <w:rFonts w:ascii="GHEA Grapalat" w:hAnsi="GHEA Grapalat"/>
          <w:sz w:val="24"/>
          <w:szCs w:val="24"/>
          <w:lang w:val="hy-AM"/>
        </w:rPr>
        <w:lastRenderedPageBreak/>
        <w:t xml:space="preserve">վեճերով </w:t>
      </w:r>
      <w:r w:rsidRPr="0065543D">
        <w:rPr>
          <w:rFonts w:ascii="GHEA Grapalat" w:hAnsi="GHEA Grapalat"/>
          <w:sz w:val="24"/>
          <w:szCs w:val="24"/>
        </w:rPr>
        <w:t>Հ</w:t>
      </w:r>
      <w:r w:rsidRPr="0065543D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65543D">
        <w:rPr>
          <w:rFonts w:ascii="GHEA Grapalat" w:hAnsi="GHEA Grapalat"/>
          <w:sz w:val="24"/>
          <w:szCs w:val="24"/>
        </w:rPr>
        <w:t>Հ</w:t>
      </w:r>
      <w:r w:rsidRPr="0065543D">
        <w:rPr>
          <w:rFonts w:ascii="GHEA Grapalat" w:hAnsi="GHEA Grapalat"/>
          <w:sz w:val="24"/>
          <w:szCs w:val="24"/>
          <w:lang w:val="hy-AM"/>
        </w:rPr>
        <w:t xml:space="preserve">անրապետության շահերը պաշտպանելու համար փաստաբանական </w:t>
      </w:r>
      <w:r w:rsidRPr="0065543D">
        <w:rPr>
          <w:rFonts w:ascii="GHEA Grapalat" w:hAnsi="GHEA Grapalat"/>
          <w:sz w:val="24"/>
          <w:szCs w:val="24"/>
        </w:rPr>
        <w:t>և</w:t>
      </w:r>
      <w:r w:rsidRPr="0065543D">
        <w:rPr>
          <w:rFonts w:ascii="GHEA Grapalat" w:hAnsi="GHEA Grapalat"/>
          <w:sz w:val="24"/>
          <w:szCs w:val="24"/>
          <w:lang w:val="hy-AM"/>
        </w:rPr>
        <w:t xml:space="preserve"> իրավաբանական ծառայությունների </w:t>
      </w:r>
      <w:r w:rsidR="003F4D77" w:rsidRPr="0065543D">
        <w:rPr>
          <w:rFonts w:ascii="GHEA Grapalat" w:hAnsi="GHEA Grapalat"/>
          <w:sz w:val="24"/>
          <w:szCs w:val="24"/>
          <w:lang w:val="hy-AM"/>
        </w:rPr>
        <w:t>գնման կարգը՝ սահմանելով Հայաստանի Հանրապետությանը ներկայացնող միջազգային կազմակերպության ընտրության ընթացակարգը և թեկնածու կազմակերպություններին ներկայացվող պահանջները:</w:t>
      </w:r>
    </w:p>
    <w:p w:rsidR="002644E4" w:rsidRPr="0065543D" w:rsidRDefault="002644E4" w:rsidP="003F4D77">
      <w:pPr>
        <w:pStyle w:val="ListParagraph"/>
        <w:tabs>
          <w:tab w:val="left" w:pos="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65543D">
        <w:rPr>
          <w:rFonts w:ascii="GHEA Grapalat" w:hAnsi="GHEA Grapalat"/>
          <w:sz w:val="24"/>
          <w:szCs w:val="24"/>
          <w:lang w:val="ru-RU"/>
        </w:rPr>
        <w:t>Այդ պահանջների հիման վրա Տ</w:t>
      </w:r>
      <w:r w:rsidRPr="0065543D">
        <w:rPr>
          <w:rFonts w:ascii="GHEA Grapalat" w:hAnsi="GHEA Grapalat"/>
          <w:sz w:val="24"/>
          <w:szCs w:val="24"/>
          <w:lang w:val="hy-AM"/>
        </w:rPr>
        <w:t>րանսպորտի,</w:t>
      </w:r>
      <w:r w:rsidRPr="0065543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5543D">
        <w:rPr>
          <w:rFonts w:ascii="GHEA Grapalat" w:hAnsi="GHEA Grapalat"/>
          <w:sz w:val="24"/>
          <w:szCs w:val="24"/>
          <w:lang w:val="hy-AM"/>
        </w:rPr>
        <w:t xml:space="preserve">կապի </w:t>
      </w:r>
      <w:r w:rsidRPr="0065543D">
        <w:rPr>
          <w:rFonts w:ascii="GHEA Grapalat" w:hAnsi="GHEA Grapalat"/>
          <w:sz w:val="24"/>
          <w:szCs w:val="24"/>
        </w:rPr>
        <w:t>և</w:t>
      </w:r>
      <w:r w:rsidRPr="0065543D">
        <w:rPr>
          <w:rFonts w:ascii="GHEA Grapalat" w:hAnsi="GHEA Grapalat"/>
          <w:sz w:val="24"/>
          <w:szCs w:val="24"/>
          <w:lang w:val="hy-AM"/>
        </w:rPr>
        <w:t xml:space="preserve"> տեղեկատվական տեխնոլոգիաների նախարարության </w:t>
      </w:r>
      <w:r w:rsidRPr="0065543D">
        <w:rPr>
          <w:rFonts w:ascii="GHEA Grapalat" w:hAnsi="GHEA Grapalat"/>
          <w:sz w:val="24"/>
          <w:szCs w:val="24"/>
        </w:rPr>
        <w:t>և</w:t>
      </w:r>
      <w:r w:rsidRPr="0065543D">
        <w:rPr>
          <w:rFonts w:ascii="GHEA Grapalat" w:hAnsi="GHEA Grapalat"/>
          <w:sz w:val="24"/>
          <w:szCs w:val="24"/>
          <w:lang w:val="hy-AM"/>
        </w:rPr>
        <w:t xml:space="preserve"> </w:t>
      </w:r>
      <w:r w:rsidRPr="0065543D">
        <w:rPr>
          <w:rFonts w:ascii="GHEA Grapalat" w:hAnsi="GHEA Grapalat"/>
          <w:sz w:val="24"/>
          <w:szCs w:val="24"/>
          <w:lang w:val="ru-RU"/>
        </w:rPr>
        <w:t>Կ</w:t>
      </w:r>
      <w:r w:rsidRPr="0065543D">
        <w:rPr>
          <w:rFonts w:ascii="GHEA Grapalat" w:hAnsi="GHEA Grapalat"/>
          <w:sz w:val="24"/>
          <w:szCs w:val="24"/>
          <w:lang w:val="hy-AM"/>
        </w:rPr>
        <w:t>որսան կորվիամ կոնստրուկցիոն ընկերության միջ</w:t>
      </w:r>
      <w:r w:rsidRPr="0065543D">
        <w:rPr>
          <w:rFonts w:ascii="GHEA Grapalat" w:hAnsi="GHEA Grapalat"/>
          <w:sz w:val="24"/>
          <w:szCs w:val="24"/>
          <w:lang w:val="ru-RU"/>
        </w:rPr>
        <w:t>և</w:t>
      </w:r>
      <w:r w:rsidRPr="0065543D">
        <w:rPr>
          <w:rFonts w:ascii="GHEA Grapalat" w:hAnsi="GHEA Grapalat"/>
          <w:sz w:val="24"/>
          <w:szCs w:val="24"/>
          <w:lang w:val="hy-AM"/>
        </w:rPr>
        <w:t xml:space="preserve"> կնքված թիվ T1-T2-CW-01 պայմանագրի առնչությամբ ծագած վեճերով </w:t>
      </w:r>
      <w:r w:rsidRPr="0065543D">
        <w:rPr>
          <w:rFonts w:ascii="GHEA Grapalat" w:hAnsi="GHEA Grapalat"/>
          <w:sz w:val="24"/>
          <w:szCs w:val="24"/>
          <w:lang w:val="ru-RU"/>
        </w:rPr>
        <w:t>Հ</w:t>
      </w:r>
      <w:r w:rsidRPr="0065543D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65543D">
        <w:rPr>
          <w:rFonts w:ascii="GHEA Grapalat" w:hAnsi="GHEA Grapalat"/>
          <w:sz w:val="24"/>
          <w:szCs w:val="24"/>
          <w:lang w:val="ru-RU"/>
        </w:rPr>
        <w:t>Հ</w:t>
      </w:r>
      <w:r w:rsidRPr="0065543D">
        <w:rPr>
          <w:rFonts w:ascii="GHEA Grapalat" w:hAnsi="GHEA Grapalat"/>
          <w:sz w:val="24"/>
          <w:szCs w:val="24"/>
          <w:lang w:val="hy-AM"/>
        </w:rPr>
        <w:t xml:space="preserve">անրապետության շահերը պաշտպանելու համար փաստաբանական </w:t>
      </w:r>
      <w:r w:rsidRPr="0065543D">
        <w:rPr>
          <w:rFonts w:ascii="GHEA Grapalat" w:hAnsi="GHEA Grapalat"/>
          <w:sz w:val="24"/>
          <w:szCs w:val="24"/>
          <w:lang w:val="ru-RU"/>
        </w:rPr>
        <w:t>և</w:t>
      </w:r>
      <w:r w:rsidRPr="0065543D">
        <w:rPr>
          <w:rFonts w:ascii="GHEA Grapalat" w:hAnsi="GHEA Grapalat"/>
          <w:sz w:val="24"/>
          <w:szCs w:val="24"/>
          <w:lang w:val="hy-AM"/>
        </w:rPr>
        <w:t xml:space="preserve"> իրավաբանական ծառայություններ մատուցող մասնագիտական ընկերության թեկնածուի ընտրության գործընթացի կազմակերպման, անցկացման և արդյունքների ամփոփման հանձնաժողովի</w:t>
      </w:r>
      <w:r w:rsidRPr="0065543D">
        <w:rPr>
          <w:rFonts w:ascii="GHEA Grapalat" w:hAnsi="GHEA Grapalat"/>
          <w:sz w:val="24"/>
          <w:szCs w:val="24"/>
          <w:lang w:val="ru-RU"/>
        </w:rPr>
        <w:t xml:space="preserve"> կողմից 12.03.2019 թվականին ընտրվել է </w:t>
      </w:r>
      <w:r w:rsidRPr="0065543D">
        <w:rPr>
          <w:rFonts w:ascii="GHEA Grapalat" w:hAnsi="GHEA Grapalat"/>
          <w:sz w:val="24"/>
          <w:szCs w:val="24"/>
        </w:rPr>
        <w:t>LALIVE</w:t>
      </w:r>
      <w:r w:rsidRPr="0065543D">
        <w:rPr>
          <w:rFonts w:ascii="GHEA Grapalat" w:hAnsi="GHEA Grapalat"/>
          <w:sz w:val="24"/>
          <w:szCs w:val="24"/>
          <w:lang w:val="ru-RU"/>
        </w:rPr>
        <w:t xml:space="preserve"> միջազգային ընկերությունը քննարկվող վեճով Հայաստանի Հանրապետության շահերը ներկայացնելու համար:</w:t>
      </w:r>
    </w:p>
    <w:p w:rsidR="008E2AD4" w:rsidRPr="0065543D" w:rsidRDefault="003F4D77" w:rsidP="004C07C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5543D">
        <w:rPr>
          <w:rFonts w:ascii="GHEA Grapalat" w:hAnsi="GHEA Grapalat" w:cs="Tahoma"/>
          <w:sz w:val="24"/>
          <w:szCs w:val="24"/>
          <w:lang w:val="hy-AM"/>
        </w:rPr>
        <w:t xml:space="preserve">Ամբողջ վերոշարադրյալից բխում է, որ </w:t>
      </w:r>
      <w:r w:rsidR="00F73D20" w:rsidRPr="0065543D">
        <w:rPr>
          <w:rFonts w:ascii="GHEA Grapalat" w:hAnsi="GHEA Grapalat" w:cs="Tahoma"/>
          <w:sz w:val="24"/>
          <w:szCs w:val="24"/>
          <w:lang w:val="hy-AM"/>
        </w:rPr>
        <w:t>«Հայաստանի Հանրապետության արդարադատության նախարարությանը գումար հատկացնելու, Հայաստանի Հանրապետության կառավարության 201</w:t>
      </w:r>
      <w:r w:rsidR="007A645F" w:rsidRPr="0065543D">
        <w:rPr>
          <w:rFonts w:ascii="GHEA Grapalat" w:hAnsi="GHEA Grapalat" w:cs="Tahoma"/>
          <w:sz w:val="24"/>
          <w:szCs w:val="24"/>
          <w:lang w:val="af-ZA"/>
        </w:rPr>
        <w:t>9</w:t>
      </w:r>
      <w:r w:rsidR="00F73D20" w:rsidRPr="0065543D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="007A645F" w:rsidRPr="0065543D">
        <w:rPr>
          <w:rFonts w:ascii="GHEA Grapalat" w:hAnsi="GHEA Grapalat" w:cs="Tahoma"/>
          <w:sz w:val="24"/>
          <w:szCs w:val="24"/>
          <w:lang w:val="af-ZA"/>
        </w:rPr>
        <w:t>7</w:t>
      </w:r>
      <w:r w:rsidR="00F73D20" w:rsidRPr="0065543D">
        <w:rPr>
          <w:rFonts w:ascii="GHEA Grapalat" w:hAnsi="GHEA Grapalat" w:cs="Tahoma"/>
          <w:sz w:val="24"/>
          <w:szCs w:val="24"/>
          <w:lang w:val="hy-AM"/>
        </w:rPr>
        <w:t xml:space="preserve">-ի N </w:t>
      </w:r>
      <w:r w:rsidR="007A645F" w:rsidRPr="0065543D">
        <w:rPr>
          <w:rFonts w:ascii="GHEA Grapalat" w:hAnsi="GHEA Grapalat" w:cs="Tahoma"/>
          <w:sz w:val="24"/>
          <w:szCs w:val="24"/>
        </w:rPr>
        <w:t>1515</w:t>
      </w:r>
      <w:r w:rsidR="00F73D20" w:rsidRPr="0065543D">
        <w:rPr>
          <w:rFonts w:ascii="GHEA Grapalat" w:hAnsi="GHEA Grapalat" w:cs="Tahoma"/>
          <w:sz w:val="24"/>
          <w:szCs w:val="24"/>
          <w:lang w:val="hy-AM"/>
        </w:rPr>
        <w:t xml:space="preserve">-Ն որոշման մեջ </w:t>
      </w:r>
      <w:proofErr w:type="spellStart"/>
      <w:r w:rsidR="007A645F" w:rsidRPr="0065543D">
        <w:rPr>
          <w:rFonts w:ascii="GHEA Grapalat" w:hAnsi="GHEA Grapalat" w:cs="Tahoma"/>
          <w:sz w:val="24"/>
          <w:szCs w:val="24"/>
        </w:rPr>
        <w:t>փոփոխություններ</w:t>
      </w:r>
      <w:proofErr w:type="spellEnd"/>
      <w:r w:rsidR="007A645F" w:rsidRPr="0065543D">
        <w:rPr>
          <w:rFonts w:ascii="GHEA Grapalat" w:hAnsi="GHEA Grapalat" w:cs="Tahoma"/>
          <w:sz w:val="24"/>
          <w:szCs w:val="24"/>
        </w:rPr>
        <w:t xml:space="preserve"> և </w:t>
      </w:r>
      <w:r w:rsidR="00F73D20" w:rsidRPr="0065543D">
        <w:rPr>
          <w:rFonts w:ascii="GHEA Grapalat" w:hAnsi="GHEA Grapalat" w:cs="Tahoma"/>
          <w:sz w:val="24"/>
          <w:szCs w:val="24"/>
          <w:lang w:val="hy-AM"/>
        </w:rPr>
        <w:t>լրացումներ կատարելու և գնման գործընթացը սահմանելու մասին</w:t>
      </w:r>
      <w:r w:rsidR="00F73D20" w:rsidRPr="0065543D">
        <w:rPr>
          <w:rFonts w:ascii="GHEA Grapalat" w:hAnsi="GHEA Grapalat"/>
          <w:sz w:val="24"/>
          <w:szCs w:val="24"/>
          <w:lang w:val="hy-AM"/>
        </w:rPr>
        <w:t>»</w:t>
      </w:r>
      <w:r w:rsidR="00F73D20" w:rsidRPr="0065543D">
        <w:rPr>
          <w:rFonts w:ascii="GHEA Grapalat" w:hAnsi="GHEA Grapalat"/>
          <w:sz w:val="24"/>
          <w:szCs w:val="24"/>
          <w:lang w:val="af-ZA"/>
        </w:rPr>
        <w:t xml:space="preserve"> </w:t>
      </w:r>
      <w:r w:rsidR="00F73D20" w:rsidRPr="0065543D">
        <w:rPr>
          <w:rFonts w:ascii="GHEA Grapalat" w:hAnsi="GHEA Grapalat" w:cs="Times New Roman"/>
          <w:sz w:val="24"/>
          <w:szCs w:val="24"/>
          <w:lang w:val="af-ZA"/>
        </w:rPr>
        <w:t xml:space="preserve">Կառավարության որոշումն ընդունելու անհրաժեշտությունը պայմանավորված է </w:t>
      </w:r>
      <w:r w:rsidR="002644E4" w:rsidRPr="0065543D">
        <w:rPr>
          <w:rFonts w:ascii="GHEA Grapalat" w:hAnsi="GHEA Grapalat"/>
          <w:sz w:val="24"/>
          <w:lang w:val="hy-AM"/>
        </w:rPr>
        <w:t>Միջազգային առևտրային պալատ</w:t>
      </w:r>
      <w:r w:rsidR="002644E4" w:rsidRPr="0065543D">
        <w:rPr>
          <w:rFonts w:ascii="GHEA Grapalat" w:hAnsi="GHEA Grapalat"/>
          <w:sz w:val="24"/>
          <w:lang w:val="ru-RU"/>
        </w:rPr>
        <w:t xml:space="preserve">ի </w:t>
      </w:r>
      <w:r w:rsidR="00F73D20" w:rsidRPr="0065543D">
        <w:rPr>
          <w:rFonts w:ascii="GHEA Grapalat" w:hAnsi="GHEA Grapalat"/>
          <w:color w:val="000000"/>
          <w:sz w:val="24"/>
          <w:szCs w:val="24"/>
          <w:lang w:val="hy-AM"/>
        </w:rPr>
        <w:t>վարույթում 201</w:t>
      </w:r>
      <w:r w:rsidR="002644E4" w:rsidRPr="0065543D">
        <w:rPr>
          <w:rFonts w:ascii="GHEA Grapalat" w:hAnsi="GHEA Grapalat"/>
          <w:color w:val="000000"/>
          <w:sz w:val="24"/>
          <w:szCs w:val="24"/>
          <w:lang w:val="ru-RU"/>
        </w:rPr>
        <w:t>9</w:t>
      </w:r>
      <w:r w:rsidR="00F73D20" w:rsidRPr="0065543D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2644E4" w:rsidRPr="0065543D">
        <w:rPr>
          <w:rFonts w:ascii="GHEA Grapalat" w:hAnsi="GHEA Grapalat"/>
          <w:color w:val="000000"/>
          <w:sz w:val="24"/>
          <w:szCs w:val="24"/>
          <w:lang w:val="ru-RU"/>
        </w:rPr>
        <w:t>հունվարի 24</w:t>
      </w:r>
      <w:r w:rsidR="00F73D20" w:rsidRPr="0065543D">
        <w:rPr>
          <w:rFonts w:ascii="GHEA Grapalat" w:hAnsi="GHEA Grapalat"/>
          <w:color w:val="000000"/>
          <w:sz w:val="24"/>
          <w:szCs w:val="24"/>
          <w:lang w:val="hy-AM"/>
        </w:rPr>
        <w:t>-ին մուտքագրված արբիտրաժային գործով Հայաստանի Հանրապետության շահերը պաշտպանելու համար փաստաբանական, իրավաբանական ծառայությունների գնման անհր</w:t>
      </w:r>
      <w:r w:rsidR="00F21BEE" w:rsidRPr="0065543D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F73D20" w:rsidRPr="0065543D">
        <w:rPr>
          <w:rFonts w:ascii="GHEA Grapalat" w:hAnsi="GHEA Grapalat"/>
          <w:color w:val="000000"/>
          <w:sz w:val="24"/>
          <w:szCs w:val="24"/>
          <w:lang w:val="hy-AM"/>
        </w:rPr>
        <w:t xml:space="preserve">ժեշտությամբ: </w:t>
      </w:r>
    </w:p>
    <w:p w:rsidR="004C07C2" w:rsidRPr="0065543D" w:rsidRDefault="004C07C2" w:rsidP="004C07C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7002A" w:rsidRPr="0065543D" w:rsidRDefault="0097002A" w:rsidP="009700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5543D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</w:p>
    <w:p w:rsidR="00EF08C3" w:rsidRPr="0065543D" w:rsidRDefault="0097002A" w:rsidP="00EF08C3">
      <w:pPr>
        <w:shd w:val="clear" w:color="auto" w:fill="FFFFFF"/>
        <w:spacing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5543D">
        <w:rPr>
          <w:rFonts w:ascii="GHEA Grapalat" w:eastAsia="Calibri" w:hAnsi="GHEA Grapalat" w:cs="Sylfaen"/>
          <w:sz w:val="24"/>
          <w:szCs w:val="24"/>
          <w:lang w:val="hy-AM"/>
        </w:rPr>
        <w:t>Սույն</w:t>
      </w:r>
      <w:r w:rsidRPr="0065543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որոշումով նախատեսվում է 201</w:t>
      </w:r>
      <w:r w:rsidR="00CE761E" w:rsidRPr="0065543D">
        <w:rPr>
          <w:rFonts w:ascii="GHEA Grapalat" w:eastAsia="Calibri" w:hAnsi="GHEA Grapalat" w:cs="Times New Roman"/>
          <w:sz w:val="24"/>
          <w:szCs w:val="24"/>
          <w:lang w:val="hy-AM"/>
        </w:rPr>
        <w:t>9</w:t>
      </w:r>
      <w:r w:rsidRPr="0065543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թվականի պետական բյուջեով նախատեսված</w:t>
      </w:r>
      <w:r w:rsidR="007A645F" w:rsidRPr="0065543D">
        <w:rPr>
          <w:rFonts w:ascii="GHEA Grapalat" w:eastAsia="Calibri" w:hAnsi="GHEA Grapalat" w:cs="Times New Roman"/>
          <w:sz w:val="24"/>
          <w:szCs w:val="24"/>
        </w:rPr>
        <w:t xml:space="preserve">  Կ</w:t>
      </w:r>
      <w:r w:rsidRPr="0065543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առավարության պահուստային ֆոնդի հաշվին </w:t>
      </w:r>
      <w:r w:rsidRPr="0065543D">
        <w:rPr>
          <w:rFonts w:ascii="GHEA Grapalat" w:hAnsi="GHEA Grapalat"/>
          <w:sz w:val="24"/>
          <w:szCs w:val="24"/>
          <w:lang w:val="hy-AM"/>
        </w:rPr>
        <w:lastRenderedPageBreak/>
        <w:t>Արդարադատության նախարարության</w:t>
      </w:r>
      <w:r w:rsidR="004C07C2" w:rsidRPr="0065543D">
        <w:rPr>
          <w:rFonts w:ascii="GHEA Grapalat" w:hAnsi="GHEA Grapalat"/>
          <w:sz w:val="24"/>
          <w:szCs w:val="24"/>
          <w:lang w:val="hy-AM"/>
        </w:rPr>
        <w:t>ը</w:t>
      </w:r>
      <w:r w:rsidRPr="006554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543D">
        <w:rPr>
          <w:rFonts w:ascii="GHEA Grapalat" w:eastAsia="Calibri" w:hAnsi="GHEA Grapalat" w:cs="Times New Roman"/>
          <w:sz w:val="24"/>
          <w:szCs w:val="24"/>
          <w:lang w:val="hy-AM"/>
        </w:rPr>
        <w:t>հատկացնել գումար</w:t>
      </w:r>
      <w:r w:rsidRPr="00655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E761E" w:rsidRPr="0065543D">
        <w:rPr>
          <w:rFonts w:ascii="GHEA Grapalat" w:hAnsi="GHEA Grapalat"/>
          <w:sz w:val="24"/>
          <w:lang w:val="hy-AM"/>
        </w:rPr>
        <w:t xml:space="preserve">Միջազգային առևտրային պալատում մուտքագրված </w:t>
      </w:r>
      <w:r w:rsidR="00EF08C3" w:rsidRPr="0065543D">
        <w:rPr>
          <w:rFonts w:ascii="GHEA Grapalat" w:hAnsi="GHEA Grapalat"/>
          <w:color w:val="000000"/>
          <w:sz w:val="24"/>
          <w:szCs w:val="24"/>
          <w:lang w:val="hy-AM"/>
        </w:rPr>
        <w:t>արբիտրաժային գործով Հայաստանի Հանրապետության</w:t>
      </w:r>
      <w:r w:rsidR="00EF08C3" w:rsidRPr="0065543D">
        <w:rPr>
          <w:rStyle w:val="Emphasis"/>
          <w:rFonts w:ascii="GHEA Grapalat" w:eastAsia="Calibri" w:hAnsi="GHEA Grapalat" w:cs="Arial"/>
          <w:bCs/>
          <w:i w:val="0"/>
          <w:iCs w:val="0"/>
          <w:sz w:val="24"/>
          <w:szCs w:val="24"/>
          <w:shd w:val="clear" w:color="auto" w:fill="FFFFFF"/>
          <w:lang w:val="hy-AM"/>
        </w:rPr>
        <w:t xml:space="preserve">ը տրամադրված նախնական խորհրդատվության հատուցման և </w:t>
      </w:r>
      <w:r w:rsidR="00EF08C3" w:rsidRPr="0065543D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շահերը պաշտպանելու համար փաստաբանական, իրավաբանական ծառայությունների գնման</w:t>
      </w:r>
      <w:r w:rsidR="00EF08C3" w:rsidRPr="0065543D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5543D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նպատակով</w:t>
      </w:r>
      <w:r w:rsidRPr="0065543D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97002A" w:rsidRPr="0065543D" w:rsidRDefault="0097002A" w:rsidP="00AF3423">
      <w:pPr>
        <w:pStyle w:val="ListParagraph"/>
        <w:numPr>
          <w:ilvl w:val="0"/>
          <w:numId w:val="3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5543D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65543D">
        <w:rPr>
          <w:rFonts w:ascii="GHEA Grapalat" w:hAnsi="GHEA Grapalat"/>
          <w:b/>
          <w:sz w:val="24"/>
          <w:szCs w:val="24"/>
          <w:lang w:val="hy-AM"/>
        </w:rPr>
        <w:t xml:space="preserve"> մշակման գործընթացում ներգրավված ինստիտուտները և անձինք</w:t>
      </w:r>
    </w:p>
    <w:p w:rsidR="0097002A" w:rsidRPr="0065543D" w:rsidRDefault="0097002A" w:rsidP="0075415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65543D">
        <w:rPr>
          <w:rFonts w:ascii="GHEA Grapalat" w:hAnsi="GHEA Grapalat"/>
          <w:lang w:val="hy-AM"/>
        </w:rPr>
        <w:t xml:space="preserve">Իրավական ակտի նախագիծը մշակվել է </w:t>
      </w:r>
      <w:r w:rsidR="00754153" w:rsidRPr="0065543D">
        <w:rPr>
          <w:rFonts w:ascii="GHEA Grapalat" w:hAnsi="GHEA Grapalat"/>
          <w:lang w:val="hy-AM"/>
        </w:rPr>
        <w:t>Արդարադատության նախարարության</w:t>
      </w:r>
      <w:r w:rsidRPr="0065543D">
        <w:rPr>
          <w:rFonts w:ascii="GHEA Grapalat" w:hAnsi="GHEA Grapalat"/>
          <w:lang w:val="hy-AM"/>
        </w:rPr>
        <w:t xml:space="preserve"> կողմից:</w:t>
      </w:r>
    </w:p>
    <w:p w:rsidR="0097002A" w:rsidRPr="0065543D" w:rsidRDefault="0097002A" w:rsidP="0097002A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hAnsi="GHEA Grapalat"/>
          <w:b/>
          <w:lang w:val="hy-AM"/>
        </w:rPr>
      </w:pPr>
    </w:p>
    <w:p w:rsidR="0097002A" w:rsidRPr="0065543D" w:rsidRDefault="0097002A" w:rsidP="0097002A">
      <w:pPr>
        <w:pStyle w:val="ListParagraph"/>
        <w:spacing w:line="360" w:lineRule="auto"/>
        <w:ind w:left="108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65543D">
        <w:rPr>
          <w:rFonts w:ascii="GHEA Grapalat" w:eastAsia="Times New Roman" w:hAnsi="GHEA Grapalat" w:cs="Sylfaen"/>
          <w:b/>
          <w:sz w:val="24"/>
          <w:szCs w:val="24"/>
          <w:lang w:val="hy-AM"/>
        </w:rPr>
        <w:t>4. Ակնկալվող</w:t>
      </w:r>
      <w:r w:rsidRPr="0065543D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արդյունքը</w:t>
      </w:r>
    </w:p>
    <w:p w:rsidR="008E2AD4" w:rsidRPr="0065543D" w:rsidRDefault="004C07C2" w:rsidP="007A645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65543D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կապահովվի Հայաստանի Հանրապետության շահերի պատշաճ ներկայացում </w:t>
      </w:r>
      <w:r w:rsidR="00CE761E" w:rsidRPr="0065543D">
        <w:rPr>
          <w:rFonts w:ascii="GHEA Grapalat" w:hAnsi="GHEA Grapalat"/>
          <w:sz w:val="24"/>
          <w:lang w:val="hy-AM"/>
        </w:rPr>
        <w:t>Միջազգային առևտրային պալատում</w:t>
      </w:r>
      <w:r w:rsidRPr="0065543D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7A645F" w:rsidRPr="0065543D" w:rsidRDefault="007A645F" w:rsidP="007A645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7A645F" w:rsidRPr="0065543D" w:rsidRDefault="007A645F" w:rsidP="007A645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7A645F" w:rsidRPr="0065543D" w:rsidRDefault="007A645F" w:rsidP="007A645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7A645F" w:rsidRPr="0065543D" w:rsidRDefault="007A645F" w:rsidP="007A645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7A645F" w:rsidRPr="0065543D" w:rsidRDefault="007A645F" w:rsidP="007A645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7A645F" w:rsidRPr="0065543D" w:rsidRDefault="007A645F" w:rsidP="007A645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7A645F" w:rsidRPr="0065543D" w:rsidRDefault="007A645F" w:rsidP="007A645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8E2AD4" w:rsidRPr="0065543D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7A645F" w:rsidRPr="0065543D" w:rsidRDefault="007A645F" w:rsidP="007A645F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65543D">
        <w:rPr>
          <w:rFonts w:ascii="GHEA Grapalat" w:hAnsi="GHEA Grapalat" w:cs="Times New Roman"/>
          <w:b/>
          <w:sz w:val="24"/>
          <w:szCs w:val="24"/>
          <w:lang w:val="af-ZA"/>
        </w:rPr>
        <w:lastRenderedPageBreak/>
        <w:t>ՏԵՂԵԿԱՆՔ</w:t>
      </w:r>
    </w:p>
    <w:p w:rsidR="007A645F" w:rsidRPr="0065543D" w:rsidRDefault="007A645F" w:rsidP="007A645F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65543D">
        <w:rPr>
          <w:rFonts w:ascii="GHEA Grapalat" w:hAnsi="GHEA Grapalat" w:cs="Times New Roman"/>
          <w:b/>
          <w:sz w:val="24"/>
          <w:szCs w:val="24"/>
          <w:lang w:val="af-ZA"/>
        </w:rPr>
        <w:t>«ՀԱՅԱՍՏԱՆԻ ՀԱՆՐԱՊԵՏՈՒԹՅԱՆ ԱՐԴԱՐԱԴԱՏՈՒԹՅԱՆ ՆԱԽԱՐԱՐՈՒԹՅԱՆԸ ԳՈՒՄԱՐ ՀԱՏԿԱՑՆԵԼՈՒ,</w:t>
      </w:r>
      <w:r w:rsidRPr="0065543D">
        <w:rPr>
          <w:rFonts w:ascii="GHEA Grapalat" w:hAnsi="GHEA Grapalat"/>
          <w:b/>
          <w:sz w:val="24"/>
          <w:szCs w:val="24"/>
          <w:lang w:val="af-ZA"/>
        </w:rPr>
        <w:t xml:space="preserve"> ՀԱՅԱՍՏԱՆԻ ՀԱՆՐԱՊԵՏՈՒԹՅԱՆ 201</w:t>
      </w:r>
      <w:r w:rsidRPr="0065543D">
        <w:rPr>
          <w:rFonts w:ascii="GHEA Grapalat" w:hAnsi="GHEA Grapalat"/>
          <w:b/>
          <w:sz w:val="24"/>
          <w:szCs w:val="24"/>
          <w:lang w:val="hy-AM"/>
        </w:rPr>
        <w:t>9</w:t>
      </w:r>
      <w:r w:rsidRPr="0065543D">
        <w:rPr>
          <w:rFonts w:ascii="GHEA Grapalat" w:hAnsi="GHEA Grapalat"/>
          <w:b/>
          <w:sz w:val="24"/>
          <w:szCs w:val="24"/>
          <w:lang w:val="af-ZA"/>
        </w:rPr>
        <w:t xml:space="preserve"> ԹՎԱԿԱՆԻ ՊԵՏԱԿԱՆ ԲՅՈՒՋԵՈՒՄ ՎԵՐԱ</w:t>
      </w:r>
      <w:r w:rsidRPr="0065543D">
        <w:rPr>
          <w:rFonts w:ascii="GHEA Grapalat" w:hAnsi="GHEA Grapalat"/>
          <w:b/>
          <w:sz w:val="24"/>
          <w:szCs w:val="24"/>
          <w:lang w:val="hy-AM"/>
        </w:rPr>
        <w:t>Բ</w:t>
      </w:r>
      <w:r w:rsidRPr="0065543D">
        <w:rPr>
          <w:rFonts w:ascii="GHEA Grapalat" w:hAnsi="GHEA Grapalat"/>
          <w:b/>
          <w:sz w:val="24"/>
          <w:szCs w:val="24"/>
          <w:lang w:val="af-ZA"/>
        </w:rPr>
        <w:t>ԱՇԽՈՒՄ,</w:t>
      </w:r>
      <w:r w:rsidRPr="0065543D">
        <w:rPr>
          <w:rFonts w:ascii="GHEA Grapalat" w:hAnsi="GHEA Grapalat" w:cs="Times New Roman"/>
          <w:b/>
          <w:sz w:val="24"/>
          <w:szCs w:val="24"/>
          <w:lang w:val="af-ZA"/>
        </w:rPr>
        <w:t xml:space="preserve"> ՀԱՅԱՍՏԱՆԻ ՀԱՆՐԱՊԵՏՈՒԹՅԱՆ ԿԱՌԱՎԱՐՈՒԹՅԱՆ 2018 ԹՎԱԿԱՆԻ ԴԵԿՏԵՄԲԵՐԻ 27-Ի N 1515-Ն ՈՐՈՇՄԱՆ ՄԵՋ ՓՈՓՈԽՈՒԹՅՈՒՆՆԵՐ ԵՎ ԼՐԱՑՈՒՄՆԵՐ ԿԱՏԱՐԵԼՈՒ ՄԱՍԻՆ </w:t>
      </w:r>
      <w:r w:rsidRPr="0065543D">
        <w:rPr>
          <w:rFonts w:ascii="GHEA Grapalat" w:hAnsi="GHEA Grapalat"/>
          <w:b/>
          <w:sz w:val="24"/>
          <w:szCs w:val="24"/>
          <w:lang w:val="af-ZA"/>
        </w:rPr>
        <w:t>ԵՎ ԳՆՄԱՆ ԳՈՐԾԸՆԹԱՑԸ ՍԱՀՄԱՆԵԼՈՒ ՄԱՍԻՆ</w:t>
      </w:r>
      <w:r w:rsidRPr="0065543D">
        <w:rPr>
          <w:rFonts w:ascii="GHEA Grapalat" w:hAnsi="GHEA Grapalat" w:cs="Times New Roman"/>
          <w:b/>
          <w:sz w:val="24"/>
          <w:szCs w:val="24"/>
          <w:lang w:val="af-ZA"/>
        </w:rPr>
        <w:t xml:space="preserve"> » ՀԱՅԱՍՏԱՆԻ ՀԱՆՐԱՊԵՏՈՒԹՅԱՆ ԿԱՌԱՎԱՐՈՒԹՅԱՆ ՈՐՈՇՄԱՆ ԸՆԴՈՒՆՄԱՆ</w:t>
      </w:r>
    </w:p>
    <w:p w:rsidR="007A645F" w:rsidRPr="0065543D" w:rsidRDefault="007A645F" w:rsidP="007A645F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65543D">
        <w:rPr>
          <w:rFonts w:ascii="GHEA Grapalat" w:hAnsi="GHEA Grapalat" w:cs="Tahoma"/>
          <w:sz w:val="24"/>
          <w:szCs w:val="24"/>
          <w:lang w:val="hy-AM"/>
        </w:rPr>
        <w:t>«Հայաստանի Հանրապետության արդարադատության նախարարությանը գումար հատկացնելու,</w:t>
      </w:r>
      <w:r w:rsidRPr="0065543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5543D">
        <w:rPr>
          <w:rFonts w:ascii="GHEA Grapalat" w:hAnsi="GHEA Grapalat"/>
          <w:sz w:val="24"/>
          <w:szCs w:val="24"/>
          <w:lang w:val="af-ZA"/>
        </w:rPr>
        <w:t>Հայաստանի Հանրապետության 201</w:t>
      </w:r>
      <w:r w:rsidRPr="0065543D">
        <w:rPr>
          <w:rFonts w:ascii="GHEA Grapalat" w:hAnsi="GHEA Grapalat"/>
          <w:sz w:val="24"/>
          <w:szCs w:val="24"/>
          <w:lang w:val="hy-AM"/>
        </w:rPr>
        <w:t>9</w:t>
      </w:r>
      <w:r w:rsidRPr="0065543D">
        <w:rPr>
          <w:rFonts w:ascii="GHEA Grapalat" w:hAnsi="GHEA Grapalat"/>
          <w:sz w:val="24"/>
          <w:szCs w:val="24"/>
          <w:lang w:val="af-ZA"/>
        </w:rPr>
        <w:t xml:space="preserve"> թվականի պետական բյուջեում վերա</w:t>
      </w:r>
      <w:r w:rsidRPr="0065543D">
        <w:rPr>
          <w:rFonts w:ascii="GHEA Grapalat" w:hAnsi="GHEA Grapalat"/>
          <w:sz w:val="24"/>
          <w:szCs w:val="24"/>
          <w:lang w:val="hy-AM"/>
        </w:rPr>
        <w:t>բ</w:t>
      </w:r>
      <w:r w:rsidRPr="0065543D">
        <w:rPr>
          <w:rFonts w:ascii="GHEA Grapalat" w:hAnsi="GHEA Grapalat"/>
          <w:sz w:val="24"/>
          <w:szCs w:val="24"/>
          <w:lang w:val="af-ZA"/>
        </w:rPr>
        <w:t>աշխում,</w:t>
      </w:r>
      <w:r w:rsidRPr="0065543D">
        <w:rPr>
          <w:rFonts w:ascii="GHEA Grapalat" w:hAnsi="GHEA Grapalat" w:cs="Tahoma"/>
          <w:sz w:val="24"/>
          <w:szCs w:val="24"/>
          <w:lang w:val="hy-AM"/>
        </w:rPr>
        <w:t xml:space="preserve"> Հայաստանի Հանրապետության կառավարության 201</w:t>
      </w:r>
      <w:r w:rsidRPr="0065543D">
        <w:rPr>
          <w:rFonts w:ascii="GHEA Grapalat" w:hAnsi="GHEA Grapalat" w:cs="Tahoma"/>
          <w:sz w:val="24"/>
          <w:szCs w:val="24"/>
          <w:lang w:val="af-ZA"/>
        </w:rPr>
        <w:t>8</w:t>
      </w:r>
      <w:r w:rsidRPr="0065543D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Pr="0065543D">
        <w:rPr>
          <w:rFonts w:ascii="GHEA Grapalat" w:hAnsi="GHEA Grapalat" w:cs="Tahoma"/>
          <w:sz w:val="24"/>
          <w:szCs w:val="24"/>
          <w:lang w:val="af-ZA"/>
        </w:rPr>
        <w:t>7</w:t>
      </w:r>
      <w:r w:rsidRPr="0065543D">
        <w:rPr>
          <w:rFonts w:ascii="GHEA Grapalat" w:hAnsi="GHEA Grapalat" w:cs="Tahoma"/>
          <w:sz w:val="24"/>
          <w:szCs w:val="24"/>
          <w:lang w:val="hy-AM"/>
        </w:rPr>
        <w:t>-ի N 1</w:t>
      </w:r>
      <w:r w:rsidRPr="0065543D">
        <w:rPr>
          <w:rFonts w:ascii="GHEA Grapalat" w:hAnsi="GHEA Grapalat" w:cs="Tahoma"/>
          <w:sz w:val="24"/>
          <w:szCs w:val="24"/>
          <w:lang w:val="af-ZA"/>
        </w:rPr>
        <w:t>515</w:t>
      </w:r>
      <w:r w:rsidRPr="0065543D">
        <w:rPr>
          <w:rFonts w:ascii="GHEA Grapalat" w:hAnsi="GHEA Grapalat" w:cs="Tahoma"/>
          <w:sz w:val="24"/>
          <w:szCs w:val="24"/>
          <w:lang w:val="hy-AM"/>
        </w:rPr>
        <w:t xml:space="preserve">-Ն որոշման մեջ </w:t>
      </w:r>
      <w:proofErr w:type="spellStart"/>
      <w:r w:rsidRPr="0065543D">
        <w:rPr>
          <w:rFonts w:ascii="GHEA Grapalat" w:hAnsi="GHEA Grapalat" w:cs="Tahoma"/>
          <w:sz w:val="24"/>
          <w:szCs w:val="24"/>
        </w:rPr>
        <w:t>փոփոխություններ</w:t>
      </w:r>
      <w:proofErr w:type="spellEnd"/>
      <w:r w:rsidRPr="0065543D">
        <w:rPr>
          <w:rFonts w:ascii="GHEA Grapalat" w:hAnsi="GHEA Grapalat" w:cs="Tahoma"/>
          <w:sz w:val="24"/>
          <w:szCs w:val="24"/>
        </w:rPr>
        <w:t xml:space="preserve"> և </w:t>
      </w:r>
      <w:r w:rsidRPr="0065543D">
        <w:rPr>
          <w:rFonts w:ascii="GHEA Grapalat" w:hAnsi="GHEA Grapalat" w:cs="Tahoma"/>
          <w:sz w:val="24"/>
          <w:szCs w:val="24"/>
          <w:lang w:val="hy-AM"/>
        </w:rPr>
        <w:t>լրացումներ կատարելու մասին և գնման գործընթացը սահմանելու մասին</w:t>
      </w:r>
      <w:r w:rsidRPr="0065543D">
        <w:rPr>
          <w:rFonts w:ascii="GHEA Grapalat" w:hAnsi="GHEA Grapalat"/>
          <w:sz w:val="24"/>
          <w:szCs w:val="24"/>
          <w:lang w:val="hy-AM"/>
        </w:rPr>
        <w:t>»»</w:t>
      </w:r>
      <w:r w:rsidRPr="0065543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65543D">
        <w:rPr>
          <w:rFonts w:ascii="GHEA Grapalat" w:hAnsi="GHEA Grapalat" w:cs="Times New Roman"/>
          <w:sz w:val="24"/>
          <w:szCs w:val="24"/>
          <w:lang w:val="af-ZA"/>
        </w:rPr>
        <w:t>կառավարության որոշման ընդունման կապակցությամբ Հայաստանի Հանրապետության այլ իրավական ակտեր ընդունել անհրաժեշտ չէ:</w:t>
      </w:r>
    </w:p>
    <w:p w:rsidR="00117F16" w:rsidRPr="0065543D" w:rsidRDefault="00117F16" w:rsidP="007A645F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</w:p>
    <w:p w:rsidR="007A645F" w:rsidRPr="0065543D" w:rsidRDefault="007A645F" w:rsidP="007A645F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65543D">
        <w:rPr>
          <w:rFonts w:ascii="GHEA Grapalat" w:hAnsi="GHEA Grapalat" w:cs="Times New Roman"/>
          <w:b/>
          <w:sz w:val="24"/>
          <w:szCs w:val="24"/>
          <w:lang w:val="af-ZA"/>
        </w:rPr>
        <w:t>ՏԵՂԵԿԱՆՔ</w:t>
      </w:r>
    </w:p>
    <w:p w:rsidR="007A645F" w:rsidRPr="0065543D" w:rsidRDefault="007A645F" w:rsidP="007A645F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65543D">
        <w:rPr>
          <w:rFonts w:ascii="GHEA Grapalat" w:hAnsi="GHEA Grapalat" w:cs="Times New Roman"/>
          <w:b/>
          <w:sz w:val="24"/>
          <w:szCs w:val="24"/>
          <w:lang w:val="af-ZA"/>
        </w:rPr>
        <w:t>«ՀԱՅԱՍՏԱՆԻ ՀԱՆՐԱՊԵՏՈՒԹՅԱՆ ԱՐԴԱՐԱԴԱՏՈՒԹՅԱՆ ՆԱԽԱՐԱՐՈՒԹՅԱՆԸ ԳՈՒՄԱՐ ՀԱՏԿԱՑՆԵԼՈՒ,</w:t>
      </w:r>
      <w:r w:rsidRPr="0065543D">
        <w:rPr>
          <w:rFonts w:ascii="GHEA Grapalat" w:hAnsi="GHEA Grapalat"/>
          <w:b/>
          <w:sz w:val="24"/>
          <w:szCs w:val="24"/>
          <w:lang w:val="af-ZA"/>
        </w:rPr>
        <w:t xml:space="preserve"> ՀԱՅԱՍՏԱՆԻ ՀԱՆՐԱՊԵՏՈՒԹՅԱՆ 201</w:t>
      </w:r>
      <w:r w:rsidRPr="0065543D">
        <w:rPr>
          <w:rFonts w:ascii="GHEA Grapalat" w:hAnsi="GHEA Grapalat"/>
          <w:b/>
          <w:sz w:val="24"/>
          <w:szCs w:val="24"/>
          <w:lang w:val="hy-AM"/>
        </w:rPr>
        <w:t>9</w:t>
      </w:r>
      <w:r w:rsidRPr="0065543D">
        <w:rPr>
          <w:rFonts w:ascii="GHEA Grapalat" w:hAnsi="GHEA Grapalat"/>
          <w:b/>
          <w:sz w:val="24"/>
          <w:szCs w:val="24"/>
          <w:lang w:val="af-ZA"/>
        </w:rPr>
        <w:t xml:space="preserve"> ԹՎԱԿԱՆԻ ՊԵՏԱԿԱՆ ԲՅՈՒՋԵՈՒՄ ՎԵՐԱ</w:t>
      </w:r>
      <w:r w:rsidRPr="0065543D">
        <w:rPr>
          <w:rFonts w:ascii="GHEA Grapalat" w:hAnsi="GHEA Grapalat"/>
          <w:b/>
          <w:sz w:val="24"/>
          <w:szCs w:val="24"/>
          <w:lang w:val="hy-AM"/>
        </w:rPr>
        <w:t>Բ</w:t>
      </w:r>
      <w:r w:rsidRPr="0065543D">
        <w:rPr>
          <w:rFonts w:ascii="GHEA Grapalat" w:hAnsi="GHEA Grapalat"/>
          <w:b/>
          <w:sz w:val="24"/>
          <w:szCs w:val="24"/>
          <w:lang w:val="af-ZA"/>
        </w:rPr>
        <w:t>ԱՇԽՈՒՄ,</w:t>
      </w:r>
      <w:r w:rsidRPr="0065543D">
        <w:rPr>
          <w:rFonts w:ascii="GHEA Grapalat" w:hAnsi="GHEA Grapalat" w:cs="Times New Roman"/>
          <w:b/>
          <w:sz w:val="24"/>
          <w:szCs w:val="24"/>
          <w:lang w:val="af-ZA"/>
        </w:rPr>
        <w:t xml:space="preserve">  ՀԱՅԱՍՏԱՆԻ ՀԱՆՐԱՊԵՏՈՒԹՅԱՆ ԿԱՌԱՎԱՐՈՒԹՅԱՆ 2018 ԹՎԱԿԱՆԻ ԴԵԿՏԵՄԲԵՐԻ 27-Ի N 1515-Ն ՈՐՈՇՄԱՆ ՄԵՋ ՓՈՓՈԽՈՒԹՅՈՒՆՆԵՐ ԵՎ ԼՐԱՑՈՒՄՆԵՐ ԿԱՏԱՐԵԼՈՒ ՄԱՍԻՆ </w:t>
      </w:r>
      <w:r w:rsidRPr="0065543D">
        <w:rPr>
          <w:rFonts w:ascii="GHEA Grapalat" w:hAnsi="GHEA Grapalat"/>
          <w:b/>
          <w:sz w:val="24"/>
          <w:szCs w:val="24"/>
          <w:lang w:val="af-ZA"/>
        </w:rPr>
        <w:t>ԵՎ ԳՆՄԱՆ ԳՈՐԾԸՆԹԱՑԸ ՍԱՀՄԱՆԵԼՈՒ ՄԱՍԻՆ</w:t>
      </w:r>
      <w:r w:rsidRPr="0065543D">
        <w:rPr>
          <w:rFonts w:ascii="GHEA Grapalat" w:hAnsi="GHEA Grapalat" w:cs="Times New Roman"/>
          <w:b/>
          <w:sz w:val="24"/>
          <w:szCs w:val="24"/>
          <w:lang w:val="af-ZA"/>
        </w:rPr>
        <w:t xml:space="preserve"> » ՀԱՅԱՍՏԱՆԻ ՀԱՆՐԱՊԵՏՈՒԹՅԱՆ ԿԱՌԱՎԱՐՈՒԹՅԱՆ ՈՐՈՇՄԱՆ ԸՆԴՈՒՆՄԱՆ</w:t>
      </w:r>
    </w:p>
    <w:p w:rsidR="007A645F" w:rsidRPr="0065543D" w:rsidRDefault="007A645F" w:rsidP="007A645F">
      <w:pPr>
        <w:tabs>
          <w:tab w:val="center" w:pos="-6480"/>
          <w:tab w:val="right" w:pos="8640"/>
        </w:tabs>
        <w:spacing w:before="240" w:line="360" w:lineRule="auto"/>
        <w:ind w:firstLine="540"/>
        <w:jc w:val="both"/>
        <w:rPr>
          <w:rFonts w:ascii="Sylfaen" w:hAnsi="Sylfaen"/>
          <w:sz w:val="24"/>
          <w:szCs w:val="24"/>
          <w:lang w:val="af-ZA"/>
        </w:rPr>
      </w:pPr>
      <w:r w:rsidRPr="0065543D">
        <w:rPr>
          <w:rFonts w:ascii="GHEA Grapalat" w:hAnsi="GHEA Grapalat" w:cs="Tahoma"/>
          <w:sz w:val="24"/>
          <w:szCs w:val="24"/>
          <w:lang w:val="hy-AM"/>
        </w:rPr>
        <w:t xml:space="preserve">«Հայաստանի Հանրապետության արդարադատության նախարարությանը գումար հատկացնելու, </w:t>
      </w:r>
      <w:r w:rsidRPr="0065543D">
        <w:rPr>
          <w:rFonts w:ascii="GHEA Grapalat" w:hAnsi="GHEA Grapalat"/>
          <w:sz w:val="24"/>
          <w:szCs w:val="24"/>
          <w:lang w:val="af-ZA"/>
        </w:rPr>
        <w:t>Հայաստանի Հանրապետության 201</w:t>
      </w:r>
      <w:r w:rsidRPr="0065543D">
        <w:rPr>
          <w:rFonts w:ascii="GHEA Grapalat" w:hAnsi="GHEA Grapalat"/>
          <w:sz w:val="24"/>
          <w:szCs w:val="24"/>
          <w:lang w:val="hy-AM"/>
        </w:rPr>
        <w:t>9</w:t>
      </w:r>
      <w:r w:rsidRPr="0065543D">
        <w:rPr>
          <w:rFonts w:ascii="GHEA Grapalat" w:hAnsi="GHEA Grapalat"/>
          <w:sz w:val="24"/>
          <w:szCs w:val="24"/>
          <w:lang w:val="af-ZA"/>
        </w:rPr>
        <w:t xml:space="preserve"> թվականի պետական </w:t>
      </w:r>
      <w:r w:rsidRPr="0065543D">
        <w:rPr>
          <w:rFonts w:ascii="GHEA Grapalat" w:hAnsi="GHEA Grapalat"/>
          <w:sz w:val="24"/>
          <w:szCs w:val="24"/>
          <w:lang w:val="af-ZA"/>
        </w:rPr>
        <w:lastRenderedPageBreak/>
        <w:t>բյուջեում վերա</w:t>
      </w:r>
      <w:r w:rsidRPr="0065543D">
        <w:rPr>
          <w:rFonts w:ascii="GHEA Grapalat" w:hAnsi="GHEA Grapalat"/>
          <w:sz w:val="24"/>
          <w:szCs w:val="24"/>
          <w:lang w:val="hy-AM"/>
        </w:rPr>
        <w:t>բ</w:t>
      </w:r>
      <w:r w:rsidRPr="0065543D">
        <w:rPr>
          <w:rFonts w:ascii="GHEA Grapalat" w:hAnsi="GHEA Grapalat"/>
          <w:sz w:val="24"/>
          <w:szCs w:val="24"/>
          <w:lang w:val="af-ZA"/>
        </w:rPr>
        <w:t xml:space="preserve">աշխում, </w:t>
      </w:r>
      <w:r w:rsidRPr="0065543D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201</w:t>
      </w:r>
      <w:r w:rsidRPr="0065543D">
        <w:rPr>
          <w:rFonts w:ascii="GHEA Grapalat" w:hAnsi="GHEA Grapalat" w:cs="Tahoma"/>
          <w:sz w:val="24"/>
          <w:szCs w:val="24"/>
          <w:lang w:val="af-ZA"/>
        </w:rPr>
        <w:t>8</w:t>
      </w:r>
      <w:r w:rsidRPr="0065543D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Pr="0065543D">
        <w:rPr>
          <w:rFonts w:ascii="GHEA Grapalat" w:hAnsi="GHEA Grapalat" w:cs="Tahoma"/>
          <w:sz w:val="24"/>
          <w:szCs w:val="24"/>
          <w:lang w:val="af-ZA"/>
        </w:rPr>
        <w:t>7</w:t>
      </w:r>
      <w:r w:rsidRPr="0065543D">
        <w:rPr>
          <w:rFonts w:ascii="GHEA Grapalat" w:hAnsi="GHEA Grapalat" w:cs="Tahoma"/>
          <w:sz w:val="24"/>
          <w:szCs w:val="24"/>
          <w:lang w:val="hy-AM"/>
        </w:rPr>
        <w:t>-ի N 1</w:t>
      </w:r>
      <w:r w:rsidRPr="0065543D">
        <w:rPr>
          <w:rFonts w:ascii="GHEA Grapalat" w:hAnsi="GHEA Grapalat" w:cs="Tahoma"/>
          <w:sz w:val="24"/>
          <w:szCs w:val="24"/>
          <w:lang w:val="af-ZA"/>
        </w:rPr>
        <w:t>515</w:t>
      </w:r>
      <w:r w:rsidRPr="0065543D">
        <w:rPr>
          <w:rFonts w:ascii="GHEA Grapalat" w:hAnsi="GHEA Grapalat" w:cs="Tahoma"/>
          <w:sz w:val="24"/>
          <w:szCs w:val="24"/>
          <w:lang w:val="hy-AM"/>
        </w:rPr>
        <w:t xml:space="preserve">-Ն որոշման մեջ </w:t>
      </w:r>
      <w:proofErr w:type="spellStart"/>
      <w:r w:rsidRPr="0065543D">
        <w:rPr>
          <w:rFonts w:ascii="GHEA Grapalat" w:hAnsi="GHEA Grapalat" w:cs="Tahoma"/>
          <w:sz w:val="24"/>
          <w:szCs w:val="24"/>
        </w:rPr>
        <w:t>փոփոխություններ</w:t>
      </w:r>
      <w:proofErr w:type="spellEnd"/>
      <w:r w:rsidRPr="0065543D">
        <w:rPr>
          <w:rFonts w:ascii="GHEA Grapalat" w:hAnsi="GHEA Grapalat" w:cs="Tahoma"/>
          <w:sz w:val="24"/>
          <w:szCs w:val="24"/>
        </w:rPr>
        <w:t xml:space="preserve"> և</w:t>
      </w:r>
      <w:r w:rsidRPr="0065543D">
        <w:rPr>
          <w:rFonts w:ascii="GHEA Grapalat" w:hAnsi="GHEA Grapalat" w:cs="Tahoma"/>
          <w:sz w:val="24"/>
          <w:szCs w:val="24"/>
          <w:lang w:val="hy-AM"/>
        </w:rPr>
        <w:t xml:space="preserve"> լրացումներ կատարելու մասին և գնման գործընթացը սահմանելու մասին</w:t>
      </w:r>
      <w:r w:rsidRPr="0065543D">
        <w:rPr>
          <w:rFonts w:ascii="GHEA Grapalat" w:hAnsi="GHEA Grapalat"/>
          <w:sz w:val="24"/>
          <w:szCs w:val="24"/>
          <w:lang w:val="hy-AM"/>
        </w:rPr>
        <w:t>»»</w:t>
      </w:r>
      <w:r w:rsidRPr="0065543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65543D">
        <w:rPr>
          <w:rFonts w:ascii="GHEA Grapalat" w:hAnsi="GHEA Grapalat" w:cs="Times New Roman"/>
          <w:sz w:val="24"/>
          <w:szCs w:val="24"/>
          <w:lang w:val="af-ZA"/>
        </w:rPr>
        <w:t>կառավարության որոշման ընդունման կապակցությամբ Հայաստանի Հանրապետության պետական կամ տեղական ինքնակառավարման մարմնի բյուջեում եկամուտների և ծախսերի ավելացում կամ նվազեցում չի նախատեսվում:</w:t>
      </w:r>
    </w:p>
    <w:p w:rsidR="008E2AD4" w:rsidRPr="0065543D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8E2AD4" w:rsidRPr="0065543D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4C07C2" w:rsidRPr="0065543D" w:rsidRDefault="004C07C2" w:rsidP="008E2AD4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8E2AD4" w:rsidRPr="0065543D" w:rsidRDefault="008E2AD4" w:rsidP="008E2AD4">
      <w:pPr>
        <w:spacing w:line="36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CE761E" w:rsidRPr="0065543D" w:rsidRDefault="00CE761E" w:rsidP="008E2AD4">
      <w:pPr>
        <w:spacing w:line="36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10671E" w:rsidRPr="0065543D" w:rsidRDefault="0010671E" w:rsidP="0010671E">
      <w:pPr>
        <w:jc w:val="both"/>
        <w:rPr>
          <w:rFonts w:ascii="Sylfaen" w:hAnsi="Sylfaen"/>
          <w:sz w:val="24"/>
          <w:szCs w:val="24"/>
          <w:lang w:val="af-ZA"/>
        </w:rPr>
      </w:pPr>
    </w:p>
    <w:sectPr w:rsidR="0010671E" w:rsidRPr="0065543D" w:rsidSect="00B15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BB0" w:rsidRDefault="002C4BB0" w:rsidP="00F73D20">
      <w:pPr>
        <w:spacing w:after="0" w:line="240" w:lineRule="auto"/>
      </w:pPr>
      <w:r>
        <w:separator/>
      </w:r>
    </w:p>
  </w:endnote>
  <w:endnote w:type="continuationSeparator" w:id="0">
    <w:p w:rsidR="002C4BB0" w:rsidRDefault="002C4BB0" w:rsidP="00F7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BB0" w:rsidRDefault="002C4BB0" w:rsidP="00F73D20">
      <w:pPr>
        <w:spacing w:after="0" w:line="240" w:lineRule="auto"/>
      </w:pPr>
      <w:r>
        <w:separator/>
      </w:r>
    </w:p>
  </w:footnote>
  <w:footnote w:type="continuationSeparator" w:id="0">
    <w:p w:rsidR="002C4BB0" w:rsidRDefault="002C4BB0" w:rsidP="00F73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E2081"/>
    <w:multiLevelType w:val="hybridMultilevel"/>
    <w:tmpl w:val="4B0A5634"/>
    <w:lvl w:ilvl="0" w:tplc="5D62EB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304243"/>
    <w:multiLevelType w:val="hybridMultilevel"/>
    <w:tmpl w:val="7F6E3444"/>
    <w:lvl w:ilvl="0" w:tplc="F8321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1E4C5F"/>
    <w:multiLevelType w:val="hybridMultilevel"/>
    <w:tmpl w:val="4D8E9E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0EB"/>
    <w:rsid w:val="00007AB1"/>
    <w:rsid w:val="0003765C"/>
    <w:rsid w:val="000507B6"/>
    <w:rsid w:val="00070301"/>
    <w:rsid w:val="000900B2"/>
    <w:rsid w:val="000A6E87"/>
    <w:rsid w:val="000D3ACF"/>
    <w:rsid w:val="000E0D83"/>
    <w:rsid w:val="000E54E0"/>
    <w:rsid w:val="0010671E"/>
    <w:rsid w:val="00117F16"/>
    <w:rsid w:val="00122354"/>
    <w:rsid w:val="001346AA"/>
    <w:rsid w:val="00181F0B"/>
    <w:rsid w:val="001A2337"/>
    <w:rsid w:val="001B00EB"/>
    <w:rsid w:val="001C4D8F"/>
    <w:rsid w:val="002644E4"/>
    <w:rsid w:val="002B5DA8"/>
    <w:rsid w:val="002C4BB0"/>
    <w:rsid w:val="003004EA"/>
    <w:rsid w:val="003B77CB"/>
    <w:rsid w:val="003F4D77"/>
    <w:rsid w:val="0046795B"/>
    <w:rsid w:val="00476992"/>
    <w:rsid w:val="00493126"/>
    <w:rsid w:val="004A1B7F"/>
    <w:rsid w:val="004C07C2"/>
    <w:rsid w:val="004D223A"/>
    <w:rsid w:val="004F333D"/>
    <w:rsid w:val="005C7579"/>
    <w:rsid w:val="00621E44"/>
    <w:rsid w:val="0065543D"/>
    <w:rsid w:val="006564E8"/>
    <w:rsid w:val="006A3AB1"/>
    <w:rsid w:val="006A681E"/>
    <w:rsid w:val="00754153"/>
    <w:rsid w:val="007A645F"/>
    <w:rsid w:val="00821914"/>
    <w:rsid w:val="00824976"/>
    <w:rsid w:val="00880241"/>
    <w:rsid w:val="008866FB"/>
    <w:rsid w:val="008A0AEE"/>
    <w:rsid w:val="008E2AD4"/>
    <w:rsid w:val="008E47CC"/>
    <w:rsid w:val="0097002A"/>
    <w:rsid w:val="00A24CE3"/>
    <w:rsid w:val="00AF3423"/>
    <w:rsid w:val="00B15848"/>
    <w:rsid w:val="00B74DEC"/>
    <w:rsid w:val="00BC402F"/>
    <w:rsid w:val="00C15E72"/>
    <w:rsid w:val="00CE761E"/>
    <w:rsid w:val="00D26D7C"/>
    <w:rsid w:val="00D36965"/>
    <w:rsid w:val="00D37EE3"/>
    <w:rsid w:val="00D952EF"/>
    <w:rsid w:val="00DA49BC"/>
    <w:rsid w:val="00E57EB5"/>
    <w:rsid w:val="00E73EC1"/>
    <w:rsid w:val="00E87D35"/>
    <w:rsid w:val="00EF08C3"/>
    <w:rsid w:val="00F21BEE"/>
    <w:rsid w:val="00F73D20"/>
    <w:rsid w:val="00F865A6"/>
    <w:rsid w:val="00FA56B9"/>
    <w:rsid w:val="00FB2E69"/>
    <w:rsid w:val="00FE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0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00EB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0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0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0EB"/>
    <w:rPr>
      <w:rFonts w:ascii="Tahoma" w:hAnsi="Tahoma" w:cs="Tahoma"/>
      <w:sz w:val="16"/>
      <w:szCs w:val="16"/>
    </w:rPr>
  </w:style>
  <w:style w:type="paragraph" w:styleId="NormalWeb">
    <w:name w:val="Normal (Web)"/>
    <w:aliases w:val="webb"/>
    <w:basedOn w:val="Normal"/>
    <w:uiPriority w:val="99"/>
    <w:unhideWhenUsed/>
    <w:qFormat/>
    <w:rsid w:val="00DA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3D2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D2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D2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3D20"/>
    <w:rPr>
      <w:vertAlign w:val="superscript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F73D2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97002A"/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97002A"/>
    <w:rPr>
      <w:i/>
      <w:iCs/>
    </w:rPr>
  </w:style>
  <w:style w:type="paragraph" w:customStyle="1" w:styleId="mechtex">
    <w:name w:val="mechtex"/>
    <w:basedOn w:val="Normal"/>
    <w:link w:val="mechtexChar"/>
    <w:rsid w:val="00181F0B"/>
    <w:pPr>
      <w:suppressAutoHyphens/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4"/>
      <w:lang w:eastAsia="ar-SA"/>
    </w:rPr>
  </w:style>
  <w:style w:type="character" w:customStyle="1" w:styleId="mechtexChar">
    <w:name w:val="mechtex Char"/>
    <w:link w:val="mechtex"/>
    <w:rsid w:val="00181F0B"/>
    <w:rPr>
      <w:rFonts w:ascii="Arial Armenian" w:eastAsia="Times New Roman" w:hAnsi="Arial Armenian" w:cs="Times New Roman"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K-Grigoryan</dc:creator>
  <cp:lastModifiedBy>Z-Margaryan</cp:lastModifiedBy>
  <cp:revision>4</cp:revision>
  <dcterms:created xsi:type="dcterms:W3CDTF">2019-03-28T05:53:00Z</dcterms:created>
  <dcterms:modified xsi:type="dcterms:W3CDTF">2019-03-28T07:17:00Z</dcterms:modified>
  <cp:keywords>Mulberry 2.0</cp:keywords>
</cp:coreProperties>
</file>