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072" w:rsidRDefault="00184072" w:rsidP="00184072">
      <w:pPr>
        <w:spacing w:after="0" w:line="360" w:lineRule="auto"/>
        <w:jc w:val="center"/>
        <w:rPr>
          <w:rFonts w:ascii="GHEA Grapalat" w:hAnsi="GHEA Grapalat"/>
          <w:b/>
          <w:sz w:val="24"/>
          <w:szCs w:val="24"/>
          <w:lang w:val="hy-AM"/>
        </w:rPr>
      </w:pPr>
      <w:r w:rsidRPr="00184072">
        <w:rPr>
          <w:rFonts w:ascii="GHEA Grapalat" w:hAnsi="GHEA Grapalat"/>
          <w:b/>
          <w:sz w:val="24"/>
          <w:szCs w:val="24"/>
          <w:lang w:val="hy-AM"/>
        </w:rPr>
        <w:t>ՀԻՄՆԱՎՈՐՈՒՄ</w:t>
      </w:r>
    </w:p>
    <w:p w:rsidR="00184072" w:rsidRPr="00184072" w:rsidRDefault="00184072" w:rsidP="00184072">
      <w:pPr>
        <w:spacing w:after="0" w:line="360" w:lineRule="auto"/>
        <w:jc w:val="center"/>
        <w:rPr>
          <w:rFonts w:ascii="GHEA Grapalat" w:hAnsi="GHEA Grapalat"/>
          <w:b/>
          <w:sz w:val="24"/>
          <w:szCs w:val="24"/>
          <w:lang w:val="hy-AM"/>
        </w:rPr>
      </w:pPr>
    </w:p>
    <w:p w:rsidR="00184072" w:rsidRDefault="00184072" w:rsidP="00184072">
      <w:pPr>
        <w:spacing w:after="0" w:line="360" w:lineRule="auto"/>
        <w:ind w:left="993" w:right="1316"/>
        <w:jc w:val="center"/>
        <w:rPr>
          <w:rFonts w:ascii="GHEA Grapalat" w:hAnsi="GHEA Grapalat"/>
          <w:b/>
          <w:sz w:val="24"/>
          <w:szCs w:val="24"/>
          <w:lang w:val="hy-AM"/>
        </w:rPr>
      </w:pPr>
      <w:r w:rsidRPr="00184072">
        <w:rPr>
          <w:rFonts w:ascii="GHEA Grapalat" w:hAnsi="GHEA Grapalat"/>
          <w:b/>
          <w:sz w:val="24"/>
          <w:szCs w:val="24"/>
          <w:lang w:val="hy-AM"/>
        </w:rPr>
        <w:t>«ՀԱՅԱՍՏԱՆԻ ՀԱՆՐԱՊԵՏՈՒԹՅԱՆ ԿԱՌԱՎԱՐՈՒԹՅԱՆ 2018 ԹՎԱԿԱՆԻ ԴԵԿՏԵՄԲԵՐԻ 27-Ի N 1515-Ն ՈՐՈՇՄԱՆ ՄԵՋ ՓՈՓՈԽՈՒԹՅՈՒՆՆԵՐ ԵՎ ԼՐԱՑՈՒՄՆԵՐ ԿԱՏԱՐԵԼՈՒ ՄԱՍԻՆ» ՀԱՅԱՍՏԱՆԻ ՀԱՆՐԱՊԵՏՈՒԹՅԱՆ ԿԱՌԱՎԱՐՈՒԹՅԱՆ ՈՐՈՇՄԱՆ ՆԱԽԱԳԾԻ ԸՆԴՈՒՆՄԱՆ</w:t>
      </w:r>
    </w:p>
    <w:p w:rsidR="00184072" w:rsidRDefault="00184072" w:rsidP="00184072">
      <w:pPr>
        <w:spacing w:after="0" w:line="360" w:lineRule="auto"/>
        <w:jc w:val="both"/>
        <w:rPr>
          <w:rFonts w:ascii="GHEA Grapalat" w:hAnsi="GHEA Grapalat"/>
          <w:b/>
          <w:sz w:val="24"/>
          <w:szCs w:val="24"/>
          <w:lang w:val="hy-AM"/>
        </w:rPr>
      </w:pPr>
    </w:p>
    <w:p w:rsidR="009B651C" w:rsidRPr="001C2769" w:rsidRDefault="00092BFB" w:rsidP="00184072">
      <w:pPr>
        <w:spacing w:after="0" w:line="360" w:lineRule="auto"/>
        <w:jc w:val="both"/>
        <w:rPr>
          <w:rFonts w:ascii="GHEA Grapalat" w:hAnsi="GHEA Grapalat"/>
          <w:sz w:val="24"/>
          <w:szCs w:val="24"/>
          <w:lang w:val="hy-AM"/>
        </w:rPr>
      </w:pPr>
      <w:r w:rsidRPr="001C2769">
        <w:rPr>
          <w:rFonts w:ascii="GHEA Grapalat" w:hAnsi="GHEA Grapalat"/>
          <w:b/>
          <w:color w:val="000000"/>
          <w:sz w:val="24"/>
          <w:szCs w:val="24"/>
          <w:lang w:val="hy-AM"/>
        </w:rPr>
        <w:t xml:space="preserve">    </w:t>
      </w:r>
      <w:r w:rsidR="00F254AE">
        <w:rPr>
          <w:rFonts w:ascii="GHEA Grapalat" w:hAnsi="GHEA Grapalat"/>
          <w:b/>
          <w:color w:val="000000"/>
          <w:sz w:val="24"/>
          <w:szCs w:val="24"/>
        </w:rPr>
        <w:tab/>
      </w:r>
      <w:r w:rsidR="002F5307" w:rsidRPr="001C2769">
        <w:rPr>
          <w:rFonts w:ascii="GHEA Grapalat" w:hAnsi="GHEA Grapalat"/>
          <w:b/>
          <w:sz w:val="24"/>
          <w:szCs w:val="24"/>
          <w:lang w:val="hy-AM"/>
        </w:rPr>
        <w:t>«</w:t>
      </w:r>
      <w:r w:rsidR="002F5307" w:rsidRPr="001C2769">
        <w:rPr>
          <w:rFonts w:ascii="GHEA Grapalat" w:hAnsi="GHEA Grapalat"/>
          <w:b/>
          <w:color w:val="000000"/>
          <w:sz w:val="24"/>
          <w:szCs w:val="24"/>
          <w:lang w:val="hy-AM"/>
        </w:rPr>
        <w:t xml:space="preserve">ՀՀ </w:t>
      </w:r>
      <w:r w:rsidR="00BB2778" w:rsidRPr="001C2769">
        <w:rPr>
          <w:rFonts w:ascii="GHEA Grapalat" w:hAnsi="GHEA Grapalat"/>
          <w:b/>
          <w:color w:val="000000"/>
          <w:sz w:val="24"/>
          <w:szCs w:val="24"/>
          <w:lang w:val="hy-AM"/>
        </w:rPr>
        <w:t>ներդրումների և արտահանման խթանման</w:t>
      </w:r>
      <w:r w:rsidR="002F5307" w:rsidRPr="001C2769">
        <w:rPr>
          <w:rFonts w:ascii="GHEA Grapalat" w:hAnsi="GHEA Grapalat"/>
          <w:b/>
          <w:sz w:val="24"/>
          <w:szCs w:val="24"/>
          <w:lang w:val="hy-AM"/>
        </w:rPr>
        <w:t>»</w:t>
      </w:r>
      <w:r w:rsidR="002F5307" w:rsidRPr="001C2769">
        <w:rPr>
          <w:rFonts w:ascii="GHEA Grapalat" w:hAnsi="GHEA Grapalat"/>
          <w:sz w:val="24"/>
          <w:szCs w:val="24"/>
          <w:lang w:val="hy-AM"/>
        </w:rPr>
        <w:t xml:space="preserve"> ծրագրի </w:t>
      </w:r>
      <w:r w:rsidR="009B651C" w:rsidRPr="001C2769">
        <w:rPr>
          <w:rFonts w:ascii="GHEA Grapalat" w:hAnsi="GHEA Grapalat"/>
          <w:sz w:val="24"/>
          <w:szCs w:val="24"/>
          <w:lang w:val="hy-AM"/>
        </w:rPr>
        <w:t>իրականացման համար նախատեսվող 1072</w:t>
      </w:r>
      <w:r w:rsidR="00464D22" w:rsidRPr="001C2769">
        <w:rPr>
          <w:rFonts w:ascii="GHEA Grapalat" w:hAnsi="GHEA Grapalat"/>
          <w:sz w:val="24"/>
          <w:szCs w:val="24"/>
          <w:lang w:val="hy-AM"/>
        </w:rPr>
        <w:t>.1</w:t>
      </w:r>
      <w:r w:rsidR="009B651C" w:rsidRPr="001C2769">
        <w:rPr>
          <w:rFonts w:ascii="GHEA Grapalat" w:hAnsi="GHEA Grapalat"/>
          <w:sz w:val="24"/>
          <w:szCs w:val="24"/>
          <w:lang w:val="hy-AM"/>
        </w:rPr>
        <w:t xml:space="preserve"> </w:t>
      </w:r>
      <w:r w:rsidR="00464D22" w:rsidRPr="001C2769">
        <w:rPr>
          <w:rFonts w:ascii="GHEA Grapalat" w:hAnsi="GHEA Grapalat"/>
          <w:sz w:val="24"/>
          <w:szCs w:val="24"/>
          <w:lang w:val="hy-AM"/>
        </w:rPr>
        <w:t>մլն</w:t>
      </w:r>
      <w:r w:rsidR="009B651C" w:rsidRPr="001C2769">
        <w:rPr>
          <w:rFonts w:ascii="GHEA Grapalat" w:hAnsi="GHEA Grapalat"/>
          <w:sz w:val="24"/>
          <w:szCs w:val="24"/>
          <w:lang w:val="hy-AM"/>
        </w:rPr>
        <w:t xml:space="preserve"> դրամ դրամաշնորհ</w:t>
      </w:r>
      <w:r w:rsidR="00500BED" w:rsidRPr="001C2769">
        <w:rPr>
          <w:rFonts w:ascii="GHEA Grapalat" w:hAnsi="GHEA Grapalat"/>
          <w:sz w:val="24"/>
          <w:szCs w:val="24"/>
          <w:lang w:val="hy-AM"/>
        </w:rPr>
        <w:t>ի</w:t>
      </w:r>
      <w:r w:rsidR="00636C74" w:rsidRPr="001C2769">
        <w:rPr>
          <w:rFonts w:ascii="GHEA Grapalat" w:hAnsi="GHEA Grapalat"/>
          <w:sz w:val="24"/>
          <w:szCs w:val="24"/>
          <w:lang w:val="hy-AM"/>
        </w:rPr>
        <w:t>ց</w:t>
      </w:r>
      <w:r w:rsidR="009B651C" w:rsidRPr="001C2769">
        <w:rPr>
          <w:rFonts w:ascii="GHEA Grapalat" w:hAnsi="GHEA Grapalat"/>
          <w:sz w:val="24"/>
          <w:szCs w:val="24"/>
          <w:lang w:val="hy-AM"/>
        </w:rPr>
        <w:t xml:space="preserve">  </w:t>
      </w:r>
      <w:r w:rsidR="00464D22" w:rsidRPr="001C2769">
        <w:rPr>
          <w:rFonts w:ascii="GHEA Grapalat" w:hAnsi="GHEA Grapalat"/>
          <w:sz w:val="24"/>
          <w:szCs w:val="24"/>
          <w:lang w:val="hy-AM"/>
        </w:rPr>
        <w:t xml:space="preserve">240 մլն </w:t>
      </w:r>
      <w:r w:rsidR="009B651C" w:rsidRPr="001C2769">
        <w:rPr>
          <w:rFonts w:ascii="GHEA Grapalat" w:hAnsi="GHEA Grapalat"/>
          <w:sz w:val="24"/>
          <w:szCs w:val="24"/>
          <w:lang w:val="hy-AM"/>
        </w:rPr>
        <w:t>դրամը</w:t>
      </w:r>
      <w:r w:rsidR="00500BED" w:rsidRPr="001C2769">
        <w:rPr>
          <w:rFonts w:ascii="GHEA Grapalat" w:hAnsi="GHEA Grapalat"/>
          <w:sz w:val="24"/>
          <w:szCs w:val="24"/>
          <w:lang w:val="hy-AM"/>
        </w:rPr>
        <w:t xml:space="preserve"> առաջարկվում է տրամադրել</w:t>
      </w:r>
      <w:r w:rsidR="009B651C" w:rsidRPr="001C2769">
        <w:rPr>
          <w:rFonts w:ascii="GHEA Grapalat" w:hAnsi="GHEA Grapalat"/>
          <w:sz w:val="24"/>
          <w:szCs w:val="24"/>
          <w:lang w:val="hy-AM"/>
        </w:rPr>
        <w:t xml:space="preserve"> «Հայաստանի </w:t>
      </w:r>
      <w:r w:rsidR="00464D22" w:rsidRPr="001C2769">
        <w:rPr>
          <w:rFonts w:ascii="GHEA Grapalat" w:hAnsi="GHEA Grapalat"/>
          <w:sz w:val="24"/>
          <w:szCs w:val="24"/>
          <w:lang w:val="hy-AM"/>
        </w:rPr>
        <w:t>պետական հետաքրքրությունների</w:t>
      </w:r>
      <w:r w:rsidR="00DB5F9F" w:rsidRPr="001C2769">
        <w:rPr>
          <w:rFonts w:ascii="GHEA Grapalat" w:hAnsi="GHEA Grapalat"/>
          <w:sz w:val="24"/>
          <w:szCs w:val="24"/>
          <w:lang w:val="hy-AM"/>
        </w:rPr>
        <w:t xml:space="preserve"> ֆոնդ</w:t>
      </w:r>
      <w:r w:rsidR="009B651C" w:rsidRPr="001C2769">
        <w:rPr>
          <w:rFonts w:ascii="GHEA Grapalat" w:hAnsi="GHEA Grapalat"/>
          <w:sz w:val="24"/>
          <w:szCs w:val="24"/>
          <w:lang w:val="hy-AM"/>
        </w:rPr>
        <w:t>» փակ բաժնետիրական ընկերությանն</w:t>
      </w:r>
      <w:r w:rsidR="00CC012E" w:rsidRPr="00CC012E">
        <w:rPr>
          <w:rFonts w:ascii="GHEA Grapalat" w:hAnsi="GHEA Grapalat"/>
          <w:sz w:val="24"/>
          <w:szCs w:val="24"/>
        </w:rPr>
        <w:t xml:space="preserve"> </w:t>
      </w:r>
      <w:r w:rsidR="00F91216" w:rsidRPr="001B14A5">
        <w:rPr>
          <w:rFonts w:ascii="GHEA Grapalat" w:hAnsi="GHEA Grapalat"/>
          <w:sz w:val="24"/>
          <w:szCs w:val="24"/>
          <w:lang w:val="hy-AM"/>
        </w:rPr>
        <w:t>(այսուհետ` Ընկերություն)</w:t>
      </w:r>
      <w:r w:rsidR="00F91216" w:rsidRPr="001C2769">
        <w:rPr>
          <w:rFonts w:ascii="GHEA Grapalat" w:hAnsi="GHEA Grapalat"/>
          <w:sz w:val="24"/>
          <w:szCs w:val="24"/>
          <w:lang w:val="hy-AM"/>
        </w:rPr>
        <w:t xml:space="preserve"> </w:t>
      </w:r>
      <w:r w:rsidR="009B651C" w:rsidRPr="001C2769">
        <w:rPr>
          <w:rFonts w:ascii="GHEA Grapalat" w:hAnsi="GHEA Grapalat"/>
          <w:sz w:val="24"/>
          <w:szCs w:val="24"/>
          <w:lang w:val="hy-AM"/>
        </w:rPr>
        <w:t xml:space="preserve"> </w:t>
      </w:r>
      <w:r w:rsidR="00DE0B5D" w:rsidRPr="001C2769">
        <w:rPr>
          <w:rFonts w:ascii="GHEA Grapalat" w:hAnsi="GHEA Grapalat"/>
          <w:sz w:val="24"/>
          <w:szCs w:val="24"/>
          <w:lang w:val="hy-AM"/>
        </w:rPr>
        <w:t>առանց մրցույթի</w:t>
      </w:r>
      <w:r w:rsidR="009B651C" w:rsidRPr="001C2769">
        <w:rPr>
          <w:rFonts w:ascii="GHEA Grapalat" w:hAnsi="GHEA Grapalat"/>
          <w:sz w:val="24"/>
          <w:szCs w:val="24"/>
          <w:lang w:val="hy-AM"/>
        </w:rPr>
        <w:t xml:space="preserve">, հետևյալ </w:t>
      </w:r>
      <w:r w:rsidR="00DB5F9F" w:rsidRPr="001C2769">
        <w:rPr>
          <w:rFonts w:ascii="GHEA Grapalat" w:hAnsi="GHEA Grapalat"/>
          <w:sz w:val="24"/>
          <w:szCs w:val="24"/>
          <w:lang w:val="hy-AM"/>
        </w:rPr>
        <w:t>հիմնավորումով</w:t>
      </w:r>
      <w:r w:rsidR="009B651C" w:rsidRPr="001C2769">
        <w:rPr>
          <w:rFonts w:ascii="GHEA Grapalat" w:hAnsi="GHEA Grapalat"/>
          <w:sz w:val="24"/>
          <w:szCs w:val="24"/>
          <w:lang w:val="hy-AM"/>
        </w:rPr>
        <w:t>.</w:t>
      </w:r>
    </w:p>
    <w:p w:rsidR="00F254AE" w:rsidRPr="00F254AE" w:rsidRDefault="00BD64F8" w:rsidP="00F254AE">
      <w:pPr>
        <w:spacing w:after="0" w:line="360" w:lineRule="auto"/>
        <w:ind w:firstLine="720"/>
        <w:jc w:val="both"/>
        <w:rPr>
          <w:rFonts w:ascii="GHEA Grapalat" w:hAnsi="GHEA Grapalat"/>
          <w:sz w:val="24"/>
          <w:szCs w:val="24"/>
          <w:lang w:val="hy-AM"/>
        </w:rPr>
      </w:pPr>
      <w:r w:rsidRPr="001C2769">
        <w:rPr>
          <w:rFonts w:ascii="GHEA Grapalat" w:hAnsi="GHEA Grapalat"/>
          <w:sz w:val="24"/>
          <w:szCs w:val="24"/>
          <w:lang w:val="hy-AM"/>
        </w:rPr>
        <w:t>Ը</w:t>
      </w:r>
      <w:r w:rsidR="00F91216" w:rsidRPr="00F254AE">
        <w:rPr>
          <w:rFonts w:ascii="GHEA Grapalat" w:hAnsi="GHEA Grapalat"/>
          <w:sz w:val="24"/>
          <w:szCs w:val="24"/>
          <w:lang w:val="hy-AM"/>
        </w:rPr>
        <w:t xml:space="preserve">նկերությունը </w:t>
      </w:r>
      <w:r w:rsidRPr="001C2769">
        <w:rPr>
          <w:rFonts w:ascii="GHEA Grapalat" w:hAnsi="GHEA Grapalat"/>
          <w:sz w:val="24"/>
          <w:szCs w:val="24"/>
          <w:lang w:val="hy-AM"/>
        </w:rPr>
        <w:t xml:space="preserve">ստեղծվել է ՀՀ կառավարության 2019 թվականի </w:t>
      </w:r>
      <w:r w:rsidR="00895043" w:rsidRPr="001C2769">
        <w:rPr>
          <w:rFonts w:ascii="GHEA Grapalat" w:hAnsi="GHEA Grapalat"/>
          <w:sz w:val="24"/>
          <w:szCs w:val="24"/>
          <w:lang w:val="hy-AM"/>
        </w:rPr>
        <w:t>ապրիլի 18-ի թիվ 513 - Ն որոշմամբ</w:t>
      </w:r>
      <w:r w:rsidR="00F254AE" w:rsidRPr="00F254AE">
        <w:rPr>
          <w:rFonts w:ascii="GHEA Grapalat" w:hAnsi="GHEA Grapalat"/>
          <w:sz w:val="24"/>
          <w:szCs w:val="24"/>
          <w:lang w:val="hy-AM"/>
        </w:rPr>
        <w:t>, որի</w:t>
      </w:r>
      <w:r w:rsidR="003C28B0" w:rsidRPr="001C2769">
        <w:rPr>
          <w:rFonts w:ascii="GHEA Grapalat" w:hAnsi="GHEA Grapalat"/>
          <w:sz w:val="24"/>
          <w:szCs w:val="24"/>
          <w:lang w:val="hy-AM"/>
        </w:rPr>
        <w:t xml:space="preserve"> </w:t>
      </w:r>
      <w:r w:rsidR="001F48D0" w:rsidRPr="001C2769">
        <w:rPr>
          <w:rFonts w:ascii="GHEA Grapalat" w:hAnsi="GHEA Grapalat"/>
          <w:sz w:val="24"/>
          <w:szCs w:val="24"/>
          <w:lang w:val="hy-AM"/>
        </w:rPr>
        <w:t xml:space="preserve">հիմնական </w:t>
      </w:r>
      <w:r w:rsidR="00496B65" w:rsidRPr="001C2769">
        <w:rPr>
          <w:rFonts w:ascii="GHEA Grapalat" w:hAnsi="GHEA Grapalat"/>
          <w:sz w:val="24"/>
          <w:szCs w:val="24"/>
          <w:lang w:val="hy-AM"/>
        </w:rPr>
        <w:t>նպատակը Հայաստանի Հանրապետության ներդրումային հետաքրքրությունների առաջմղման առանցքային խողովակ լինելն է՝ ռազմավարական ներդրումային ծրագրերի կառավարման, տնտեսության գերակա հռչակված ոլորտներում իրականացվող նախաձեռնություններում ներդրումների ներգրավման, ինչպես նաև ընդունելի ռիսկեր պարունակող գործարար ձեռնարկներում մասնակցության միջոցով:</w:t>
      </w:r>
      <w:r w:rsidR="00E7017D" w:rsidRPr="001C2769">
        <w:rPr>
          <w:rFonts w:ascii="GHEA Grapalat" w:hAnsi="GHEA Grapalat"/>
          <w:sz w:val="24"/>
          <w:szCs w:val="24"/>
          <w:lang w:val="hy-AM"/>
        </w:rPr>
        <w:t xml:space="preserve"> </w:t>
      </w:r>
      <w:r w:rsidR="002F1EA7" w:rsidRPr="002F1EA7">
        <w:rPr>
          <w:rFonts w:ascii="GHEA Grapalat" w:hAnsi="GHEA Grapalat"/>
          <w:sz w:val="24"/>
          <w:szCs w:val="24"/>
          <w:lang w:val="hy-AM"/>
        </w:rPr>
        <w:t xml:space="preserve"> </w:t>
      </w:r>
      <w:r w:rsidR="001B14A5" w:rsidRPr="001B14A5">
        <w:rPr>
          <w:rFonts w:ascii="GHEA Grapalat" w:hAnsi="GHEA Grapalat" w:cs="Sylfaen"/>
          <w:sz w:val="24"/>
          <w:szCs w:val="24"/>
          <w:lang w:val="hy-AM"/>
        </w:rPr>
        <w:t>Ընկերությունը</w:t>
      </w:r>
      <w:r w:rsidR="001B14A5" w:rsidRPr="001B14A5">
        <w:rPr>
          <w:rFonts w:ascii="GHEA Grapalat" w:hAnsi="GHEA Grapalat"/>
          <w:sz w:val="24"/>
          <w:szCs w:val="24"/>
          <w:lang w:val="hy-AM"/>
        </w:rPr>
        <w:t xml:space="preserve"> հիմնականում աշխատելու է խոշոր ներդրումային ծրագրերի </w:t>
      </w:r>
      <w:r w:rsidR="001B14A5">
        <w:rPr>
          <w:rFonts w:ascii="GHEA Grapalat" w:hAnsi="GHEA Grapalat"/>
          <w:sz w:val="24"/>
          <w:szCs w:val="24"/>
          <w:lang w:val="hy-AM"/>
        </w:rPr>
        <w:t>իրականացման</w:t>
      </w:r>
      <w:r w:rsidR="00F254AE" w:rsidRPr="00F254AE">
        <w:rPr>
          <w:rFonts w:ascii="GHEA Grapalat" w:hAnsi="GHEA Grapalat"/>
          <w:sz w:val="24"/>
          <w:szCs w:val="24"/>
          <w:lang w:val="hy-AM"/>
        </w:rPr>
        <w:t xml:space="preserve"> շուրջ</w:t>
      </w:r>
      <w:r w:rsidR="001B14A5" w:rsidRPr="001B14A5">
        <w:rPr>
          <w:rFonts w:ascii="GHEA Grapalat" w:hAnsi="GHEA Grapalat"/>
          <w:sz w:val="24"/>
          <w:szCs w:val="24"/>
          <w:lang w:val="hy-AM"/>
        </w:rPr>
        <w:t xml:space="preserve">  և խոշոր ներդրողների հետ:</w:t>
      </w:r>
    </w:p>
    <w:p w:rsidR="00496B65" w:rsidRPr="0021699A" w:rsidRDefault="001C4329" w:rsidP="00F254AE">
      <w:pPr>
        <w:spacing w:after="0" w:line="360" w:lineRule="auto"/>
        <w:ind w:firstLine="720"/>
        <w:jc w:val="both"/>
        <w:rPr>
          <w:rFonts w:ascii="GHEA Grapalat" w:hAnsi="GHEA Grapalat"/>
          <w:sz w:val="24"/>
          <w:szCs w:val="24"/>
          <w:lang w:val="hy-AM"/>
        </w:rPr>
      </w:pPr>
      <w:r>
        <w:rPr>
          <w:rFonts w:ascii="GHEA Grapalat" w:hAnsi="GHEA Grapalat" w:cs="Sylfaen"/>
          <w:sz w:val="24"/>
          <w:szCs w:val="24"/>
          <w:lang w:val="hy-AM"/>
        </w:rPr>
        <w:t>Ընկերութ</w:t>
      </w:r>
      <w:r w:rsidRPr="001C4329">
        <w:rPr>
          <w:rFonts w:ascii="GHEA Grapalat" w:hAnsi="GHEA Grapalat" w:cs="Sylfaen"/>
          <w:sz w:val="24"/>
          <w:szCs w:val="24"/>
          <w:lang w:val="hy-AM"/>
        </w:rPr>
        <w:t>ու</w:t>
      </w:r>
      <w:r w:rsidR="0062492A" w:rsidRPr="00565945">
        <w:rPr>
          <w:rFonts w:ascii="GHEA Grapalat" w:hAnsi="GHEA Grapalat" w:cs="Sylfaen"/>
          <w:sz w:val="24"/>
          <w:szCs w:val="24"/>
          <w:lang w:val="hy-AM"/>
        </w:rPr>
        <w:t>նը ն</w:t>
      </w:r>
      <w:r w:rsidR="0062492A" w:rsidRPr="001C2769">
        <w:rPr>
          <w:rFonts w:ascii="GHEA Grapalat" w:hAnsi="GHEA Grapalat" w:cs="Sylfaen"/>
          <w:sz w:val="24"/>
          <w:szCs w:val="24"/>
          <w:lang w:val="hy-AM"/>
        </w:rPr>
        <w:t>շված</w:t>
      </w:r>
      <w:r w:rsidR="0062492A" w:rsidRPr="001C2769">
        <w:rPr>
          <w:rFonts w:ascii="GHEA Grapalat" w:hAnsi="GHEA Grapalat"/>
          <w:sz w:val="24"/>
          <w:szCs w:val="24"/>
          <w:lang w:val="hy-AM"/>
        </w:rPr>
        <w:t xml:space="preserve"> </w:t>
      </w:r>
      <w:r w:rsidR="00962398">
        <w:rPr>
          <w:rFonts w:ascii="GHEA Grapalat" w:hAnsi="GHEA Grapalat"/>
          <w:sz w:val="24"/>
          <w:szCs w:val="24"/>
          <w:lang w:val="hy-AM"/>
        </w:rPr>
        <w:t>դրամաշնորհ</w:t>
      </w:r>
      <w:r w:rsidR="00962398" w:rsidRPr="00962398">
        <w:rPr>
          <w:rFonts w:ascii="GHEA Grapalat" w:hAnsi="GHEA Grapalat"/>
          <w:sz w:val="24"/>
          <w:szCs w:val="24"/>
          <w:lang w:val="hy-AM"/>
        </w:rPr>
        <w:t xml:space="preserve">ի շրջանակներում իրականացնելու է </w:t>
      </w:r>
      <w:r w:rsidR="0062492A" w:rsidRPr="0062492A">
        <w:rPr>
          <w:rFonts w:ascii="GHEA Grapalat" w:hAnsi="GHEA Grapalat"/>
          <w:sz w:val="24"/>
          <w:szCs w:val="24"/>
          <w:lang w:val="hy-AM"/>
        </w:rPr>
        <w:t>հետև</w:t>
      </w:r>
      <w:r w:rsidR="0080378E" w:rsidRPr="0080378E">
        <w:rPr>
          <w:rFonts w:ascii="GHEA Grapalat" w:hAnsi="GHEA Grapalat"/>
          <w:sz w:val="24"/>
          <w:szCs w:val="24"/>
          <w:lang w:val="hy-AM"/>
        </w:rPr>
        <w:t>յալ</w:t>
      </w:r>
      <w:r w:rsidR="0021699A">
        <w:rPr>
          <w:rFonts w:ascii="GHEA Grapalat" w:hAnsi="GHEA Grapalat"/>
          <w:sz w:val="24"/>
          <w:szCs w:val="24"/>
          <w:lang w:val="hy-AM"/>
        </w:rPr>
        <w:t xml:space="preserve"> </w:t>
      </w:r>
      <w:r w:rsidR="0021699A" w:rsidRPr="0021699A">
        <w:rPr>
          <w:rFonts w:ascii="GHEA Grapalat" w:hAnsi="GHEA Grapalat"/>
          <w:sz w:val="24"/>
          <w:szCs w:val="24"/>
          <w:lang w:val="hy-AM"/>
        </w:rPr>
        <w:t>ծառայությունների մատուցումը.</w:t>
      </w:r>
    </w:p>
    <w:p w:rsidR="00F61722" w:rsidRPr="001C2769" w:rsidRDefault="00F61722" w:rsidP="00377D54">
      <w:pPr>
        <w:pStyle w:val="ListParagraph"/>
        <w:numPr>
          <w:ilvl w:val="0"/>
          <w:numId w:val="13"/>
        </w:numPr>
        <w:spacing w:line="360" w:lineRule="auto"/>
        <w:jc w:val="both"/>
        <w:rPr>
          <w:rFonts w:ascii="GHEA Grapalat" w:hAnsi="GHEA Grapalat"/>
          <w:sz w:val="24"/>
          <w:szCs w:val="24"/>
          <w:lang w:val="hy-AM"/>
        </w:rPr>
      </w:pPr>
      <w:r w:rsidRPr="001C2769">
        <w:rPr>
          <w:rFonts w:ascii="GHEA Grapalat" w:hAnsi="GHEA Grapalat"/>
          <w:sz w:val="24"/>
          <w:szCs w:val="24"/>
          <w:lang w:val="hy-AM"/>
        </w:rPr>
        <w:t>որպես ներդրող և (կամ) խորհրդատու մասնակց</w:t>
      </w:r>
      <w:r w:rsidR="002350CD" w:rsidRPr="002350CD">
        <w:rPr>
          <w:rFonts w:ascii="GHEA Grapalat" w:hAnsi="GHEA Grapalat"/>
          <w:sz w:val="24"/>
          <w:szCs w:val="24"/>
          <w:lang w:val="hy-AM"/>
        </w:rPr>
        <w:t xml:space="preserve">ելու </w:t>
      </w:r>
      <w:r w:rsidRPr="001C2769">
        <w:rPr>
          <w:rFonts w:ascii="GHEA Grapalat" w:hAnsi="GHEA Grapalat"/>
          <w:sz w:val="24"/>
          <w:szCs w:val="24"/>
          <w:lang w:val="hy-AM"/>
        </w:rPr>
        <w:t>է ներդրումային նախագծերում և գործարար նախաձեռնություններում ՀՀ-ում,</w:t>
      </w:r>
    </w:p>
    <w:p w:rsidR="00F61722" w:rsidRPr="001C2769" w:rsidRDefault="00F61722" w:rsidP="00377D54">
      <w:pPr>
        <w:pStyle w:val="ListParagraph"/>
        <w:numPr>
          <w:ilvl w:val="0"/>
          <w:numId w:val="13"/>
        </w:numPr>
        <w:spacing w:line="360" w:lineRule="auto"/>
        <w:jc w:val="both"/>
        <w:rPr>
          <w:rFonts w:ascii="GHEA Grapalat" w:hAnsi="GHEA Grapalat"/>
          <w:sz w:val="24"/>
          <w:szCs w:val="24"/>
          <w:lang w:val="hy-AM"/>
        </w:rPr>
      </w:pPr>
      <w:r w:rsidRPr="001C2769">
        <w:rPr>
          <w:rFonts w:ascii="GHEA Grapalat" w:hAnsi="GHEA Grapalat"/>
          <w:sz w:val="24"/>
          <w:szCs w:val="24"/>
          <w:lang w:val="hy-AM"/>
        </w:rPr>
        <w:t>աջակց</w:t>
      </w:r>
      <w:r w:rsidR="002350CD" w:rsidRPr="002350CD">
        <w:rPr>
          <w:rFonts w:ascii="GHEA Grapalat" w:hAnsi="GHEA Grapalat"/>
          <w:sz w:val="24"/>
          <w:szCs w:val="24"/>
          <w:lang w:val="hy-AM"/>
        </w:rPr>
        <w:t>ելու</w:t>
      </w:r>
      <w:r w:rsidRPr="001C2769">
        <w:rPr>
          <w:rFonts w:ascii="GHEA Grapalat" w:hAnsi="GHEA Grapalat"/>
          <w:sz w:val="24"/>
          <w:szCs w:val="24"/>
          <w:lang w:val="hy-AM"/>
        </w:rPr>
        <w:t xml:space="preserve"> է ՀՀ կառավարությանը խոշոր ներդրումային ծրագրերի կառավարման հետ կապված գործընթացներում,</w:t>
      </w:r>
    </w:p>
    <w:p w:rsidR="00F61722" w:rsidRPr="001C2769" w:rsidRDefault="00F61722" w:rsidP="00377D54">
      <w:pPr>
        <w:pStyle w:val="ListParagraph"/>
        <w:numPr>
          <w:ilvl w:val="0"/>
          <w:numId w:val="13"/>
        </w:numPr>
        <w:spacing w:line="360" w:lineRule="auto"/>
        <w:jc w:val="both"/>
        <w:rPr>
          <w:rFonts w:ascii="GHEA Grapalat" w:hAnsi="GHEA Grapalat"/>
          <w:sz w:val="24"/>
          <w:szCs w:val="24"/>
          <w:lang w:val="hy-AM"/>
        </w:rPr>
      </w:pPr>
      <w:r w:rsidRPr="001C2769">
        <w:rPr>
          <w:rFonts w:ascii="GHEA Grapalat" w:hAnsi="GHEA Grapalat"/>
          <w:sz w:val="24"/>
          <w:szCs w:val="24"/>
          <w:lang w:val="hy-AM"/>
        </w:rPr>
        <w:t>աջակցում է ՀՀ կառավարությանը պետական մասնակցությամբ ընկերությունների հետ կապված բարեփոխումներին և մասնակցում է այդ ծրագրերի իրականացմանը,</w:t>
      </w:r>
    </w:p>
    <w:p w:rsidR="00F61722" w:rsidRPr="001C2769" w:rsidRDefault="00F61722" w:rsidP="00377D54">
      <w:pPr>
        <w:pStyle w:val="ListParagraph"/>
        <w:numPr>
          <w:ilvl w:val="0"/>
          <w:numId w:val="13"/>
        </w:numPr>
        <w:spacing w:line="360" w:lineRule="auto"/>
        <w:jc w:val="both"/>
        <w:rPr>
          <w:rFonts w:ascii="GHEA Grapalat" w:hAnsi="GHEA Grapalat"/>
          <w:sz w:val="24"/>
          <w:szCs w:val="24"/>
          <w:lang w:val="hy-AM"/>
        </w:rPr>
      </w:pPr>
      <w:r w:rsidRPr="001C2769">
        <w:rPr>
          <w:rFonts w:ascii="GHEA Grapalat" w:hAnsi="GHEA Grapalat"/>
          <w:sz w:val="24"/>
          <w:szCs w:val="24"/>
          <w:lang w:val="hy-AM"/>
        </w:rPr>
        <w:lastRenderedPageBreak/>
        <w:t>հանդես է գալ</w:t>
      </w:r>
      <w:r w:rsidR="001C1840" w:rsidRPr="001C1840">
        <w:rPr>
          <w:rFonts w:ascii="GHEA Grapalat" w:hAnsi="GHEA Grapalat"/>
          <w:sz w:val="24"/>
          <w:szCs w:val="24"/>
          <w:lang w:val="hy-AM"/>
        </w:rPr>
        <w:t>ու</w:t>
      </w:r>
      <w:r w:rsidRPr="001C2769">
        <w:rPr>
          <w:rFonts w:ascii="GHEA Grapalat" w:hAnsi="GHEA Grapalat"/>
          <w:sz w:val="24"/>
          <w:szCs w:val="24"/>
          <w:lang w:val="hy-AM"/>
        </w:rPr>
        <w:t xml:space="preserve"> որպես պետության գործակալ պոտենցիալ խոշոր ներդրողների հետ երկխոսության և հետներդրումային փոխհարաբերությունների դաշտում,</w:t>
      </w:r>
    </w:p>
    <w:p w:rsidR="00F61722" w:rsidRPr="001C2769" w:rsidRDefault="00F61722" w:rsidP="00377D54">
      <w:pPr>
        <w:pStyle w:val="ListParagraph"/>
        <w:numPr>
          <w:ilvl w:val="0"/>
          <w:numId w:val="13"/>
        </w:numPr>
        <w:spacing w:line="360" w:lineRule="auto"/>
        <w:jc w:val="both"/>
        <w:rPr>
          <w:rFonts w:ascii="GHEA Grapalat" w:hAnsi="GHEA Grapalat"/>
          <w:sz w:val="24"/>
          <w:szCs w:val="24"/>
          <w:lang w:val="hy-AM"/>
        </w:rPr>
      </w:pPr>
      <w:r w:rsidRPr="001C2769">
        <w:rPr>
          <w:rFonts w:ascii="GHEA Grapalat" w:hAnsi="GHEA Grapalat"/>
          <w:sz w:val="24"/>
          <w:szCs w:val="24"/>
          <w:lang w:val="hy-AM"/>
        </w:rPr>
        <w:t>աջակց</w:t>
      </w:r>
      <w:r w:rsidR="001C1840" w:rsidRPr="001C1840">
        <w:rPr>
          <w:rFonts w:ascii="GHEA Grapalat" w:hAnsi="GHEA Grapalat"/>
          <w:sz w:val="24"/>
          <w:szCs w:val="24"/>
          <w:lang w:val="hy-AM"/>
        </w:rPr>
        <w:t>ելու</w:t>
      </w:r>
      <w:r w:rsidRPr="001C2769">
        <w:rPr>
          <w:rFonts w:ascii="GHEA Grapalat" w:hAnsi="GHEA Grapalat"/>
          <w:sz w:val="24"/>
          <w:szCs w:val="24"/>
          <w:lang w:val="hy-AM"/>
        </w:rPr>
        <w:t xml:space="preserve"> է ՀՀ կառավարությանը ներդրումային ու գործարար միջավայրի կատարելագործմանն ուղղված բարեփոխումներում Ընկերության գործունեության ընթացքում ի հայտ եկած խնդիրների վերաբերյալ իրազեկման, ինչպես նաև՝ առաջարկությունների ներկայացման միջոցով,</w:t>
      </w:r>
    </w:p>
    <w:p w:rsidR="00F61722" w:rsidRDefault="00F61722" w:rsidP="003F171E">
      <w:pPr>
        <w:pStyle w:val="ListParagraph"/>
        <w:numPr>
          <w:ilvl w:val="0"/>
          <w:numId w:val="13"/>
        </w:numPr>
        <w:spacing w:after="0" w:line="360" w:lineRule="auto"/>
        <w:jc w:val="both"/>
        <w:rPr>
          <w:rFonts w:ascii="GHEA Grapalat" w:hAnsi="GHEA Grapalat"/>
          <w:sz w:val="24"/>
          <w:szCs w:val="24"/>
          <w:lang w:val="hy-AM"/>
        </w:rPr>
      </w:pPr>
      <w:r w:rsidRPr="001C2769">
        <w:rPr>
          <w:rFonts w:ascii="GHEA Grapalat" w:hAnsi="GHEA Grapalat"/>
          <w:sz w:val="24"/>
          <w:szCs w:val="24"/>
          <w:lang w:val="hy-AM"/>
        </w:rPr>
        <w:t>իրականացն</w:t>
      </w:r>
      <w:r w:rsidR="001C1840" w:rsidRPr="001C1840">
        <w:rPr>
          <w:rFonts w:ascii="GHEA Grapalat" w:hAnsi="GHEA Grapalat"/>
          <w:sz w:val="24"/>
          <w:szCs w:val="24"/>
          <w:lang w:val="hy-AM"/>
        </w:rPr>
        <w:t>ելու</w:t>
      </w:r>
      <w:r w:rsidRPr="001C2769">
        <w:rPr>
          <w:rFonts w:ascii="GHEA Grapalat" w:hAnsi="GHEA Grapalat"/>
          <w:sz w:val="24"/>
          <w:szCs w:val="24"/>
          <w:lang w:val="hy-AM"/>
        </w:rPr>
        <w:t xml:space="preserve"> է ներդրումային և գործարար խորհրդատվություն, այդ թվում՝ ներգրավելով օտարերկրյա բարձրակարգ մասնագետների</w:t>
      </w:r>
      <w:r w:rsidRPr="001C1840">
        <w:rPr>
          <w:rFonts w:ascii="GHEA Grapalat" w:hAnsi="GHEA Grapalat"/>
          <w:sz w:val="24"/>
          <w:szCs w:val="24"/>
          <w:lang w:val="hy-AM"/>
        </w:rPr>
        <w:t>:</w:t>
      </w: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Default="00184072" w:rsidP="00184072">
      <w:pPr>
        <w:spacing w:after="0" w:line="360" w:lineRule="auto"/>
        <w:jc w:val="both"/>
        <w:rPr>
          <w:rFonts w:ascii="GHEA Grapalat" w:hAnsi="GHEA Grapalat"/>
          <w:sz w:val="24"/>
          <w:szCs w:val="24"/>
          <w:lang w:val="hy-AM"/>
        </w:rPr>
      </w:pPr>
    </w:p>
    <w:p w:rsidR="00184072" w:rsidRPr="00184072" w:rsidRDefault="00184072" w:rsidP="00184072">
      <w:pPr>
        <w:tabs>
          <w:tab w:val="left" w:pos="993"/>
        </w:tabs>
        <w:spacing w:line="360" w:lineRule="auto"/>
        <w:jc w:val="center"/>
        <w:rPr>
          <w:rFonts w:ascii="GHEA Grapalat" w:hAnsi="GHEA Grapalat"/>
          <w:b/>
          <w:sz w:val="24"/>
          <w:szCs w:val="24"/>
          <w:lang w:val="hy-AM"/>
        </w:rPr>
      </w:pPr>
      <w:bookmarkStart w:id="0" w:name="_GoBack"/>
      <w:bookmarkEnd w:id="0"/>
      <w:r w:rsidRPr="00184072">
        <w:rPr>
          <w:rFonts w:ascii="GHEA Grapalat" w:hAnsi="GHEA Grapalat"/>
          <w:b/>
          <w:sz w:val="24"/>
          <w:szCs w:val="24"/>
          <w:lang w:val="hy-AM"/>
        </w:rPr>
        <w:t>ՏԵՂԵԿԱՆՔ</w:t>
      </w:r>
    </w:p>
    <w:p w:rsidR="00184072" w:rsidRPr="00184072" w:rsidRDefault="00184072" w:rsidP="00184072">
      <w:pPr>
        <w:tabs>
          <w:tab w:val="left" w:pos="993"/>
        </w:tabs>
        <w:spacing w:line="360" w:lineRule="auto"/>
        <w:jc w:val="center"/>
        <w:rPr>
          <w:rFonts w:ascii="GHEA Grapalat" w:hAnsi="GHEA Grapalat"/>
          <w:b/>
          <w:sz w:val="24"/>
          <w:szCs w:val="24"/>
          <w:lang w:val="hy-AM"/>
        </w:rPr>
      </w:pPr>
      <w:r w:rsidRPr="00184072">
        <w:rPr>
          <w:rFonts w:ascii="GHEA Grapalat" w:hAnsi="GHEA Grapalat"/>
          <w:b/>
          <w:sz w:val="24"/>
          <w:szCs w:val="24"/>
          <w:lang w:val="hy-AM"/>
        </w:rPr>
        <w:t>«ՀԱՅԱՍՏԱՆԻ ՀԱՆՐԱՊԵՏՈՒԹՅԱՆ ԿԱՌԱՎԱՐՈՒԹՅԱՆ 2018 ԹՎԱԿԱՆԻ ԴԵԿՏԵՄԲԵՐԻ 27-Ի N 1515-Ն ՈՐՈՇՄԱՆ ՄԵՋ ՓՈՓՈԽՈՒԹՅՈՒՆՆԵՐ ԵՎ ԼՐԱՑՈՒՄՆԵՐ ԿԱՏԱՐԵԼՈՒ ՄԱՍԻՆ» ՀԱՅԱՍՏԱՆԻ ՀԱՆՐԱՊԵՏՈՒԹՅԱՆ ԿԱՌԱՎԱՐՈՒԹՅԱՆ ՈՐՈՇՄԱՆ ՆԱԽԱԳԾԻ ԸՆԴՈՒՆՄԱՆ ԱՌՆՉՈՒԹՅԱՄԲ ԸՆԴՈՒՆՎԵԼԻՔ ԱՅԼ ԻՐԱՎԱԿԱՆ ԱԿՏԵՐԻ ՆԱԽԱԳԾԵՐԸ ԿԱՄ ԴՐԱՆՑ ԸՆԴՈՒՆՄԱՆ ԱՆՀՐԱԺԵՇՏՈՒԹՅԱՆ ԲԱՑԱԿԱՅՈՒԹՅԱՆ ՄԱՍԻՆ</w:t>
      </w:r>
    </w:p>
    <w:p w:rsidR="00184072" w:rsidRPr="00184072" w:rsidRDefault="00184072" w:rsidP="00184072">
      <w:pPr>
        <w:tabs>
          <w:tab w:val="left" w:pos="993"/>
        </w:tabs>
        <w:spacing w:line="360" w:lineRule="auto"/>
        <w:ind w:firstLine="567"/>
        <w:jc w:val="center"/>
        <w:rPr>
          <w:rFonts w:ascii="GHEA Grapalat" w:hAnsi="GHEA Grapalat"/>
          <w:sz w:val="24"/>
          <w:szCs w:val="24"/>
          <w:lang w:val="hy-AM"/>
        </w:rPr>
      </w:pPr>
    </w:p>
    <w:p w:rsidR="00184072" w:rsidRPr="00184072" w:rsidRDefault="00184072" w:rsidP="00184072">
      <w:pPr>
        <w:tabs>
          <w:tab w:val="center" w:pos="-6480"/>
          <w:tab w:val="right" w:pos="8640"/>
        </w:tabs>
        <w:autoSpaceDE w:val="0"/>
        <w:autoSpaceDN w:val="0"/>
        <w:adjustRightInd w:val="0"/>
        <w:spacing w:line="360" w:lineRule="auto"/>
        <w:ind w:firstLine="900"/>
        <w:jc w:val="both"/>
        <w:rPr>
          <w:rFonts w:ascii="GHEA Grapalat" w:hAnsi="GHEA Grapalat"/>
          <w:sz w:val="24"/>
          <w:szCs w:val="24"/>
          <w:lang w:val="hy-AM"/>
        </w:rPr>
      </w:pPr>
      <w:r w:rsidRPr="00184072">
        <w:rPr>
          <w:rFonts w:ascii="GHEA Grapalat" w:hAnsi="GHEA Grapalat"/>
          <w:sz w:val="24"/>
          <w:szCs w:val="24"/>
          <w:lang w:val="hy-AM"/>
        </w:rPr>
        <w:t>«Հայաստանի Հանրապետության կառավարության 2018 թվականի դեկտեմբերի 27-ի N 1515-Ն որոշման մեջ փոփոխություններ</w:t>
      </w:r>
      <w:r>
        <w:rPr>
          <w:rFonts w:ascii="GHEA Grapalat" w:hAnsi="GHEA Grapalat"/>
          <w:sz w:val="24"/>
          <w:szCs w:val="24"/>
          <w:lang w:val="hy-AM"/>
        </w:rPr>
        <w:t xml:space="preserve"> և լրացումներ</w:t>
      </w:r>
      <w:r w:rsidRPr="00184072">
        <w:rPr>
          <w:rFonts w:ascii="GHEA Grapalat" w:hAnsi="GHEA Grapalat"/>
          <w:sz w:val="24"/>
          <w:szCs w:val="24"/>
          <w:lang w:val="hy-AM"/>
        </w:rPr>
        <w:t xml:space="preserve"> կատարելու մասին» Հայաստանի Հանրապետության կառավարության որոշման նախագծի ընդունման առնչությամբ այլ իրավական ակտերում փոփոխություններ և/կամ լրացումներ կատարելու անհրաժեշտություն չկա:</w:t>
      </w:r>
    </w:p>
    <w:p w:rsidR="00184072" w:rsidRPr="00184072" w:rsidRDefault="00184072" w:rsidP="00184072">
      <w:pPr>
        <w:tabs>
          <w:tab w:val="left" w:pos="993"/>
        </w:tabs>
        <w:spacing w:line="360" w:lineRule="auto"/>
        <w:jc w:val="center"/>
        <w:rPr>
          <w:rFonts w:ascii="GHEA Grapalat" w:hAnsi="GHEA Grapalat"/>
          <w:b/>
          <w:sz w:val="24"/>
          <w:szCs w:val="24"/>
          <w:lang w:val="hy-AM"/>
        </w:rPr>
      </w:pPr>
      <w:r w:rsidRPr="00184072">
        <w:rPr>
          <w:rFonts w:ascii="GHEA Grapalat" w:hAnsi="GHEA Grapalat"/>
          <w:b/>
          <w:sz w:val="24"/>
          <w:szCs w:val="24"/>
          <w:lang w:val="hy-AM"/>
        </w:rPr>
        <w:t>ՏԵՂԵԿԱՆՔ</w:t>
      </w:r>
    </w:p>
    <w:p w:rsidR="00184072" w:rsidRPr="00184072" w:rsidRDefault="00184072" w:rsidP="00184072">
      <w:pPr>
        <w:tabs>
          <w:tab w:val="left" w:pos="993"/>
        </w:tabs>
        <w:spacing w:line="360" w:lineRule="auto"/>
        <w:jc w:val="center"/>
        <w:rPr>
          <w:rFonts w:ascii="GHEA Grapalat" w:hAnsi="GHEA Grapalat"/>
          <w:b/>
          <w:sz w:val="24"/>
          <w:szCs w:val="24"/>
          <w:lang w:val="hy-AM"/>
        </w:rPr>
      </w:pPr>
      <w:r w:rsidRPr="00184072">
        <w:rPr>
          <w:rFonts w:ascii="GHEA Grapalat" w:hAnsi="GHEA Grapalat"/>
          <w:b/>
          <w:sz w:val="24"/>
          <w:szCs w:val="24"/>
          <w:lang w:val="hy-AM"/>
        </w:rPr>
        <w:t>«ՀԱՅԱՍՏԱՆԻ ՀԱՆՐԱՊԵՏՈՒԹՅԱՆ ԿԱՌԱՎԱՐՈՒԹՅԱՆ 2018 ԹՎԱԿԱՆԻ ԴԵԿՏԵՄԲԵՐԻ 27-Ի N 1515-Ն ՈՐՈՇՄԱՆ ՄԵՋ ՓՈՓՈԽՈՒԹՅՈՒՆՆԵՐ ԵՎ ԼՐԱՑՈՒՄՆԵՐ ԿԱՏԱՐԵԼՈՒ ՄԱՍԻՆ»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w:t>
      </w:r>
    </w:p>
    <w:p w:rsidR="00184072" w:rsidRPr="00514D65" w:rsidRDefault="00184072" w:rsidP="00184072">
      <w:pPr>
        <w:rPr>
          <w:rFonts w:ascii="GHEA Grapalat" w:hAnsi="GHEA Grapalat"/>
          <w:lang w:val="ro-RO"/>
        </w:rPr>
      </w:pPr>
    </w:p>
    <w:p w:rsidR="00184072" w:rsidRPr="00514D65" w:rsidRDefault="00184072" w:rsidP="00184072">
      <w:pPr>
        <w:pStyle w:val="BodyTextIndent"/>
        <w:spacing w:line="360" w:lineRule="auto"/>
        <w:jc w:val="both"/>
        <w:rPr>
          <w:rFonts w:ascii="GHEA Grapalat" w:hAnsi="GHEA Grapalat"/>
          <w:i/>
          <w:lang w:val="ro-RO"/>
        </w:rPr>
      </w:pPr>
      <w:r w:rsidRPr="00584426">
        <w:rPr>
          <w:rFonts w:ascii="GHEA Grapalat" w:hAnsi="GHEA Grapalat" w:cs="Tahoma"/>
          <w:lang w:val="hy-AM"/>
        </w:rPr>
        <w:t>«</w:t>
      </w:r>
      <w:r w:rsidRPr="00584426">
        <w:rPr>
          <w:rFonts w:ascii="GHEA Grapalat" w:hAnsi="GHEA Grapalat"/>
          <w:bCs/>
          <w:lang w:val="hy-AM"/>
        </w:rPr>
        <w:t xml:space="preserve">Հայաստանի Հանրապետության կառավարության 2018 թվականի դեկտեմբերի 27-ի N 1515-Ն որոշման մեջ փոփոխություններ </w:t>
      </w:r>
      <w:r>
        <w:rPr>
          <w:rFonts w:ascii="GHEA Grapalat" w:hAnsi="GHEA Grapalat"/>
          <w:lang w:val="hy-AM"/>
        </w:rPr>
        <w:t>և լրացումներ</w:t>
      </w:r>
      <w:r w:rsidRPr="00184072">
        <w:rPr>
          <w:rFonts w:ascii="GHEA Grapalat" w:hAnsi="GHEA Grapalat"/>
          <w:lang w:val="hy-AM"/>
        </w:rPr>
        <w:t xml:space="preserve"> </w:t>
      </w:r>
      <w:r w:rsidRPr="00584426">
        <w:rPr>
          <w:rFonts w:ascii="GHEA Grapalat" w:hAnsi="GHEA Grapalat"/>
          <w:bCs/>
          <w:lang w:val="hy-AM"/>
        </w:rPr>
        <w:t>կատարելու մասին</w:t>
      </w:r>
      <w:r w:rsidRPr="00584426">
        <w:rPr>
          <w:rFonts w:ascii="GHEA Grapalat" w:hAnsi="GHEA Grapalat" w:cs="Times Armenian"/>
          <w:lang w:val="hy-AM"/>
        </w:rPr>
        <w:t>»</w:t>
      </w:r>
      <w:r w:rsidRPr="0025009F">
        <w:rPr>
          <w:rFonts w:ascii="GHEA Grapalat" w:hAnsi="GHEA Grapalat" w:cs="Sylfaen"/>
          <w:lang w:val="hy-AM"/>
        </w:rPr>
        <w:t xml:space="preserve"> Հայաստանի Հանրապետության կառավարության</w:t>
      </w:r>
      <w:r w:rsidRPr="0025009F">
        <w:rPr>
          <w:rFonts w:ascii="GHEA Grapalat" w:hAnsi="GHEA Grapalat" w:cs="Times Armenian"/>
          <w:lang w:val="af-ZA"/>
        </w:rPr>
        <w:t xml:space="preserve"> </w:t>
      </w:r>
      <w:proofErr w:type="spellStart"/>
      <w:r w:rsidRPr="0025009F">
        <w:rPr>
          <w:rFonts w:ascii="GHEA Grapalat" w:hAnsi="GHEA Grapalat" w:cs="Times Armenian"/>
          <w:lang w:val="af-ZA"/>
        </w:rPr>
        <w:t>որոշման</w:t>
      </w:r>
      <w:proofErr w:type="spellEnd"/>
      <w:r w:rsidRPr="0025009F">
        <w:rPr>
          <w:rFonts w:ascii="GHEA Grapalat" w:hAnsi="GHEA Grapalat" w:cs="Times Armenian"/>
          <w:lang w:val="af-ZA"/>
        </w:rPr>
        <w:t xml:space="preserve"> </w:t>
      </w:r>
      <w:proofErr w:type="spellStart"/>
      <w:r w:rsidRPr="0025009F">
        <w:rPr>
          <w:rFonts w:ascii="GHEA Grapalat" w:hAnsi="GHEA Grapalat"/>
          <w:lang w:val="af-ZA"/>
        </w:rPr>
        <w:t>նախագծի</w:t>
      </w:r>
      <w:proofErr w:type="spellEnd"/>
      <w:r w:rsidRPr="0025009F">
        <w:rPr>
          <w:rFonts w:ascii="GHEA Grapalat" w:hAnsi="GHEA Grapalat"/>
          <w:lang w:val="af-ZA"/>
        </w:rPr>
        <w:t xml:space="preserve"> </w:t>
      </w:r>
      <w:proofErr w:type="spellStart"/>
      <w:r w:rsidRPr="00514D65">
        <w:rPr>
          <w:rFonts w:ascii="GHEA Grapalat" w:hAnsi="GHEA Grapalat" w:cs="Sylfaen"/>
          <w:lang w:val="ro-RO"/>
        </w:rPr>
        <w:t>ընդունումը</w:t>
      </w:r>
      <w:proofErr w:type="spellEnd"/>
      <w:r w:rsidRPr="00514D65">
        <w:rPr>
          <w:rFonts w:ascii="GHEA Grapalat" w:hAnsi="GHEA Grapalat" w:cs="Times Armenian"/>
          <w:lang w:val="ro-RO"/>
        </w:rPr>
        <w:t xml:space="preserve"> </w:t>
      </w:r>
      <w:r w:rsidRPr="00514D65">
        <w:rPr>
          <w:rFonts w:ascii="GHEA Grapalat" w:hAnsi="GHEA Grapalat" w:cs="Sylfaen"/>
          <w:lang w:val="ro-RO"/>
        </w:rPr>
        <w:t>ՀՀ</w:t>
      </w:r>
      <w:r w:rsidRPr="00514D65">
        <w:rPr>
          <w:rFonts w:ascii="GHEA Grapalat" w:hAnsi="GHEA Grapalat" w:cs="Times Armenian"/>
          <w:lang w:val="ro-RO"/>
        </w:rPr>
        <w:t xml:space="preserve"> </w:t>
      </w:r>
      <w:proofErr w:type="spellStart"/>
      <w:r w:rsidRPr="00514D65">
        <w:rPr>
          <w:rFonts w:ascii="GHEA Grapalat" w:hAnsi="GHEA Grapalat" w:cs="Sylfaen"/>
          <w:lang w:val="ro-RO"/>
        </w:rPr>
        <w:t>պետական</w:t>
      </w:r>
      <w:proofErr w:type="spellEnd"/>
      <w:r w:rsidRPr="00514D65">
        <w:rPr>
          <w:rFonts w:ascii="GHEA Grapalat" w:hAnsi="GHEA Grapalat" w:cs="Times Armenian"/>
          <w:lang w:val="ro-RO"/>
        </w:rPr>
        <w:t xml:space="preserve"> </w:t>
      </w:r>
      <w:proofErr w:type="spellStart"/>
      <w:r w:rsidRPr="00514D65">
        <w:rPr>
          <w:rFonts w:ascii="GHEA Grapalat" w:hAnsi="GHEA Grapalat" w:cs="Sylfaen"/>
          <w:lang w:val="ro-RO"/>
        </w:rPr>
        <w:t>բյուջեի</w:t>
      </w:r>
      <w:proofErr w:type="spellEnd"/>
      <w:r w:rsidRPr="00514D65">
        <w:rPr>
          <w:rFonts w:ascii="GHEA Grapalat" w:hAnsi="GHEA Grapalat" w:cs="Times Armenian"/>
          <w:lang w:val="ro-RO"/>
        </w:rPr>
        <w:t xml:space="preserve"> </w:t>
      </w:r>
      <w:proofErr w:type="spellStart"/>
      <w:r w:rsidRPr="00514D65">
        <w:rPr>
          <w:rFonts w:ascii="GHEA Grapalat" w:hAnsi="GHEA Grapalat" w:cs="Sylfaen"/>
          <w:lang w:val="ro-RO"/>
        </w:rPr>
        <w:t>եկամուտներում</w:t>
      </w:r>
      <w:proofErr w:type="spellEnd"/>
      <w:r w:rsidRPr="00514D65">
        <w:rPr>
          <w:rFonts w:ascii="GHEA Grapalat" w:hAnsi="GHEA Grapalat" w:cs="Times Armenian"/>
          <w:lang w:val="ro-RO"/>
        </w:rPr>
        <w:t xml:space="preserve"> </w:t>
      </w:r>
      <w:r w:rsidRPr="00514D65">
        <w:rPr>
          <w:rFonts w:ascii="GHEA Grapalat" w:hAnsi="GHEA Grapalat" w:cs="Sylfaen"/>
          <w:lang w:val="ro-RO"/>
        </w:rPr>
        <w:t>և</w:t>
      </w:r>
      <w:r w:rsidRPr="00514D65">
        <w:rPr>
          <w:rFonts w:ascii="GHEA Grapalat" w:hAnsi="GHEA Grapalat" w:cs="Times Armenian"/>
          <w:lang w:val="ro-RO"/>
        </w:rPr>
        <w:t xml:space="preserve"> </w:t>
      </w:r>
      <w:proofErr w:type="spellStart"/>
      <w:r w:rsidRPr="00514D65">
        <w:rPr>
          <w:rFonts w:ascii="GHEA Grapalat" w:hAnsi="GHEA Grapalat" w:cs="Sylfaen"/>
          <w:lang w:val="ro-RO"/>
        </w:rPr>
        <w:t>ծախսերում</w:t>
      </w:r>
      <w:proofErr w:type="spellEnd"/>
      <w:r w:rsidRPr="00514D65">
        <w:rPr>
          <w:rFonts w:ascii="GHEA Grapalat" w:hAnsi="GHEA Grapalat" w:cs="Times Armenian"/>
          <w:lang w:val="ro-RO"/>
        </w:rPr>
        <w:t xml:space="preserve"> </w:t>
      </w:r>
      <w:proofErr w:type="spellStart"/>
      <w:r w:rsidRPr="00514D65">
        <w:rPr>
          <w:rFonts w:ascii="GHEA Grapalat" w:hAnsi="GHEA Grapalat" w:cs="Sylfaen"/>
          <w:lang w:val="ro-RO"/>
        </w:rPr>
        <w:t>փոփոխություններ</w:t>
      </w:r>
      <w:proofErr w:type="spellEnd"/>
      <w:r w:rsidRPr="00514D65">
        <w:rPr>
          <w:rFonts w:ascii="GHEA Grapalat" w:hAnsi="GHEA Grapalat" w:cs="Times Armenian"/>
          <w:lang w:val="ro-RO"/>
        </w:rPr>
        <w:t xml:space="preserve">  </w:t>
      </w:r>
      <w:proofErr w:type="spellStart"/>
      <w:r w:rsidRPr="00514D65">
        <w:rPr>
          <w:rFonts w:ascii="GHEA Grapalat" w:hAnsi="GHEA Grapalat" w:cs="Sylfaen"/>
          <w:lang w:val="ro-RO"/>
        </w:rPr>
        <w:t>չի</w:t>
      </w:r>
      <w:proofErr w:type="spellEnd"/>
      <w:r w:rsidRPr="00514D65">
        <w:rPr>
          <w:rFonts w:ascii="GHEA Grapalat" w:hAnsi="GHEA Grapalat" w:cs="Times Armenian"/>
          <w:lang w:val="ro-RO"/>
        </w:rPr>
        <w:t xml:space="preserve"> </w:t>
      </w:r>
      <w:proofErr w:type="spellStart"/>
      <w:r w:rsidRPr="00514D65">
        <w:rPr>
          <w:rFonts w:ascii="GHEA Grapalat" w:hAnsi="GHEA Grapalat" w:cs="Sylfaen"/>
          <w:lang w:val="ro-RO"/>
        </w:rPr>
        <w:t>առաջացնի</w:t>
      </w:r>
      <w:proofErr w:type="spellEnd"/>
      <w:r w:rsidRPr="00514D65">
        <w:rPr>
          <w:rFonts w:ascii="GHEA Grapalat" w:hAnsi="GHEA Grapalat" w:cs="Times Armenian"/>
          <w:lang w:val="ro-RO"/>
        </w:rPr>
        <w:t>:</w:t>
      </w:r>
    </w:p>
    <w:p w:rsidR="00184072" w:rsidRPr="00184072" w:rsidRDefault="00184072" w:rsidP="00184072">
      <w:pPr>
        <w:spacing w:after="0" w:line="360" w:lineRule="auto"/>
        <w:jc w:val="both"/>
        <w:rPr>
          <w:rFonts w:ascii="GHEA Grapalat" w:hAnsi="GHEA Grapalat"/>
          <w:sz w:val="24"/>
          <w:szCs w:val="24"/>
          <w:lang w:val="hy-AM"/>
        </w:rPr>
      </w:pPr>
    </w:p>
    <w:sectPr w:rsidR="00184072" w:rsidRPr="00184072" w:rsidSect="00D75049">
      <w:pgSz w:w="12240" w:h="15840"/>
      <w:pgMar w:top="720" w:right="54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F50"/>
    <w:multiLevelType w:val="hybridMultilevel"/>
    <w:tmpl w:val="5832FB26"/>
    <w:lvl w:ilvl="0" w:tplc="A43E5C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6C6C"/>
    <w:multiLevelType w:val="hybridMultilevel"/>
    <w:tmpl w:val="64209280"/>
    <w:lvl w:ilvl="0" w:tplc="0419000D">
      <w:start w:val="1"/>
      <w:numFmt w:val="bullet"/>
      <w:lvlText w:val=""/>
      <w:lvlJc w:val="left"/>
      <w:pPr>
        <w:ind w:left="1389" w:hanging="360"/>
      </w:pPr>
      <w:rPr>
        <w:rFonts w:ascii="Wingdings" w:hAnsi="Wingdings" w:hint="default"/>
      </w:rPr>
    </w:lvl>
    <w:lvl w:ilvl="1" w:tplc="04090003">
      <w:start w:val="1"/>
      <w:numFmt w:val="bullet"/>
      <w:lvlText w:val="o"/>
      <w:lvlJc w:val="left"/>
      <w:pPr>
        <w:ind w:left="2109" w:hanging="360"/>
      </w:pPr>
      <w:rPr>
        <w:rFonts w:ascii="Courier New" w:hAnsi="Courier New" w:cs="Courier New" w:hint="default"/>
      </w:rPr>
    </w:lvl>
    <w:lvl w:ilvl="2" w:tplc="04090005">
      <w:start w:val="1"/>
      <w:numFmt w:val="bullet"/>
      <w:lvlText w:val=""/>
      <w:lvlJc w:val="left"/>
      <w:pPr>
        <w:ind w:left="2829" w:hanging="360"/>
      </w:pPr>
      <w:rPr>
        <w:rFonts w:ascii="Wingdings" w:hAnsi="Wingdings" w:hint="default"/>
      </w:rPr>
    </w:lvl>
    <w:lvl w:ilvl="3" w:tplc="04090001">
      <w:start w:val="1"/>
      <w:numFmt w:val="bullet"/>
      <w:lvlText w:val=""/>
      <w:lvlJc w:val="left"/>
      <w:pPr>
        <w:ind w:left="3549" w:hanging="360"/>
      </w:pPr>
      <w:rPr>
        <w:rFonts w:ascii="Symbol" w:hAnsi="Symbol" w:hint="default"/>
      </w:rPr>
    </w:lvl>
    <w:lvl w:ilvl="4" w:tplc="04090003">
      <w:start w:val="1"/>
      <w:numFmt w:val="bullet"/>
      <w:lvlText w:val="o"/>
      <w:lvlJc w:val="left"/>
      <w:pPr>
        <w:ind w:left="4269" w:hanging="360"/>
      </w:pPr>
      <w:rPr>
        <w:rFonts w:ascii="Courier New" w:hAnsi="Courier New" w:cs="Courier New" w:hint="default"/>
      </w:rPr>
    </w:lvl>
    <w:lvl w:ilvl="5" w:tplc="04090005">
      <w:start w:val="1"/>
      <w:numFmt w:val="bullet"/>
      <w:lvlText w:val=""/>
      <w:lvlJc w:val="left"/>
      <w:pPr>
        <w:ind w:left="4989" w:hanging="360"/>
      </w:pPr>
      <w:rPr>
        <w:rFonts w:ascii="Wingdings" w:hAnsi="Wingdings" w:hint="default"/>
      </w:rPr>
    </w:lvl>
    <w:lvl w:ilvl="6" w:tplc="04090001">
      <w:start w:val="1"/>
      <w:numFmt w:val="bullet"/>
      <w:lvlText w:val=""/>
      <w:lvlJc w:val="left"/>
      <w:pPr>
        <w:ind w:left="5709" w:hanging="360"/>
      </w:pPr>
      <w:rPr>
        <w:rFonts w:ascii="Symbol" w:hAnsi="Symbol" w:hint="default"/>
      </w:rPr>
    </w:lvl>
    <w:lvl w:ilvl="7" w:tplc="04090003">
      <w:start w:val="1"/>
      <w:numFmt w:val="bullet"/>
      <w:lvlText w:val="o"/>
      <w:lvlJc w:val="left"/>
      <w:pPr>
        <w:ind w:left="6429" w:hanging="360"/>
      </w:pPr>
      <w:rPr>
        <w:rFonts w:ascii="Courier New" w:hAnsi="Courier New" w:cs="Courier New" w:hint="default"/>
      </w:rPr>
    </w:lvl>
    <w:lvl w:ilvl="8" w:tplc="04090005">
      <w:start w:val="1"/>
      <w:numFmt w:val="bullet"/>
      <w:lvlText w:val=""/>
      <w:lvlJc w:val="left"/>
      <w:pPr>
        <w:ind w:left="7149" w:hanging="360"/>
      </w:pPr>
      <w:rPr>
        <w:rFonts w:ascii="Wingdings" w:hAnsi="Wingdings" w:hint="default"/>
      </w:rPr>
    </w:lvl>
  </w:abstractNum>
  <w:abstractNum w:abstractNumId="2" w15:restartNumberingAfterBreak="0">
    <w:nsid w:val="0C8049D1"/>
    <w:multiLevelType w:val="hybridMultilevel"/>
    <w:tmpl w:val="E3D858F6"/>
    <w:lvl w:ilvl="0" w:tplc="665096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46D6D"/>
    <w:multiLevelType w:val="multilevel"/>
    <w:tmpl w:val="96662D58"/>
    <w:lvl w:ilvl="0">
      <w:start w:val="1"/>
      <w:numFmt w:val="upperRoman"/>
      <w:pStyle w:val="Text1Char"/>
      <w:lvlText w:val="РАЗДЕЛ %1."/>
      <w:lvlJc w:val="center"/>
      <w:pPr>
        <w:tabs>
          <w:tab w:val="num" w:pos="-604"/>
        </w:tabs>
        <w:ind w:left="-964" w:firstLine="1418"/>
      </w:pPr>
      <w:rPr>
        <w:rFonts w:hint="default"/>
      </w:rPr>
    </w:lvl>
    <w:lvl w:ilvl="1">
      <w:start w:val="1"/>
      <w:numFmt w:val="decimal"/>
      <w:lvlRestart w:val="0"/>
      <w:pStyle w:val="Heading2"/>
      <w:isLgl/>
      <w:lvlText w:val="Գլուխ %2."/>
      <w:lvlJc w:val="left"/>
      <w:pPr>
        <w:tabs>
          <w:tab w:val="num" w:pos="1247"/>
        </w:tabs>
        <w:ind w:left="1701" w:hanging="1247"/>
      </w:pPr>
      <w:rPr>
        <w:rFonts w:ascii="GHEA Grapalat" w:hAnsi="GHEA Grapalat" w:hint="default"/>
        <w:b/>
        <w:i w:val="0"/>
      </w:rPr>
    </w:lvl>
    <w:lvl w:ilvl="2">
      <w:start w:val="1"/>
      <w:numFmt w:val="decimal"/>
      <w:pStyle w:val="Text1Char"/>
      <w:lvlText w:val="%2.%3."/>
      <w:lvlJc w:val="left"/>
      <w:pPr>
        <w:tabs>
          <w:tab w:val="num" w:pos="2903"/>
        </w:tabs>
        <w:ind w:left="2336" w:firstLine="454"/>
      </w:pPr>
      <w:rPr>
        <w:rFonts w:ascii="GHEA Grapalat" w:hAnsi="GHEA Grapalat" w:hint="default"/>
        <w:sz w:val="20"/>
        <w:szCs w:val="20"/>
      </w:rPr>
    </w:lvl>
    <w:lvl w:ilvl="3">
      <w:start w:val="1"/>
      <w:numFmt w:val="bullet"/>
      <w:lvlText w:val=""/>
      <w:lvlJc w:val="left"/>
      <w:pPr>
        <w:tabs>
          <w:tab w:val="num" w:pos="836"/>
        </w:tabs>
        <w:ind w:left="764" w:hanging="648"/>
      </w:pPr>
      <w:rPr>
        <w:rFonts w:ascii="Symbol" w:hAnsi="Symbol" w:hint="default"/>
        <w:color w:val="auto"/>
      </w:rPr>
    </w:lvl>
    <w:lvl w:ilvl="4">
      <w:start w:val="1"/>
      <w:numFmt w:val="decimal"/>
      <w:lvlRestart w:val="3"/>
      <w:lvlText w:val="%5)"/>
      <w:lvlJc w:val="left"/>
      <w:pPr>
        <w:tabs>
          <w:tab w:val="num" w:pos="1800"/>
        </w:tabs>
        <w:ind w:left="1512" w:hanging="792"/>
      </w:pPr>
      <w:rPr>
        <w:rFonts w:ascii="GHEA Grapalat" w:hAnsi="GHEA Grapalat" w:hint="default"/>
        <w:sz w:val="19"/>
        <w:szCs w:val="19"/>
      </w:rPr>
    </w:lvl>
    <w:lvl w:ilvl="5">
      <w:start w:val="1"/>
      <w:numFmt w:val="decimal"/>
      <w:lvlText w:val="%1.%2.%3.%4.%5.%6."/>
      <w:lvlJc w:val="left"/>
      <w:pPr>
        <w:tabs>
          <w:tab w:val="num" w:pos="1916"/>
        </w:tabs>
        <w:ind w:left="1772" w:hanging="936"/>
      </w:pPr>
      <w:rPr>
        <w:rFonts w:hint="default"/>
      </w:rPr>
    </w:lvl>
    <w:lvl w:ilvl="6">
      <w:start w:val="1"/>
      <w:numFmt w:val="decimal"/>
      <w:lvlText w:val="%1.%2.%3.%4.%5.%6.%7."/>
      <w:lvlJc w:val="left"/>
      <w:pPr>
        <w:tabs>
          <w:tab w:val="num" w:pos="2636"/>
        </w:tabs>
        <w:ind w:left="2276" w:hanging="1080"/>
      </w:pPr>
      <w:rPr>
        <w:rFonts w:hint="default"/>
      </w:rPr>
    </w:lvl>
    <w:lvl w:ilvl="7">
      <w:start w:val="1"/>
      <w:numFmt w:val="decimal"/>
      <w:lvlText w:val="%1.%2.%3.%4.%5.%6.%7.%8."/>
      <w:lvlJc w:val="left"/>
      <w:pPr>
        <w:tabs>
          <w:tab w:val="num" w:pos="2996"/>
        </w:tabs>
        <w:ind w:left="2780" w:hanging="1224"/>
      </w:pPr>
      <w:rPr>
        <w:rFonts w:hint="default"/>
      </w:rPr>
    </w:lvl>
    <w:lvl w:ilvl="8">
      <w:start w:val="1"/>
      <w:numFmt w:val="decimal"/>
      <w:lvlText w:val="%1.%2.%3.%4.%5.%6.%7.%8.%9."/>
      <w:lvlJc w:val="left"/>
      <w:pPr>
        <w:tabs>
          <w:tab w:val="num" w:pos="3716"/>
        </w:tabs>
        <w:ind w:left="3356" w:hanging="1440"/>
      </w:pPr>
      <w:rPr>
        <w:rFonts w:hint="default"/>
      </w:rPr>
    </w:lvl>
  </w:abstractNum>
  <w:abstractNum w:abstractNumId="4" w15:restartNumberingAfterBreak="0">
    <w:nsid w:val="3302115F"/>
    <w:multiLevelType w:val="multilevel"/>
    <w:tmpl w:val="37A6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54F27"/>
    <w:multiLevelType w:val="hybridMultilevel"/>
    <w:tmpl w:val="07127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962D3"/>
    <w:multiLevelType w:val="hybridMultilevel"/>
    <w:tmpl w:val="07164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56224B"/>
    <w:multiLevelType w:val="hybridMultilevel"/>
    <w:tmpl w:val="1A3E4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5190E4B"/>
    <w:multiLevelType w:val="hybridMultilevel"/>
    <w:tmpl w:val="04E0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35457"/>
    <w:multiLevelType w:val="hybridMultilevel"/>
    <w:tmpl w:val="4B08FC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947FEA"/>
    <w:multiLevelType w:val="hybridMultilevel"/>
    <w:tmpl w:val="1DF210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7AA26CA0"/>
    <w:multiLevelType w:val="hybridMultilevel"/>
    <w:tmpl w:val="E6063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5B0807"/>
    <w:multiLevelType w:val="hybridMultilevel"/>
    <w:tmpl w:val="6040F52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9"/>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5"/>
  </w:num>
  <w:num w:numId="9">
    <w:abstractNumId w:val="7"/>
  </w:num>
  <w:num w:numId="10">
    <w:abstractNumId w:val="6"/>
  </w:num>
  <w:num w:numId="11">
    <w:abstractNumId w:val="0"/>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84"/>
    <w:rsid w:val="000211DB"/>
    <w:rsid w:val="00026DAF"/>
    <w:rsid w:val="00092BFB"/>
    <w:rsid w:val="000B2567"/>
    <w:rsid w:val="000C3316"/>
    <w:rsid w:val="000C6826"/>
    <w:rsid w:val="000E1D59"/>
    <w:rsid w:val="000F79A3"/>
    <w:rsid w:val="00123239"/>
    <w:rsid w:val="00157C35"/>
    <w:rsid w:val="00165534"/>
    <w:rsid w:val="00184072"/>
    <w:rsid w:val="001A1226"/>
    <w:rsid w:val="001B14A5"/>
    <w:rsid w:val="001C1840"/>
    <w:rsid w:val="001C2769"/>
    <w:rsid w:val="001C4329"/>
    <w:rsid w:val="001F48D0"/>
    <w:rsid w:val="00205EED"/>
    <w:rsid w:val="0021699A"/>
    <w:rsid w:val="002350CD"/>
    <w:rsid w:val="002B3BF6"/>
    <w:rsid w:val="002F1EA7"/>
    <w:rsid w:val="002F5307"/>
    <w:rsid w:val="0036021A"/>
    <w:rsid w:val="00372084"/>
    <w:rsid w:val="00377D54"/>
    <w:rsid w:val="00386C79"/>
    <w:rsid w:val="0039099C"/>
    <w:rsid w:val="0039184C"/>
    <w:rsid w:val="003C28B0"/>
    <w:rsid w:val="003F171E"/>
    <w:rsid w:val="0043609F"/>
    <w:rsid w:val="00464D22"/>
    <w:rsid w:val="0047786E"/>
    <w:rsid w:val="00496B65"/>
    <w:rsid w:val="004A59B8"/>
    <w:rsid w:val="004B55C6"/>
    <w:rsid w:val="004F6214"/>
    <w:rsid w:val="00500BED"/>
    <w:rsid w:val="0050462F"/>
    <w:rsid w:val="00565945"/>
    <w:rsid w:val="00567F37"/>
    <w:rsid w:val="005D10E5"/>
    <w:rsid w:val="005E008C"/>
    <w:rsid w:val="005E074A"/>
    <w:rsid w:val="00612B87"/>
    <w:rsid w:val="00612D07"/>
    <w:rsid w:val="0062492A"/>
    <w:rsid w:val="00636C74"/>
    <w:rsid w:val="00647347"/>
    <w:rsid w:val="00652261"/>
    <w:rsid w:val="00671CF3"/>
    <w:rsid w:val="00680209"/>
    <w:rsid w:val="006867EE"/>
    <w:rsid w:val="006E3484"/>
    <w:rsid w:val="007008B3"/>
    <w:rsid w:val="00776832"/>
    <w:rsid w:val="007C7127"/>
    <w:rsid w:val="007F1D13"/>
    <w:rsid w:val="0080378E"/>
    <w:rsid w:val="00811E30"/>
    <w:rsid w:val="00875DA2"/>
    <w:rsid w:val="00880D38"/>
    <w:rsid w:val="00895043"/>
    <w:rsid w:val="008B3517"/>
    <w:rsid w:val="008B777B"/>
    <w:rsid w:val="008E0C80"/>
    <w:rsid w:val="0092060E"/>
    <w:rsid w:val="009217C5"/>
    <w:rsid w:val="00922C0D"/>
    <w:rsid w:val="00962398"/>
    <w:rsid w:val="009B651C"/>
    <w:rsid w:val="009E306C"/>
    <w:rsid w:val="00A64376"/>
    <w:rsid w:val="00B5388C"/>
    <w:rsid w:val="00BB2778"/>
    <w:rsid w:val="00BD1A7A"/>
    <w:rsid w:val="00BD64F8"/>
    <w:rsid w:val="00C04092"/>
    <w:rsid w:val="00C13A9B"/>
    <w:rsid w:val="00C45E9B"/>
    <w:rsid w:val="00C4680B"/>
    <w:rsid w:val="00C47B60"/>
    <w:rsid w:val="00C647BF"/>
    <w:rsid w:val="00C745CD"/>
    <w:rsid w:val="00CC012E"/>
    <w:rsid w:val="00CD4F5C"/>
    <w:rsid w:val="00CE497C"/>
    <w:rsid w:val="00D35DED"/>
    <w:rsid w:val="00D42137"/>
    <w:rsid w:val="00D75049"/>
    <w:rsid w:val="00DB5F9F"/>
    <w:rsid w:val="00DC2F83"/>
    <w:rsid w:val="00DD387F"/>
    <w:rsid w:val="00DD5D62"/>
    <w:rsid w:val="00DD7166"/>
    <w:rsid w:val="00DE0B5D"/>
    <w:rsid w:val="00E24A75"/>
    <w:rsid w:val="00E47754"/>
    <w:rsid w:val="00E6794E"/>
    <w:rsid w:val="00E7017D"/>
    <w:rsid w:val="00EB4D63"/>
    <w:rsid w:val="00EE5724"/>
    <w:rsid w:val="00EF03CB"/>
    <w:rsid w:val="00F254AE"/>
    <w:rsid w:val="00F61722"/>
    <w:rsid w:val="00F91216"/>
    <w:rsid w:val="00FA2EF2"/>
    <w:rsid w:val="00FA3776"/>
    <w:rsid w:val="00FA4D47"/>
    <w:rsid w:val="00FB21EE"/>
    <w:rsid w:val="00FC55DC"/>
    <w:rsid w:val="00FD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7C419-FCF6-4AB7-AE2B-2BC641E2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496B65"/>
    <w:pPr>
      <w:keepNext/>
      <w:widowControl w:val="0"/>
      <w:numPr>
        <w:ilvl w:val="1"/>
        <w:numId w:val="14"/>
      </w:numPr>
      <w:tabs>
        <w:tab w:val="left" w:pos="1418"/>
      </w:tabs>
      <w:spacing w:before="240" w:after="120" w:line="216" w:lineRule="auto"/>
      <w:ind w:left="1418" w:hanging="964"/>
      <w:jc w:val="both"/>
      <w:outlineLvl w:val="1"/>
    </w:pPr>
    <w:rPr>
      <w:rFonts w:ascii="GHEA Grapalat" w:eastAsia="Times New Roman" w:hAnsi="GHEA Grapalat" w:cs="Sylfaen"/>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
    <w:basedOn w:val="Normal"/>
    <w:link w:val="ListParagraphChar"/>
    <w:uiPriority w:val="34"/>
    <w:qFormat/>
    <w:rsid w:val="00D42137"/>
    <w:pPr>
      <w:ind w:left="720"/>
      <w:contextualSpacing/>
    </w:pPr>
  </w:style>
  <w:style w:type="paragraph" w:customStyle="1" w:styleId="msonormalmailrucssattributepostfix">
    <w:name w:val="msonormal_mailru_css_attribute_postfix"/>
    <w:basedOn w:val="Normal"/>
    <w:rsid w:val="00CD4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F5C"/>
    <w:rPr>
      <w:b/>
      <w:bCs/>
    </w:rPr>
  </w:style>
  <w:style w:type="paragraph" w:styleId="BalloonText">
    <w:name w:val="Balloon Text"/>
    <w:basedOn w:val="Normal"/>
    <w:link w:val="BalloonTextChar"/>
    <w:uiPriority w:val="99"/>
    <w:semiHidden/>
    <w:unhideWhenUsed/>
    <w:rsid w:val="00CD4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F5C"/>
    <w:rPr>
      <w:rFonts w:ascii="Tahoma" w:hAnsi="Tahoma" w:cs="Tahoma"/>
      <w:sz w:val="16"/>
      <w:szCs w:val="16"/>
    </w:rPr>
  </w:style>
  <w:style w:type="character" w:customStyle="1" w:styleId="ListParagraphChar">
    <w:name w:val="List Paragraph Char"/>
    <w:aliases w:val="PDP DOCUMENT SUBTITLE Char"/>
    <w:link w:val="ListParagraph"/>
    <w:uiPriority w:val="34"/>
    <w:locked/>
    <w:rsid w:val="00FD5DF7"/>
  </w:style>
  <w:style w:type="paragraph" w:styleId="NormalWeb">
    <w:name w:val="Normal (Web)"/>
    <w:basedOn w:val="Normal"/>
    <w:uiPriority w:val="99"/>
    <w:unhideWhenUsed/>
    <w:rsid w:val="004360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651C"/>
    <w:rPr>
      <w:i/>
      <w:iCs/>
    </w:rPr>
  </w:style>
  <w:style w:type="character" w:customStyle="1" w:styleId="Heading2Char">
    <w:name w:val="Heading 2 Char"/>
    <w:basedOn w:val="DefaultParagraphFont"/>
    <w:link w:val="Heading2"/>
    <w:rsid w:val="00496B65"/>
    <w:rPr>
      <w:rFonts w:ascii="GHEA Grapalat" w:eastAsia="Times New Roman" w:hAnsi="GHEA Grapalat" w:cs="Sylfaen"/>
      <w:b/>
      <w:bCs/>
      <w:iCs/>
      <w:noProof/>
      <w:sz w:val="20"/>
      <w:szCs w:val="20"/>
    </w:rPr>
  </w:style>
  <w:style w:type="paragraph" w:customStyle="1" w:styleId="Text1Char">
    <w:name w:val="Text 1 Char"/>
    <w:basedOn w:val="Normal"/>
    <w:link w:val="Text1CharChar"/>
    <w:autoRedefine/>
    <w:rsid w:val="00496B65"/>
    <w:pPr>
      <w:widowControl w:val="0"/>
      <w:numPr>
        <w:ilvl w:val="2"/>
        <w:numId w:val="14"/>
      </w:numPr>
      <w:tabs>
        <w:tab w:val="clear" w:pos="2903"/>
        <w:tab w:val="left" w:pos="938"/>
      </w:tabs>
      <w:spacing w:after="0" w:line="216" w:lineRule="auto"/>
      <w:ind w:left="0"/>
      <w:jc w:val="both"/>
    </w:pPr>
    <w:rPr>
      <w:rFonts w:ascii="GHEA Grapalat" w:eastAsia="Times New Roman" w:hAnsi="GHEA Grapalat" w:cs="Times New Roman"/>
      <w:noProof/>
      <w:sz w:val="20"/>
      <w:szCs w:val="24"/>
    </w:rPr>
  </w:style>
  <w:style w:type="character" w:customStyle="1" w:styleId="Text1CharChar">
    <w:name w:val="Text 1 Char Char"/>
    <w:link w:val="Text1Char"/>
    <w:rsid w:val="00496B65"/>
    <w:rPr>
      <w:rFonts w:ascii="GHEA Grapalat" w:eastAsia="Times New Roman" w:hAnsi="GHEA Grapalat" w:cs="Times New Roman"/>
      <w:noProof/>
      <w:sz w:val="20"/>
      <w:szCs w:val="24"/>
    </w:rPr>
  </w:style>
  <w:style w:type="paragraph" w:styleId="BodyTextIndent">
    <w:name w:val="Body Text Indent"/>
    <w:basedOn w:val="Normal"/>
    <w:link w:val="BodyTextIndentChar"/>
    <w:uiPriority w:val="99"/>
    <w:semiHidden/>
    <w:unhideWhenUsed/>
    <w:rsid w:val="00184072"/>
    <w:pPr>
      <w:spacing w:after="120" w:line="240" w:lineRule="auto"/>
      <w:ind w:left="283"/>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uiPriority w:val="99"/>
    <w:semiHidden/>
    <w:rsid w:val="0018407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2060">
      <w:bodyDiv w:val="1"/>
      <w:marLeft w:val="0"/>
      <w:marRight w:val="0"/>
      <w:marTop w:val="0"/>
      <w:marBottom w:val="0"/>
      <w:divBdr>
        <w:top w:val="none" w:sz="0" w:space="0" w:color="auto"/>
        <w:left w:val="none" w:sz="0" w:space="0" w:color="auto"/>
        <w:bottom w:val="none" w:sz="0" w:space="0" w:color="auto"/>
        <w:right w:val="none" w:sz="0" w:space="0" w:color="auto"/>
      </w:divBdr>
    </w:div>
    <w:div w:id="365182359">
      <w:bodyDiv w:val="1"/>
      <w:marLeft w:val="0"/>
      <w:marRight w:val="0"/>
      <w:marTop w:val="0"/>
      <w:marBottom w:val="0"/>
      <w:divBdr>
        <w:top w:val="none" w:sz="0" w:space="0" w:color="auto"/>
        <w:left w:val="none" w:sz="0" w:space="0" w:color="auto"/>
        <w:bottom w:val="none" w:sz="0" w:space="0" w:color="auto"/>
        <w:right w:val="none" w:sz="0" w:space="0" w:color="auto"/>
      </w:divBdr>
    </w:div>
    <w:div w:id="647326169">
      <w:bodyDiv w:val="1"/>
      <w:marLeft w:val="0"/>
      <w:marRight w:val="0"/>
      <w:marTop w:val="0"/>
      <w:marBottom w:val="0"/>
      <w:divBdr>
        <w:top w:val="none" w:sz="0" w:space="0" w:color="auto"/>
        <w:left w:val="none" w:sz="0" w:space="0" w:color="auto"/>
        <w:bottom w:val="none" w:sz="0" w:space="0" w:color="auto"/>
        <w:right w:val="none" w:sz="0" w:space="0" w:color="auto"/>
      </w:divBdr>
    </w:div>
    <w:div w:id="2009015537">
      <w:bodyDiv w:val="1"/>
      <w:marLeft w:val="0"/>
      <w:marRight w:val="0"/>
      <w:marTop w:val="0"/>
      <w:marBottom w:val="0"/>
      <w:divBdr>
        <w:top w:val="none" w:sz="0" w:space="0" w:color="auto"/>
        <w:left w:val="none" w:sz="0" w:space="0" w:color="auto"/>
        <w:bottom w:val="none" w:sz="0" w:space="0" w:color="auto"/>
        <w:right w:val="none" w:sz="0" w:space="0" w:color="auto"/>
      </w:divBdr>
    </w:div>
    <w:div w:id="202717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https://mul2.gov.am/tasks/76949/oneclick/Himnavorum_NOR.docx?token=7567eff3b4e4d8c9561ed353c2e52924</cp:keywords>
  <cp:lastModifiedBy>Anjelika Khachanyan</cp:lastModifiedBy>
  <cp:revision>6</cp:revision>
  <cp:lastPrinted>2019-05-31T10:24:00Z</cp:lastPrinted>
  <dcterms:created xsi:type="dcterms:W3CDTF">2019-05-30T13:51:00Z</dcterms:created>
  <dcterms:modified xsi:type="dcterms:W3CDTF">2019-06-05T11:19:00Z</dcterms:modified>
</cp:coreProperties>
</file>