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5A" w:rsidRPr="00801F43" w:rsidRDefault="00E84A77" w:rsidP="000849CB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</w:rPr>
      </w:pPr>
      <w:r w:rsidRPr="00801F43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0849CB" w:rsidRPr="00801F43" w:rsidRDefault="004A03C4" w:rsidP="000849CB">
      <w:pPr>
        <w:pStyle w:val="BodyText"/>
        <w:rPr>
          <w:rFonts w:ascii="GHEA Grapalat" w:hAnsi="GHEA Grapalat" w:cs="Sylfaen"/>
          <w:sz w:val="24"/>
          <w:szCs w:val="24"/>
        </w:rPr>
      </w:pPr>
      <w:r w:rsidRPr="00295934">
        <w:rPr>
          <w:rFonts w:ascii="GHEA Grapalat" w:hAnsi="GHEA Grapalat" w:cs="Tahoma"/>
          <w:sz w:val="24"/>
          <w:szCs w:val="24"/>
          <w:lang w:eastAsia="en-GB"/>
        </w:rPr>
        <w:t>«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Հայաստանի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Հանրապետության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կառա</w:t>
      </w:r>
      <w:r>
        <w:rPr>
          <w:rFonts w:ascii="GHEA Grapalat" w:hAnsi="GHEA Grapalat" w:cs="Tahoma"/>
          <w:sz w:val="24"/>
          <w:szCs w:val="24"/>
          <w:lang w:eastAsia="en-GB"/>
        </w:rPr>
        <w:softHyphen/>
      </w:r>
      <w:r w:rsidRPr="00295934">
        <w:rPr>
          <w:rFonts w:ascii="GHEA Grapalat" w:hAnsi="GHEA Grapalat" w:cs="Tahoma"/>
          <w:sz w:val="24"/>
          <w:szCs w:val="24"/>
          <w:lang w:eastAsia="en-GB"/>
        </w:rPr>
        <w:t>վարու</w:t>
      </w:r>
      <w:r>
        <w:rPr>
          <w:rFonts w:ascii="GHEA Grapalat" w:hAnsi="GHEA Grapalat" w:cs="Tahoma"/>
          <w:sz w:val="24"/>
          <w:szCs w:val="24"/>
          <w:lang w:eastAsia="en-GB"/>
        </w:rPr>
        <w:softHyphen/>
      </w:r>
      <w:r w:rsidRPr="00295934">
        <w:rPr>
          <w:rFonts w:ascii="GHEA Grapalat" w:hAnsi="GHEA Grapalat" w:cs="Tahoma"/>
          <w:sz w:val="24"/>
          <w:szCs w:val="24"/>
          <w:lang w:eastAsia="en-GB"/>
        </w:rPr>
        <w:t>թյան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2009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թվականի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սեպտեմբերի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23-ի</w:t>
      </w:r>
      <w:r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r w:rsidRPr="00295934">
        <w:rPr>
          <w:rFonts w:ascii="GHEA Grapalat" w:hAnsi="GHEA Grapalat" w:cs="Arial Armenian"/>
          <w:sz w:val="24"/>
          <w:szCs w:val="24"/>
          <w:lang w:eastAsia="en-GB"/>
        </w:rPr>
        <w:t>N 1112-</w:t>
      </w:r>
      <w:r w:rsidRPr="00295934">
        <w:rPr>
          <w:rFonts w:ascii="GHEA Grapalat" w:hAnsi="GHEA Grapalat" w:cs="Tahoma"/>
          <w:sz w:val="24"/>
          <w:szCs w:val="24"/>
          <w:lang w:eastAsia="en-GB"/>
        </w:rPr>
        <w:t>Ն</w:t>
      </w:r>
      <w:r w:rsidRPr="00295934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որոշման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մեջ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փոփոխություններ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կատա</w:t>
      </w:r>
      <w:r>
        <w:rPr>
          <w:rFonts w:ascii="GHEA Grapalat" w:hAnsi="GHEA Grapalat" w:cs="Tahoma"/>
          <w:sz w:val="24"/>
          <w:szCs w:val="24"/>
          <w:lang w:eastAsia="en-GB"/>
        </w:rPr>
        <w:softHyphen/>
      </w:r>
      <w:r w:rsidRPr="00295934">
        <w:rPr>
          <w:rFonts w:ascii="GHEA Grapalat" w:hAnsi="GHEA Grapalat" w:cs="Tahoma"/>
          <w:sz w:val="24"/>
          <w:szCs w:val="24"/>
          <w:lang w:eastAsia="en-GB"/>
        </w:rPr>
        <w:t>րելու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proofErr w:type="spellStart"/>
      <w:r w:rsidRPr="00295934">
        <w:rPr>
          <w:rFonts w:ascii="GHEA Grapalat" w:hAnsi="GHEA Grapalat" w:cs="Tahoma"/>
          <w:sz w:val="24"/>
          <w:szCs w:val="24"/>
          <w:lang w:eastAsia="en-GB"/>
        </w:rPr>
        <w:t>մասին</w:t>
      </w:r>
      <w:proofErr w:type="spellEnd"/>
      <w:r w:rsidRPr="00295934">
        <w:rPr>
          <w:rFonts w:ascii="GHEA Grapalat" w:hAnsi="GHEA Grapalat" w:cs="Tahoma"/>
          <w:sz w:val="24"/>
          <w:szCs w:val="24"/>
          <w:lang w:eastAsia="en-GB"/>
        </w:rPr>
        <w:t>»</w:t>
      </w:r>
      <w:r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r w:rsidRPr="00295934">
        <w:rPr>
          <w:rFonts w:ascii="GHEA Grapalat" w:hAnsi="GHEA Grapalat"/>
          <w:sz w:val="24"/>
          <w:szCs w:val="24"/>
          <w:lang w:val="af-ZA"/>
        </w:rPr>
        <w:t xml:space="preserve">Հայաստանի </w:t>
      </w:r>
      <w:r>
        <w:rPr>
          <w:rFonts w:ascii="GHEA Grapalat" w:hAnsi="GHEA Grapalat"/>
          <w:sz w:val="24"/>
          <w:szCs w:val="24"/>
          <w:lang w:val="hy-AM"/>
        </w:rPr>
        <w:t>Հա</w:t>
      </w:r>
      <w:proofErr w:type="spellStart"/>
      <w:r>
        <w:rPr>
          <w:rFonts w:ascii="GHEA Grapalat" w:hAnsi="GHEA Grapalat"/>
          <w:sz w:val="24"/>
          <w:szCs w:val="24"/>
        </w:rPr>
        <w:t>նրապետության</w:t>
      </w:r>
      <w:proofErr w:type="spellEnd"/>
      <w:r w:rsidRPr="002959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9593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95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95934">
        <w:rPr>
          <w:rFonts w:ascii="GHEA Grapalat" w:hAnsi="GHEA Grapalat"/>
          <w:sz w:val="24"/>
          <w:szCs w:val="24"/>
        </w:rPr>
        <w:t>որոշման</w:t>
      </w:r>
      <w:proofErr w:type="spellEnd"/>
      <w:r w:rsidRPr="002959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A6802" w:rsidRPr="00801F4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EA6802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49CB" w:rsidRPr="00801F4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849CB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="00E84A77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դիտողությունների</w:t>
      </w:r>
      <w:proofErr w:type="spellEnd"/>
      <w:r w:rsidR="00E84A77" w:rsidRPr="00801F43">
        <w:rPr>
          <w:rFonts w:ascii="GHEA Grapalat" w:hAnsi="GHEA Grapalat" w:cs="Sylfaen"/>
          <w:sz w:val="24"/>
          <w:szCs w:val="24"/>
        </w:rPr>
        <w:t xml:space="preserve"> </w:t>
      </w:r>
      <w:r w:rsidR="000F7DFA" w:rsidRPr="00801F43">
        <w:rPr>
          <w:rFonts w:ascii="GHEA Grapalat" w:hAnsi="GHEA Grapalat" w:cs="Sylfaen"/>
          <w:sz w:val="24"/>
          <w:szCs w:val="24"/>
        </w:rPr>
        <w:t>և</w:t>
      </w:r>
      <w:r w:rsidR="00E84A77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r w:rsidR="00E84A77" w:rsidRPr="00801F43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="00E84A77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E84A77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E84A77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4A77" w:rsidRPr="00801F43"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 w:rsidR="006C14B1" w:rsidRPr="00801F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C14B1" w:rsidRPr="00801F43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4711"/>
        <w:gridCol w:w="3150"/>
        <w:gridCol w:w="4255"/>
      </w:tblGrid>
      <w:tr w:rsidR="00CB427E" w:rsidRPr="00801F43" w:rsidTr="00AF1C35">
        <w:tc>
          <w:tcPr>
            <w:tcW w:w="3081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431E2A" w:rsidRPr="00801F43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t>րության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711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Առարկության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150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01F43">
              <w:rPr>
                <w:rFonts w:ascii="GHEA Grapalat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4255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01F43"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 w:rsidRPr="00801F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CB427E" w:rsidRPr="00801F43" w:rsidTr="00AF1C35">
        <w:trPr>
          <w:trHeight w:val="822"/>
        </w:trPr>
        <w:tc>
          <w:tcPr>
            <w:tcW w:w="3081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4711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255" w:type="dxa"/>
            <w:vAlign w:val="center"/>
          </w:tcPr>
          <w:p w:rsidR="00CB427E" w:rsidRPr="00801F43" w:rsidRDefault="00CB427E" w:rsidP="001910E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6213B3" w:rsidRPr="00801F43" w:rsidTr="00AF1C35">
        <w:trPr>
          <w:trHeight w:val="1398"/>
        </w:trPr>
        <w:tc>
          <w:tcPr>
            <w:tcW w:w="3081" w:type="dxa"/>
            <w:vMerge w:val="restart"/>
          </w:tcPr>
          <w:p w:rsidR="006213B3" w:rsidRPr="00801F43" w:rsidRDefault="006213B3" w:rsidP="001B05C7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03C4" w:rsidRPr="00801F43" w:rsidRDefault="004A03C4" w:rsidP="00B80D8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Pr="00801F43">
              <w:rPr>
                <w:rFonts w:ascii="GHEA Grapalat" w:hAnsi="GHEA Grapalat"/>
                <w:sz w:val="24"/>
                <w:szCs w:val="24"/>
                <w:lang w:val="ru-RU"/>
              </w:rPr>
              <w:t>էկոնոմիկայի նախարարություն</w:t>
            </w:r>
          </w:p>
          <w:p w:rsidR="004A03C4" w:rsidRPr="00801F43" w:rsidRDefault="004A03C4" w:rsidP="00B80D8F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01F43">
              <w:rPr>
                <w:rFonts w:ascii="GHEA Grapalat" w:hAnsi="GHEA Grapalat"/>
                <w:sz w:val="24"/>
                <w:szCs w:val="24"/>
                <w:lang w:val="ru-RU"/>
              </w:rPr>
              <w:t>01/</w:t>
            </w:r>
            <w:r>
              <w:rPr>
                <w:rFonts w:ascii="GHEA Grapalat" w:hAnsi="GHEA Grapalat"/>
                <w:sz w:val="24"/>
                <w:szCs w:val="24"/>
              </w:rPr>
              <w:t>30.6/3206-16</w:t>
            </w:r>
          </w:p>
          <w:p w:rsidR="004A03C4" w:rsidRPr="004A03C4" w:rsidRDefault="004A03C4" w:rsidP="00B80D8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27.04.2016</w:t>
            </w:r>
            <w:r w:rsidRPr="00801F43">
              <w:rPr>
                <w:rFonts w:ascii="GHEA Grapalat" w:hAnsi="GHEA Grapalat"/>
                <w:sz w:val="24"/>
                <w:szCs w:val="24"/>
                <w:lang w:val="ru-RU"/>
              </w:rPr>
              <w:t>թ.</w:t>
            </w:r>
          </w:p>
        </w:tc>
        <w:tc>
          <w:tcPr>
            <w:tcW w:w="4711" w:type="dxa"/>
          </w:tcPr>
          <w:p w:rsidR="006213B3" w:rsidRPr="004A03C4" w:rsidRDefault="006213B3" w:rsidP="00801F43">
            <w:pPr>
              <w:spacing w:before="0"/>
              <w:jc w:val="left"/>
              <w:rPr>
                <w:rFonts w:ascii="GHEA Grapalat" w:eastAsia="Calibri" w:hAnsi="GHEA Grapalat"/>
                <w:sz w:val="24"/>
                <w:lang w:eastAsia="ru-RU"/>
              </w:rPr>
            </w:pP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Կարգի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3-</w:t>
            </w:r>
            <w:r w:rsidR="004A03C4" w:rsidRPr="004A03C4">
              <w:rPr>
                <w:rFonts w:ascii="GHEA Grapalat" w:hAnsi="GHEA Grapalat" w:cs="Sylfaen"/>
                <w:sz w:val="24"/>
                <w:szCs w:val="24"/>
                <w:lang w:val="ru-RU" w:eastAsia="en-GB"/>
              </w:rPr>
              <w:t>րդ</w:t>
            </w:r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r w:rsidR="004A03C4" w:rsidRPr="004A03C4">
              <w:rPr>
                <w:rFonts w:ascii="GHEA Grapalat" w:hAnsi="GHEA Grapalat" w:cs="Sylfaen"/>
                <w:sz w:val="24"/>
                <w:szCs w:val="24"/>
                <w:lang w:val="ru-RU" w:eastAsia="en-GB"/>
              </w:rPr>
              <w:t>կետում</w:t>
            </w:r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` </w:t>
            </w:r>
            <w:r w:rsidR="004A03C4" w:rsidRPr="004A03C4">
              <w:rPr>
                <w:rFonts w:ascii="GHEA Grapalat" w:eastAsia="Calibri" w:hAnsi="GHEA Grapalat"/>
                <w:sz w:val="24"/>
                <w:lang w:val="hy-AM" w:eastAsia="ru-RU"/>
              </w:rPr>
              <w:t>«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ֆիզիկական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անձինք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val="hy-AM" w:eastAsia="ru-RU"/>
              </w:rPr>
              <w:t>»</w:t>
            </w:r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բառից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հետո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լրացնել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r w:rsidR="004A03C4" w:rsidRPr="004A03C4">
              <w:rPr>
                <w:rFonts w:ascii="GHEA Grapalat" w:eastAsia="Calibri" w:hAnsi="GHEA Grapalat"/>
                <w:sz w:val="24"/>
                <w:lang w:val="hy-AM" w:eastAsia="ru-RU"/>
              </w:rPr>
              <w:t>«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կամ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անհատ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ձեռնարկատեր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val="hy-AM" w:eastAsia="ru-RU"/>
              </w:rPr>
              <w:t>»</w:t>
            </w:r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eastAsia="Calibri" w:hAnsi="GHEA Grapalat"/>
                <w:sz w:val="24"/>
                <w:lang w:val="en-GB" w:eastAsia="ru-RU"/>
              </w:rPr>
              <w:t>բառերը</w:t>
            </w:r>
            <w:proofErr w:type="spellEnd"/>
            <w:r w:rsidR="004A03C4" w:rsidRPr="004A03C4">
              <w:rPr>
                <w:rFonts w:ascii="GHEA Grapalat" w:eastAsia="Calibri" w:hAnsi="GHEA Grapalat"/>
                <w:sz w:val="24"/>
                <w:lang w:eastAsia="ru-RU"/>
              </w:rPr>
              <w:t>:</w:t>
            </w:r>
          </w:p>
        </w:tc>
        <w:tc>
          <w:tcPr>
            <w:tcW w:w="3150" w:type="dxa"/>
          </w:tcPr>
          <w:p w:rsidR="006213B3" w:rsidRPr="00801F43" w:rsidRDefault="00AF1C35" w:rsidP="00AF1C35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="006213B3"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</w:tcPr>
          <w:p w:rsidR="006213B3" w:rsidRPr="003F24F6" w:rsidRDefault="00CF0E44" w:rsidP="00A1312D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Անհատ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ձեռնարկատիրոջ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» ՀՀ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1-ին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="00AA504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3F24F6">
              <w:rPr>
                <w:rFonts w:ascii="GHEA Grapalat" w:hAnsi="GHEA Grapalat" w:cs="Sylfaen"/>
                <w:sz w:val="24"/>
                <w:szCs w:val="24"/>
              </w:rPr>
              <w:t>ձայն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անհատ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ձեռնար</w:t>
            </w:r>
            <w:r w:rsidR="00AA504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3F24F6">
              <w:rPr>
                <w:rFonts w:ascii="GHEA Grapalat" w:hAnsi="GHEA Grapalat" w:cs="Sylfaen"/>
                <w:sz w:val="24"/>
                <w:szCs w:val="24"/>
              </w:rPr>
              <w:t>կատերը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ևս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համարվում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ֆիզի</w:t>
            </w:r>
            <w:r w:rsidR="00AA504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3F24F6">
              <w:rPr>
                <w:rFonts w:ascii="GHEA Grapalat" w:hAnsi="GHEA Grapalat" w:cs="Sylfaen"/>
                <w:sz w:val="24"/>
                <w:szCs w:val="24"/>
              </w:rPr>
              <w:t>կական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F24F6">
              <w:rPr>
                <w:rFonts w:ascii="GHEA Grapalat" w:hAnsi="GHEA Grapalat" w:cs="Sylfaen"/>
                <w:sz w:val="24"/>
                <w:szCs w:val="24"/>
              </w:rPr>
              <w:t>անձ</w:t>
            </w:r>
            <w:proofErr w:type="spellEnd"/>
            <w:r w:rsidR="003F24F6">
              <w:rPr>
                <w:rFonts w:ascii="GHEA Grapalat" w:hAnsi="GHEA Grapalat" w:cs="Sylfaen"/>
                <w:sz w:val="24"/>
                <w:szCs w:val="24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6213B3" w:rsidRPr="00801F43" w:rsidTr="00AF1C35">
        <w:trPr>
          <w:trHeight w:val="558"/>
        </w:trPr>
        <w:tc>
          <w:tcPr>
            <w:tcW w:w="3081" w:type="dxa"/>
            <w:vMerge/>
            <w:vAlign w:val="center"/>
          </w:tcPr>
          <w:p w:rsidR="006213B3" w:rsidRPr="00801F43" w:rsidRDefault="006213B3" w:rsidP="000F7DF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11" w:type="dxa"/>
          </w:tcPr>
          <w:p w:rsidR="006213B3" w:rsidRPr="004A03C4" w:rsidRDefault="006213B3" w:rsidP="00AF1C35">
            <w:pPr>
              <w:spacing w:before="0" w:line="276" w:lineRule="auto"/>
              <w:jc w:val="left"/>
              <w:rPr>
                <w:rFonts w:ascii="GHEA Grapalat" w:eastAsia="Calibri" w:hAnsi="GHEA Grapalat"/>
                <w:color w:val="000000"/>
                <w:sz w:val="24"/>
                <w:lang w:val="hy-AM" w:eastAsia="ru-RU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Կարգի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12-րդ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կետը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լրացնել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3-րդ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ենթակետով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հետևյալ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բովանդակությամբ</w:t>
            </w:r>
            <w:proofErr w:type="spellEnd"/>
            <w:r w:rsidR="004A03C4" w:rsidRPr="004A03C4">
              <w:rPr>
                <w:rFonts w:ascii="GHEA Grapalat" w:hAnsi="GHEA Grapalat" w:cs="Sylfaen"/>
                <w:sz w:val="24"/>
                <w:szCs w:val="24"/>
                <w:lang w:eastAsia="en-GB"/>
              </w:rPr>
              <w:t>.</w:t>
            </w:r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</w:t>
            </w:r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սույն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կետի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1-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ին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և</w:t>
            </w:r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2-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րդ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ենթակետերով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պահանջվող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փաստաթղթերը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ներկայացվում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են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ուղեկցող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գրությամբ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նշելով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հասցեն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պետական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գրանցման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կամ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հաշվառման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lastRenderedPageBreak/>
              <w:t>համարը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r w:rsidR="004A03C4" w:rsidRPr="004A0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էլեկտրոնային</w:t>
            </w:r>
            <w:r w:rsidR="004A03C4" w:rsidRPr="004A0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փոստի</w:t>
            </w:r>
            <w:proofErr w:type="spellEnd"/>
            <w:r w:rsidR="004A03C4" w:rsidRPr="004A0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A03C4" w:rsidRPr="004A0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հասցեն</w:t>
            </w:r>
            <w:r w:rsidR="004A03C4" w:rsidRPr="004A03C4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4A03C4" w:rsidRPr="004A03C4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և</w:t>
            </w:r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3C4" w:rsidRPr="004A03C4">
              <w:rPr>
                <w:rFonts w:ascii="GHEA Grapalat" w:hAnsi="GHEA Grapalat"/>
                <w:sz w:val="24"/>
                <w:szCs w:val="24"/>
                <w:lang w:val="en-GB" w:eastAsia="ru-RU"/>
              </w:rPr>
              <w:t>հեռախոսահամարը</w:t>
            </w:r>
            <w:proofErr w:type="spellEnd"/>
            <w:r w:rsidR="004A03C4" w:rsidRPr="004A03C4">
              <w:rPr>
                <w:rFonts w:ascii="GHEA Grapalat" w:hAnsi="GHEA Grapalat"/>
                <w:sz w:val="24"/>
                <w:szCs w:val="24"/>
                <w:lang w:eastAsia="ru-RU"/>
              </w:rPr>
              <w:t>:</w:t>
            </w:r>
            <w:r w:rsidR="004A03C4" w:rsidRPr="004A03C4">
              <w:rPr>
                <w:rFonts w:ascii="GHEA Grapalat" w:eastAsia="Calibri" w:hAnsi="GHEA Grapalat"/>
                <w:color w:val="000000"/>
                <w:sz w:val="24"/>
                <w:lang w:val="hy-AM" w:eastAsia="ru-RU"/>
              </w:rPr>
              <w:t>»</w:t>
            </w:r>
          </w:p>
        </w:tc>
        <w:tc>
          <w:tcPr>
            <w:tcW w:w="3150" w:type="dxa"/>
          </w:tcPr>
          <w:p w:rsidR="006213B3" w:rsidRPr="00801F43" w:rsidRDefault="006213B3" w:rsidP="001F1A48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="00CF0E44" w:rsidRPr="00801F43">
              <w:rPr>
                <w:rFonts w:ascii="GHEA Grapalat" w:hAnsi="GHEA Grapalat" w:cs="Sylfaen"/>
                <w:sz w:val="24"/>
                <w:szCs w:val="24"/>
              </w:rPr>
              <w:t>Առաջարկությունն</w:t>
            </w:r>
            <w:proofErr w:type="spellEnd"/>
            <w:r w:rsidR="00CF0E44"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F0E44"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CF0E44" w:rsidRPr="00801F43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4255" w:type="dxa"/>
          </w:tcPr>
          <w:p w:rsidR="006213B3" w:rsidRPr="00801F43" w:rsidRDefault="006213B3" w:rsidP="00AF1C35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2.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="00AF1C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="00CF0E44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CF0E44">
              <w:rPr>
                <w:rFonts w:ascii="GHEA Grapalat" w:hAnsi="GHEA Grapalat" w:cs="Sylfaen"/>
                <w:sz w:val="24"/>
                <w:szCs w:val="24"/>
              </w:rPr>
              <w:softHyphen/>
              <w:t>տարվել</w:t>
            </w:r>
            <w:proofErr w:type="spellEnd"/>
            <w:r w:rsidR="00CF0E44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CF0E44">
              <w:rPr>
                <w:rFonts w:ascii="GHEA Grapalat" w:hAnsi="GHEA Grapalat" w:cs="Sylfaen"/>
                <w:sz w:val="24"/>
                <w:szCs w:val="24"/>
              </w:rPr>
              <w:t>համապա</w:t>
            </w:r>
            <w:r w:rsidR="00CF0E44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="00CF0E44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="00CF0E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proofErr w:type="spellEnd"/>
            <w:r w:rsidR="00CF0E44" w:rsidRPr="00801F4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6213B3" w:rsidRPr="00801F43" w:rsidTr="00AF1C35">
        <w:tc>
          <w:tcPr>
            <w:tcW w:w="3081" w:type="dxa"/>
            <w:vMerge/>
            <w:vAlign w:val="center"/>
          </w:tcPr>
          <w:p w:rsidR="006213B3" w:rsidRPr="00801F43" w:rsidRDefault="006213B3" w:rsidP="000F7DF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11" w:type="dxa"/>
          </w:tcPr>
          <w:p w:rsidR="00C33DD9" w:rsidRPr="00C33DD9" w:rsidRDefault="00AF1C35" w:rsidP="00AF1C35">
            <w:pPr>
              <w:spacing w:before="0" w:line="276" w:lineRule="auto"/>
              <w:jc w:val="left"/>
              <w:rPr>
                <w:rFonts w:ascii="GHEA Grapalat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 w:rsidR="006213B3" w:rsidRPr="00801F43"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 w:rsidR="006213B3" w:rsidRPr="00801F4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33DD9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C33DD9" w:rsidRPr="00C33D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Կարգի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14-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րդ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կետի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2-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րդ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և</w:t>
            </w:r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3-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րդ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ենթակետերը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շարադրել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հետևյալ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նոր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3DD9"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խմբագրությամբ</w:t>
            </w:r>
            <w:proofErr w:type="spellEnd"/>
            <w:r w:rsidR="00C33DD9" w:rsidRPr="00C33DD9">
              <w:rPr>
                <w:rFonts w:ascii="GHEA Grapalat" w:hAnsi="GHEA Grapalat"/>
                <w:sz w:val="24"/>
                <w:szCs w:val="24"/>
                <w:lang w:eastAsia="ru-RU"/>
              </w:rPr>
              <w:t>.</w:t>
            </w:r>
          </w:p>
          <w:p w:rsidR="00C33DD9" w:rsidRPr="00C33DD9" w:rsidRDefault="00C33DD9" w:rsidP="00AF1C35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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գործողություն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իրականացնող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կազմակերպությունը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մինչև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յուրաքանչյուր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եռամսյակին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հաջորդող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ամսվա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20-</w:t>
            </w:r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ը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Հայաստանի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Հանրապետությ</w:t>
            </w:r>
            <w:proofErr w:type="spellStart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GB" w:eastAsia="ru-RU"/>
              </w:rPr>
              <w:t>ան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էկոնոմիկայի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նախարարություն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է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ներկայացնում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տվյալ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եռամսյակի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ընթացքում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Հայաստանի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Հանրապետությունում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ապրանքների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մատակարարման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աշխատանքների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կատարման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և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ծառայությունների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մատուցման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վերաբերյալ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տեղեկանքների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պատճենները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Տեղեկանքների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պատճենները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ներկայացվում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ուղեկցող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գրությամբ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որում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նշվում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սույն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կարգի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12-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րդ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կետի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3-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րդ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ենթակետով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պահանջվող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տեղեկատվությունը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ինչպես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նաև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կազմակերպության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անվանումը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գործողության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ծրագրի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անվանումը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ապրանքների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մատակարարման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աշխատանքների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կատարման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ծառայությունների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ձեռք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բերման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արժեքը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թվերով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և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տառերով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>):</w:t>
            </w:r>
          </w:p>
          <w:p w:rsidR="00C33DD9" w:rsidRPr="00C33DD9" w:rsidRDefault="00C33DD9" w:rsidP="00AF1C35">
            <w:pPr>
              <w:spacing w:before="0"/>
              <w:jc w:val="left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Ուղեկցող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գրությունը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և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տեղեկանքների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lastRenderedPageBreak/>
              <w:t>պատճենները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կարող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Հայաստանի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Հանրապետությ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en-GB" w:eastAsia="ru-RU"/>
              </w:rPr>
              <w:t>ան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էկոնոմիկայի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նախարարություն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ներկայացվել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առձեռն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կամ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փոստով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Գրությունը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կարող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է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ներկայացվել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նաև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էլեկտրոնային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եղանակով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՝</w:t>
            </w:r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C33DD9">
                <w:rPr>
                  <w:rFonts w:ascii="GHEA Grapalat" w:hAnsi="GHEA Grapalat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secretariat@mineconomy.am</w:t>
              </w:r>
            </w:hyperlink>
            <w:r w:rsidRPr="00C33DD9">
              <w:rPr>
                <w:rFonts w:ascii="GHEA Grapalat" w:hAnsi="GHEA Grapalat"/>
                <w:color w:val="41414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հասցեին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`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սահմանված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կարգով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էլեկտրոնային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թվային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ստորագրությամբ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`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համապատասխան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ֆորմատի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ֆայլով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(PDF): Է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լեկտրոնային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թվային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 w:eastAsia="ru-RU"/>
              </w:rPr>
              <w:t>ստորագր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shd w:val="clear" w:color="auto" w:fill="FFFFFF"/>
                <w:lang w:eastAsia="ru-RU"/>
              </w:rPr>
              <w:t>ված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գրությանը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կից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 w:eastAsia="ru-RU"/>
              </w:rPr>
              <w:t>տեղեկանքները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ներկայաց</w:t>
            </w:r>
            <w:proofErr w:type="spellStart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վում</w:t>
            </w:r>
            <w:proofErr w:type="spellEnd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են</w:t>
            </w:r>
            <w:proofErr w:type="spellEnd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տեսաներածված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պատճենի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`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համապատասխան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ֆորմատի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ֆայլով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(DOC, DOCX, PDF, JPEG, XLS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կամ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XLSX).,</w:t>
            </w:r>
          </w:p>
          <w:p w:rsidR="006213B3" w:rsidRPr="00AF1C35" w:rsidRDefault="00C33DD9" w:rsidP="00AF1C35">
            <w:pPr>
              <w:spacing w:before="0"/>
              <w:jc w:val="left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3)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Հայաստանի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Հանրապետության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էկոնոմիկայի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նախարարությունը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15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աշխատանքային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օրվա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ընթացքում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ստուգում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գրությամբ</w:t>
            </w:r>
            <w:proofErr w:type="spellEnd"/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ներկայացված</w:t>
            </w:r>
            <w:proofErr w:type="spellEnd"/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տեղեկանքում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նշված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ապրանքների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ծառայությունների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աշխատանքների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ներառված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լինելը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համաձայնագրում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և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գործողության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բյուջեում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քանակական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հատկանիշների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համապատաս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խանու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թյունը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համաձայնագրին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և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գործողության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բյուջեին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և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անհա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մապա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տասխանություն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հայտնա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բերելու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դեպքում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3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աշխա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տանքային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օրվա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ընթացքում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պատ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վիրված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նամակով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հանձնման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մասին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ծանուցմամբ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հաղորդագրության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ձևակերպումն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ապահովող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կապի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այլ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միջոց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ների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օգտագործմամբ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էլեկտրո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նային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համակարգի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միջոցով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դիմու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նշված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էլեկտրոնային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փոստի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միջոցով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հեռախոսահամարին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հաղոր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դագրություն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ուղարկելով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ինչպես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նաև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օրենսդրությամբ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սահմանված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էլեկտ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րո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նային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կապի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այլ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միջոց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ներով</w:t>
            </w:r>
            <w:r w:rsidRPr="00AF1C3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ստացականով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տեղեկացնում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է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գործողություն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իրականացնող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կազմակերպությանը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33D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</w:t>
            </w:r>
            <w:r w:rsidRPr="00AF1C3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150" w:type="dxa"/>
          </w:tcPr>
          <w:p w:rsidR="006213B3" w:rsidRPr="00801F43" w:rsidRDefault="006213B3" w:rsidP="00AF1C35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BA5AA1" w:rsidRPr="00801F43">
              <w:rPr>
                <w:rFonts w:ascii="GHEA Grapalat" w:hAnsi="GHEA Grapalat" w:cs="Sylfaen"/>
                <w:sz w:val="24"/>
                <w:szCs w:val="24"/>
              </w:rPr>
              <w:t>Առաջարկությունն</w:t>
            </w:r>
            <w:proofErr w:type="spellEnd"/>
            <w:r w:rsidR="00BA5AA1"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A5AA1"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BA5AA1" w:rsidRPr="00801F43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4255" w:type="dxa"/>
          </w:tcPr>
          <w:p w:rsidR="006213B3" w:rsidRPr="00801F43" w:rsidRDefault="006213B3" w:rsidP="00AF1C35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 w:rsidR="00AF1C35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="00AF1C3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softHyphen/>
              <w:t>տարվել</w:t>
            </w:r>
            <w:proofErr w:type="spellEnd"/>
            <w:r w:rsidR="00BA5AA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BA5AA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A5AA1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="00AF1C35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t>պա</w:t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="00BA5AA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A5AA1">
              <w:rPr>
                <w:rFonts w:ascii="GHEA Grapalat" w:hAnsi="GHEA Grapalat" w:cs="Sylfaen"/>
                <w:sz w:val="24"/>
                <w:szCs w:val="24"/>
              </w:rPr>
              <w:t>փո</w:t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softHyphen/>
              <w:t>փոխու</w:t>
            </w:r>
            <w:r w:rsidR="00AF1C35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BA5AA1"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 w:rsidR="00AF1C35">
              <w:rPr>
                <w:rFonts w:ascii="GHEA Grapalat" w:hAnsi="GHEA Grapalat" w:cs="Sylfaen"/>
                <w:sz w:val="24"/>
                <w:szCs w:val="24"/>
              </w:rPr>
              <w:t>ներ</w:t>
            </w:r>
            <w:proofErr w:type="spellEnd"/>
            <w:r w:rsidR="00BA5AA1" w:rsidRPr="00801F4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C33DD9" w:rsidRPr="00801F43" w:rsidTr="00AF1C35">
        <w:trPr>
          <w:trHeight w:val="1176"/>
        </w:trPr>
        <w:tc>
          <w:tcPr>
            <w:tcW w:w="3081" w:type="dxa"/>
            <w:vMerge/>
            <w:vAlign w:val="center"/>
          </w:tcPr>
          <w:p w:rsidR="00C33DD9" w:rsidRPr="00801F43" w:rsidRDefault="00C33DD9" w:rsidP="000F7DF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11" w:type="dxa"/>
          </w:tcPr>
          <w:p w:rsidR="00C33DD9" w:rsidRPr="00CF0E44" w:rsidRDefault="00C33DD9" w:rsidP="00AF1C35">
            <w:pPr>
              <w:spacing w:before="0"/>
              <w:jc w:val="left"/>
              <w:rPr>
                <w:rFonts w:ascii="GHEA Grapalat" w:eastAsia="Calibri" w:hAnsi="GHEA Grapalat"/>
                <w:bCs/>
                <w:sz w:val="24"/>
                <w:szCs w:val="24"/>
              </w:rPr>
            </w:pPr>
            <w:r w:rsidRPr="00C33DD9">
              <w:rPr>
                <w:rFonts w:ascii="GHEA Grapalat" w:hAnsi="GHEA Grapalat" w:cs="Sylfaen"/>
                <w:sz w:val="24"/>
                <w:szCs w:val="24"/>
              </w:rPr>
              <w:t xml:space="preserve">4. </w:t>
            </w:r>
            <w:proofErr w:type="spellStart"/>
            <w:r w:rsidRPr="00C33DD9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 w:rsidRPr="00C33DD9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C33DD9">
              <w:rPr>
                <w:rFonts w:ascii="GHEA Grapalat" w:hAnsi="GHEA Grapalat"/>
                <w:sz w:val="24"/>
                <w:szCs w:val="24"/>
                <w:lang w:val="en-GB"/>
              </w:rPr>
              <w:t>Կարգի</w:t>
            </w:r>
            <w:proofErr w:type="spellEnd"/>
            <w:r w:rsidRPr="00C33D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F0E44" w:rsidRPr="003B55A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14-րդ կետի </w:t>
            </w:r>
            <w:r w:rsidR="00AF1C35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 </w:t>
            </w:r>
            <w:r w:rsidR="00CF0E44" w:rsidRPr="003B55AE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5-րդ ենթակետում` «տեղեկանք» </w:t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>և «տեղե</w:t>
            </w:r>
            <w:r w:rsidR="00AF1C35">
              <w:rPr>
                <w:rFonts w:ascii="GHEA Grapalat" w:hAnsi="GHEA Grapalat"/>
                <w:sz w:val="24"/>
                <w:szCs w:val="24"/>
                <w:lang w:eastAsia="ru-RU"/>
              </w:rPr>
              <w:softHyphen/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>կանք</w:t>
            </w:r>
            <w:r w:rsidR="00AF1C35">
              <w:rPr>
                <w:rFonts w:ascii="GHEA Grapalat" w:hAnsi="GHEA Grapalat"/>
                <w:sz w:val="24"/>
                <w:szCs w:val="24"/>
                <w:lang w:eastAsia="ru-RU"/>
              </w:rPr>
              <w:softHyphen/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ներ» </w:t>
            </w:r>
            <w:r w:rsidR="00CF0E44" w:rsidRPr="003B55AE">
              <w:rPr>
                <w:rFonts w:ascii="GHEA Grapalat" w:hAnsi="GHEA Grapalat"/>
                <w:sz w:val="24"/>
                <w:szCs w:val="24"/>
                <w:lang w:val="hy-AM" w:eastAsia="ru-RU"/>
              </w:rPr>
              <w:t>բառեր</w:t>
            </w:r>
            <w:r w:rsidR="00CF0E4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ից հետո լրացնել </w:t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>համա</w:t>
            </w:r>
            <w:r w:rsidR="00AF1C35">
              <w:rPr>
                <w:rFonts w:ascii="GHEA Grapalat" w:hAnsi="GHEA Grapalat"/>
                <w:sz w:val="24"/>
                <w:szCs w:val="24"/>
                <w:lang w:eastAsia="ru-RU"/>
              </w:rPr>
              <w:softHyphen/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>պա</w:t>
            </w:r>
            <w:r w:rsidR="00AF1C35">
              <w:rPr>
                <w:rFonts w:ascii="GHEA Grapalat" w:hAnsi="GHEA Grapalat"/>
                <w:sz w:val="24"/>
                <w:szCs w:val="24"/>
                <w:lang w:eastAsia="ru-RU"/>
              </w:rPr>
              <w:softHyphen/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տասխանաբար </w:t>
            </w:r>
            <w:r w:rsidR="00CF0E44">
              <w:rPr>
                <w:rFonts w:ascii="GHEA Grapalat" w:hAnsi="GHEA Grapalat"/>
                <w:sz w:val="24"/>
                <w:szCs w:val="24"/>
                <w:lang w:val="hy-AM" w:eastAsia="ru-RU"/>
              </w:rPr>
              <w:t>«պատճեն»</w:t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և «պատ</w:t>
            </w:r>
            <w:r w:rsidR="00AF1C35">
              <w:rPr>
                <w:rFonts w:ascii="GHEA Grapalat" w:hAnsi="GHEA Grapalat"/>
                <w:sz w:val="24"/>
                <w:szCs w:val="24"/>
                <w:lang w:eastAsia="ru-RU"/>
              </w:rPr>
              <w:softHyphen/>
            </w:r>
            <w:r w:rsidR="00CF0E44" w:rsidRPr="0007459F">
              <w:rPr>
                <w:rFonts w:ascii="GHEA Grapalat" w:hAnsi="GHEA Grapalat"/>
                <w:sz w:val="24"/>
                <w:szCs w:val="24"/>
                <w:lang w:val="hy-AM" w:eastAsia="ru-RU"/>
              </w:rPr>
              <w:t>ճեններ»</w:t>
            </w:r>
            <w:r w:rsidR="00CF0E44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բառեր</w:t>
            </w:r>
            <w:r w:rsidR="00CF0E44" w:rsidRPr="00125078">
              <w:rPr>
                <w:rFonts w:ascii="GHEA Grapalat" w:hAnsi="GHEA Grapalat"/>
                <w:sz w:val="24"/>
                <w:szCs w:val="24"/>
                <w:lang w:val="hy-AM" w:eastAsia="ru-RU"/>
              </w:rPr>
              <w:t>ը</w:t>
            </w:r>
            <w:r w:rsidR="00CF0E44">
              <w:rPr>
                <w:rFonts w:ascii="GHEA Grapalat" w:hAnsi="GHEA Grapalat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50" w:type="dxa"/>
          </w:tcPr>
          <w:p w:rsidR="00C33DD9" w:rsidRPr="00801F43" w:rsidRDefault="00C33DD9" w:rsidP="00855370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4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Առաջարկությունն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է: </w:t>
            </w:r>
          </w:p>
        </w:tc>
        <w:tc>
          <w:tcPr>
            <w:tcW w:w="4255" w:type="dxa"/>
          </w:tcPr>
          <w:p w:rsidR="00C33DD9" w:rsidRPr="00801F43" w:rsidRDefault="00C33DD9" w:rsidP="00AF1C35">
            <w:pPr>
              <w:spacing w:befor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4.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="00AF1C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տարվել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AF1C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համապա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F1C35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DC62DA" w:rsidRPr="00801F43" w:rsidTr="00AC7CCE">
        <w:trPr>
          <w:trHeight w:val="1435"/>
        </w:trPr>
        <w:tc>
          <w:tcPr>
            <w:tcW w:w="3081" w:type="dxa"/>
            <w:vMerge w:val="restart"/>
            <w:vAlign w:val="center"/>
          </w:tcPr>
          <w:p w:rsidR="00DC62DA" w:rsidRPr="00DF6155" w:rsidRDefault="00DC62DA" w:rsidP="00B80D8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կառավարությանն</w:t>
            </w: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առընթեր</w:t>
            </w: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պետական</w:t>
            </w: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եկամուտների</w:t>
            </w:r>
            <w:r w:rsidRPr="004A03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կոմիտե</w:t>
            </w:r>
          </w:p>
          <w:p w:rsidR="00DC62DA" w:rsidRDefault="00DC62DA" w:rsidP="00B80D8F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01/3-4/15391-16</w:t>
            </w:r>
          </w:p>
          <w:p w:rsidR="00DC62DA" w:rsidRPr="007F35D9" w:rsidRDefault="00DC62DA" w:rsidP="00B80D8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18.05.2016թ.</w:t>
            </w:r>
          </w:p>
          <w:p w:rsidR="00DC62DA" w:rsidRPr="004A03C4" w:rsidRDefault="00DC62DA" w:rsidP="00AF1C35">
            <w:pPr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711" w:type="dxa"/>
          </w:tcPr>
          <w:p w:rsidR="00DC62DA" w:rsidRPr="00AC7CCE" w:rsidRDefault="00DC62DA" w:rsidP="00AC7CCE">
            <w:pPr>
              <w:spacing w:before="0"/>
              <w:jc w:val="left"/>
              <w:rPr>
                <w:rFonts w:ascii="GHEA Grapalat" w:eastAsia="Calibri" w:hAnsi="GHEA Grapalat"/>
                <w:sz w:val="24"/>
                <w:szCs w:val="24"/>
              </w:rPr>
            </w:pPr>
            <w:r w:rsidRPr="00DF6155"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Pr="00C33DD9">
              <w:rPr>
                <w:rFonts w:ascii="GHEA Grapalat" w:hAnsi="GHEA Grapalat" w:cs="Sylfaen"/>
                <w:sz w:val="24"/>
                <w:szCs w:val="24"/>
              </w:rPr>
              <w:t>Առաջարկվում է</w:t>
            </w:r>
            <w:r w:rsidRPr="007F35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ախագծ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EC1C4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նախա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բանում</w:t>
            </w:r>
            <w:r w:rsidRPr="00EC1C4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հղում կատարել ՀՀ Նախագահի 01.03.2016թ. </w:t>
            </w:r>
            <w:r w:rsidRPr="00BC01F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ՆՀ</w:t>
            </w:r>
            <w:r w:rsidRPr="00BC01F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-213-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r w:rsidRPr="00BC01F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հրա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մա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նագ</w:t>
            </w:r>
            <w:r w:rsidR="00AF1C35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ին</w:t>
            </w:r>
            <w:r w:rsidR="00AC7CCE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DC62DA" w:rsidRPr="00801F43" w:rsidRDefault="00DC62DA" w:rsidP="00AF1C35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="00AF1C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C7CCE" w:rsidRPr="00801F43">
              <w:rPr>
                <w:rFonts w:ascii="GHEA Grapalat" w:hAnsi="GHEA Grapalat" w:cs="Sylfaen"/>
                <w:sz w:val="24"/>
                <w:szCs w:val="24"/>
              </w:rPr>
              <w:t>Առաջարկությունն</w:t>
            </w:r>
            <w:proofErr w:type="spellEnd"/>
            <w:r w:rsidR="00AC7CCE"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C7CCE"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AC7CCE" w:rsidRPr="00801F43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 w:rsidR="00AC7CCE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5" w:type="dxa"/>
          </w:tcPr>
          <w:p w:rsidR="00DC62DA" w:rsidRPr="00F8330B" w:rsidRDefault="00DC62DA" w:rsidP="00AC7CCE">
            <w:pPr>
              <w:spacing w:before="0"/>
              <w:jc w:val="left"/>
            </w:pPr>
            <w:r w:rsidRPr="00A10275"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="007C66CB" w:rsidRPr="00DF6091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="00AC7CCE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="00AC7C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C7CCE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տարվել</w:t>
            </w:r>
            <w:proofErr w:type="spellEnd"/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C7CCE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="00AC7CCE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t>պա</w:t>
            </w:r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="00AC7CCE"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C7CCE"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proofErr w:type="spellEnd"/>
            <w:r w:rsidR="00AC7CCE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AC7CCE" w:rsidRPr="0056159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DC62DA" w:rsidRPr="00801F43" w:rsidTr="00AF1C35">
        <w:trPr>
          <w:trHeight w:val="1887"/>
        </w:trPr>
        <w:tc>
          <w:tcPr>
            <w:tcW w:w="3081" w:type="dxa"/>
            <w:vMerge/>
            <w:vAlign w:val="center"/>
          </w:tcPr>
          <w:p w:rsidR="00DC62DA" w:rsidRPr="00DF6155" w:rsidRDefault="00DC62DA" w:rsidP="00AF1C35">
            <w:pPr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711" w:type="dxa"/>
          </w:tcPr>
          <w:p w:rsidR="00DC62DA" w:rsidRPr="00DC62DA" w:rsidRDefault="00DC62DA" w:rsidP="00AF1C35">
            <w:pPr>
              <w:tabs>
                <w:tab w:val="left" w:pos="1134"/>
                <w:tab w:val="left" w:pos="1276"/>
                <w:tab w:val="left" w:pos="1418"/>
              </w:tabs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C62DA">
              <w:rPr>
                <w:rFonts w:ascii="GHEA Grapalat" w:hAnsi="GHEA Grapalat" w:cs="Sylfaen"/>
                <w:sz w:val="24"/>
                <w:szCs w:val="24"/>
              </w:rPr>
              <w:t>2.</w:t>
            </w:r>
            <w:r w:rsidRPr="00DC62D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DD9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 w:rsidRPr="00C33DD9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 w:rsidRPr="00DC62D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նախագծում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որպես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փոփոխ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վող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մաս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նշել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փոփոխվող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իրավա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կան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ակտի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C7417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բաղկացուցիչ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C7417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մասը՝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հավել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վածը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իսկ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որպես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փոփոխվող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բառեր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նշել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Ֆինանսների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նախա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րարու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թյուն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 </w:t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բառերը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դրան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համապատասխան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բոլոր</w:t>
            </w:r>
            <w:r w:rsidRPr="00886FE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EE631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հոլովաձևերը</w:t>
            </w:r>
            <w:r w:rsidR="007F5F8F" w:rsidRPr="007F5F8F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  <w:r w:rsidRPr="00DC62D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DC62DA" w:rsidRPr="00801F43" w:rsidRDefault="0010609C" w:rsidP="00AF1C35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DC62DA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CF0E4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DC62DA" w:rsidRPr="00801F43">
              <w:rPr>
                <w:rFonts w:ascii="GHEA Grapalat" w:hAnsi="GHEA Grapalat" w:cs="Sylfaen"/>
                <w:sz w:val="24"/>
                <w:szCs w:val="24"/>
              </w:rPr>
              <w:t>Առաջարկությունն</w:t>
            </w:r>
            <w:proofErr w:type="spellEnd"/>
            <w:r w:rsidR="00DC62DA"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DC62DA"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DC62DA" w:rsidRPr="00801F43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 w:rsidR="00DC62DA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5" w:type="dxa"/>
          </w:tcPr>
          <w:p w:rsidR="00DC62DA" w:rsidRPr="0056159B" w:rsidRDefault="0010609C" w:rsidP="0056159B">
            <w:pPr>
              <w:spacing w:before="0"/>
              <w:jc w:val="left"/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56159B">
              <w:rPr>
                <w:rFonts w:ascii="GHEA Grapalat" w:hAnsi="GHEA Grapalat" w:cs="Sylfaen"/>
                <w:sz w:val="24"/>
                <w:szCs w:val="24"/>
              </w:rPr>
              <w:t xml:space="preserve">Նախագծում </w:t>
            </w:r>
            <w:proofErr w:type="spellStart"/>
            <w:r w:rsidR="0056159B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տարվել</w:t>
            </w:r>
            <w:proofErr w:type="spellEnd"/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56159B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 w:rsidR="00037C93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>պա</w:t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>փո</w:t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փոխու</w:t>
            </w:r>
            <w:r w:rsidR="00037C93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DC62DA" w:rsidRPr="00A10275"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 w:rsidR="00037C93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56159B">
              <w:rPr>
                <w:rFonts w:ascii="GHEA Grapalat" w:hAnsi="GHEA Grapalat" w:cs="Sylfaen"/>
                <w:sz w:val="24"/>
                <w:szCs w:val="24"/>
              </w:rPr>
              <w:t>ներ</w:t>
            </w:r>
            <w:proofErr w:type="spellEnd"/>
            <w:r w:rsidR="00DC62DA" w:rsidRPr="0056159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DC62DA" w:rsidRPr="00801F43" w:rsidTr="00AF1C35">
        <w:trPr>
          <w:trHeight w:val="1887"/>
        </w:trPr>
        <w:tc>
          <w:tcPr>
            <w:tcW w:w="3081" w:type="dxa"/>
            <w:vMerge/>
            <w:vAlign w:val="center"/>
          </w:tcPr>
          <w:p w:rsidR="00DC62DA" w:rsidRPr="00DF6155" w:rsidRDefault="00DC62DA" w:rsidP="00AF1C35">
            <w:pPr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711" w:type="dxa"/>
          </w:tcPr>
          <w:p w:rsidR="00DC62DA" w:rsidRPr="00DC62DA" w:rsidRDefault="00DC62DA" w:rsidP="00AF1C35">
            <w:pPr>
              <w:tabs>
                <w:tab w:val="left" w:pos="1134"/>
                <w:tab w:val="left" w:pos="1276"/>
                <w:tab w:val="left" w:pos="1418"/>
              </w:tabs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C62DA">
              <w:rPr>
                <w:rFonts w:ascii="GHEA Grapalat" w:hAnsi="GHEA Grapalat" w:cs="Sylfaen"/>
                <w:sz w:val="24"/>
                <w:szCs w:val="24"/>
              </w:rPr>
              <w:t>3.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0609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Առաջարկվում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Նախագծի 2-րդ կետով, որպես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իրավական</w:t>
            </w:r>
            <w:r w:rsidRPr="00A1777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ակտի</w:t>
            </w:r>
            <w:r w:rsidRPr="00A1777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0609C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ուժի մեջ մտնելու ժամկետ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սահմանել որոշ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ման պաշտոնական հրապա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րակման հաջորդ օրը՝ առանց ակտի </w:t>
            </w:r>
            <w:r w:rsidRPr="00C3221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գործո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C3221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ղության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տ</w:t>
            </w:r>
            <w:r w:rsidRPr="00C3221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արածման ժամկետի սահ</w:t>
            </w:r>
            <w:r w:rsidR="00037C9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C32218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մանման</w:t>
            </w:r>
            <w:r w:rsidRPr="001D19E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</w:tc>
        <w:tc>
          <w:tcPr>
            <w:tcW w:w="3150" w:type="dxa"/>
          </w:tcPr>
          <w:p w:rsidR="00DC62DA" w:rsidRDefault="0010609C" w:rsidP="00AF1C35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3.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Առաջարկություն</w:t>
            </w:r>
            <w:r w:rsidR="003128CD">
              <w:rPr>
                <w:rFonts w:ascii="GHEA Grapalat" w:hAnsi="GHEA Grapalat" w:cs="Sylfaen"/>
                <w:sz w:val="24"/>
                <w:szCs w:val="24"/>
              </w:rPr>
              <w:t>ը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="003128CD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="003128CD">
              <w:rPr>
                <w:rFonts w:ascii="GHEA Grapalat" w:hAnsi="GHEA Grapalat" w:cs="Sylfaen"/>
                <w:sz w:val="24"/>
                <w:szCs w:val="24"/>
              </w:rPr>
              <w:t>մասամբ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5" w:type="dxa"/>
          </w:tcPr>
          <w:p w:rsidR="00DC62DA" w:rsidRPr="0010609C" w:rsidRDefault="0010609C" w:rsidP="00037C93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10609C">
              <w:rPr>
                <w:rFonts w:ascii="GHEA Grapalat" w:hAnsi="GHEA Grapalat" w:cs="Sylfaen"/>
                <w:sz w:val="24"/>
                <w:szCs w:val="24"/>
              </w:rPr>
              <w:t>3.</w:t>
            </w:r>
            <w:r w:rsidRPr="0010609C">
              <w:rPr>
                <w:rFonts w:ascii="GHEA Grapalat" w:eastAsia="Calibri" w:hAnsi="GHEA Grapalat"/>
                <w:sz w:val="24"/>
                <w:szCs w:val="24"/>
              </w:rPr>
              <w:t xml:space="preserve"> «</w:t>
            </w:r>
            <w:proofErr w:type="spellStart"/>
            <w:r w:rsidRPr="0010609C">
              <w:rPr>
                <w:rFonts w:ascii="GHEA Grapalat" w:eastAsia="Calibri" w:hAnsi="GHEA Grapalat"/>
                <w:sz w:val="24"/>
                <w:szCs w:val="24"/>
              </w:rPr>
              <w:t>Իրավական</w:t>
            </w:r>
            <w:proofErr w:type="spellEnd"/>
            <w:r w:rsidRPr="0010609C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eastAsia="Calibri" w:hAnsi="GHEA Grapalat"/>
                <w:sz w:val="24"/>
                <w:szCs w:val="24"/>
              </w:rPr>
              <w:t>ակտերի</w:t>
            </w:r>
            <w:proofErr w:type="spellEnd"/>
            <w:r w:rsidRPr="0010609C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eastAsia="Calibri" w:hAnsi="GHEA Grapalat"/>
                <w:sz w:val="24"/>
                <w:szCs w:val="24"/>
              </w:rPr>
              <w:t>մասին</w:t>
            </w:r>
            <w:proofErr w:type="spellEnd"/>
            <w:r w:rsidRPr="0010609C">
              <w:rPr>
                <w:rFonts w:ascii="GHEA Grapalat" w:eastAsia="Calibri" w:hAnsi="GHEA Grapalat"/>
                <w:sz w:val="24"/>
                <w:szCs w:val="24"/>
              </w:rPr>
              <w:t xml:space="preserve">» ՀՀ </w:t>
            </w:r>
            <w:proofErr w:type="spellStart"/>
            <w:r w:rsidRPr="0010609C">
              <w:rPr>
                <w:rFonts w:ascii="GHEA Grapalat" w:eastAsia="Calibri" w:hAnsi="GHEA Grapalat"/>
                <w:sz w:val="24"/>
                <w:szCs w:val="24"/>
              </w:rPr>
              <w:t>օրենքի</w:t>
            </w:r>
            <w:proofErr w:type="spellEnd"/>
            <w:r w:rsidRPr="0010609C">
              <w:rPr>
                <w:rFonts w:ascii="GHEA Grapalat" w:eastAsia="Calibri" w:hAnsi="GHEA Grapalat"/>
                <w:sz w:val="24"/>
                <w:szCs w:val="24"/>
              </w:rPr>
              <w:t xml:space="preserve"> 46-</w:t>
            </w:r>
            <w:r w:rsidRPr="0010609C">
              <w:rPr>
                <w:rFonts w:ascii="GHEA Grapalat" w:eastAsia="Calibri" w:hAnsi="GHEA Grapalat"/>
                <w:sz w:val="24"/>
                <w:szCs w:val="24"/>
                <w:lang w:val="ru-RU"/>
              </w:rPr>
              <w:t>րդ</w:t>
            </w:r>
            <w:r w:rsidRPr="0010609C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r w:rsidRPr="0010609C">
              <w:rPr>
                <w:rFonts w:ascii="GHEA Grapalat" w:eastAsia="Calibri" w:hAnsi="GHEA Grapalat"/>
                <w:sz w:val="24"/>
                <w:szCs w:val="24"/>
                <w:lang w:val="ru-RU"/>
              </w:rPr>
              <w:t>հոդված</w:t>
            </w:r>
            <w:r w:rsidRPr="0010609C">
              <w:rPr>
                <w:rFonts w:ascii="GHEA Grapalat" w:eastAsia="Calibri" w:hAnsi="GHEA Grapalat"/>
                <w:sz w:val="24"/>
                <w:szCs w:val="24"/>
              </w:rPr>
              <w:t>ի</w:t>
            </w:r>
            <w:r w:rsidRPr="0010609C">
              <w:rPr>
                <w:rFonts w:ascii="GHEA Grapalat" w:hAnsi="GHEA Grapalat" w:cs="Sylfaen"/>
                <w:sz w:val="24"/>
                <w:szCs w:val="24"/>
              </w:rPr>
              <w:t xml:space="preserve"> 2-րդ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10609C">
              <w:rPr>
                <w:rFonts w:ascii="GHEA Grapalat" w:hAnsi="GHEA Grapalat" w:cs="Sylfaen"/>
                <w:sz w:val="24"/>
                <w:szCs w:val="24"/>
              </w:rPr>
              <w:t xml:space="preserve"> 3-րդ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պարբերության</w:t>
            </w:r>
            <w:proofErr w:type="spellEnd"/>
            <w:r w:rsidRPr="0010609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Pr="0010609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իրավաբանական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ֆիզիկական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անձանց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պարտականություններ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սահմանող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0609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փոփոխող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պարտականությունների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կարգ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սահմանող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փոփոխող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ակտերն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ուժի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մտնում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պաշտոնական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հրապարակման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օրվան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հաջորդող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տասներորդ</w:t>
            </w:r>
            <w:proofErr w:type="spellEnd"/>
            <w:r w:rsidRPr="001060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0609C">
              <w:rPr>
                <w:rFonts w:ascii="GHEA Grapalat" w:hAnsi="GHEA Grapalat" w:cs="Sylfaen"/>
                <w:sz w:val="24"/>
                <w:szCs w:val="24"/>
              </w:rPr>
              <w:t>օրը</w:t>
            </w:r>
            <w:proofErr w:type="spellEnd"/>
            <w:r w:rsidR="00DC62DA" w:rsidRPr="0010609C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AC7CCE" w:rsidRPr="00AC7CCE" w:rsidTr="00AC7CCE">
        <w:trPr>
          <w:trHeight w:val="2645"/>
        </w:trPr>
        <w:tc>
          <w:tcPr>
            <w:tcW w:w="3081" w:type="dxa"/>
            <w:vAlign w:val="center"/>
          </w:tcPr>
          <w:p w:rsidR="00AC7CCE" w:rsidRDefault="00AC7CCE" w:rsidP="00AC7CC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01F43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801F43">
              <w:rPr>
                <w:rFonts w:ascii="GHEA Grapalat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801F43">
              <w:rPr>
                <w:rFonts w:ascii="GHEA Grapalat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նա</w:t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801F43">
              <w:rPr>
                <w:rFonts w:ascii="GHEA Grapalat" w:hAnsi="GHEA Grapalat" w:cs="Sylfaen"/>
                <w:sz w:val="24"/>
                <w:szCs w:val="24"/>
              </w:rPr>
              <w:softHyphen/>
              <w:t>խարարություն</w:t>
            </w:r>
            <w:proofErr w:type="spellEnd"/>
          </w:p>
          <w:p w:rsidR="00AC7CCE" w:rsidRDefault="00AC7CCE" w:rsidP="00AC7CC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02/14/7218-16</w:t>
            </w:r>
          </w:p>
          <w:p w:rsidR="00AC7CCE" w:rsidRDefault="00AC7CCE" w:rsidP="00AC7CC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10.06.2016թ.</w:t>
            </w:r>
          </w:p>
          <w:p w:rsidR="00AC7CCE" w:rsidRPr="00DF6155" w:rsidRDefault="00AC7CCE" w:rsidP="00AC7CC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711" w:type="dxa"/>
          </w:tcPr>
          <w:p w:rsidR="00AC7CCE" w:rsidRPr="00DC62DA" w:rsidRDefault="00AC7CCE" w:rsidP="00AC7CCE">
            <w:pPr>
              <w:tabs>
                <w:tab w:val="left" w:pos="1134"/>
                <w:tab w:val="left" w:pos="1276"/>
                <w:tab w:val="left" w:pos="1418"/>
              </w:tabs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Առաջարկվում է Նախագծի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նախաբանում հղում կատարել Հայաստանի Հանրապետության Նախագահի 2016 թվականի մարտի 1-ի ՆՀ-213-Ն հրամանագրին՝ նկատի ունենալով նախագծի հիմնավորման և «Իրավական ակտերի մասին» ՀՀ օրենքի 43-րդ հոդվածի պահանջները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3150" w:type="dxa"/>
          </w:tcPr>
          <w:p w:rsidR="00AC7CCE" w:rsidRPr="00801F43" w:rsidRDefault="00AC7CCE" w:rsidP="008A2F8E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Առաջարկությունն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01F43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801F43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55" w:type="dxa"/>
          </w:tcPr>
          <w:p w:rsidR="00AC7CCE" w:rsidRPr="00AC7CCE" w:rsidRDefault="00AC7CCE" w:rsidP="00AC7CCE">
            <w:pPr>
              <w:spacing w:before="0"/>
              <w:jc w:val="lef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10275"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Pr="00DF6091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A10275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10275">
              <w:rPr>
                <w:rFonts w:ascii="GHEA Grapalat" w:hAnsi="GHEA Grapalat" w:cs="Sylfaen"/>
                <w:sz w:val="24"/>
                <w:szCs w:val="24"/>
              </w:rPr>
              <w:softHyphen/>
              <w:t>տարվել</w:t>
            </w:r>
            <w:proofErr w:type="spellEnd"/>
            <w:r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A1027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10275">
              <w:rPr>
                <w:rFonts w:ascii="GHEA Grapalat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պա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4"/>
                <w:szCs w:val="24"/>
              </w:rPr>
              <w:softHyphen/>
              <w:t>տաս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խան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6159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167B5A" w:rsidRPr="00AC7CCE" w:rsidRDefault="00167B5A" w:rsidP="00AF1C35">
      <w:pPr>
        <w:pStyle w:val="BodyText2"/>
        <w:spacing w:line="240" w:lineRule="auto"/>
        <w:ind w:right="0" w:firstLine="0"/>
        <w:jc w:val="left"/>
        <w:rPr>
          <w:rFonts w:ascii="GHEA Grapalat" w:hAnsi="GHEA Grapalat"/>
          <w:sz w:val="24"/>
          <w:szCs w:val="24"/>
          <w:lang w:val="af-ZA"/>
        </w:rPr>
      </w:pPr>
    </w:p>
    <w:p w:rsidR="00AF1C35" w:rsidRPr="00AC7CCE" w:rsidRDefault="00AF1C35">
      <w:pPr>
        <w:pStyle w:val="BodyText2"/>
        <w:spacing w:line="240" w:lineRule="auto"/>
        <w:ind w:right="0" w:firstLine="0"/>
        <w:jc w:val="left"/>
        <w:rPr>
          <w:rFonts w:ascii="GHEA Grapalat" w:hAnsi="GHEA Grapalat"/>
          <w:sz w:val="24"/>
          <w:szCs w:val="24"/>
          <w:lang w:val="af-ZA"/>
        </w:rPr>
      </w:pPr>
    </w:p>
    <w:sectPr w:rsidR="00AF1C35" w:rsidRPr="00AC7CCE" w:rsidSect="004A03C4">
      <w:pgSz w:w="16840" w:h="11907" w:orient="landscape" w:code="9"/>
      <w:pgMar w:top="1140" w:right="561" w:bottom="561" w:left="11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Journal 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EB7"/>
    <w:multiLevelType w:val="multilevel"/>
    <w:tmpl w:val="23CEF17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27CB4CCC"/>
    <w:multiLevelType w:val="multilevel"/>
    <w:tmpl w:val="1B68AD78"/>
    <w:lvl w:ilvl="0">
      <w:start w:val="1"/>
      <w:numFmt w:val="upperRoman"/>
      <w:pStyle w:val="Russian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80B3F79"/>
    <w:multiLevelType w:val="singleLevel"/>
    <w:tmpl w:val="83A004C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0"/>
        <w:u w:val="none"/>
      </w:rPr>
    </w:lvl>
  </w:abstractNum>
  <w:abstractNum w:abstractNumId="3">
    <w:nsid w:val="471004BC"/>
    <w:multiLevelType w:val="singleLevel"/>
    <w:tmpl w:val="C48840C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">
    <w:nsid w:val="4F802655"/>
    <w:multiLevelType w:val="hybridMultilevel"/>
    <w:tmpl w:val="8F80A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32F3C"/>
    <w:multiLevelType w:val="hybridMultilevel"/>
    <w:tmpl w:val="97F40B38"/>
    <w:lvl w:ilvl="0" w:tplc="76E21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94"/>
    <w:rsid w:val="0000475D"/>
    <w:rsid w:val="00007694"/>
    <w:rsid w:val="00010CC4"/>
    <w:rsid w:val="00022CDA"/>
    <w:rsid w:val="000274E0"/>
    <w:rsid w:val="00034032"/>
    <w:rsid w:val="00037C93"/>
    <w:rsid w:val="00061644"/>
    <w:rsid w:val="000849CB"/>
    <w:rsid w:val="000D332B"/>
    <w:rsid w:val="000F2FEE"/>
    <w:rsid w:val="000F7DFA"/>
    <w:rsid w:val="0010371D"/>
    <w:rsid w:val="0010609C"/>
    <w:rsid w:val="0011141F"/>
    <w:rsid w:val="001275A1"/>
    <w:rsid w:val="00132566"/>
    <w:rsid w:val="001631BD"/>
    <w:rsid w:val="00167B5A"/>
    <w:rsid w:val="00175D07"/>
    <w:rsid w:val="00181DD3"/>
    <w:rsid w:val="00186F90"/>
    <w:rsid w:val="001910E0"/>
    <w:rsid w:val="001B051E"/>
    <w:rsid w:val="001B05C7"/>
    <w:rsid w:val="001C593F"/>
    <w:rsid w:val="001D0BD3"/>
    <w:rsid w:val="001D6C98"/>
    <w:rsid w:val="001F1A48"/>
    <w:rsid w:val="002246FA"/>
    <w:rsid w:val="0022646A"/>
    <w:rsid w:val="00234C50"/>
    <w:rsid w:val="002755A0"/>
    <w:rsid w:val="00276988"/>
    <w:rsid w:val="00281958"/>
    <w:rsid w:val="00293418"/>
    <w:rsid w:val="00293E13"/>
    <w:rsid w:val="0029529A"/>
    <w:rsid w:val="002C5588"/>
    <w:rsid w:val="002D01C3"/>
    <w:rsid w:val="002D0728"/>
    <w:rsid w:val="0030379B"/>
    <w:rsid w:val="003128CD"/>
    <w:rsid w:val="00320F59"/>
    <w:rsid w:val="00390232"/>
    <w:rsid w:val="00392EC2"/>
    <w:rsid w:val="00393413"/>
    <w:rsid w:val="003B61D2"/>
    <w:rsid w:val="003B7620"/>
    <w:rsid w:val="003D66D5"/>
    <w:rsid w:val="003E7B6D"/>
    <w:rsid w:val="003F24F6"/>
    <w:rsid w:val="00420108"/>
    <w:rsid w:val="00422F5C"/>
    <w:rsid w:val="00431E2A"/>
    <w:rsid w:val="004550F8"/>
    <w:rsid w:val="004576C0"/>
    <w:rsid w:val="004652E7"/>
    <w:rsid w:val="004679B1"/>
    <w:rsid w:val="004748EF"/>
    <w:rsid w:val="004A03C4"/>
    <w:rsid w:val="004A0C22"/>
    <w:rsid w:val="004A6F3C"/>
    <w:rsid w:val="004B4626"/>
    <w:rsid w:val="004D0608"/>
    <w:rsid w:val="005273EF"/>
    <w:rsid w:val="0053100A"/>
    <w:rsid w:val="00535154"/>
    <w:rsid w:val="00545FD1"/>
    <w:rsid w:val="0056159B"/>
    <w:rsid w:val="005B5BE4"/>
    <w:rsid w:val="005C4D61"/>
    <w:rsid w:val="005D722F"/>
    <w:rsid w:val="005F358E"/>
    <w:rsid w:val="005F70B5"/>
    <w:rsid w:val="006213B3"/>
    <w:rsid w:val="00631013"/>
    <w:rsid w:val="00661255"/>
    <w:rsid w:val="006619E7"/>
    <w:rsid w:val="006717F9"/>
    <w:rsid w:val="00685D20"/>
    <w:rsid w:val="00697EFC"/>
    <w:rsid w:val="006A145A"/>
    <w:rsid w:val="006A20E0"/>
    <w:rsid w:val="006C14B1"/>
    <w:rsid w:val="007227D8"/>
    <w:rsid w:val="007635FB"/>
    <w:rsid w:val="00765D91"/>
    <w:rsid w:val="007772C7"/>
    <w:rsid w:val="0078294A"/>
    <w:rsid w:val="00793838"/>
    <w:rsid w:val="007A5437"/>
    <w:rsid w:val="007A543E"/>
    <w:rsid w:val="007C66CB"/>
    <w:rsid w:val="007F0732"/>
    <w:rsid w:val="007F35D9"/>
    <w:rsid w:val="007F5F8F"/>
    <w:rsid w:val="00801545"/>
    <w:rsid w:val="00801F43"/>
    <w:rsid w:val="00807E55"/>
    <w:rsid w:val="00815A3D"/>
    <w:rsid w:val="00817FF9"/>
    <w:rsid w:val="00824E64"/>
    <w:rsid w:val="00855370"/>
    <w:rsid w:val="008659FE"/>
    <w:rsid w:val="008C4A60"/>
    <w:rsid w:val="008D5104"/>
    <w:rsid w:val="009039D3"/>
    <w:rsid w:val="00913D75"/>
    <w:rsid w:val="00923052"/>
    <w:rsid w:val="00953162"/>
    <w:rsid w:val="009907DC"/>
    <w:rsid w:val="009B6C4A"/>
    <w:rsid w:val="009C29DA"/>
    <w:rsid w:val="009D485C"/>
    <w:rsid w:val="009D667B"/>
    <w:rsid w:val="009F31B7"/>
    <w:rsid w:val="00A1312D"/>
    <w:rsid w:val="00A26765"/>
    <w:rsid w:val="00A51AC5"/>
    <w:rsid w:val="00A54D5F"/>
    <w:rsid w:val="00A60EA7"/>
    <w:rsid w:val="00A62A7D"/>
    <w:rsid w:val="00A70F96"/>
    <w:rsid w:val="00A843EC"/>
    <w:rsid w:val="00A947E1"/>
    <w:rsid w:val="00AA2868"/>
    <w:rsid w:val="00AA2F69"/>
    <w:rsid w:val="00AA5041"/>
    <w:rsid w:val="00AB52EC"/>
    <w:rsid w:val="00AC7CCE"/>
    <w:rsid w:val="00AD0158"/>
    <w:rsid w:val="00AE421F"/>
    <w:rsid w:val="00AF1C35"/>
    <w:rsid w:val="00AF3D31"/>
    <w:rsid w:val="00B14C0D"/>
    <w:rsid w:val="00B17297"/>
    <w:rsid w:val="00B32F18"/>
    <w:rsid w:val="00B53C02"/>
    <w:rsid w:val="00B67FA5"/>
    <w:rsid w:val="00B80D8F"/>
    <w:rsid w:val="00B83C72"/>
    <w:rsid w:val="00BA5AA1"/>
    <w:rsid w:val="00BA6DFB"/>
    <w:rsid w:val="00BB430C"/>
    <w:rsid w:val="00C032DD"/>
    <w:rsid w:val="00C141C1"/>
    <w:rsid w:val="00C33DD9"/>
    <w:rsid w:val="00C40802"/>
    <w:rsid w:val="00C60036"/>
    <w:rsid w:val="00C7161F"/>
    <w:rsid w:val="00C80A68"/>
    <w:rsid w:val="00CA2C38"/>
    <w:rsid w:val="00CA5D54"/>
    <w:rsid w:val="00CB427E"/>
    <w:rsid w:val="00CF0E44"/>
    <w:rsid w:val="00D11DC1"/>
    <w:rsid w:val="00D144B1"/>
    <w:rsid w:val="00D4082F"/>
    <w:rsid w:val="00D768C5"/>
    <w:rsid w:val="00DA5FFA"/>
    <w:rsid w:val="00DA6F11"/>
    <w:rsid w:val="00DB607E"/>
    <w:rsid w:val="00DC59BC"/>
    <w:rsid w:val="00DC62DA"/>
    <w:rsid w:val="00DF600C"/>
    <w:rsid w:val="00DF6091"/>
    <w:rsid w:val="00DF6155"/>
    <w:rsid w:val="00E04689"/>
    <w:rsid w:val="00E0588A"/>
    <w:rsid w:val="00E25CE9"/>
    <w:rsid w:val="00E260A6"/>
    <w:rsid w:val="00E26592"/>
    <w:rsid w:val="00E43B18"/>
    <w:rsid w:val="00E64C72"/>
    <w:rsid w:val="00E72450"/>
    <w:rsid w:val="00E84A77"/>
    <w:rsid w:val="00EA6802"/>
    <w:rsid w:val="00ED1493"/>
    <w:rsid w:val="00ED5E97"/>
    <w:rsid w:val="00ED687B"/>
    <w:rsid w:val="00F03F9B"/>
    <w:rsid w:val="00F07400"/>
    <w:rsid w:val="00F07CB5"/>
    <w:rsid w:val="00F224F5"/>
    <w:rsid w:val="00F25EA2"/>
    <w:rsid w:val="00F35920"/>
    <w:rsid w:val="00F57389"/>
    <w:rsid w:val="00F67F05"/>
    <w:rsid w:val="00F8330B"/>
    <w:rsid w:val="00F90C52"/>
    <w:rsid w:val="00F92E94"/>
    <w:rsid w:val="00FA4D2C"/>
    <w:rsid w:val="00FE1C28"/>
    <w:rsid w:val="00FE22C7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rFonts w:ascii="ArTarumianTimes" w:hAnsi="ArTarumianTimes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360" w:after="240"/>
      <w:jc w:val="left"/>
      <w:outlineLvl w:val="0"/>
    </w:pPr>
    <w:rPr>
      <w:b/>
      <w:kern w:val="28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ssianHeading1">
    <w:name w:val="Russian Heading 1"/>
    <w:basedOn w:val="PlainText"/>
    <w:next w:val="PlainText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pPr>
      <w:keepNext/>
      <w:spacing w:before="240" w:after="120"/>
      <w:jc w:val="center"/>
    </w:pPr>
    <w:rPr>
      <w:b/>
    </w:rPr>
  </w:style>
  <w:style w:type="paragraph" w:styleId="FootnoteText">
    <w:name w:val="footnote text"/>
    <w:basedOn w:val="Normal"/>
    <w:semiHidden/>
    <w:pPr>
      <w:ind w:left="425" w:hanging="425"/>
    </w:pPr>
    <w:rPr>
      <w:sz w:val="20"/>
    </w:rPr>
  </w:style>
  <w:style w:type="paragraph" w:customStyle="1" w:styleId="Caption1">
    <w:name w:val="Caption1"/>
    <w:basedOn w:val="Normal"/>
    <w:next w:val="Normal"/>
    <w:pPr>
      <w:keepNext/>
      <w:spacing w:before="240" w:after="120"/>
      <w:ind w:left="425"/>
    </w:pPr>
    <w:rPr>
      <w:b/>
      <w:lang w:val="fr-FR"/>
    </w:rPr>
  </w:style>
  <w:style w:type="paragraph" w:customStyle="1" w:styleId="Article">
    <w:name w:val="Article"/>
    <w:basedOn w:val="Normal"/>
    <w:next w:val="Normal"/>
    <w:pPr>
      <w:keepNext/>
      <w:spacing w:before="240" w:after="120"/>
      <w:ind w:left="425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  <w:spacing w:before="40"/>
      <w:jc w:val="left"/>
    </w:pPr>
    <w:rPr>
      <w:noProof/>
      <w:sz w:val="20"/>
    </w:rPr>
  </w:style>
  <w:style w:type="paragraph" w:styleId="TOAHeading">
    <w:name w:val="toa heading"/>
    <w:basedOn w:val="Normal"/>
    <w:next w:val="Normal"/>
    <w:semiHidden/>
    <w:pPr>
      <w:tabs>
        <w:tab w:val="left" w:leader="dot" w:pos="9356"/>
      </w:tabs>
    </w:pPr>
    <w:rPr>
      <w:rFonts w:ascii="Arial Armenian" w:hAnsi="Arial Armenian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jc w:val="left"/>
    </w:pPr>
    <w:rPr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789"/>
      </w:tabs>
      <w:spacing w:before="240" w:line="360" w:lineRule="auto"/>
      <w:jc w:val="left"/>
    </w:pPr>
    <w:rPr>
      <w:sz w:val="20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2">
    <w:name w:val="Body Text 2"/>
    <w:basedOn w:val="Normal"/>
    <w:pPr>
      <w:spacing w:line="360" w:lineRule="auto"/>
      <w:ind w:right="850" w:firstLine="426"/>
    </w:pPr>
    <w:rPr>
      <w:noProof/>
    </w:rPr>
  </w:style>
  <w:style w:type="paragraph" w:styleId="BodyTextIndent">
    <w:name w:val="Body Text Indent"/>
    <w:basedOn w:val="Normal"/>
    <w:pPr>
      <w:spacing w:line="360" w:lineRule="auto"/>
      <w:ind w:firstLine="318"/>
    </w:pPr>
  </w:style>
  <w:style w:type="paragraph" w:styleId="BodyText">
    <w:name w:val="Body Text"/>
    <w:basedOn w:val="Normal"/>
    <w:pPr>
      <w:spacing w:after="240" w:line="360" w:lineRule="auto"/>
      <w:ind w:right="709"/>
      <w:jc w:val="center"/>
    </w:pPr>
  </w:style>
  <w:style w:type="paragraph" w:customStyle="1" w:styleId="a">
    <w:name w:val="Знак Знак"/>
    <w:basedOn w:val="Normal"/>
    <w:rsid w:val="00F57389"/>
    <w:pPr>
      <w:spacing w:before="0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631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rFonts w:ascii="ArTarumianTimes" w:hAnsi="ArTarumianTimes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spacing w:before="360" w:after="240"/>
      <w:jc w:val="left"/>
      <w:outlineLvl w:val="0"/>
    </w:pPr>
    <w:rPr>
      <w:b/>
      <w:kern w:val="28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ssianHeading1">
    <w:name w:val="Russian Heading 1"/>
    <w:basedOn w:val="PlainText"/>
    <w:next w:val="PlainText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pPr>
      <w:keepNext/>
      <w:spacing w:before="240" w:after="120"/>
      <w:jc w:val="center"/>
    </w:pPr>
    <w:rPr>
      <w:b/>
    </w:rPr>
  </w:style>
  <w:style w:type="paragraph" w:styleId="FootnoteText">
    <w:name w:val="footnote text"/>
    <w:basedOn w:val="Normal"/>
    <w:semiHidden/>
    <w:pPr>
      <w:ind w:left="425" w:hanging="425"/>
    </w:pPr>
    <w:rPr>
      <w:sz w:val="20"/>
    </w:rPr>
  </w:style>
  <w:style w:type="paragraph" w:customStyle="1" w:styleId="Caption1">
    <w:name w:val="Caption1"/>
    <w:basedOn w:val="Normal"/>
    <w:next w:val="Normal"/>
    <w:pPr>
      <w:keepNext/>
      <w:spacing w:before="240" w:after="120"/>
      <w:ind w:left="425"/>
    </w:pPr>
    <w:rPr>
      <w:b/>
      <w:lang w:val="fr-FR"/>
    </w:rPr>
  </w:style>
  <w:style w:type="paragraph" w:customStyle="1" w:styleId="Article">
    <w:name w:val="Article"/>
    <w:basedOn w:val="Normal"/>
    <w:next w:val="Normal"/>
    <w:pPr>
      <w:keepNext/>
      <w:spacing w:before="240" w:after="120"/>
      <w:ind w:left="425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  <w:spacing w:before="40"/>
      <w:jc w:val="left"/>
    </w:pPr>
    <w:rPr>
      <w:noProof/>
      <w:sz w:val="20"/>
    </w:rPr>
  </w:style>
  <w:style w:type="paragraph" w:styleId="TOAHeading">
    <w:name w:val="toa heading"/>
    <w:basedOn w:val="Normal"/>
    <w:next w:val="Normal"/>
    <w:semiHidden/>
    <w:pPr>
      <w:tabs>
        <w:tab w:val="left" w:leader="dot" w:pos="9356"/>
      </w:tabs>
    </w:pPr>
    <w:rPr>
      <w:rFonts w:ascii="Arial Armenian" w:hAnsi="Arial Armenian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jc w:val="left"/>
    </w:pPr>
    <w:rPr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789"/>
      </w:tabs>
      <w:spacing w:before="240" w:line="360" w:lineRule="auto"/>
      <w:jc w:val="left"/>
    </w:pPr>
    <w:rPr>
      <w:sz w:val="20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2">
    <w:name w:val="Body Text 2"/>
    <w:basedOn w:val="Normal"/>
    <w:pPr>
      <w:spacing w:line="360" w:lineRule="auto"/>
      <w:ind w:right="850" w:firstLine="426"/>
    </w:pPr>
    <w:rPr>
      <w:noProof/>
    </w:rPr>
  </w:style>
  <w:style w:type="paragraph" w:styleId="BodyTextIndent">
    <w:name w:val="Body Text Indent"/>
    <w:basedOn w:val="Normal"/>
    <w:pPr>
      <w:spacing w:line="360" w:lineRule="auto"/>
      <w:ind w:firstLine="318"/>
    </w:pPr>
  </w:style>
  <w:style w:type="paragraph" w:styleId="BodyText">
    <w:name w:val="Body Text"/>
    <w:basedOn w:val="Normal"/>
    <w:pPr>
      <w:spacing w:after="240" w:line="360" w:lineRule="auto"/>
      <w:ind w:right="709"/>
      <w:jc w:val="center"/>
    </w:pPr>
  </w:style>
  <w:style w:type="paragraph" w:customStyle="1" w:styleId="a">
    <w:name w:val="Знак Знак"/>
    <w:basedOn w:val="Normal"/>
    <w:rsid w:val="00F57389"/>
    <w:pPr>
      <w:spacing w:before="0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63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mineconom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îºÔºÎ²Üø</vt:lpstr>
    </vt:vector>
  </TitlesOfParts>
  <Company/>
  <LinksUpToDate>false</LinksUpToDate>
  <CharactersWithSpaces>5064</CharactersWithSpaces>
  <SharedDoc>false</SharedDoc>
  <HLinks>
    <vt:vector size="6" baseType="variant"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îºÔºÎ²Üø</dc:title>
  <dc:creator>Ara Balian</dc:creator>
  <cp:lastModifiedBy>Hripsime Vorskanyan</cp:lastModifiedBy>
  <cp:revision>2</cp:revision>
  <cp:lastPrinted>2011-03-04T12:44:00Z</cp:lastPrinted>
  <dcterms:created xsi:type="dcterms:W3CDTF">2016-06-13T07:12:00Z</dcterms:created>
  <dcterms:modified xsi:type="dcterms:W3CDTF">2016-06-13T07:12:00Z</dcterms:modified>
</cp:coreProperties>
</file>