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FE" w:rsidRDefault="00C327E9" w:rsidP="005E5801">
      <w:pPr>
        <w:spacing w:after="0" w:line="360" w:lineRule="auto"/>
        <w:ind w:firstLine="403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ՀԻՄՆԱՎՈՐՈՒՄ</w:t>
      </w:r>
    </w:p>
    <w:p w:rsidR="005E5801" w:rsidRDefault="005E5801" w:rsidP="005E5801">
      <w:pPr>
        <w:spacing w:after="0" w:line="360" w:lineRule="auto"/>
        <w:ind w:firstLine="403"/>
        <w:jc w:val="center"/>
        <w:rPr>
          <w:rFonts w:ascii="GHEA Grapalat" w:hAnsi="GHEA Grapalat"/>
        </w:rPr>
      </w:pPr>
    </w:p>
    <w:p w:rsidR="005E5801" w:rsidRPr="005E5801" w:rsidRDefault="005E5801" w:rsidP="005E5801">
      <w:pPr>
        <w:spacing w:after="0" w:line="360" w:lineRule="auto"/>
        <w:ind w:firstLine="403"/>
        <w:jc w:val="both"/>
        <w:rPr>
          <w:rFonts w:ascii="GHEA Grapalat" w:hAnsi="GHEA Grapalat"/>
        </w:rPr>
      </w:pPr>
      <w:r w:rsidRPr="005E5801">
        <w:rPr>
          <w:rFonts w:ascii="GHEA Grapalat" w:hAnsi="GHEA Grapalat"/>
        </w:rPr>
        <w:t>Հայաստանի Հանրապետության ընտրական օրենսգրքի 66-րդ հոդվածի 4-րդ և  5-րդ մասերի համաձայն.</w:t>
      </w:r>
    </w:p>
    <w:p w:rsidR="005E5801" w:rsidRPr="005E5801" w:rsidRDefault="005E5801" w:rsidP="005E5801">
      <w:pPr>
        <w:spacing w:after="0" w:line="360" w:lineRule="auto"/>
        <w:ind w:firstLine="403"/>
        <w:jc w:val="both"/>
        <w:rPr>
          <w:rFonts w:ascii="GHEA Grapalat" w:hAnsi="GHEA Grapalat"/>
        </w:rPr>
      </w:pPr>
      <w:r w:rsidRPr="005E5801">
        <w:rPr>
          <w:rFonts w:ascii="GHEA Grapalat" w:hAnsi="GHEA Grapalat"/>
        </w:rPr>
        <w:t>«Քվեարկության ծրարը կնքող և քվեատուփի համար պատասխանատու անդամը քվեարկության ծրարը կնքում և քվեարկության ծրարը քվեատուփի մեջ գցելու հնարավորություն է ընձեռում միայն ընտրողի անձը հաստատող փաստաթղթում տվյալ ընտրությանը մասնակցելու վերաբերյալ դրոշմակնիքի բացակայությունը ստուգելուց և դրա բացակայության դեպքում անձը հաստատող փաստաթուղթը դրոշմակնքելուց հետո։</w:t>
      </w:r>
    </w:p>
    <w:p w:rsidR="005E5801" w:rsidRDefault="005E5801" w:rsidP="005E5801">
      <w:pPr>
        <w:spacing w:after="0" w:line="360" w:lineRule="auto"/>
        <w:ind w:firstLine="403"/>
        <w:jc w:val="both"/>
        <w:rPr>
          <w:rFonts w:ascii="GHEA Grapalat" w:hAnsi="GHEA Grapalat"/>
        </w:rPr>
      </w:pPr>
      <w:r w:rsidRPr="005E5801">
        <w:rPr>
          <w:rFonts w:ascii="GHEA Grapalat" w:hAnsi="GHEA Grapalat"/>
        </w:rPr>
        <w:t>Անձը հաստատող փաստաթղթի դրոշմակնքման համար տեղամասային ընտրական հանձնաժողովներին հատկացվում է այնպիսի նյութ, որն օգտագործելուց հետո առնվազն 12 ժամ պահպանվում է, իսկ հետո` անհետանում»։</w:t>
      </w:r>
    </w:p>
    <w:p w:rsidR="00C327E9" w:rsidRDefault="00C327E9" w:rsidP="005E5801">
      <w:pPr>
        <w:spacing w:after="0" w:line="360" w:lineRule="auto"/>
        <w:ind w:firstLine="403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>Նման քիմիական նյութ Հայաստանի Հանրապետությ</w:t>
      </w:r>
      <w:r w:rsidR="005E5801">
        <w:rPr>
          <w:rFonts w:ascii="GHEA Grapalat" w:hAnsi="GHEA Grapalat"/>
        </w:rPr>
        <w:t>ունում առաջին անգամ կիրառվեց 2012թ. համապետական ընտրությունների ժամանակ: Ինչպես պարզվեց</w:t>
      </w:r>
      <w:r w:rsidR="00DB6931">
        <w:rPr>
          <w:rFonts w:ascii="GHEA Grapalat" w:hAnsi="GHEA Grapalat"/>
        </w:rPr>
        <w:t>,</w:t>
      </w:r>
      <w:r w:rsidR="005E5801">
        <w:rPr>
          <w:rFonts w:ascii="GHEA Grapalat" w:hAnsi="GHEA Grapalat"/>
        </w:rPr>
        <w:t xml:space="preserve"> ՀՀ </w:t>
      </w:r>
      <w:r>
        <w:rPr>
          <w:rFonts w:ascii="GHEA Grapalat" w:hAnsi="GHEA Grapalat"/>
        </w:rPr>
        <w:t>տարածքում</w:t>
      </w:r>
      <w:r w:rsidR="005E5801">
        <w:rPr>
          <w:rFonts w:ascii="GHEA Grapalat" w:hAnsi="GHEA Grapalat"/>
        </w:rPr>
        <w:t xml:space="preserve"> նման հանտականիշներով նյութ</w:t>
      </w:r>
      <w:r>
        <w:rPr>
          <w:rFonts w:ascii="GHEA Grapalat" w:hAnsi="GHEA Grapalat"/>
        </w:rPr>
        <w:t xml:space="preserve"> չի արտադրվում: </w:t>
      </w:r>
      <w:r w:rsidR="005E5801">
        <w:rPr>
          <w:rFonts w:ascii="GHEA Grapalat" w:hAnsi="GHEA Grapalat"/>
        </w:rPr>
        <w:t>Յուրօրինակ հատկանիշով օժտված թանաքանյութը</w:t>
      </w:r>
      <w:r>
        <w:rPr>
          <w:rFonts w:ascii="GHEA Grapalat" w:hAnsi="GHEA Grapalat"/>
        </w:rPr>
        <w:t xml:space="preserve">, ինչպես 2012 թվականի Հայաստանի Հանրապետության Ազգայի Ժողովի, այնպես էլ 2013 թվականի Հայաստանի Հանրապետության Նախագահի ընտրությունների ժամանակ հնարավոր եղավ ձեռք բերել </w:t>
      </w:r>
      <w:r w:rsidR="006621C0">
        <w:rPr>
          <w:rFonts w:ascii="GHEA Grapalat" w:hAnsi="GHEA Grapalat"/>
        </w:rPr>
        <w:t>Մեծ Բրիտանիա</w:t>
      </w:r>
      <w:r w:rsidR="005E5801">
        <w:rPr>
          <w:rFonts w:ascii="GHEA Grapalat" w:hAnsi="GHEA Grapalat"/>
        </w:rPr>
        <w:t>կան ընկերությունից</w:t>
      </w:r>
      <w:r w:rsidR="006621C0">
        <w:rPr>
          <w:rFonts w:ascii="GHEA Grapalat" w:hAnsi="GHEA Grapalat"/>
        </w:rPr>
        <w:t xml:space="preserve"> </w:t>
      </w:r>
      <w:r w:rsidR="006621C0" w:rsidRPr="006621C0">
        <w:rPr>
          <w:rFonts w:ascii="GHEA Grapalat" w:hAnsi="GHEA Grapalat"/>
        </w:rPr>
        <w:t>(</w:t>
      </w:r>
      <w:r w:rsidR="009B6298">
        <w:rPr>
          <w:rFonts w:ascii="GHEA Grapalat" w:hAnsi="GHEA Grapalat"/>
        </w:rPr>
        <w:t>BALENO SUSTAINABLE GLOBAL PROCUREMENT</w:t>
      </w:r>
      <w:bookmarkStart w:id="0" w:name="_GoBack"/>
      <w:bookmarkEnd w:id="0"/>
      <w:r w:rsidR="006621C0" w:rsidRPr="006621C0">
        <w:rPr>
          <w:rFonts w:ascii="GHEA Grapalat" w:hAnsi="GHEA Grapalat"/>
        </w:rPr>
        <w:t>)</w:t>
      </w:r>
      <w:r w:rsidRPr="006621C0">
        <w:rPr>
          <w:rFonts w:ascii="GHEA Grapalat" w:hAnsi="GHEA Grapalat"/>
        </w:rPr>
        <w:t>:</w:t>
      </w:r>
      <w:r w:rsidR="005E5801">
        <w:rPr>
          <w:rFonts w:ascii="GHEA Grapalat" w:hAnsi="GHEA Grapalat"/>
        </w:rPr>
        <w:t xml:space="preserve"> Ի դեպ, ի պատասխան մեր որոնումներին, չհաջողվեց գտնել նաև որևէ ընկերություն, որը կառաջարկեր նման ապրանք</w:t>
      </w:r>
      <w:r w:rsidR="00E768B8">
        <w:rPr>
          <w:rFonts w:ascii="GHEA Grapalat" w:hAnsi="GHEA Grapalat"/>
        </w:rPr>
        <w:t>` համարելով որ որակին ներկայացվաող պահանջը խիս</w:t>
      </w:r>
      <w:r w:rsidR="00DB6931">
        <w:rPr>
          <w:rFonts w:ascii="GHEA Grapalat" w:hAnsi="GHEA Grapalat"/>
        </w:rPr>
        <w:t>տ</w:t>
      </w:r>
      <w:r w:rsidR="00E768B8">
        <w:rPr>
          <w:rFonts w:ascii="GHEA Grapalat" w:hAnsi="GHEA Grapalat"/>
        </w:rPr>
        <w:t xml:space="preserve"> յուրօրինակ է:</w:t>
      </w:r>
    </w:p>
    <w:p w:rsidR="00E768B8" w:rsidRDefault="00E768B8" w:rsidP="005E5801">
      <w:pPr>
        <w:spacing w:after="0" w:line="360" w:lineRule="auto"/>
        <w:ind w:firstLine="403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Ուշագրավ է, որ վերոհիշյալ օրենսդրական պահանջը վերաբերում է ոչ միայն համապետական ընտրություններին, այլև տեղական ինքնակառավարման մարմինների ընտրություններին: </w:t>
      </w:r>
    </w:p>
    <w:p w:rsidR="00C327E9" w:rsidRDefault="00C327E9" w:rsidP="00E768B8">
      <w:pPr>
        <w:spacing w:after="0" w:line="360" w:lineRule="auto"/>
        <w:ind w:firstLine="403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="002A6841">
        <w:rPr>
          <w:rFonts w:ascii="GHEA Grapalat" w:hAnsi="GHEA Grapalat"/>
        </w:rPr>
        <w:t>2015</w:t>
      </w:r>
      <w:r w:rsidR="00984264">
        <w:rPr>
          <w:rFonts w:ascii="GHEA Grapalat" w:hAnsi="GHEA Grapalat"/>
        </w:rPr>
        <w:t xml:space="preserve"> </w:t>
      </w:r>
      <w:r w:rsidR="002A6841">
        <w:rPr>
          <w:rFonts w:ascii="GHEA Grapalat" w:hAnsi="GHEA Grapalat"/>
        </w:rPr>
        <w:t>թվականի եր</w:t>
      </w:r>
      <w:r w:rsidR="00984264">
        <w:rPr>
          <w:rFonts w:ascii="GHEA Grapalat" w:hAnsi="GHEA Grapalat"/>
        </w:rPr>
        <w:t>րորդ և չոր</w:t>
      </w:r>
      <w:r w:rsidR="00F33F59">
        <w:rPr>
          <w:rFonts w:ascii="GHEA Grapalat" w:hAnsi="GHEA Grapalat"/>
        </w:rPr>
        <w:t>ր</w:t>
      </w:r>
      <w:r w:rsidR="00984264">
        <w:rPr>
          <w:rFonts w:ascii="GHEA Grapalat" w:hAnsi="GHEA Grapalat"/>
        </w:rPr>
        <w:t>որդ</w:t>
      </w:r>
      <w:r w:rsidR="002A6841">
        <w:rPr>
          <w:rFonts w:ascii="GHEA Grapalat" w:hAnsi="GHEA Grapalat"/>
        </w:rPr>
        <w:t xml:space="preserve"> կիսամյակ</w:t>
      </w:r>
      <w:r w:rsidR="00984264">
        <w:rPr>
          <w:rFonts w:ascii="GHEA Grapalat" w:hAnsi="GHEA Grapalat"/>
        </w:rPr>
        <w:t>ներ</w:t>
      </w:r>
      <w:r w:rsidR="002A6841">
        <w:rPr>
          <w:rFonts w:ascii="GHEA Grapalat" w:hAnsi="GHEA Grapalat"/>
        </w:rPr>
        <w:t>ում կայանալիք տեղական</w:t>
      </w:r>
      <w:r w:rsidR="00DB6931">
        <w:rPr>
          <w:rFonts w:ascii="GHEA Grapalat" w:hAnsi="GHEA Grapalat"/>
        </w:rPr>
        <w:t xml:space="preserve"> </w:t>
      </w:r>
      <w:r w:rsidR="002A6841">
        <w:rPr>
          <w:rFonts w:ascii="GHEA Grapalat" w:hAnsi="GHEA Grapalat"/>
        </w:rPr>
        <w:t>ինքնակառավարման մարմինների ընտրությունների կազմակերպաման</w:t>
      </w:r>
      <w:r w:rsidR="00984264">
        <w:rPr>
          <w:rFonts w:ascii="GHEA Grapalat" w:hAnsi="GHEA Grapalat"/>
        </w:rPr>
        <w:t xml:space="preserve"> </w:t>
      </w:r>
      <w:r w:rsidR="00E768B8">
        <w:rPr>
          <w:rFonts w:ascii="GHEA Grapalat" w:hAnsi="GHEA Grapalat"/>
        </w:rPr>
        <w:t xml:space="preserve">առումով </w:t>
      </w:r>
      <w:r w:rsidR="00984264">
        <w:rPr>
          <w:rFonts w:ascii="GHEA Grapalat" w:hAnsi="GHEA Grapalat"/>
        </w:rPr>
        <w:t xml:space="preserve"> </w:t>
      </w:r>
      <w:r w:rsidR="006E0D41">
        <w:rPr>
          <w:rFonts w:ascii="GHEA Grapalat" w:hAnsi="GHEA Grapalat"/>
        </w:rPr>
        <w:t xml:space="preserve">ընտրական օրենսգրքի պահանջները պահպանելու համար անհրաժեշտ կլինի ձեռք բերել </w:t>
      </w:r>
      <w:r w:rsidR="00E768B8">
        <w:rPr>
          <w:rFonts w:ascii="GHEA Grapalat" w:hAnsi="GHEA Grapalat"/>
        </w:rPr>
        <w:t>ժամանակի ընթացքում գունազրկող հատկանիշով թանաքա</w:t>
      </w:r>
      <w:r w:rsidR="006E0D41">
        <w:rPr>
          <w:rFonts w:ascii="GHEA Grapalat" w:hAnsi="GHEA Grapalat"/>
        </w:rPr>
        <w:t>նյութը:</w:t>
      </w:r>
    </w:p>
    <w:p w:rsidR="006E0D41" w:rsidRDefault="006E0D41" w:rsidP="00C327E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ab/>
        <w:t xml:space="preserve">Հաշվի առնելով </w:t>
      </w:r>
      <w:r w:rsidR="002A6841">
        <w:rPr>
          <w:rFonts w:ascii="GHEA Grapalat" w:hAnsi="GHEA Grapalat"/>
        </w:rPr>
        <w:t>վերոհիշյալ</w:t>
      </w:r>
      <w:r w:rsidR="00DB6931">
        <w:rPr>
          <w:rFonts w:ascii="GHEA Grapalat" w:hAnsi="GHEA Grapalat"/>
        </w:rPr>
        <w:t xml:space="preserve">, ինչպես նաև </w:t>
      </w:r>
      <w:r w:rsidR="002A6841">
        <w:rPr>
          <w:rFonts w:ascii="GHEA Grapalat" w:hAnsi="GHEA Grapalat"/>
        </w:rPr>
        <w:t>քիմիական</w:t>
      </w:r>
      <w:r>
        <w:rPr>
          <w:rFonts w:ascii="GHEA Grapalat" w:hAnsi="GHEA Grapalat"/>
        </w:rPr>
        <w:t xml:space="preserve"> նյութի պատրաստման և հանրապետություն տեղափոխման ժամանակատար լինելը անհրաժեշտ</w:t>
      </w:r>
      <w:r w:rsidR="00E768B8">
        <w:rPr>
          <w:rFonts w:ascii="GHEA Grapalat" w:hAnsi="GHEA Grapalat"/>
        </w:rPr>
        <w:t xml:space="preserve"> է</w:t>
      </w:r>
      <w:r>
        <w:rPr>
          <w:rFonts w:ascii="GHEA Grapalat" w:hAnsi="GHEA Grapalat"/>
        </w:rPr>
        <w:t xml:space="preserve"> սկսել </w:t>
      </w:r>
      <w:r w:rsidR="00E768B8">
        <w:rPr>
          <w:rFonts w:ascii="GHEA Grapalat" w:hAnsi="GHEA Grapalat"/>
        </w:rPr>
        <w:t>դ</w:t>
      </w:r>
      <w:r>
        <w:rPr>
          <w:rFonts w:ascii="GHEA Grapalat" w:hAnsi="GHEA Grapalat"/>
        </w:rPr>
        <w:t>րա ձեռք բերման գործընթացը:</w:t>
      </w:r>
    </w:p>
    <w:p w:rsidR="00E768B8" w:rsidRDefault="00E768B8" w:rsidP="00C327E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>Նշվածով էլ պայմանորված ներկայացվում է սույն որոշման նախագիծը:</w:t>
      </w:r>
    </w:p>
    <w:p w:rsidR="00C327E9" w:rsidRPr="00C327E9" w:rsidRDefault="00C327E9" w:rsidP="00C327E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sectPr w:rsidR="00C327E9" w:rsidRPr="00C32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E9"/>
    <w:rsid w:val="002A6841"/>
    <w:rsid w:val="005E5801"/>
    <w:rsid w:val="006621C0"/>
    <w:rsid w:val="006E0D41"/>
    <w:rsid w:val="00984264"/>
    <w:rsid w:val="009B6298"/>
    <w:rsid w:val="00AE4266"/>
    <w:rsid w:val="00C327E9"/>
    <w:rsid w:val="00D750FE"/>
    <w:rsid w:val="00DB6931"/>
    <w:rsid w:val="00E768B8"/>
    <w:rsid w:val="00F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8</cp:revision>
  <cp:lastPrinted>2015-05-25T14:15:00Z</cp:lastPrinted>
  <dcterms:created xsi:type="dcterms:W3CDTF">2015-05-25T05:50:00Z</dcterms:created>
  <dcterms:modified xsi:type="dcterms:W3CDTF">2015-05-26T10:45:00Z</dcterms:modified>
</cp:coreProperties>
</file>