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4C" w:rsidRPr="002E01EB" w:rsidRDefault="005A3E4C" w:rsidP="005A3E4C">
      <w:pPr>
        <w:spacing w:line="360" w:lineRule="auto"/>
        <w:jc w:val="right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ՆԱԽԱԳԻԾ</w:t>
      </w:r>
    </w:p>
    <w:p w:rsidR="005A3E4C" w:rsidRPr="002E01EB" w:rsidRDefault="005A3E4C" w:rsidP="005A3E4C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5A3E4C" w:rsidRPr="002E01EB" w:rsidRDefault="005A3E4C" w:rsidP="005A3E4C">
      <w:pPr>
        <w:spacing w:line="360" w:lineRule="auto"/>
        <w:jc w:val="center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ՀԱՅԱՍՏԱՆԻ ՀԱՆՐԱՊԵՏՈՒԹՅԱՆ ԿԱՌԱՎԱՐՈՒԹՅՈՒՆ</w:t>
      </w:r>
    </w:p>
    <w:p w:rsidR="005A3E4C" w:rsidRPr="002E01EB" w:rsidRDefault="005A3E4C" w:rsidP="005A3E4C">
      <w:pPr>
        <w:spacing w:line="360" w:lineRule="auto"/>
        <w:jc w:val="center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ՈՐՈՇՈՒՄ</w:t>
      </w:r>
    </w:p>
    <w:p w:rsidR="005A3E4C" w:rsidRPr="002E01EB" w:rsidRDefault="005A3E4C" w:rsidP="00FA7771">
      <w:pPr>
        <w:spacing w:line="360" w:lineRule="auto"/>
        <w:jc w:val="center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N – Ա</w:t>
      </w:r>
    </w:p>
    <w:p w:rsidR="005A3E4C" w:rsidRDefault="005A3E4C" w:rsidP="00FA7771">
      <w:pPr>
        <w:spacing w:line="360" w:lineRule="auto"/>
        <w:jc w:val="center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ՀԱՅԱՍՏԱՆԻ Հ</w:t>
      </w:r>
      <w:r w:rsidR="002924DA" w:rsidRPr="002E01EB">
        <w:rPr>
          <w:rFonts w:ascii="GHEA Grapalat" w:hAnsi="GHEA Grapalat"/>
          <w:lang w:val="hy-AM"/>
        </w:rPr>
        <w:t>ԱՆՐԱՊԵՏՈՒԹՅԱՆ ԿԱՌԱՎԱՐՈՒԹՅԱՆ 2019</w:t>
      </w:r>
      <w:r w:rsidRPr="002E01EB">
        <w:rPr>
          <w:rFonts w:ascii="GHEA Grapalat" w:hAnsi="GHEA Grapalat"/>
          <w:lang w:val="hy-AM"/>
        </w:rPr>
        <w:t xml:space="preserve"> ԹՎԱԿԱՆԻ </w:t>
      </w:r>
      <w:r w:rsidR="002924DA" w:rsidRPr="002E01EB">
        <w:rPr>
          <w:rFonts w:ascii="GHEA Grapalat" w:hAnsi="GHEA Grapalat"/>
          <w:lang w:val="hy-AM"/>
        </w:rPr>
        <w:t>ՄԱՅԻՍ</w:t>
      </w:r>
      <w:r w:rsidRPr="002E01EB">
        <w:rPr>
          <w:rFonts w:ascii="GHEA Grapalat" w:hAnsi="GHEA Grapalat"/>
          <w:lang w:val="hy-AM"/>
        </w:rPr>
        <w:t xml:space="preserve">Ի </w:t>
      </w:r>
      <w:r w:rsidR="002924DA" w:rsidRPr="002E01EB">
        <w:rPr>
          <w:rFonts w:ascii="GHEA Grapalat" w:hAnsi="GHEA Grapalat"/>
          <w:lang w:val="hy-AM"/>
        </w:rPr>
        <w:t>30</w:t>
      </w:r>
      <w:r w:rsidRPr="002E01EB">
        <w:rPr>
          <w:rFonts w:ascii="GHEA Grapalat" w:hAnsi="GHEA Grapalat"/>
          <w:lang w:val="hy-AM"/>
        </w:rPr>
        <w:t xml:space="preserve">-Ի N </w:t>
      </w:r>
      <w:r w:rsidR="002924DA" w:rsidRPr="002E01EB">
        <w:rPr>
          <w:rFonts w:ascii="GHEA Grapalat" w:hAnsi="GHEA Grapalat"/>
          <w:lang w:val="hy-AM"/>
        </w:rPr>
        <w:t>665</w:t>
      </w:r>
      <w:r w:rsidRPr="002E01EB">
        <w:rPr>
          <w:rFonts w:ascii="GHEA Grapalat" w:hAnsi="GHEA Grapalat"/>
          <w:lang w:val="hy-AM"/>
        </w:rPr>
        <w:t>-Ա ՈՐՈՇՄԱՆ ՄԵՋ ՓՈՓՈԽՈՒԹՅՈՒՆ</w:t>
      </w:r>
      <w:r w:rsidR="002924DA" w:rsidRPr="002E01EB">
        <w:rPr>
          <w:rFonts w:ascii="GHEA Grapalat" w:hAnsi="GHEA Grapalat"/>
          <w:lang w:val="hy-AM"/>
        </w:rPr>
        <w:t>ՆԵՐ</w:t>
      </w:r>
      <w:r w:rsidRPr="002E01EB">
        <w:rPr>
          <w:rFonts w:ascii="GHEA Grapalat" w:hAnsi="GHEA Grapalat"/>
          <w:lang w:val="hy-AM"/>
        </w:rPr>
        <w:t xml:space="preserve"> ԿԱՏԱՐԵԼՈՒ ՄԱՍԻՆ</w:t>
      </w:r>
    </w:p>
    <w:p w:rsidR="00FA7771" w:rsidRPr="002E01EB" w:rsidRDefault="00FA7771" w:rsidP="00FA7771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5A3E4C" w:rsidRPr="002E01EB" w:rsidRDefault="006862E2" w:rsidP="005A3E4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6862E2">
        <w:rPr>
          <w:rFonts w:ascii="GHEA Grapalat" w:hAnsi="GHEA Grapalat" w:cs="Sylfaen"/>
          <w:lang w:val="hy-AM"/>
        </w:rPr>
        <w:t>Հիմք ընդունելով «Նորմատիվ իրավական ակտերի մասին» Հայաստանի Հանրապետության օրենքի 34-րդ հոդվածը` Հայաստանի Հանրապետության կառավարությունը      ո ր ո շ ու մ     է.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1. Հայաստանի Հանրապետության կառավարության 201</w:t>
      </w:r>
      <w:r w:rsidR="002924DA" w:rsidRPr="002E01EB">
        <w:rPr>
          <w:rFonts w:ascii="GHEA Grapalat" w:hAnsi="GHEA Grapalat"/>
          <w:lang w:val="hy-AM"/>
        </w:rPr>
        <w:t>9</w:t>
      </w:r>
      <w:r w:rsidRPr="002E01EB">
        <w:rPr>
          <w:rFonts w:ascii="GHEA Grapalat" w:hAnsi="GHEA Grapalat"/>
          <w:lang w:val="hy-AM"/>
        </w:rPr>
        <w:t xml:space="preserve"> թվականի </w:t>
      </w:r>
      <w:r w:rsidR="002924DA" w:rsidRPr="002E01EB">
        <w:rPr>
          <w:rFonts w:ascii="GHEA Grapalat" w:hAnsi="GHEA Grapalat"/>
          <w:lang w:val="hy-AM"/>
        </w:rPr>
        <w:t>մայիսի</w:t>
      </w:r>
      <w:r w:rsidRPr="002E01EB">
        <w:rPr>
          <w:rFonts w:ascii="GHEA Grapalat" w:hAnsi="GHEA Grapalat"/>
          <w:lang w:val="hy-AM"/>
        </w:rPr>
        <w:t xml:space="preserve"> </w:t>
      </w:r>
      <w:r w:rsidR="002924DA" w:rsidRPr="002E01EB">
        <w:rPr>
          <w:rFonts w:ascii="GHEA Grapalat" w:hAnsi="GHEA Grapalat"/>
          <w:lang w:val="hy-AM"/>
        </w:rPr>
        <w:t>30</w:t>
      </w:r>
      <w:r w:rsidRPr="002E01EB">
        <w:rPr>
          <w:rFonts w:ascii="GHEA Grapalat" w:hAnsi="GHEA Grapalat"/>
          <w:lang w:val="hy-AM"/>
        </w:rPr>
        <w:t>-ի` «Ներդրումային ծրագրի շրջանակներում «</w:t>
      </w:r>
      <w:proofErr w:type="spellStart"/>
      <w:r w:rsidR="00EB54D8" w:rsidRPr="002E01EB">
        <w:rPr>
          <w:rFonts w:ascii="GHEA Grapalat" w:hAnsi="GHEA Grapalat" w:cs="Sylfaen"/>
          <w:lang w:val="hy-AM"/>
        </w:rPr>
        <w:t>Մոեֆֆ</w:t>
      </w:r>
      <w:proofErr w:type="spellEnd"/>
      <w:r w:rsidR="00EB54D8" w:rsidRPr="002E01EB">
        <w:rPr>
          <w:rFonts w:ascii="GHEA Grapalat" w:hAnsi="GHEA Grapalat" w:cs="Sylfaen"/>
          <w:lang w:val="hy-AM"/>
        </w:rPr>
        <w:t xml:space="preserve"> </w:t>
      </w:r>
      <w:proofErr w:type="spellStart"/>
      <w:r w:rsidR="00EB54D8" w:rsidRPr="002E01EB">
        <w:rPr>
          <w:rFonts w:ascii="GHEA Grapalat" w:hAnsi="GHEA Grapalat" w:cs="Sylfaen"/>
          <w:lang w:val="hy-AM"/>
        </w:rPr>
        <w:t>գրուպ</w:t>
      </w:r>
      <w:proofErr w:type="spellEnd"/>
      <w:r w:rsidRPr="002E01EB">
        <w:rPr>
          <w:rFonts w:ascii="GHEA Grapalat" w:hAnsi="GHEA Grapalat"/>
          <w:lang w:val="hy-AM"/>
        </w:rPr>
        <w:t>» սահմանափակ պատասխանատվությամբ ընկերու</w:t>
      </w:r>
      <w:r w:rsidRPr="002E01EB">
        <w:rPr>
          <w:rFonts w:ascii="GHEA Grapalat" w:hAnsi="GHEA Grapalat"/>
          <w:lang w:val="hy-AM"/>
        </w:rPr>
        <w:softHyphen/>
        <w:t xml:space="preserve">թյան կողմից ապրանքների ներմուծման դեպքում մաքսային և հարկային մարմինների կողմից հաշվարկված ավելացված արժեքի հարկի գումարների վճարման ժամկետը երեք տարի ժամկետով հետաձգելու մասին» N </w:t>
      </w:r>
      <w:r w:rsidR="00EB54D8" w:rsidRPr="002E01EB">
        <w:rPr>
          <w:rFonts w:ascii="GHEA Grapalat" w:hAnsi="GHEA Grapalat"/>
          <w:lang w:val="hy-AM"/>
        </w:rPr>
        <w:t>665</w:t>
      </w:r>
      <w:r w:rsidRPr="002E01EB">
        <w:rPr>
          <w:rFonts w:ascii="GHEA Grapalat" w:hAnsi="GHEA Grapalat"/>
          <w:lang w:val="hy-AM"/>
        </w:rPr>
        <w:t xml:space="preserve">-Ա որոշման </w:t>
      </w:r>
      <w:r w:rsidR="00EB54D8" w:rsidRPr="002E01EB">
        <w:rPr>
          <w:rFonts w:ascii="GHEA Grapalat" w:hAnsi="GHEA Grapalat"/>
          <w:lang w:val="hy-AM"/>
        </w:rPr>
        <w:t xml:space="preserve">հավելվածի ցանկում կատարել </w:t>
      </w:r>
      <w:proofErr w:type="spellStart"/>
      <w:r w:rsidR="00EB54D8" w:rsidRPr="002E01EB">
        <w:rPr>
          <w:rFonts w:ascii="GHEA Grapalat" w:hAnsi="GHEA Grapalat"/>
          <w:lang w:val="hy-AM"/>
        </w:rPr>
        <w:t>հետևյալ</w:t>
      </w:r>
      <w:proofErr w:type="spellEnd"/>
      <w:r w:rsidR="00EB54D8" w:rsidRPr="002E01EB">
        <w:rPr>
          <w:rFonts w:ascii="GHEA Grapalat" w:hAnsi="GHEA Grapalat"/>
          <w:lang w:val="hy-AM"/>
        </w:rPr>
        <w:t xml:space="preserve"> փոփոխությունները</w:t>
      </w:r>
      <w:r w:rsidRPr="002E01EB">
        <w:rPr>
          <w:rFonts w:ascii="GHEA Grapalat" w:hAnsi="GHEA Grapalat"/>
          <w:lang w:val="hy-AM"/>
        </w:rPr>
        <w:t>.</w:t>
      </w:r>
    </w:p>
    <w:p w:rsidR="006862E2" w:rsidRDefault="005A3E4C" w:rsidP="00EB54D8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 w:rsidRPr="002E01EB">
        <w:rPr>
          <w:rFonts w:ascii="GHEA Grapalat" w:eastAsia="MS Mincho" w:hAnsi="GHEA Grapalat" w:cs="MS Mincho"/>
          <w:lang w:val="hy-AM"/>
        </w:rPr>
        <w:t xml:space="preserve">1) </w:t>
      </w:r>
      <w:r w:rsidR="00EB54D8" w:rsidRPr="002E01EB">
        <w:rPr>
          <w:rFonts w:ascii="GHEA Grapalat" w:eastAsia="MS Mincho" w:hAnsi="GHEA Grapalat" w:cs="MS Mincho"/>
          <w:lang w:val="hy-AM"/>
        </w:rPr>
        <w:t xml:space="preserve">9-րդ </w:t>
      </w:r>
      <w:r w:rsidR="006862E2">
        <w:rPr>
          <w:rFonts w:ascii="GHEA Grapalat" w:eastAsia="MS Mincho" w:hAnsi="GHEA Grapalat" w:cs="MS Mincho"/>
          <w:lang w:val="hy-AM"/>
        </w:rPr>
        <w:t>կետի</w:t>
      </w:r>
      <w:r w:rsidR="00EB54D8" w:rsidRPr="002E01EB">
        <w:rPr>
          <w:rFonts w:ascii="GHEA Grapalat" w:eastAsia="MS Mincho" w:hAnsi="GHEA Grapalat" w:cs="MS Mincho"/>
          <w:lang w:val="hy-AM"/>
        </w:rPr>
        <w:t xml:space="preserve"> «7219321009» թվերը փոխարինել «7219331009» թվերով,</w:t>
      </w:r>
    </w:p>
    <w:p w:rsidR="006862E2" w:rsidRPr="006862E2" w:rsidRDefault="006862E2" w:rsidP="00EB54D8">
      <w:pPr>
        <w:spacing w:line="360" w:lineRule="auto"/>
        <w:ind w:firstLine="426"/>
        <w:jc w:val="both"/>
        <w:rPr>
          <w:rFonts w:ascii="GHEA Grapalat" w:eastAsia="MS Mincho" w:hAnsi="GHEA Grapalat" w:cs="MS Mincho"/>
          <w:lang w:val="hy-AM"/>
        </w:rPr>
      </w:pPr>
      <w:r>
        <w:rPr>
          <w:rFonts w:ascii="GHEA Grapalat" w:eastAsia="MS Mincho" w:hAnsi="GHEA Grapalat" w:cs="MS Mincho"/>
          <w:lang w:val="hy-AM"/>
        </w:rPr>
        <w:t>2</w:t>
      </w:r>
      <w:r w:rsidRPr="006862E2">
        <w:rPr>
          <w:rFonts w:ascii="GHEA Grapalat" w:eastAsia="MS Mincho" w:hAnsi="GHEA Grapalat" w:cs="MS Mincho"/>
          <w:lang w:val="hy-AM"/>
        </w:rPr>
        <w:t>)</w:t>
      </w:r>
      <w:r w:rsidR="00EB54D8" w:rsidRPr="002E01EB">
        <w:rPr>
          <w:rFonts w:ascii="GHEA Grapalat" w:eastAsia="MS Mincho" w:hAnsi="GHEA Grapalat" w:cs="MS Mincho"/>
          <w:lang w:val="hy-AM"/>
        </w:rPr>
        <w:t xml:space="preserve"> 10-րդ </w:t>
      </w:r>
      <w:r>
        <w:rPr>
          <w:rFonts w:ascii="GHEA Grapalat" w:eastAsia="MS Mincho" w:hAnsi="GHEA Grapalat" w:cs="MS Mincho"/>
          <w:lang w:val="hy-AM"/>
        </w:rPr>
        <w:t>կետի</w:t>
      </w:r>
      <w:r w:rsidR="00EB54D8" w:rsidRPr="002E01EB">
        <w:rPr>
          <w:rFonts w:ascii="GHEA Grapalat" w:eastAsia="MS Mincho" w:hAnsi="GHEA Grapalat" w:cs="MS Mincho"/>
          <w:lang w:val="hy-AM"/>
        </w:rPr>
        <w:t xml:space="preserve"> «6804221800» թվերը փոխարինել «6804» թվերով</w:t>
      </w:r>
      <w:r w:rsidRPr="006862E2">
        <w:rPr>
          <w:rFonts w:ascii="GHEA Grapalat" w:eastAsia="MS Mincho" w:hAnsi="GHEA Grapalat" w:cs="MS Mincho"/>
          <w:lang w:val="hy-AM"/>
        </w:rPr>
        <w:t>,</w:t>
      </w:r>
    </w:p>
    <w:p w:rsidR="005A3E4C" w:rsidRPr="002E01EB" w:rsidRDefault="006862E2" w:rsidP="00EB54D8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  <w:sectPr w:rsidR="005A3E4C" w:rsidRPr="002E01EB" w:rsidSect="00FE286E">
          <w:footerReference w:type="first" r:id="rId7"/>
          <w:pgSz w:w="11907" w:h="16840" w:code="9"/>
          <w:pgMar w:top="1134" w:right="567" w:bottom="1134" w:left="1134" w:header="720" w:footer="720" w:gutter="0"/>
          <w:cols w:space="720"/>
          <w:titlePg/>
          <w:docGrid w:linePitch="360"/>
        </w:sectPr>
      </w:pPr>
      <w:r w:rsidRPr="006862E2">
        <w:rPr>
          <w:rFonts w:ascii="GHEA Grapalat" w:eastAsia="MS Mincho" w:hAnsi="GHEA Grapalat" w:cs="MS Mincho"/>
          <w:lang w:val="hy-AM"/>
        </w:rPr>
        <w:t>3)</w:t>
      </w:r>
      <w:r>
        <w:rPr>
          <w:rFonts w:ascii="GHEA Grapalat" w:eastAsia="MS Mincho" w:hAnsi="GHEA Grapalat" w:cs="MS Mincho"/>
          <w:lang w:val="hy-AM"/>
        </w:rPr>
        <w:t xml:space="preserve"> </w:t>
      </w:r>
      <w:r w:rsidR="00EB54D8" w:rsidRPr="002E01EB">
        <w:rPr>
          <w:rFonts w:ascii="GHEA Grapalat" w:eastAsia="MS Mincho" w:hAnsi="GHEA Grapalat" w:cs="MS Mincho"/>
          <w:lang w:val="hy-AM"/>
        </w:rPr>
        <w:t xml:space="preserve">11-րդ </w:t>
      </w:r>
      <w:r>
        <w:rPr>
          <w:rFonts w:ascii="GHEA Grapalat" w:eastAsia="MS Mincho" w:hAnsi="GHEA Grapalat" w:cs="MS Mincho"/>
          <w:lang w:val="hy-AM"/>
        </w:rPr>
        <w:t>կետի</w:t>
      </w:r>
      <w:r w:rsidR="00EB54D8" w:rsidRPr="002E01EB">
        <w:rPr>
          <w:rFonts w:ascii="GHEA Grapalat" w:eastAsia="MS Mincho" w:hAnsi="GHEA Grapalat" w:cs="MS Mincho"/>
          <w:lang w:val="hy-AM"/>
        </w:rPr>
        <w:t xml:space="preserve"> «6805200000» թվերը փոխարինել «6805» թվերով։</w:t>
      </w:r>
    </w:p>
    <w:p w:rsidR="005A3E4C" w:rsidRPr="002E01EB" w:rsidRDefault="005A3E4C" w:rsidP="005A3E4C">
      <w:pPr>
        <w:spacing w:line="360" w:lineRule="auto"/>
        <w:jc w:val="center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lastRenderedPageBreak/>
        <w:t>ՀԻՄՆԱՎՈՐՈՒՄ</w:t>
      </w:r>
    </w:p>
    <w:p w:rsidR="005A3E4C" w:rsidRPr="002E01EB" w:rsidRDefault="005A3E4C" w:rsidP="005A3E4C">
      <w:pPr>
        <w:spacing w:line="360" w:lineRule="auto"/>
        <w:jc w:val="center"/>
        <w:rPr>
          <w:rFonts w:ascii="GHEA Grapalat" w:hAnsi="GHEA Grapalat" w:cs="Sylfaen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t>«ՀԱՅԱՍՏԱՆԻ ՀԱՆՐԱՊԵՏՈՒԹՅԱՆ ԿԱՌԱՎԱՐՈՒԹՅԱՆ 201</w:t>
      </w:r>
      <w:r w:rsidR="00F14B89" w:rsidRPr="002E01EB">
        <w:rPr>
          <w:rFonts w:ascii="GHEA Grapalat" w:hAnsi="GHEA Grapalat"/>
          <w:b/>
          <w:lang w:val="hy-AM"/>
        </w:rPr>
        <w:t>9</w:t>
      </w:r>
      <w:r w:rsidRPr="002E01EB">
        <w:rPr>
          <w:rFonts w:ascii="GHEA Grapalat" w:hAnsi="GHEA Grapalat"/>
          <w:b/>
          <w:lang w:val="hy-AM"/>
        </w:rPr>
        <w:t xml:space="preserve"> ԹՎԱԿԱՆԻ </w:t>
      </w:r>
      <w:r w:rsidR="00F14B89" w:rsidRPr="002E01EB">
        <w:rPr>
          <w:rFonts w:ascii="GHEA Grapalat" w:hAnsi="GHEA Grapalat"/>
          <w:b/>
          <w:lang w:val="hy-AM"/>
        </w:rPr>
        <w:t>ՄԱՅԻՍ</w:t>
      </w:r>
      <w:r w:rsidRPr="002E01EB">
        <w:rPr>
          <w:rFonts w:ascii="GHEA Grapalat" w:hAnsi="GHEA Grapalat"/>
          <w:b/>
          <w:lang w:val="hy-AM"/>
        </w:rPr>
        <w:t xml:space="preserve">Ի </w:t>
      </w:r>
      <w:r w:rsidR="00F14B89" w:rsidRPr="002E01EB">
        <w:rPr>
          <w:rFonts w:ascii="GHEA Grapalat" w:hAnsi="GHEA Grapalat"/>
          <w:b/>
          <w:lang w:val="hy-AM"/>
        </w:rPr>
        <w:t>30</w:t>
      </w:r>
      <w:r w:rsidRPr="002E01EB">
        <w:rPr>
          <w:rFonts w:ascii="GHEA Grapalat" w:hAnsi="GHEA Grapalat"/>
          <w:b/>
          <w:lang w:val="hy-AM"/>
        </w:rPr>
        <w:t xml:space="preserve">-Ի N </w:t>
      </w:r>
      <w:r w:rsidR="00F14B89" w:rsidRPr="002E01EB">
        <w:rPr>
          <w:rFonts w:ascii="GHEA Grapalat" w:hAnsi="GHEA Grapalat"/>
          <w:b/>
          <w:lang w:val="hy-AM"/>
        </w:rPr>
        <w:t>665</w:t>
      </w:r>
      <w:r w:rsidRPr="002E01EB">
        <w:rPr>
          <w:rFonts w:ascii="GHEA Grapalat" w:hAnsi="GHEA Grapalat"/>
          <w:b/>
          <w:lang w:val="hy-AM"/>
        </w:rPr>
        <w:t>-Ա ՈՐՈՇՄԱՆ ՄԵՋ ՓՈՓՈԽՈՒԹՅՈՒՆ</w:t>
      </w:r>
      <w:r w:rsidR="00F14B89" w:rsidRPr="002E01EB">
        <w:rPr>
          <w:rFonts w:ascii="GHEA Grapalat" w:hAnsi="GHEA Grapalat"/>
          <w:b/>
          <w:lang w:val="hy-AM"/>
        </w:rPr>
        <w:t>ՆԵՐ</w:t>
      </w:r>
      <w:r w:rsidRPr="002E01EB">
        <w:rPr>
          <w:rFonts w:ascii="GHEA Grapalat" w:hAnsi="GHEA Grapalat"/>
          <w:b/>
          <w:lang w:val="hy-AM"/>
        </w:rPr>
        <w:t xml:space="preserve"> ԿԱՏԱՐԵԼՈՒ ՄԱՍԻՆ» ՀԱՅԱՍՏԱՆԻ ՀԱՆՐԱՊԵՏՈՒԹՅԱՆ ԿԱՌԱՎԱՐՈՒԹՅԱՆ ՈՐՈՇՄԱՆ ԸՆԴՈՒՆՄԱՆ ՄԱՍԻՆ</w:t>
      </w:r>
    </w:p>
    <w:p w:rsidR="005A3E4C" w:rsidRPr="002E01EB" w:rsidRDefault="005A3E4C" w:rsidP="005A3E4C">
      <w:pPr>
        <w:spacing w:line="360" w:lineRule="auto"/>
        <w:rPr>
          <w:rFonts w:ascii="GHEA Grapalat" w:hAnsi="GHEA Grapalat"/>
          <w:lang w:val="hy-AM"/>
        </w:rPr>
      </w:pPr>
    </w:p>
    <w:p w:rsidR="005A3E4C" w:rsidRPr="002E01EB" w:rsidRDefault="005A3E4C" w:rsidP="005A3E4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t>Անհրաժեշտությունը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Սույն որոշման նախագծի ընդունումը պայմանավորված է «</w:t>
      </w:r>
      <w:proofErr w:type="spellStart"/>
      <w:r w:rsidR="00F14B89" w:rsidRPr="002E01EB">
        <w:rPr>
          <w:rFonts w:ascii="GHEA Grapalat" w:hAnsi="GHEA Grapalat" w:cs="Sylfaen"/>
          <w:lang w:val="hy-AM"/>
        </w:rPr>
        <w:t>Մոեֆֆ</w:t>
      </w:r>
      <w:proofErr w:type="spellEnd"/>
      <w:r w:rsidR="00F14B89" w:rsidRPr="002E01EB">
        <w:rPr>
          <w:rFonts w:ascii="GHEA Grapalat" w:hAnsi="GHEA Grapalat" w:cs="Sylfaen"/>
          <w:lang w:val="hy-AM"/>
        </w:rPr>
        <w:t xml:space="preserve"> </w:t>
      </w:r>
      <w:proofErr w:type="spellStart"/>
      <w:r w:rsidR="00F14B89" w:rsidRPr="002E01EB">
        <w:rPr>
          <w:rFonts w:ascii="GHEA Grapalat" w:hAnsi="GHEA Grapalat" w:cs="Sylfaen"/>
          <w:lang w:val="hy-AM"/>
        </w:rPr>
        <w:t>գրուպ</w:t>
      </w:r>
      <w:proofErr w:type="spellEnd"/>
      <w:r w:rsidRPr="002E01EB">
        <w:rPr>
          <w:rFonts w:ascii="GHEA Grapalat" w:hAnsi="GHEA Grapalat"/>
          <w:lang w:val="hy-AM"/>
        </w:rPr>
        <w:t>» սահմանափակ պատասխանատվությամբ ընկերության կողմից` ՀՀ կառավարության 201</w:t>
      </w:r>
      <w:r w:rsidR="00F14B89" w:rsidRPr="002E01EB">
        <w:rPr>
          <w:rFonts w:ascii="GHEA Grapalat" w:hAnsi="GHEA Grapalat"/>
          <w:lang w:val="hy-AM"/>
        </w:rPr>
        <w:t>9</w:t>
      </w:r>
      <w:r w:rsidRPr="002E01EB">
        <w:rPr>
          <w:rFonts w:ascii="GHEA Grapalat" w:hAnsi="GHEA Grapalat"/>
          <w:lang w:val="hy-AM"/>
        </w:rPr>
        <w:t xml:space="preserve"> թվականի </w:t>
      </w:r>
      <w:r w:rsidR="00F14B89" w:rsidRPr="002E01EB">
        <w:rPr>
          <w:rFonts w:ascii="GHEA Grapalat" w:hAnsi="GHEA Grapalat"/>
          <w:lang w:val="hy-AM"/>
        </w:rPr>
        <w:t>մայիս</w:t>
      </w:r>
      <w:r w:rsidRPr="002E01EB">
        <w:rPr>
          <w:rFonts w:ascii="GHEA Grapalat" w:hAnsi="GHEA Grapalat"/>
          <w:lang w:val="hy-AM"/>
        </w:rPr>
        <w:t xml:space="preserve">ի </w:t>
      </w:r>
      <w:r w:rsidR="00F14B89" w:rsidRPr="002E01EB">
        <w:rPr>
          <w:rFonts w:ascii="GHEA Grapalat" w:hAnsi="GHEA Grapalat"/>
          <w:lang w:val="hy-AM"/>
        </w:rPr>
        <w:t>30</w:t>
      </w:r>
      <w:r w:rsidRPr="002E01EB">
        <w:rPr>
          <w:rFonts w:ascii="GHEA Grapalat" w:hAnsi="GHEA Grapalat"/>
          <w:lang w:val="hy-AM"/>
        </w:rPr>
        <w:t xml:space="preserve">-ի N </w:t>
      </w:r>
      <w:r w:rsidR="00F14B89" w:rsidRPr="002E01EB">
        <w:rPr>
          <w:rFonts w:ascii="GHEA Grapalat" w:hAnsi="GHEA Grapalat"/>
          <w:lang w:val="hy-AM"/>
        </w:rPr>
        <w:t>665</w:t>
      </w:r>
      <w:r w:rsidRPr="002E01EB">
        <w:rPr>
          <w:rFonts w:ascii="GHEA Grapalat" w:hAnsi="GHEA Grapalat"/>
          <w:lang w:val="hy-AM"/>
        </w:rPr>
        <w:t>-Ա որոշման համաձայն ներդրումային ծրագրի շրջանակներում իրականացվող աշխատանքն</w:t>
      </w:r>
      <w:r w:rsidR="00F14B89" w:rsidRPr="002E01EB">
        <w:rPr>
          <w:rFonts w:ascii="GHEA Grapalat" w:hAnsi="GHEA Grapalat"/>
          <w:lang w:val="hy-AM"/>
        </w:rPr>
        <w:t>երի` ներմուծվող ապրանքների ցանկում</w:t>
      </w:r>
      <w:r w:rsidRPr="002E01EB">
        <w:rPr>
          <w:rFonts w:ascii="GHEA Grapalat" w:hAnsi="GHEA Grapalat"/>
          <w:lang w:val="hy-AM"/>
        </w:rPr>
        <w:t xml:space="preserve"> փոփոխման անհրաժեշտությամբ: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</w:p>
    <w:p w:rsidR="005A3E4C" w:rsidRPr="002E01EB" w:rsidRDefault="005A3E4C" w:rsidP="005A3E4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t>Ընթացիկ իրավիճակը և խնդիրները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2E01EB">
        <w:rPr>
          <w:rFonts w:ascii="GHEA Grapalat" w:hAnsi="GHEA Grapalat"/>
          <w:b/>
          <w:i/>
          <w:lang w:val="hy-AM"/>
        </w:rPr>
        <w:t>Նախագծով նախատեսվում է</w:t>
      </w:r>
      <w:r w:rsidRPr="002E01EB">
        <w:rPr>
          <w:rFonts w:ascii="GHEA Grapalat" w:hAnsi="GHEA Grapalat"/>
          <w:lang w:val="hy-AM"/>
        </w:rPr>
        <w:t xml:space="preserve"> կատարել փոփոխություն</w:t>
      </w:r>
      <w:r w:rsidR="003A546B" w:rsidRPr="002E01EB">
        <w:rPr>
          <w:rFonts w:ascii="GHEA Grapalat" w:hAnsi="GHEA Grapalat"/>
          <w:lang w:val="hy-AM"/>
        </w:rPr>
        <w:t>ներ</w:t>
      </w:r>
      <w:r w:rsidRPr="002E01EB">
        <w:rPr>
          <w:rFonts w:ascii="GHEA Grapalat" w:hAnsi="GHEA Grapalat"/>
          <w:lang w:val="hy-AM"/>
        </w:rPr>
        <w:t xml:space="preserve"> ՀՀ կառավարության 201</w:t>
      </w:r>
      <w:r w:rsidR="003A546B" w:rsidRPr="002E01EB">
        <w:rPr>
          <w:rFonts w:ascii="GHEA Grapalat" w:hAnsi="GHEA Grapalat"/>
          <w:lang w:val="hy-AM"/>
        </w:rPr>
        <w:t>9</w:t>
      </w:r>
      <w:r w:rsidRPr="002E01EB">
        <w:rPr>
          <w:rFonts w:ascii="GHEA Grapalat" w:hAnsi="GHEA Grapalat"/>
          <w:lang w:val="hy-AM"/>
        </w:rPr>
        <w:t xml:space="preserve"> թվականի </w:t>
      </w:r>
      <w:r w:rsidR="003A546B" w:rsidRPr="002E01EB">
        <w:rPr>
          <w:rFonts w:ascii="GHEA Grapalat" w:hAnsi="GHEA Grapalat"/>
          <w:lang w:val="hy-AM"/>
        </w:rPr>
        <w:t>մայիս</w:t>
      </w:r>
      <w:r w:rsidRPr="002E01EB">
        <w:rPr>
          <w:rFonts w:ascii="GHEA Grapalat" w:hAnsi="GHEA Grapalat"/>
          <w:lang w:val="hy-AM"/>
        </w:rPr>
        <w:t xml:space="preserve">ի </w:t>
      </w:r>
      <w:r w:rsidR="003A546B" w:rsidRPr="002E01EB">
        <w:rPr>
          <w:rFonts w:ascii="GHEA Grapalat" w:hAnsi="GHEA Grapalat"/>
          <w:lang w:val="hy-AM"/>
        </w:rPr>
        <w:t>30</w:t>
      </w:r>
      <w:r w:rsidRPr="002E01EB">
        <w:rPr>
          <w:rFonts w:ascii="GHEA Grapalat" w:hAnsi="GHEA Grapalat"/>
          <w:lang w:val="hy-AM"/>
        </w:rPr>
        <w:t xml:space="preserve">-ի N </w:t>
      </w:r>
      <w:r w:rsidR="003A546B" w:rsidRPr="002E01EB">
        <w:rPr>
          <w:rFonts w:ascii="GHEA Grapalat" w:hAnsi="GHEA Grapalat"/>
          <w:lang w:val="hy-AM"/>
        </w:rPr>
        <w:t>665</w:t>
      </w:r>
      <w:r w:rsidRPr="002E01EB">
        <w:rPr>
          <w:rFonts w:ascii="GHEA Grapalat" w:hAnsi="GHEA Grapalat"/>
          <w:lang w:val="hy-AM"/>
        </w:rPr>
        <w:t xml:space="preserve">-Ա որոշման մեջ՝ մասնավորապես </w:t>
      </w:r>
      <w:r w:rsidRPr="002E01EB">
        <w:rPr>
          <w:rFonts w:ascii="GHEA Grapalat" w:eastAsia="MS Mincho" w:hAnsi="GHEA Grapalat" w:cs="MS Mincho"/>
          <w:lang w:val="hy-AM"/>
        </w:rPr>
        <w:t xml:space="preserve">ցանկում </w:t>
      </w:r>
      <w:r w:rsidR="003A546B" w:rsidRPr="002E01EB">
        <w:rPr>
          <w:rFonts w:ascii="GHEA Grapalat" w:eastAsia="MS Mincho" w:hAnsi="GHEA Grapalat" w:cs="MS Mincho"/>
          <w:lang w:val="hy-AM"/>
        </w:rPr>
        <w:t>փոփոխություններ</w:t>
      </w:r>
      <w:r w:rsidRPr="002E01EB">
        <w:rPr>
          <w:rFonts w:ascii="GHEA Grapalat" w:eastAsia="MS Mincho" w:hAnsi="GHEA Grapalat" w:cs="MS Mincho"/>
          <w:lang w:val="hy-AM"/>
        </w:rPr>
        <w:t xml:space="preserve"> կկատարվի </w:t>
      </w:r>
      <w:r w:rsidR="003A546B" w:rsidRPr="002E01EB">
        <w:rPr>
          <w:rFonts w:ascii="GHEA Grapalat" w:eastAsia="MS Mincho" w:hAnsi="GHEA Grapalat" w:cs="MS Mincho"/>
          <w:lang w:val="hy-AM"/>
        </w:rPr>
        <w:t xml:space="preserve">3 ԱՏԳ ԱԱ </w:t>
      </w:r>
      <w:proofErr w:type="spellStart"/>
      <w:r w:rsidR="003A546B" w:rsidRPr="002E01EB">
        <w:rPr>
          <w:rFonts w:ascii="GHEA Grapalat" w:eastAsia="MS Mincho" w:hAnsi="GHEA Grapalat" w:cs="MS Mincho"/>
          <w:lang w:val="hy-AM"/>
        </w:rPr>
        <w:t>ծածկագրերում</w:t>
      </w:r>
      <w:proofErr w:type="spellEnd"/>
      <w:r w:rsidRPr="002E01EB">
        <w:rPr>
          <w:rFonts w:ascii="GHEA Grapalat" w:eastAsia="MS Mincho" w:hAnsi="GHEA Grapalat" w:cs="MS Mincho"/>
          <w:lang w:val="hy-AM"/>
        </w:rPr>
        <w:t>, որի արդյունքում գումարը կ</w:t>
      </w:r>
      <w:r w:rsidR="003A546B" w:rsidRPr="002E01EB">
        <w:rPr>
          <w:rFonts w:ascii="GHEA Grapalat" w:eastAsia="MS Mincho" w:hAnsi="GHEA Grapalat" w:cs="MS Mincho"/>
          <w:lang w:val="hy-AM"/>
        </w:rPr>
        <w:t>մնա անփոփոխ</w:t>
      </w:r>
      <w:r w:rsidRPr="002E01EB">
        <w:rPr>
          <w:rFonts w:ascii="GHEA Grapalat" w:eastAsia="MS Mincho" w:hAnsi="GHEA Grapalat" w:cs="MS Mincho"/>
          <w:lang w:val="hy-AM"/>
        </w:rPr>
        <w:t>։</w:t>
      </w:r>
    </w:p>
    <w:p w:rsidR="003A546B" w:rsidRPr="002E01EB" w:rsidRDefault="003A546B" w:rsidP="003A546B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2E01EB">
        <w:rPr>
          <w:rFonts w:ascii="GHEA Grapalat" w:hAnsi="GHEA Grapalat" w:cs="Sylfaen"/>
          <w:lang w:val="hy-AM"/>
        </w:rPr>
        <w:t>«</w:t>
      </w:r>
      <w:proofErr w:type="spellStart"/>
      <w:r w:rsidRPr="002E01EB">
        <w:rPr>
          <w:rFonts w:ascii="GHEA Grapalat" w:hAnsi="GHEA Grapalat" w:cs="Sylfaen"/>
          <w:lang w:val="hy-AM"/>
        </w:rPr>
        <w:t>Մոեֆֆ</w:t>
      </w:r>
      <w:proofErr w:type="spellEnd"/>
      <w:r w:rsidRPr="002E01EB">
        <w:rPr>
          <w:rFonts w:ascii="GHEA Grapalat" w:hAnsi="GHEA Grapalat" w:cs="Sylfaen"/>
          <w:lang w:val="hy-AM"/>
        </w:rPr>
        <w:t xml:space="preserve"> </w:t>
      </w:r>
      <w:proofErr w:type="spellStart"/>
      <w:r w:rsidRPr="002E01EB">
        <w:rPr>
          <w:rFonts w:ascii="GHEA Grapalat" w:hAnsi="GHEA Grapalat" w:cs="Sylfaen"/>
          <w:lang w:val="hy-AM"/>
        </w:rPr>
        <w:t>գրուպ</w:t>
      </w:r>
      <w:proofErr w:type="spellEnd"/>
      <w:r w:rsidRPr="002E01EB">
        <w:rPr>
          <w:rFonts w:ascii="GHEA Grapalat" w:hAnsi="GHEA Grapalat" w:cs="Sylfaen"/>
          <w:lang w:val="hy-AM"/>
        </w:rPr>
        <w:t>» ՍՊ ընկերությունը հիմնադրվել է 2016 թվականին։</w:t>
      </w:r>
    </w:p>
    <w:p w:rsidR="003A546B" w:rsidRPr="002E01EB" w:rsidRDefault="003A546B" w:rsidP="003A546B">
      <w:pPr>
        <w:spacing w:line="360" w:lineRule="auto"/>
        <w:ind w:firstLine="426"/>
        <w:jc w:val="both"/>
        <w:rPr>
          <w:rFonts w:ascii="GHEA Grapalat" w:hAnsi="GHEA Grapalat" w:cs="Sylfaen"/>
          <w:lang w:val="hy-AM"/>
        </w:rPr>
      </w:pPr>
      <w:r w:rsidRPr="002E01EB">
        <w:rPr>
          <w:rFonts w:ascii="GHEA Grapalat" w:hAnsi="GHEA Grapalat" w:cs="Sylfaen"/>
          <w:lang w:val="hy-AM"/>
        </w:rPr>
        <w:t xml:space="preserve">Ներդրումային ծրագրի շրջանակներում Ընկերությունը նախատեսում է ՀՀ, Արմավիրի մարզում զբաղվել AISI 304 տեսակի չժանգոտվող մետաղից </w:t>
      </w:r>
      <w:proofErr w:type="spellStart"/>
      <w:r w:rsidRPr="002E01EB">
        <w:rPr>
          <w:rFonts w:ascii="GHEA Grapalat" w:hAnsi="GHEA Grapalat" w:cs="Sylfaen"/>
          <w:lang w:val="hy-AM"/>
        </w:rPr>
        <w:t>հակավանդալային</w:t>
      </w:r>
      <w:proofErr w:type="spellEnd"/>
      <w:r w:rsidRPr="002E01EB">
        <w:rPr>
          <w:rFonts w:ascii="GHEA Grapalat" w:hAnsi="GHEA Grapalat" w:cs="Sylfaen"/>
          <w:lang w:val="hy-AM"/>
        </w:rPr>
        <w:t xml:space="preserve"> ապրանքների արտադրությամբ։ Նշված ներդրումային ծրագրով նախատեսվում է արտադրության ընդլայնում։</w:t>
      </w:r>
    </w:p>
    <w:p w:rsidR="005A3E4C" w:rsidRPr="002E01EB" w:rsidRDefault="003A546B" w:rsidP="003A546B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2E01EB">
        <w:rPr>
          <w:rFonts w:ascii="GHEA Grapalat" w:hAnsi="GHEA Grapalat" w:cs="Sylfaen"/>
          <w:lang w:val="hy-AM"/>
        </w:rPr>
        <w:t>Ներկայացված ներդրումային ծրագրի շրջանակներում ընկերությունը մտադիր է կատարել ընդհանուր շուրջ 14,7 մլրդ դրամի չափով ներդրում, որից ցանկով ներկրվող հումքի, նյութերի և ապրանքների համար նախատեսված գումարը կկազմի շուրջ 14,5 մլրդ դրամ:</w:t>
      </w:r>
      <w:r w:rsidR="005A3E4C" w:rsidRPr="002E01EB">
        <w:rPr>
          <w:rFonts w:ascii="GHEA Grapalat" w:hAnsi="GHEA Grapalat"/>
          <w:lang w:val="hy-AM"/>
        </w:rPr>
        <w:t xml:space="preserve"> </w:t>
      </w:r>
      <w:r w:rsidR="005A3E4C" w:rsidRPr="002E01EB">
        <w:rPr>
          <w:rFonts w:ascii="GHEA Grapalat" w:hAnsi="GHEA Grapalat" w:cs="GHEA Grapalat"/>
          <w:lang w:val="hy-AM"/>
        </w:rPr>
        <w:t xml:space="preserve"> 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A3E4C" w:rsidRPr="002E01EB" w:rsidRDefault="005A3E4C" w:rsidP="005A3E4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 xml:space="preserve">Ներդրումների ներգրավում, նոր </w:t>
      </w:r>
      <w:proofErr w:type="spellStart"/>
      <w:r w:rsidRPr="002E01EB">
        <w:rPr>
          <w:rFonts w:ascii="GHEA Grapalat" w:hAnsi="GHEA Grapalat"/>
          <w:lang w:val="hy-AM"/>
        </w:rPr>
        <w:t>տեխնոլոգիանների</w:t>
      </w:r>
      <w:proofErr w:type="spellEnd"/>
      <w:r w:rsidRPr="002E01EB">
        <w:rPr>
          <w:rFonts w:ascii="GHEA Grapalat" w:hAnsi="GHEA Grapalat"/>
          <w:lang w:val="hy-AM"/>
        </w:rPr>
        <w:t xml:space="preserve"> ներդրման խթանում և աշխատատեղերի ստեղծում:  </w:t>
      </w:r>
    </w:p>
    <w:p w:rsidR="005A3E4C" w:rsidRPr="002E01EB" w:rsidRDefault="005A3E4C" w:rsidP="005A3E4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lastRenderedPageBreak/>
        <w:t>Կարգավորման նպատակը և բնույթը</w:t>
      </w:r>
    </w:p>
    <w:p w:rsidR="005A3E4C" w:rsidRPr="002E01EB" w:rsidRDefault="005A3E4C" w:rsidP="005A3E4C">
      <w:pPr>
        <w:pStyle w:val="ListParagraph"/>
        <w:spacing w:after="0" w:line="360" w:lineRule="auto"/>
        <w:ind w:left="426"/>
        <w:jc w:val="both"/>
        <w:rPr>
          <w:rFonts w:ascii="GHEA Grapalat" w:hAnsi="GHEA Grapalat"/>
          <w:color w:val="FF0000"/>
          <w:sz w:val="24"/>
          <w:szCs w:val="24"/>
        </w:rPr>
      </w:pPr>
    </w:p>
    <w:p w:rsidR="005A3E4C" w:rsidRPr="002E01EB" w:rsidRDefault="005A3E4C" w:rsidP="005A3E4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t>Նախագծի մշակման գործընթացում ներգրավված ինստիտուտները և անձինք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t>Նախագիծը մշակվել է ՀՀ էկոնոմիկայի նախարարության, ՀՀ ֆինանսների նախարարության և ՀՀ ԿԱ պետական եկամուտների կոմիտեի կողմից: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5A3E4C" w:rsidRPr="002E01EB" w:rsidRDefault="005A3E4C" w:rsidP="005A3E4C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GHEA Grapalat" w:hAnsi="GHEA Grapalat"/>
          <w:b/>
          <w:lang w:val="hy-AM"/>
        </w:rPr>
      </w:pPr>
      <w:r w:rsidRPr="002E01EB">
        <w:rPr>
          <w:rFonts w:ascii="GHEA Grapalat" w:hAnsi="GHEA Grapalat"/>
          <w:b/>
          <w:lang w:val="hy-AM"/>
        </w:rPr>
        <w:t>Ակնկալվող արդյունքը</w:t>
      </w:r>
    </w:p>
    <w:p w:rsidR="005A3E4C" w:rsidRPr="002E01EB" w:rsidRDefault="008D3FDD" w:rsidP="005A3E4C">
      <w:pPr>
        <w:spacing w:line="360" w:lineRule="auto"/>
        <w:ind w:firstLine="426"/>
        <w:jc w:val="both"/>
        <w:rPr>
          <w:rFonts w:ascii="GHEA Grapalat" w:hAnsi="GHEA Grapalat" w:cs="GHEA Grapalat"/>
          <w:lang w:val="hy-AM"/>
        </w:rPr>
      </w:pPr>
      <w:r w:rsidRPr="002E01EB">
        <w:rPr>
          <w:rFonts w:ascii="GHEA Grapalat" w:hAnsi="GHEA Grapalat" w:cs="Sylfaen"/>
          <w:lang w:val="hy-AM"/>
        </w:rPr>
        <w:t>Ներդրումային ծրագրի իրագործման արդյունքում ընկերությունում երեք տարվա ընթացքում կստեղծվի 100 նոր աշխատատեղ` 130 հազ</w:t>
      </w:r>
      <w:r w:rsidRPr="002E01EB">
        <w:rPr>
          <w:rFonts w:ascii="MS Mincho" w:eastAsia="MS Mincho" w:hAnsi="MS Mincho" w:cs="MS Mincho"/>
          <w:lang w:val="hy-AM"/>
        </w:rPr>
        <w:t>․</w:t>
      </w:r>
      <w:r w:rsidRPr="002E01EB">
        <w:rPr>
          <w:rFonts w:ascii="Sylfaen" w:eastAsia="MS Mincho" w:hAnsi="Sylfaen" w:cs="MS Mincho"/>
          <w:lang w:val="hy-AM"/>
        </w:rPr>
        <w:t xml:space="preserve"> </w:t>
      </w:r>
      <w:r w:rsidRPr="002E01EB">
        <w:rPr>
          <w:rFonts w:ascii="GHEA Grapalat" w:eastAsia="MS Mincho" w:hAnsi="GHEA Grapalat" w:cs="MS Mincho"/>
          <w:lang w:val="hy-AM"/>
        </w:rPr>
        <w:t xml:space="preserve">դրամ </w:t>
      </w:r>
      <w:r w:rsidRPr="002E01EB">
        <w:rPr>
          <w:rFonts w:ascii="GHEA Grapalat" w:hAnsi="GHEA Grapalat" w:cs="Sylfaen"/>
          <w:lang w:val="hy-AM"/>
        </w:rPr>
        <w:t>միջին աշխատավարձով:</w:t>
      </w:r>
    </w:p>
    <w:p w:rsidR="005A3E4C" w:rsidRPr="002E01EB" w:rsidRDefault="005A3E4C" w:rsidP="005A3E4C">
      <w:pPr>
        <w:spacing w:line="360" w:lineRule="auto"/>
        <w:ind w:firstLine="426"/>
        <w:jc w:val="both"/>
        <w:rPr>
          <w:rFonts w:ascii="GHEA Grapalat" w:hAnsi="GHEA Grapalat"/>
          <w:color w:val="FF0000"/>
          <w:lang w:val="hy-AM"/>
        </w:rPr>
      </w:pPr>
    </w:p>
    <w:p w:rsidR="008D3FDD" w:rsidRPr="002E01EB" w:rsidRDefault="005A3E4C" w:rsidP="005A3E4C">
      <w:pPr>
        <w:jc w:val="both"/>
        <w:rPr>
          <w:rFonts w:ascii="GHEA Grapalat" w:hAnsi="GHEA Grapalat" w:cs="GHEA Grapalat"/>
          <w:b/>
          <w:lang w:val="hy-AM"/>
        </w:rPr>
        <w:sectPr w:rsidR="008D3FDD" w:rsidRPr="002E01EB" w:rsidSect="00BE70EE">
          <w:footerReference w:type="default" r:id="rId8"/>
          <w:footerReference w:type="first" r:id="rId9"/>
          <w:pgSz w:w="11907" w:h="16840" w:code="9"/>
          <w:pgMar w:top="851" w:right="567" w:bottom="1134" w:left="1134" w:header="720" w:footer="720" w:gutter="0"/>
          <w:cols w:space="720"/>
          <w:docGrid w:linePitch="360"/>
        </w:sectPr>
      </w:pPr>
      <w:r w:rsidRPr="002E01EB">
        <w:rPr>
          <w:rFonts w:ascii="GHEA Grapalat" w:hAnsi="GHEA Grapalat" w:cs="GHEA Grapalat"/>
          <w:b/>
          <w:lang w:val="hy-AM"/>
        </w:rPr>
        <w:t>7</w:t>
      </w:r>
      <w:r w:rsidRPr="002E01EB">
        <w:rPr>
          <w:rFonts w:ascii="MS Mincho" w:eastAsia="MS Mincho" w:hAnsi="MS Mincho" w:cs="MS Mincho"/>
          <w:b/>
          <w:lang w:val="hy-AM"/>
        </w:rPr>
        <w:t xml:space="preserve">․ </w:t>
      </w:r>
      <w:r w:rsidRPr="002E01EB">
        <w:rPr>
          <w:rFonts w:ascii="GHEA Grapalat" w:hAnsi="GHEA Grapalat" w:cs="GHEA Grapalat"/>
          <w:b/>
          <w:lang w:val="hy-AM"/>
        </w:rPr>
        <w:t>Այլ</w:t>
      </w:r>
      <w:r w:rsidRPr="002E01EB">
        <w:rPr>
          <w:rFonts w:ascii="GHEA Grapalat" w:hAnsi="GHEA Grapalat"/>
          <w:b/>
          <w:color w:val="FF0000"/>
          <w:lang w:val="hy-AM"/>
        </w:rPr>
        <w:t xml:space="preserve"> </w:t>
      </w:r>
      <w:r w:rsidRPr="002E01EB">
        <w:rPr>
          <w:rFonts w:ascii="GHEA Grapalat" w:hAnsi="GHEA Grapalat" w:cs="GHEA Grapalat"/>
          <w:b/>
          <w:lang w:val="hy-AM"/>
        </w:rPr>
        <w:t>տեղեկություններ</w:t>
      </w:r>
      <w:r w:rsidRPr="002E01EB">
        <w:rPr>
          <w:rFonts w:ascii="GHEA Grapalat" w:hAnsi="GHEA Grapalat"/>
          <w:b/>
          <w:color w:val="FF0000"/>
          <w:lang w:val="hy-AM"/>
        </w:rPr>
        <w:t xml:space="preserve"> </w:t>
      </w:r>
      <w:r w:rsidRPr="002E01EB">
        <w:rPr>
          <w:rFonts w:ascii="GHEA Grapalat" w:hAnsi="GHEA Grapalat" w:cs="GHEA Grapalat"/>
          <w:b/>
          <w:lang w:val="hy-AM"/>
        </w:rPr>
        <w:t>(եթե այդպիսիք առկա են)</w:t>
      </w:r>
    </w:p>
    <w:p w:rsidR="005A3E4C" w:rsidRPr="002E01EB" w:rsidRDefault="005A3E4C" w:rsidP="005A3E4C">
      <w:pPr>
        <w:pStyle w:val="Header"/>
        <w:jc w:val="center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lastRenderedPageBreak/>
        <w:t>ԱՄՓՈՓԱԹԵՐԹ</w:t>
      </w:r>
    </w:p>
    <w:p w:rsidR="005A3E4C" w:rsidRPr="002E01EB" w:rsidRDefault="005A3E4C" w:rsidP="005A3E4C">
      <w:pPr>
        <w:pStyle w:val="Header"/>
        <w:jc w:val="center"/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«</w:t>
      </w:r>
      <w:r w:rsidR="008D3FDD" w:rsidRPr="002E01EB">
        <w:rPr>
          <w:rFonts w:ascii="GHEA Grapalat" w:hAnsi="GHEA Grapalat" w:cs="Sylfaen"/>
          <w:lang w:val="hy-AM"/>
        </w:rPr>
        <w:t>ՄՈԵՖՖ ԳՐՈՒՊ</w:t>
      </w:r>
      <w:r w:rsidRPr="002E01EB">
        <w:rPr>
          <w:rFonts w:ascii="GHEA Grapalat" w:hAnsi="GHEA Grapalat"/>
          <w:lang w:val="hy-AM"/>
        </w:rPr>
        <w:t>» ՍԱՀՄԱՆԱՓԱԿ ՊԱՏԱՍԽԱՆԱՏՎՈՒԹՅԱՄԲ ԸՆԿԵՐՈՒԹՅԱՆ ՆԵՐԴՐՈՒՄԱՅԻՆ ԾՐԱԳՐԻ ՎԵՐԱԲԵՐՅԱԼ ՇԱՀԱԳՐԳԻՌ ՄԱՐՄԻՆՆԵՐԻ ԱՌԱՐԿՈՒԹՅՈՒՆՆԵՐԻ ԵՎ ԱՌԱՋԱՐԿՈՒԹՅՈՒՆՆԵՐԻ</w:t>
      </w:r>
    </w:p>
    <w:p w:rsidR="005A3E4C" w:rsidRPr="002E01EB" w:rsidRDefault="005A3E4C" w:rsidP="005A3E4C">
      <w:pPr>
        <w:pStyle w:val="Header"/>
        <w:jc w:val="center"/>
        <w:rPr>
          <w:rFonts w:ascii="GHEA Grapalat" w:hAnsi="GHEA Grapalat"/>
          <w:lang w:val="hy-AM"/>
        </w:rPr>
      </w:pPr>
    </w:p>
    <w:p w:rsidR="005A3E4C" w:rsidRPr="002E01EB" w:rsidRDefault="005A3E4C" w:rsidP="005A3E4C">
      <w:pPr>
        <w:pStyle w:val="Header"/>
        <w:jc w:val="center"/>
        <w:rPr>
          <w:rFonts w:ascii="GHEA Grapalat" w:hAnsi="GHEA Grapalat"/>
          <w:lang w:val="hy-AM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548"/>
        <w:gridCol w:w="2713"/>
        <w:gridCol w:w="9781"/>
        <w:gridCol w:w="2693"/>
      </w:tblGrid>
      <w:tr w:rsidR="005A3E4C" w:rsidRPr="002E01EB" w:rsidTr="00952022">
        <w:trPr>
          <w:trHeight w:val="1281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E4C" w:rsidRPr="002E01EB" w:rsidRDefault="005A3E4C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հեղինակը¸ գրության ստացման ամսաթիվը, համարը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Առարկության. առաջարկության բովանդակությունը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Եզրակացություն, կատարված փոփոխությունները</w:t>
            </w:r>
          </w:p>
        </w:tc>
      </w:tr>
      <w:tr w:rsidR="005A3E4C" w:rsidRPr="002E01EB" w:rsidTr="00952022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E4C" w:rsidRPr="002E01EB" w:rsidRDefault="005A3E4C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</w:tr>
      <w:tr w:rsidR="005A3E4C" w:rsidRPr="002E01EB" w:rsidTr="00952022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E4C" w:rsidRPr="002E01EB" w:rsidRDefault="005A3E4C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ֆինանսների նախարարություն </w:t>
            </w:r>
          </w:p>
          <w:p w:rsidR="008D3FDD" w:rsidRPr="002E01EB" w:rsidRDefault="008D3FDD" w:rsidP="008D3FDD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01/2-1/10039-2019</w:t>
            </w:r>
          </w:p>
          <w:p w:rsidR="005A3E4C" w:rsidRPr="002E01EB" w:rsidRDefault="008D3FDD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2019-06-20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E4C" w:rsidRPr="002E01EB" w:rsidRDefault="008D3FDD" w:rsidP="008D3FD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ՀՀ ֆինանսների նախարարությունը քննարկել է «Ներդրումային ծրագրի շրջանա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կ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ներում «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Մոեֆֆ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Գրուպ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» սահմանափակ պա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տաս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խա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նատվու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թյամբ ընկերության կողմից ապրանք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ներ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մուծ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ման դեպքում մա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ք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սային և հարկային մարմինների կողմից հաշվարկ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ված ավելացված արժեքի հարկի գու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մա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ր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ների վճարման ժամկետը երեք տարի ժամկետով հետա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ձգելու մասին» ՀՀ կառա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վարության 2019 թվականի մայիսի 30-ի թիվ 665-Ա որոշ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 xml:space="preserve">մամբ հաստատված ցանկում ԱՏԳ ԱԱ մի շարք ծածկագրեր նոր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ծածկագրերով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փոխարի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նելու առաջարկությունը, որի վերաբերյալ հայտնում ենք դիտողություններ և առաջարկու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թյուն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softHyphen/>
              <w:t>ներ չկան: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4C" w:rsidRPr="002E01EB" w:rsidRDefault="008D3FDD" w:rsidP="00952022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2E01E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>Ընդունվել է ի գիտություն։</w:t>
            </w:r>
          </w:p>
        </w:tc>
      </w:tr>
      <w:tr w:rsidR="005A3E4C" w:rsidRPr="002E01EB" w:rsidTr="00952022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E4C" w:rsidRPr="002E01EB" w:rsidRDefault="005A3E4C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E4C" w:rsidRPr="002E01EB" w:rsidRDefault="005A3E4C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ԿԱ պետական եկամուտների կոմիտե </w:t>
            </w:r>
          </w:p>
          <w:p w:rsidR="008D3FDD" w:rsidRPr="002E01EB" w:rsidRDefault="008D3FDD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01/3-2/30236-2019 </w:t>
            </w:r>
          </w:p>
          <w:p w:rsidR="005A3E4C" w:rsidRPr="002E01EB" w:rsidRDefault="008D3FDD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2019-06-18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A3E4C" w:rsidRPr="002E01EB" w:rsidRDefault="008D3FDD" w:rsidP="00952022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Հայտնում ենք, որ «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Մոեֆֆ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Գրուպ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» ՍՊԸ կողմից ներկայացված՝ ՀՀ կառավարության 30.05.2019թ. № 665-Ա որոշման մեջ փոփոխություն կատարելու առնչությամբ առարկություններ չունենք: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A3E4C" w:rsidRPr="002E01EB" w:rsidRDefault="005A3E4C" w:rsidP="00952022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2E01E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t xml:space="preserve"> Ընդունվել է ի գիտություն։</w:t>
            </w:r>
          </w:p>
        </w:tc>
      </w:tr>
      <w:tr w:rsidR="008D3FDD" w:rsidRPr="002E01EB" w:rsidTr="00952022">
        <w:trPr>
          <w:trHeight w:val="256"/>
        </w:trPr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FDD" w:rsidRPr="002E01EB" w:rsidRDefault="008D3FDD" w:rsidP="009520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FDD" w:rsidRPr="002E01EB" w:rsidRDefault="008D3FDD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արդարադատության նախարարություն 01/10.2/13409-2019 </w:t>
            </w:r>
          </w:p>
          <w:p w:rsidR="008D3FDD" w:rsidRPr="002E01EB" w:rsidRDefault="008D3FDD" w:rsidP="00952022">
            <w:pPr>
              <w:pStyle w:val="BodyText"/>
              <w:spacing w:after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2019-06-19</w:t>
            </w:r>
          </w:p>
        </w:tc>
        <w:tc>
          <w:tcPr>
            <w:tcW w:w="9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D3FDD" w:rsidRPr="002E01EB" w:rsidRDefault="008D3FDD" w:rsidP="008D3FD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Ի կատարումն ՀՀ վարչապետի՝ 2019 թվականի հունիսի 13-ի թիվ  02/16.6/27611-2019 հանձնարարականի՝ հայտնում եմ, որ «Նորմատիվ իրավական ակտերի մասին» օրենքի (այսուհետ՝ Օրենք) 1-ին հոդվածի 2-րդ մասի համաձայն՝ «սույն օրենքով սահմանված ենթաօրենսդրական նորմատիվ իրավական ակտերին վերաբերող օրենսդրական տեխնիկայի, նորմատիվ իրավական ակտի կառուցվածքի, նորմատիվ իրավական ակտերում փոփոխություններ և լրացումներ կատարելու, նորմատիվ իրավական ակտերի գործողությունը դադարեցնելու, ժամկետների հաշվարկման վերաբերյալ դրույթների գործողությունը տարածվում է անհատական և ներքին իրավական ակտերի վրա, եթե այլ բան սահմանված չէ օրենքով կամ այն նորմատիվ իրավական ակտով, որով նախատեսվել է անհատական կամ ներքին իրավական ակտի ընդունում»: Օրենքի 25-րդ հոդվածի 5-րդ մասի համաձայն՝ «Եթե նորմատիվ իրավական ակտի հրապարակումից հետո դրա տեքստում հայտնաբերվում են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վրիպակներ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տեխնիկական բնույթի այնպիսի սխալներ, որոնց ուղղման դեպքում տեքստի բովանդակությունը չի փոխվում, ապա նորմատիվ իրավական ակտը հրապարակման ուղարկած մարմնի դիմումով նախարարությունը նորմատիվ իրավական ակտի տեքստում </w:t>
            </w: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իրականացնում է համապատասխան ուղղում` կատարելով նշում` ուղղում կատարած լինելու վերաբերյալ»: Օրենքի 25-րդ հոդվածի 6-րդ մասի համաձայն՝ «(...)Նորմատիվ իրավական ակտերում ուղղում կատարելու կարգը սահմանվում է արդարադատության ոլորտում Կառավարության քաղաքականությունը մշակող և իրականացնող նախարարի հրամանով»:</w:t>
            </w:r>
          </w:p>
          <w:p w:rsidR="008D3FDD" w:rsidRPr="002E01EB" w:rsidRDefault="008D3FDD" w:rsidP="008D3FD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Անհրաժեշտ է նշել, որ հիշյալ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կարգավորումները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դեռևս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ուժի մեջ չեն մտել և Օրենքի 45-րդ հոդվածի 2-րդ մասի համաձայն ուժի մեջ կմտնեն 2019 թվականի հուլիսի 1-ից: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Հետևաբար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սահմանված չէ և չի գործում նաև հրապարակված նորմատիվ իրավական ակտերում ուղղումներ կատարելու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Արդարադատոթւյան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նախարարի հրամանը: Ընդ որում, նշված ժամկետը նախատեսվում է երկարաձգել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մինչև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2020 թվականի հուլիսի 1-ը՝ Ազգային ժողովի կողմից 2019 թվականի հունիսի 10-ին երկրորդ ընթերցմամբ և ամբողջությամբ ընդունված «Նորմատիվ իրավական ակտերի մասին» օրենքում փոփոխություններ կատարելու մասին» օրենքի նախագծին համապատասխան: </w:t>
            </w:r>
          </w:p>
          <w:p w:rsidR="008D3FDD" w:rsidRPr="002E01EB" w:rsidRDefault="008D3FDD" w:rsidP="008D3FD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Հաշվի առնելով վերոգրյալը՝ ինչպես նաև «Կառավարության կառուցվածքի և գործունեության մասին» Օրենքի 10-րդ հոդվածի 1-ին մասի դրույթները, որոնց համաձայն՝ Կառավարությունն իր գործունեությունն իրականացնում է կոլեգիալ, նիստերի միջոցով, առաջարկում ենք ուղղումներ կատարելու առաջարկը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ձևակերպել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որպես Որոշման փոփոխության նախագիծ, և կից փաստաթղթերով հանդերձ՝ օրենքով և Կառավարության աշխատակարգով սահմանված կարգով դնել շրջանառության մեջ:</w:t>
            </w:r>
          </w:p>
          <w:p w:rsidR="008D3FDD" w:rsidRPr="002E01EB" w:rsidRDefault="008D3FDD" w:rsidP="008D3FDD">
            <w:pPr>
              <w:pStyle w:val="BodyText"/>
              <w:spacing w:after="0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Միևնույն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ժամանակ տեղեկացնում ենք նաև, որ Հայաստանի Հանրապետության կառավարության 2018 թվականի հունիսի 8-ի «Հայաստանի Հանրապետության կառավարության աշխատակարգը հաստատելու մասին» N 667-Լ որոշման հավելվածի 108-րդ կետի համաձայն՝ այն դեպքում, երբ Կառավարության, վարչապետի կամ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փոխվարչապետների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որոշումների հրապարակումից հետո դրանց տեքստում հայտնաբերվում են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վրիպակներ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կամ տեխնիկական բնույթի այնպիսի սխալներ, որոնց ուղղման դեպքում տեքստի բովանդակությունը չի փոխվում, ՀՀ վարչապետի աշխատակազմի </w:t>
            </w:r>
            <w:proofErr w:type="spellStart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>արձանագրային</w:t>
            </w:r>
            <w:proofErr w:type="spellEnd"/>
            <w:r w:rsidRPr="002E01EB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բաժինը համապատասխան իրավական ակտերում ուղղումներ է կատարում: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3FDD" w:rsidRPr="002E01EB" w:rsidRDefault="002E01EB" w:rsidP="00952022">
            <w:pPr>
              <w:jc w:val="both"/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</w:pPr>
            <w:r w:rsidRPr="002E01EB">
              <w:rPr>
                <w:rFonts w:ascii="GHEA Grapalat" w:eastAsia="Calibri" w:hAnsi="GHEA Grapalat" w:cs="Sylfaen"/>
                <w:sz w:val="20"/>
                <w:szCs w:val="20"/>
                <w:lang w:val="hy-AM" w:eastAsia="en-US"/>
              </w:rPr>
              <w:lastRenderedPageBreak/>
              <w:t>Ընդունվել է ի գիտություն։</w:t>
            </w:r>
          </w:p>
        </w:tc>
      </w:tr>
    </w:tbl>
    <w:p w:rsidR="005A3E4C" w:rsidRPr="002E01EB" w:rsidRDefault="005A3E4C" w:rsidP="005A3E4C">
      <w:pPr>
        <w:rPr>
          <w:rFonts w:ascii="GHEA Grapalat" w:hAnsi="GHEA Grapalat"/>
          <w:lang w:val="hy-AM"/>
        </w:rPr>
      </w:pPr>
    </w:p>
    <w:p w:rsidR="005A3E4C" w:rsidRDefault="005A3E4C" w:rsidP="005A3E4C">
      <w:pPr>
        <w:rPr>
          <w:rFonts w:ascii="GHEA Grapalat" w:hAnsi="GHEA Grapalat"/>
          <w:lang w:val="hy-AM"/>
        </w:rPr>
      </w:pPr>
    </w:p>
    <w:p w:rsidR="002E01EB" w:rsidRPr="002E01EB" w:rsidRDefault="002E01EB" w:rsidP="005A3E4C">
      <w:pPr>
        <w:rPr>
          <w:rFonts w:ascii="GHEA Grapalat" w:hAnsi="GHEA Grapalat"/>
          <w:lang w:val="hy-AM"/>
        </w:rPr>
      </w:pPr>
    </w:p>
    <w:p w:rsidR="005A3E4C" w:rsidRPr="002E01EB" w:rsidRDefault="005A3E4C" w:rsidP="005A3E4C">
      <w:pPr>
        <w:rPr>
          <w:rFonts w:ascii="GHEA Grapalat" w:hAnsi="GHEA Grapalat"/>
          <w:lang w:val="hy-AM"/>
        </w:rPr>
      </w:pPr>
    </w:p>
    <w:p w:rsidR="005A3E4C" w:rsidRPr="002E01EB" w:rsidRDefault="005A3E4C" w:rsidP="005A3E4C">
      <w:pPr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 xml:space="preserve">ՀԱՅԱՍՏԱՆԻ ՀԱՆՐԱՊԵՏՈՒԹՅԱՆ </w:t>
      </w:r>
    </w:p>
    <w:p w:rsidR="005A3E4C" w:rsidRPr="002E01EB" w:rsidRDefault="005A3E4C" w:rsidP="005A3E4C">
      <w:pPr>
        <w:rPr>
          <w:rFonts w:ascii="GHEA Grapalat" w:hAnsi="GHEA Grapalat"/>
          <w:lang w:val="hy-AM"/>
        </w:rPr>
      </w:pPr>
      <w:r w:rsidRPr="002E01EB">
        <w:rPr>
          <w:rFonts w:ascii="GHEA Grapalat" w:hAnsi="GHEA Grapalat"/>
          <w:lang w:val="hy-AM"/>
        </w:rPr>
        <w:t>ԷԿՈՆՈՄԻԿԱՅԻ ՆԱԽԱՐԱՐ</w:t>
      </w:r>
      <w:r w:rsidRPr="002E01EB">
        <w:rPr>
          <w:rFonts w:ascii="GHEA Grapalat" w:hAnsi="GHEA Grapalat"/>
          <w:lang w:val="hy-AM"/>
        </w:rPr>
        <w:tab/>
      </w:r>
      <w:r w:rsidRPr="002E01EB">
        <w:rPr>
          <w:rFonts w:ascii="GHEA Grapalat" w:hAnsi="GHEA Grapalat"/>
          <w:lang w:val="hy-AM"/>
        </w:rPr>
        <w:tab/>
      </w:r>
      <w:r w:rsidRPr="002E01EB">
        <w:rPr>
          <w:rFonts w:ascii="GHEA Grapalat" w:hAnsi="GHEA Grapalat"/>
          <w:lang w:val="hy-AM"/>
        </w:rPr>
        <w:tab/>
      </w:r>
      <w:r w:rsidRPr="002E01EB">
        <w:rPr>
          <w:rFonts w:ascii="GHEA Grapalat" w:hAnsi="GHEA Grapalat"/>
          <w:lang w:val="hy-AM"/>
        </w:rPr>
        <w:tab/>
      </w:r>
      <w:r w:rsidRPr="002E01EB">
        <w:rPr>
          <w:rFonts w:ascii="GHEA Grapalat" w:hAnsi="GHEA Grapalat"/>
          <w:lang w:val="hy-AM"/>
        </w:rPr>
        <w:tab/>
        <w:t xml:space="preserve">                                                                           </w:t>
      </w:r>
    </w:p>
    <w:p w:rsidR="005A3E4C" w:rsidRPr="002E01EB" w:rsidRDefault="005A3E4C" w:rsidP="005A3E4C">
      <w:pPr>
        <w:jc w:val="right"/>
        <w:rPr>
          <w:lang w:val="hy-AM"/>
        </w:rPr>
      </w:pPr>
      <w:r w:rsidRPr="002E01EB">
        <w:rPr>
          <w:rFonts w:ascii="GHEA Grapalat" w:hAnsi="GHEA Grapalat"/>
          <w:lang w:val="hy-AM"/>
        </w:rPr>
        <w:t>ՏԻԳՐԱՆ ԽԱՉԱՏՐՅԱՆ</w:t>
      </w:r>
    </w:p>
    <w:p w:rsidR="005A3E4C" w:rsidRPr="002E01EB" w:rsidRDefault="005A3E4C" w:rsidP="005A3E4C">
      <w:pPr>
        <w:jc w:val="right"/>
        <w:rPr>
          <w:rFonts w:ascii="GHEA Grapalat" w:hAnsi="GHEA Grapalat"/>
          <w:lang w:val="hy-AM"/>
        </w:rPr>
      </w:pPr>
    </w:p>
    <w:p w:rsidR="005A3E4C" w:rsidRPr="002E01EB" w:rsidRDefault="005A3E4C" w:rsidP="005A3E4C">
      <w:pPr>
        <w:rPr>
          <w:lang w:val="hy-AM"/>
        </w:rPr>
      </w:pPr>
    </w:p>
    <w:p w:rsidR="005561C1" w:rsidRPr="002E01EB" w:rsidRDefault="005561C1" w:rsidP="005561C1">
      <w:pPr>
        <w:jc w:val="right"/>
        <w:rPr>
          <w:rFonts w:ascii="GHEA Grapalat" w:hAnsi="GHEA Grapalat"/>
          <w:lang w:val="hy-AM"/>
        </w:rPr>
      </w:pPr>
      <w:bookmarkStart w:id="0" w:name="_GoBack"/>
      <w:bookmarkEnd w:id="0"/>
    </w:p>
    <w:p w:rsidR="00FC427E" w:rsidRPr="002E01EB" w:rsidRDefault="00FC427E">
      <w:pPr>
        <w:rPr>
          <w:lang w:val="hy-AM"/>
        </w:rPr>
      </w:pPr>
    </w:p>
    <w:sectPr w:rsidR="00FC427E" w:rsidRPr="002E01EB" w:rsidSect="008D3FDD">
      <w:footerReference w:type="default" r:id="rId10"/>
      <w:footerReference w:type="first" r:id="rId11"/>
      <w:pgSz w:w="16840" w:h="11907" w:orient="landscape" w:code="9"/>
      <w:pgMar w:top="567" w:right="113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6EE" w:rsidRDefault="007376EE">
      <w:r>
        <w:separator/>
      </w:r>
    </w:p>
  </w:endnote>
  <w:endnote w:type="continuationSeparator" w:id="0">
    <w:p w:rsidR="007376EE" w:rsidRDefault="00737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Russian Antiqu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4C" w:rsidRDefault="005A3E4C" w:rsidP="00FE286E">
    <w:pPr>
      <w:jc w:val="both"/>
      <w:rPr>
        <w:rFonts w:ascii="GHEA Grapalat" w:hAnsi="GHEA Grapalat" w:cs="Sylfaen"/>
        <w:sz w:val="16"/>
        <w:szCs w:val="16"/>
        <w:lang w:val="en-GB"/>
      </w:rPr>
    </w:pPr>
    <w:r w:rsidRPr="009B4939">
      <w:rPr>
        <w:rFonts w:ascii="GHEA Grapalat" w:hAnsi="GHEA Grapalat" w:cs="Sylfaen"/>
        <w:sz w:val="16"/>
        <w:szCs w:val="16"/>
        <w:lang w:val="hy-AM"/>
      </w:rPr>
      <w:t xml:space="preserve">Կատարող` </w:t>
    </w:r>
    <w:r>
      <w:rPr>
        <w:rFonts w:ascii="GHEA Grapalat" w:hAnsi="GHEA Grapalat" w:cs="Sylfaen"/>
        <w:sz w:val="16"/>
        <w:szCs w:val="16"/>
        <w:lang w:val="hy-AM"/>
      </w:rPr>
      <w:t>Արդյունաբերական քաղաքականության</w:t>
    </w:r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</w:p>
  <w:p w:rsidR="005A3E4C" w:rsidRPr="00D54E0F" w:rsidRDefault="005A3E4C" w:rsidP="00FE286E">
    <w:pPr>
      <w:jc w:val="both"/>
      <w:rPr>
        <w:rFonts w:ascii="GHEA Grapalat" w:hAnsi="GHEA Grapalat" w:cs="Sylfaen"/>
        <w:sz w:val="16"/>
        <w:szCs w:val="16"/>
        <w:lang w:val="hy-AM"/>
      </w:rPr>
    </w:pP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  <w:r>
      <w:rPr>
        <w:rFonts w:ascii="GHEA Grapalat" w:hAnsi="GHEA Grapalat" w:cs="Sylfaen"/>
        <w:sz w:val="16"/>
        <w:szCs w:val="16"/>
        <w:lang w:val="en-GB"/>
      </w:rPr>
      <w:t xml:space="preserve"> </w:t>
    </w:r>
    <w:r>
      <w:rPr>
        <w:rFonts w:ascii="GHEA Grapalat" w:hAnsi="GHEA Grapalat" w:cs="Sylfaen"/>
        <w:sz w:val="16"/>
        <w:szCs w:val="16"/>
        <w:lang w:val="hy-AM"/>
      </w:rPr>
      <w:t>011 597-1</w:t>
    </w:r>
    <w:r>
      <w:rPr>
        <w:rFonts w:ascii="GHEA Grapalat" w:hAnsi="GHEA Grapalat" w:cs="Sylfaen"/>
        <w:sz w:val="16"/>
        <w:szCs w:val="16"/>
        <w:lang w:val="en-US"/>
      </w:rPr>
      <w:t>4</w:t>
    </w:r>
    <w:r w:rsidRPr="009B4939">
      <w:rPr>
        <w:rFonts w:ascii="GHEA Grapalat" w:hAnsi="GHEA Grapalat" w:cs="Sylfaen"/>
        <w:sz w:val="16"/>
        <w:szCs w:val="16"/>
        <w:lang w:val="hy-AM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4C" w:rsidRDefault="005A3E4C">
    <w:pPr>
      <w:pStyle w:val="Footer"/>
    </w:pPr>
  </w:p>
  <w:p w:rsidR="005A3E4C" w:rsidRDefault="005A3E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3E4C" w:rsidRPr="00453C9B" w:rsidRDefault="005A3E4C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proofErr w:type="spellStart"/>
    <w:r>
      <w:rPr>
        <w:rFonts w:ascii="GHEA Grapalat" w:hAnsi="GHEA Grapalat" w:cs="Sylfaen"/>
        <w:sz w:val="16"/>
        <w:szCs w:val="16"/>
      </w:rPr>
      <w:t>Արդյունաբերության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զարգացման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վարչություն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Ալեքսանդր</w:t>
    </w:r>
    <w:proofErr w:type="spellEnd"/>
    <w:r>
      <w:rPr>
        <w:rFonts w:ascii="GHEA Grapalat" w:hAnsi="GHEA Grapalat" w:cs="Sylfaen"/>
        <w:sz w:val="16"/>
        <w:szCs w:val="16"/>
      </w:rPr>
      <w:t xml:space="preserve"> </w:t>
    </w:r>
    <w:proofErr w:type="spellStart"/>
    <w:r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5A3E4C" w:rsidRPr="00453C9B" w:rsidRDefault="005A3E4C">
    <w:pPr>
      <w:jc w:val="both"/>
      <w:rPr>
        <w:rFonts w:ascii="GHEA Grapalat" w:hAnsi="GHEA Grapalat" w:cs="Sylfaen"/>
        <w:sz w:val="16"/>
        <w:szCs w:val="16"/>
      </w:rPr>
    </w:pPr>
    <w:r>
      <w:rPr>
        <w:rFonts w:ascii="GHEA Grapalat" w:hAnsi="GHEA Grapalat" w:cs="Sylfaen"/>
        <w:sz w:val="16"/>
        <w:szCs w:val="16"/>
      </w:rPr>
      <w:t>(011) 597 146</w:t>
    </w:r>
  </w:p>
  <w:p w:rsidR="005A3E4C" w:rsidRPr="00453C9B" w:rsidRDefault="005A3E4C">
    <w:pPr>
      <w:pStyle w:val="Footer"/>
      <w:rPr>
        <w:rFonts w:ascii="GHEA Grapalat" w:hAnsi="GHEA Grapalat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Default="00D92037">
    <w:pPr>
      <w:pStyle w:val="Footer"/>
    </w:pPr>
  </w:p>
  <w:p w:rsidR="00D92037" w:rsidRDefault="00D9203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37" w:rsidRPr="00453C9B" w:rsidRDefault="00D92037">
    <w:pPr>
      <w:jc w:val="both"/>
      <w:rPr>
        <w:rFonts w:ascii="GHEA Grapalat" w:hAnsi="GHEA Grapalat" w:cs="Sylfaen"/>
        <w:sz w:val="16"/>
        <w:szCs w:val="16"/>
      </w:rPr>
    </w:pPr>
    <w:r w:rsidRPr="00453C9B">
      <w:rPr>
        <w:rFonts w:ascii="GHEA Grapalat" w:hAnsi="GHEA Grapalat" w:cs="Sylfaen"/>
        <w:sz w:val="16"/>
        <w:szCs w:val="16"/>
        <w:lang w:val="en-US"/>
      </w:rPr>
      <w:t>Կ</w:t>
    </w:r>
    <w:proofErr w:type="spellStart"/>
    <w:r w:rsidRPr="00453C9B">
      <w:rPr>
        <w:rFonts w:ascii="GHEA Grapalat" w:hAnsi="GHEA Grapalat" w:cs="Sylfaen"/>
        <w:sz w:val="16"/>
        <w:szCs w:val="16"/>
      </w:rPr>
      <w:t>ատարող</w:t>
    </w:r>
    <w:proofErr w:type="spellEnd"/>
    <w:r w:rsidRPr="00453C9B">
      <w:rPr>
        <w:rFonts w:ascii="GHEA Grapalat" w:hAnsi="GHEA Grapalat" w:cs="Sylfaen"/>
        <w:sz w:val="16"/>
        <w:szCs w:val="16"/>
      </w:rPr>
      <w:t xml:space="preserve">` </w:t>
    </w:r>
    <w:bookmarkStart w:id="1" w:name="username"/>
    <w:bookmarkEnd w:id="1"/>
    <w:proofErr w:type="spellStart"/>
    <w:r w:rsidR="00211E7F">
      <w:rPr>
        <w:rFonts w:ascii="GHEA Grapalat" w:hAnsi="GHEA Grapalat" w:cs="Sylfaen"/>
        <w:sz w:val="16"/>
        <w:szCs w:val="16"/>
      </w:rPr>
      <w:t>Ալեքսանդր</w:t>
    </w:r>
    <w:proofErr w:type="spellEnd"/>
    <w:r w:rsidR="00211E7F">
      <w:rPr>
        <w:rFonts w:ascii="GHEA Grapalat" w:hAnsi="GHEA Grapalat" w:cs="Sylfaen"/>
        <w:sz w:val="16"/>
        <w:szCs w:val="16"/>
      </w:rPr>
      <w:t xml:space="preserve"> </w:t>
    </w:r>
    <w:proofErr w:type="spellStart"/>
    <w:r w:rsidR="00211E7F">
      <w:rPr>
        <w:rFonts w:ascii="GHEA Grapalat" w:hAnsi="GHEA Grapalat" w:cs="Sylfaen"/>
        <w:sz w:val="16"/>
        <w:szCs w:val="16"/>
      </w:rPr>
      <w:t>Բալբաբյան</w:t>
    </w:r>
    <w:proofErr w:type="spellEnd"/>
  </w:p>
  <w:p w:rsidR="00D92037" w:rsidRPr="00453C9B" w:rsidRDefault="00211E7F">
    <w:pPr>
      <w:jc w:val="both"/>
      <w:rPr>
        <w:rFonts w:ascii="GHEA Grapalat" w:hAnsi="GHEA Grapalat" w:cs="Sylfaen"/>
        <w:sz w:val="16"/>
        <w:szCs w:val="16"/>
      </w:rPr>
    </w:pPr>
    <w:bookmarkStart w:id="2" w:name="phonenumber"/>
    <w:bookmarkEnd w:id="2"/>
    <w:r>
      <w:rPr>
        <w:rFonts w:ascii="GHEA Grapalat" w:hAnsi="GHEA Grapalat" w:cs="Sylfaen"/>
        <w:sz w:val="16"/>
        <w:szCs w:val="16"/>
      </w:rPr>
      <w:t>011 597136</w:t>
    </w:r>
  </w:p>
  <w:p w:rsidR="00D92037" w:rsidRPr="00453C9B" w:rsidRDefault="00D92037">
    <w:pPr>
      <w:pStyle w:val="Footer"/>
      <w:rPr>
        <w:rFonts w:ascii="GHEA Grapalat" w:hAnsi="GHEA Grapal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6EE" w:rsidRDefault="007376EE">
      <w:r>
        <w:separator/>
      </w:r>
    </w:p>
  </w:footnote>
  <w:footnote w:type="continuationSeparator" w:id="0">
    <w:p w:rsidR="007376EE" w:rsidRDefault="00737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BD096F"/>
    <w:multiLevelType w:val="hybridMultilevel"/>
    <w:tmpl w:val="7160CED2"/>
    <w:lvl w:ilvl="0" w:tplc="E730E34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C1"/>
    <w:rsid w:val="000070E1"/>
    <w:rsid w:val="00165259"/>
    <w:rsid w:val="001D6A99"/>
    <w:rsid w:val="00211E7F"/>
    <w:rsid w:val="002924DA"/>
    <w:rsid w:val="00294569"/>
    <w:rsid w:val="002E01EB"/>
    <w:rsid w:val="00361E23"/>
    <w:rsid w:val="003A0382"/>
    <w:rsid w:val="003A334C"/>
    <w:rsid w:val="003A546B"/>
    <w:rsid w:val="004C3166"/>
    <w:rsid w:val="00500674"/>
    <w:rsid w:val="005561C1"/>
    <w:rsid w:val="00596E0F"/>
    <w:rsid w:val="005A3E4C"/>
    <w:rsid w:val="006777C6"/>
    <w:rsid w:val="006862E2"/>
    <w:rsid w:val="006A524F"/>
    <w:rsid w:val="007376EE"/>
    <w:rsid w:val="007933A8"/>
    <w:rsid w:val="008056F1"/>
    <w:rsid w:val="008109DC"/>
    <w:rsid w:val="00831144"/>
    <w:rsid w:val="008D3FDD"/>
    <w:rsid w:val="0091418A"/>
    <w:rsid w:val="00960DFD"/>
    <w:rsid w:val="00A54B85"/>
    <w:rsid w:val="00AB0C3B"/>
    <w:rsid w:val="00BF49AA"/>
    <w:rsid w:val="00C60855"/>
    <w:rsid w:val="00D50C22"/>
    <w:rsid w:val="00D92037"/>
    <w:rsid w:val="00E07792"/>
    <w:rsid w:val="00E542B4"/>
    <w:rsid w:val="00E87880"/>
    <w:rsid w:val="00EB54D8"/>
    <w:rsid w:val="00F14B89"/>
    <w:rsid w:val="00FA7771"/>
    <w:rsid w:val="00FC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C25A0394-41D6-46A9-8163-284A2B288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1C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561C1"/>
    <w:pPr>
      <w:keepNext/>
      <w:jc w:val="center"/>
      <w:outlineLvl w:val="0"/>
    </w:pPr>
    <w:rPr>
      <w:rFonts w:ascii="Times Armenian" w:hAnsi="Times Armenian"/>
      <w:szCs w:val="20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rsid w:val="005561C1"/>
    <w:pPr>
      <w:keepNext/>
      <w:jc w:val="center"/>
      <w:outlineLvl w:val="4"/>
    </w:pPr>
    <w:rPr>
      <w:rFonts w:ascii="Russian Antiqua" w:hAnsi="Russian Antiqua"/>
      <w:b/>
      <w:bCs/>
      <w:sz w:val="2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561C1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5Char">
    <w:name w:val="Heading 5 Char"/>
    <w:link w:val="Heading5"/>
    <w:rsid w:val="005561C1"/>
    <w:rPr>
      <w:rFonts w:ascii="Russian Antiqua" w:eastAsia="Times New Roman" w:hAnsi="Russian Antiqua" w:cs="Times New Roman"/>
      <w:b/>
      <w:bCs/>
      <w:szCs w:val="20"/>
    </w:rPr>
  </w:style>
  <w:style w:type="paragraph" w:styleId="Footer">
    <w:name w:val="footer"/>
    <w:basedOn w:val="Normal"/>
    <w:link w:val="FooterChar"/>
    <w:rsid w:val="005561C1"/>
    <w:pPr>
      <w:tabs>
        <w:tab w:val="center" w:pos="4677"/>
        <w:tab w:val="right" w:pos="9355"/>
      </w:tabs>
    </w:pPr>
    <w:rPr>
      <w:sz w:val="20"/>
      <w:szCs w:val="20"/>
      <w:lang w:val="en-US" w:eastAsia="en-US"/>
    </w:rPr>
  </w:style>
  <w:style w:type="character" w:customStyle="1" w:styleId="FooterChar">
    <w:name w:val="Footer Char"/>
    <w:link w:val="Footer"/>
    <w:rsid w:val="005561C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semiHidden/>
    <w:rsid w:val="005561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3E4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3E4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99"/>
    <w:qFormat/>
    <w:rsid w:val="005A3E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y-AM" w:eastAsia="en-US"/>
    </w:rPr>
  </w:style>
  <w:style w:type="paragraph" w:styleId="BodyText">
    <w:name w:val="Body Text"/>
    <w:basedOn w:val="Normal"/>
    <w:link w:val="BodyTextChar"/>
    <w:uiPriority w:val="99"/>
    <w:unhideWhenUsed/>
    <w:rsid w:val="005A3E4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A3E4C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Links>
    <vt:vector size="12" baseType="variant">
      <vt:variant>
        <vt:i4>720964</vt:i4>
      </vt:variant>
      <vt:variant>
        <vt:i4>3</vt:i4>
      </vt:variant>
      <vt:variant>
        <vt:i4>0</vt:i4>
      </vt:variant>
      <vt:variant>
        <vt:i4>5</vt:i4>
      </vt:variant>
      <vt:variant>
        <vt:lpwstr>http://www.mineconomy.am/</vt:lpwstr>
      </vt:variant>
      <vt:variant>
        <vt:lpwstr/>
      </vt:variant>
      <vt:variant>
        <vt:i4>4915310</vt:i4>
      </vt:variant>
      <vt:variant>
        <vt:i4>0</vt:i4>
      </vt:variant>
      <vt:variant>
        <vt:i4>0</vt:i4>
      </vt:variant>
      <vt:variant>
        <vt:i4>5</vt:i4>
      </vt:variant>
      <vt:variant>
        <vt:lpwstr>mailto:secretariat@mineconomy.am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Mulberry 2.0</cp:keywords>
  <cp:lastModifiedBy>Bela Galstyan</cp:lastModifiedBy>
  <cp:revision>4</cp:revision>
  <dcterms:created xsi:type="dcterms:W3CDTF">2019-06-27T11:25:00Z</dcterms:created>
  <dcterms:modified xsi:type="dcterms:W3CDTF">2019-07-10T18:00:00Z</dcterms:modified>
</cp:coreProperties>
</file>