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9F" w:rsidRPr="00560C72" w:rsidRDefault="00816D9F" w:rsidP="00816D9F">
      <w:pPr>
        <w:ind w:left="-720" w:right="-185"/>
        <w:jc w:val="center"/>
        <w:rPr>
          <w:rFonts w:ascii="GHEA Grapalat" w:hAnsi="GHEA Grapalat" w:cs="Sylfaen"/>
          <w:b/>
          <w:lang w:val="hy-AM"/>
        </w:rPr>
      </w:pPr>
      <w:r w:rsidRPr="00560C72">
        <w:rPr>
          <w:rFonts w:ascii="GHEA Grapalat" w:hAnsi="GHEA Grapalat" w:cs="Sylfaen"/>
          <w:b/>
          <w:lang w:val="hy-AM"/>
        </w:rPr>
        <w:t>ԱՄՓՈՓԱԹԵՐԹ</w:t>
      </w:r>
    </w:p>
    <w:p w:rsidR="00816D9F" w:rsidRPr="00560C72" w:rsidRDefault="00816D9F" w:rsidP="00816D9F">
      <w:pPr>
        <w:ind w:left="-720" w:right="-185"/>
        <w:jc w:val="center"/>
        <w:rPr>
          <w:rFonts w:ascii="GHEA Grapalat" w:hAnsi="GHEA Grapalat" w:cs="Sylfaen"/>
          <w:b/>
          <w:lang w:val="hy-AM"/>
        </w:rPr>
      </w:pPr>
    </w:p>
    <w:p w:rsidR="00816D9F" w:rsidRPr="00560C72" w:rsidRDefault="00816D9F" w:rsidP="00816D9F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560C72">
        <w:rPr>
          <w:rFonts w:ascii="GHEA Grapalat" w:hAnsi="GHEA Grapalat" w:cs="Sylfaen"/>
          <w:b/>
          <w:lang w:val="hy-AM"/>
        </w:rPr>
        <w:t>«</w:t>
      </w:r>
      <w:r w:rsidRPr="00560C72">
        <w:rPr>
          <w:rFonts w:ascii="GHEA Grapalat" w:hAnsi="GHEA Grapalat"/>
          <w:b/>
          <w:lang w:val="hy-AM"/>
        </w:rPr>
        <w:t>ՀԱՅԱՍՏԱՆԻ ՀԱՆՐԱՊԵՏՈՒԹՅԱՆ ԿԱՌԱՎԱՐՈՒԹՅԱՆ 2016 ԹՎԱԿԱՆԻ</w:t>
      </w:r>
    </w:p>
    <w:p w:rsidR="00816D9F" w:rsidRPr="00560C72" w:rsidRDefault="00816D9F" w:rsidP="00816D9F">
      <w:pPr>
        <w:spacing w:line="276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560C72">
        <w:rPr>
          <w:rFonts w:ascii="GHEA Grapalat" w:hAnsi="GHEA Grapalat"/>
          <w:b/>
          <w:lang w:val="hy-AM"/>
        </w:rPr>
        <w:t xml:space="preserve">ՄԱՐՏԻ 3-Ի </w:t>
      </w:r>
      <w:r w:rsidRPr="00560C72">
        <w:rPr>
          <w:rFonts w:ascii="GHEA Grapalat" w:hAnsi="GHEA Grapalat" w:cs="Sylfaen"/>
          <w:b/>
          <w:lang w:val="hy-AM"/>
        </w:rPr>
        <w:t>N</w:t>
      </w:r>
      <w:r w:rsidRPr="00560C72">
        <w:rPr>
          <w:rFonts w:ascii="GHEA Grapalat" w:hAnsi="GHEA Grapalat"/>
          <w:b/>
          <w:lang w:val="hy-AM"/>
        </w:rPr>
        <w:t xml:space="preserve"> 202-Ն ՈՐՈՇՄԱՆ ՄԵՋ ՓՈՓՈԽՈՒԹՅՈՒՆՆԵՐ ՈՒ ԼՐԱՑՈՒՄՆԵՐ ԿԱՏԱՐԵԼՈՒ</w:t>
      </w:r>
      <w:r w:rsidRPr="00560C72">
        <w:rPr>
          <w:rFonts w:ascii="GHEA Grapalat" w:hAnsi="GHEA Grapalat"/>
          <w:b/>
          <w:bCs/>
          <w:lang w:val="hy-AM" w:eastAsia="en-US"/>
        </w:rPr>
        <w:t xml:space="preserve"> ԵՎ ՀՀ ԿԱՌԱՎԱՐՈՒԹՅԱՆ 2012 ԹՎԱԿԱՆԻ ՀՈԿՏԵՄԲԵՐԻ 10-Ի N 1288-Ն ՈՐՈՇՈՒՄՆ ՈՒԺԸ ԿՈՐՑՐԱԾ ՃԱՆԱՉԵԼՈՒ ՄԱՍԻՆ</w:t>
      </w:r>
      <w:r w:rsidRPr="00560C72">
        <w:rPr>
          <w:rFonts w:ascii="GHEA Grapalat" w:hAnsi="GHEA Grapalat" w:cs="Sylfaen"/>
          <w:b/>
          <w:lang w:val="hy-AM"/>
        </w:rPr>
        <w:t>»</w:t>
      </w:r>
    </w:p>
    <w:p w:rsidR="00816D9F" w:rsidRPr="00560C72" w:rsidRDefault="00816D9F" w:rsidP="00816D9F">
      <w:pPr>
        <w:ind w:right="-185"/>
        <w:jc w:val="center"/>
        <w:rPr>
          <w:rFonts w:ascii="GHEA Grapalat" w:hAnsi="GHEA Grapalat"/>
          <w:b/>
          <w:lang w:val="hy-AM"/>
        </w:rPr>
      </w:pPr>
      <w:r w:rsidRPr="00560C72">
        <w:rPr>
          <w:rFonts w:ascii="GHEA Grapalat" w:hAnsi="GHEA Grapalat" w:cs="Sylfaen"/>
          <w:b/>
          <w:lang w:val="hy-AM"/>
        </w:rPr>
        <w:t xml:space="preserve"> ՀԱՅԱՍՏԱՆԻ ՀԱՆՐԱՊԵՏՈՒԹՅԱՆ ԿԱՌԱՎԱՐՈՒԹՅԱՆ ՈՐՈՇՄԱՆ </w:t>
      </w:r>
      <w:r w:rsidRPr="00560C72">
        <w:rPr>
          <w:rFonts w:ascii="GHEA Grapalat" w:hAnsi="GHEA Grapalat" w:cs="Arial Armenian"/>
          <w:b/>
          <w:lang w:val="hy-AM"/>
        </w:rPr>
        <w:t>ՆԱԽԱԳԾԻ ԿԱՊԱԿՑՈՒԹՅԱՄԲ</w:t>
      </w:r>
      <w:r w:rsidRPr="00560C72">
        <w:rPr>
          <w:rFonts w:ascii="GHEA Grapalat" w:hAnsi="GHEA Grapalat" w:cs="Sylfaen"/>
          <w:b/>
          <w:lang w:val="hy-AM"/>
        </w:rPr>
        <w:t xml:space="preserve"> ՍՏԱՑՎԱԾ ԴԻՏՈՂՈՒԹՅՈՒՆՆԵՐԻ ԵՎ ԱՌԱՋԱՐԿՈՒԹՅՈՒՆՆԵՐԻ, ԴՐԱՆՑ ԸՆԴՈՒՆՄԱՆ ԿԱՄ ՉԸՆԴՈՒՆՄԱՆ ՎԵՐԱԲԵՐՅԱԼ</w:t>
      </w:r>
    </w:p>
    <w:p w:rsidR="00816D9F" w:rsidRPr="00560C72" w:rsidRDefault="00816D9F" w:rsidP="00816D9F">
      <w:pPr>
        <w:spacing w:line="360" w:lineRule="auto"/>
        <w:ind w:firstLine="567"/>
        <w:jc w:val="right"/>
        <w:rPr>
          <w:lang w:val="hy-AM"/>
        </w:rPr>
      </w:pPr>
    </w:p>
    <w:tbl>
      <w:tblPr>
        <w:tblW w:w="156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780"/>
        <w:gridCol w:w="5760"/>
        <w:gridCol w:w="2250"/>
        <w:gridCol w:w="3420"/>
      </w:tblGrid>
      <w:tr w:rsidR="00816D9F" w:rsidRPr="00560C72" w:rsidTr="005D4B76">
        <w:trPr>
          <w:trHeight w:val="14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D9F" w:rsidRPr="00560C72" w:rsidRDefault="00816D9F" w:rsidP="005D4B76">
            <w:pPr>
              <w:spacing w:line="23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9F" w:rsidRPr="00560C72" w:rsidRDefault="00816D9F" w:rsidP="005D4B76">
            <w:pPr>
              <w:spacing w:line="23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Առարկության, առաջարկության հեղինակը¸</w:t>
            </w:r>
          </w:p>
          <w:p w:rsidR="00816D9F" w:rsidRPr="00560C72" w:rsidRDefault="00816D9F" w:rsidP="005D4B76">
            <w:pPr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9F" w:rsidRPr="00560C72" w:rsidRDefault="00816D9F" w:rsidP="005D4B76">
            <w:pPr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Առարկության և առաջարկության բովանդակությունը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D9F" w:rsidRPr="00560C72" w:rsidRDefault="00816D9F" w:rsidP="005D4B76">
            <w:pPr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D9F" w:rsidRPr="00560C72" w:rsidRDefault="00816D9F" w:rsidP="005D4B76">
            <w:pPr>
              <w:spacing w:line="23" w:lineRule="atLeast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816D9F" w:rsidRPr="00560C72" w:rsidTr="005D4B7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9F" w:rsidRPr="00560C72" w:rsidRDefault="00816D9F" w:rsidP="005D4B76">
            <w:pPr>
              <w:spacing w:line="23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9F" w:rsidRPr="00560C72" w:rsidRDefault="00816D9F" w:rsidP="005D4B76">
            <w:pPr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60C72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9F" w:rsidRPr="00560C72" w:rsidRDefault="00816D9F" w:rsidP="005D4B76">
            <w:pPr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60C72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D9F" w:rsidRPr="00560C72" w:rsidRDefault="00816D9F" w:rsidP="005D4B76">
            <w:pPr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60C72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9F" w:rsidRPr="00560C72" w:rsidRDefault="00816D9F" w:rsidP="005D4B76">
            <w:pPr>
              <w:spacing w:line="23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5</w:t>
            </w:r>
          </w:p>
        </w:tc>
      </w:tr>
      <w:tr w:rsidR="00816D9F" w:rsidRPr="00371D77" w:rsidTr="00816D9F">
        <w:trPr>
          <w:trHeight w:val="17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9F" w:rsidRPr="00560C72" w:rsidRDefault="00816D9F" w:rsidP="00816D9F">
            <w:pPr>
              <w:pStyle w:val="ListParagraph"/>
              <w:numPr>
                <w:ilvl w:val="0"/>
                <w:numId w:val="1"/>
              </w:numPr>
              <w:spacing w:after="0" w:line="23" w:lineRule="atLeast"/>
              <w:ind w:right="72"/>
              <w:rPr>
                <w:rFonts w:ascii="GHEA Grapalat" w:hAnsi="GHEA Grapalat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7"/>
              <w:gridCol w:w="3091"/>
            </w:tblGrid>
            <w:tr w:rsidR="00816D9F" w:rsidRPr="00371D77" w:rsidTr="005D4B76">
              <w:trPr>
                <w:tblCellSpacing w:w="7" w:type="dxa"/>
              </w:trPr>
              <w:tc>
                <w:tcPr>
                  <w:tcW w:w="126" w:type="dxa"/>
                  <w:vAlign w:val="center"/>
                  <w:hideMark/>
                </w:tcPr>
                <w:p w:rsidR="00816D9F" w:rsidRPr="00560C72" w:rsidRDefault="00816D9F" w:rsidP="005D4B76">
                  <w:pPr>
                    <w:spacing w:line="23" w:lineRule="atLeast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c>
              <w:tc>
                <w:tcPr>
                  <w:tcW w:w="8631" w:type="dxa"/>
                  <w:vAlign w:val="center"/>
                  <w:hideMark/>
                </w:tcPr>
                <w:p w:rsidR="00816D9F" w:rsidRPr="00560C72" w:rsidRDefault="00816D9F" w:rsidP="005D4B76">
                  <w:pPr>
                    <w:spacing w:line="23" w:lineRule="atLeast"/>
                    <w:jc w:val="center"/>
                    <w:rPr>
                      <w:rFonts w:ascii="GHEA Grapalat" w:hAnsi="GHEA Grapalat"/>
                      <w:b/>
                      <w:lang w:val="hy-AM"/>
                    </w:rPr>
                  </w:pPr>
                  <w:r w:rsidRPr="00560C72">
                    <w:rPr>
                      <w:rFonts w:ascii="GHEA Grapalat" w:hAnsi="GHEA Grapalat"/>
                      <w:b/>
                      <w:lang w:val="hy-AM"/>
                    </w:rPr>
                    <w:t>ՀՀ ԿԱ պետական եկամուտների կոմիտե</w:t>
                  </w:r>
                </w:p>
              </w:tc>
            </w:tr>
          </w:tbl>
          <w:p w:rsidR="00816D9F" w:rsidRPr="00560C72" w:rsidRDefault="00371D77" w:rsidP="005D4B76">
            <w:pPr>
              <w:spacing w:line="23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 w:rsidRPr="00371D77">
              <w:rPr>
                <w:rFonts w:ascii="GHEA Grapalat" w:hAnsi="GHEA Grapalat"/>
                <w:b/>
                <w:lang w:val="hy-AM"/>
              </w:rPr>
              <w:t>01/3-2/15420-17</w:t>
            </w:r>
          </w:p>
          <w:p w:rsidR="00816D9F" w:rsidRPr="00560C72" w:rsidRDefault="00371D77" w:rsidP="005D4B76">
            <w:pPr>
              <w:spacing w:line="23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 w:rsidRPr="00371D77">
              <w:rPr>
                <w:rFonts w:ascii="GHEA Grapalat" w:hAnsi="GHEA Grapalat"/>
                <w:b/>
                <w:lang w:val="hy-AM"/>
              </w:rPr>
              <w:t>2017-05-05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77" w:rsidRDefault="00371D77" w:rsidP="00371D77">
            <w:pPr>
              <w:tabs>
                <w:tab w:val="left" w:pos="851"/>
              </w:tabs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   </w:t>
            </w:r>
            <w:r w:rsidRPr="006B1AE6">
              <w:rPr>
                <w:rFonts w:ascii="GHEA Grapalat" w:hAnsi="GHEA Grapalat"/>
                <w:lang w:val="af-ZA"/>
              </w:rPr>
              <w:t xml:space="preserve">«Հայաստանի Հանրապետության կառավարության 2016 թվականի մարտի 3-ի N 202-Ն որոշման մեջ փոփոխություններ ու լրացումներ կատարելու և ՀՀ կառավարության 2012 թվականի հոկտեմբերի 10-ի N 1288-Ն որոշումն ուժը կորցրած ճանաչելու մասին» </w:t>
            </w:r>
            <w:r>
              <w:rPr>
                <w:rFonts w:ascii="GHEA Grapalat" w:hAnsi="GHEA Grapalat"/>
                <w:lang w:val="af-ZA"/>
              </w:rPr>
              <w:t>ՀՀ կառավարության որոշման նախագծի (այսուհետ` Նախագիծ) վերաբերյալ հայտնում ենք հետևյալը:</w:t>
            </w:r>
          </w:p>
          <w:p w:rsidR="00371D77" w:rsidRDefault="00371D77" w:rsidP="00371D77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hAnsi="GHEA Grapalat"/>
                <w:lang w:val="af-ZA"/>
              </w:rPr>
            </w:pPr>
            <w:r w:rsidRPr="006B1AE6">
              <w:rPr>
                <w:rFonts w:ascii="GHEA Grapalat" w:hAnsi="GHEA Grapalat"/>
                <w:lang w:val="af-ZA"/>
              </w:rPr>
              <w:t>Հաշվի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առնելով</w:t>
            </w:r>
            <w:r w:rsidRPr="00F8382E">
              <w:rPr>
                <w:rFonts w:ascii="GHEA Grapalat" w:hAnsi="GHEA Grapalat"/>
                <w:lang w:val="af-ZA"/>
              </w:rPr>
              <w:t xml:space="preserve">, </w:t>
            </w:r>
            <w:r w:rsidRPr="006B1AE6">
              <w:rPr>
                <w:rFonts w:ascii="GHEA Grapalat" w:hAnsi="GHEA Grapalat"/>
                <w:lang w:val="af-ZA"/>
              </w:rPr>
              <w:t>որ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ներկայացված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նախագծով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առաջարկվող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կարգավորումների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հիմքում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ընկած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են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Հայաստանի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Հանրապետության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կառավարության</w:t>
            </w:r>
            <w:r w:rsidRPr="00F8382E">
              <w:rPr>
                <w:rFonts w:ascii="GHEA Grapalat" w:hAnsi="GHEA Grapalat"/>
                <w:lang w:val="af-ZA"/>
              </w:rPr>
              <w:t xml:space="preserve"> 2016 </w:t>
            </w:r>
            <w:r w:rsidRPr="006B1AE6">
              <w:rPr>
                <w:rFonts w:ascii="GHEA Grapalat" w:hAnsi="GHEA Grapalat"/>
                <w:lang w:val="af-ZA"/>
              </w:rPr>
              <w:t>թվականի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մարտի</w:t>
            </w:r>
            <w:r w:rsidRPr="00F8382E">
              <w:rPr>
                <w:rFonts w:ascii="GHEA Grapalat" w:hAnsi="GHEA Grapalat"/>
                <w:lang w:val="af-ZA"/>
              </w:rPr>
              <w:t xml:space="preserve"> 3-</w:t>
            </w:r>
            <w:r w:rsidRPr="006B1AE6">
              <w:rPr>
                <w:rFonts w:ascii="GHEA Grapalat" w:hAnsi="GHEA Grapalat"/>
                <w:lang w:val="af-ZA"/>
              </w:rPr>
              <w:t>ի</w:t>
            </w:r>
            <w:r w:rsidRPr="00F8382E">
              <w:rPr>
                <w:rFonts w:ascii="GHEA Grapalat" w:hAnsi="GHEA Grapalat"/>
                <w:lang w:val="af-ZA"/>
              </w:rPr>
              <w:t xml:space="preserve"> N 202-</w:t>
            </w:r>
            <w:r w:rsidRPr="006B1AE6">
              <w:rPr>
                <w:rFonts w:ascii="GHEA Grapalat" w:hAnsi="GHEA Grapalat"/>
                <w:lang w:val="af-ZA"/>
              </w:rPr>
              <w:t>Ն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որոշմամբ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սահմանված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մոտեցումները</w:t>
            </w:r>
            <w:r>
              <w:rPr>
                <w:rFonts w:ascii="GHEA Grapalat" w:hAnsi="GHEA Grapalat"/>
                <w:lang w:val="af-ZA"/>
              </w:rPr>
              <w:t>`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առանց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որևէ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սկզբունքային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տարբերության</w:t>
            </w:r>
            <w:r w:rsidRPr="00F8382E">
              <w:rPr>
                <w:rFonts w:ascii="GHEA Grapalat" w:hAnsi="GHEA Grapalat"/>
                <w:lang w:val="af-ZA"/>
              </w:rPr>
              <w:t xml:space="preserve">` </w:t>
            </w:r>
            <w:r w:rsidRPr="006B1AE6">
              <w:rPr>
                <w:rFonts w:ascii="GHEA Grapalat" w:hAnsi="GHEA Grapalat"/>
                <w:lang w:val="af-ZA"/>
              </w:rPr>
              <w:t>նպատակահարմար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չենք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համարում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հարցը </w:t>
            </w:r>
            <w:r>
              <w:rPr>
                <w:rFonts w:ascii="GHEA Grapalat" w:hAnsi="GHEA Grapalat"/>
                <w:lang w:val="af-ZA"/>
              </w:rPr>
              <w:lastRenderedPageBreak/>
              <w:t>կարգավորել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նախագծով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առաջարկվող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նոր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հավելվածների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և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դիմումների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ձևերի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ընդունմամբ</w:t>
            </w:r>
            <w:r>
              <w:rPr>
                <w:rFonts w:ascii="GHEA Grapalat" w:hAnsi="GHEA Grapalat"/>
                <w:lang w:val="af-ZA"/>
              </w:rPr>
              <w:t xml:space="preserve"> և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առաջարկում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ենք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Հայաստանի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Հանրապետության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կառավարության</w:t>
            </w:r>
            <w:r w:rsidRPr="00F8382E">
              <w:rPr>
                <w:rFonts w:ascii="GHEA Grapalat" w:hAnsi="GHEA Grapalat"/>
                <w:lang w:val="af-ZA"/>
              </w:rPr>
              <w:t xml:space="preserve"> 2016 </w:t>
            </w:r>
            <w:r w:rsidRPr="006B1AE6">
              <w:rPr>
                <w:rFonts w:ascii="GHEA Grapalat" w:hAnsi="GHEA Grapalat"/>
                <w:lang w:val="af-ZA"/>
              </w:rPr>
              <w:t>թվականի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մարտի</w:t>
            </w:r>
            <w:r w:rsidRPr="00F8382E">
              <w:rPr>
                <w:rFonts w:ascii="GHEA Grapalat" w:hAnsi="GHEA Grapalat"/>
                <w:lang w:val="af-ZA"/>
              </w:rPr>
              <w:t xml:space="preserve"> 3-</w:t>
            </w:r>
            <w:r w:rsidRPr="006B1AE6">
              <w:rPr>
                <w:rFonts w:ascii="GHEA Grapalat" w:hAnsi="GHEA Grapalat"/>
                <w:lang w:val="af-ZA"/>
              </w:rPr>
              <w:t>ի</w:t>
            </w:r>
            <w:r w:rsidRPr="00F8382E">
              <w:rPr>
                <w:rFonts w:ascii="GHEA Grapalat" w:hAnsi="GHEA Grapalat"/>
                <w:lang w:val="af-ZA"/>
              </w:rPr>
              <w:t xml:space="preserve"> N 202-</w:t>
            </w:r>
            <w:r w:rsidRPr="006B1AE6">
              <w:rPr>
                <w:rFonts w:ascii="GHEA Grapalat" w:hAnsi="GHEA Grapalat"/>
                <w:lang w:val="af-ZA"/>
              </w:rPr>
              <w:t>Ն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որոշման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գործող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տարբերակում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կատարել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հետևյալ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փոփոխությունները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371D77" w:rsidRDefault="00371D77" w:rsidP="00371D77">
            <w:pPr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36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Որոշման 1-ին </w:t>
            </w:r>
            <w:r w:rsidRPr="00D70FDD">
              <w:rPr>
                <w:rFonts w:ascii="GHEA Grapalat" w:hAnsi="GHEA Grapalat"/>
                <w:lang w:val="af-ZA"/>
              </w:rPr>
              <w:t>հավելվածի և 2-րդ հավելվածի 1-ին կետերից հանել</w:t>
            </w:r>
            <w:r>
              <w:rPr>
                <w:rFonts w:ascii="GHEA Grapalat" w:hAnsi="GHEA Grapalat"/>
                <w:lang w:val="af-ZA"/>
              </w:rPr>
              <w:t xml:space="preserve"> </w:t>
            </w:r>
            <w:r w:rsidRPr="00D70FDD">
              <w:rPr>
                <w:rFonts w:ascii="GHEA Grapalat" w:hAnsi="GHEA Grapalat"/>
                <w:lang w:val="af-ZA"/>
              </w:rPr>
              <w:t>բացառությամբ մշակութային արժեքների, բնական` մշակված կամ չմշակված, բայց չշրջանակված կամ չամրացված ալմաստների (ԵՏՄ ԱՏԳ ԱԱ-ի ծածկագրերը` 710210000, 710221000, 710231000), թանկարժեք մետաղների և թանկարժեք քարերի չմշակված թանկարժեք մետաղների, ջարդոնի և թանկարժեք մետաղների թափոնների, թանկարժեք մետաղների հանքաքարի և թանկարժեք մետաղներ պարունակող հումքային ապրանքների</w:t>
            </w:r>
            <w:r>
              <w:rPr>
                <w:rFonts w:ascii="GHEA Grapalat" w:hAnsi="GHEA Grapalat"/>
                <w:lang w:val="af-ZA"/>
              </w:rPr>
              <w:t></w:t>
            </w:r>
            <w:r w:rsidRPr="00D70FDD">
              <w:rPr>
                <w:rFonts w:ascii="GHEA Grapalat" w:hAnsi="GHEA Grapalat"/>
                <w:lang w:val="af-ZA"/>
              </w:rPr>
              <w:t xml:space="preserve"> բառերը:</w:t>
            </w:r>
          </w:p>
          <w:p w:rsidR="00371D77" w:rsidRPr="00D70FDD" w:rsidRDefault="00371D77" w:rsidP="00371D77">
            <w:pPr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36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Որոշման 1-ին հավելվածի 2-րդ կետը լրացնել նոր` 10-րդ ենթակետով` հետևյալ բովանդակությամբ.</w:t>
            </w:r>
          </w:p>
          <w:p w:rsidR="00371D77" w:rsidRPr="006B1AE6" w:rsidRDefault="00371D77" w:rsidP="00371D77">
            <w:pPr>
              <w:tabs>
                <w:tab w:val="left" w:pos="851"/>
              </w:tabs>
              <w:spacing w:line="276" w:lineRule="auto"/>
              <w:ind w:firstLine="36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</w:t>
            </w:r>
            <w:r w:rsidRPr="00F8382E">
              <w:rPr>
                <w:rFonts w:ascii="GHEA Grapalat" w:hAnsi="GHEA Grapalat"/>
                <w:lang w:val="af-ZA"/>
              </w:rPr>
              <w:t xml:space="preserve">10) </w:t>
            </w:r>
            <w:r w:rsidRPr="006B1AE6">
              <w:rPr>
                <w:rFonts w:ascii="GHEA Grapalat" w:hAnsi="GHEA Grapalat"/>
                <w:lang w:val="af-ZA"/>
              </w:rPr>
              <w:t>Թանկարժեք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մետաղների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և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թանկարժեք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քարերի</w:t>
            </w:r>
            <w:r w:rsidRPr="00F8382E">
              <w:rPr>
                <w:rFonts w:ascii="GHEA Grapalat" w:hAnsi="GHEA Grapalat"/>
                <w:lang w:val="af-ZA"/>
              </w:rPr>
              <w:t xml:space="preserve">, </w:t>
            </w:r>
            <w:r w:rsidRPr="006B1AE6">
              <w:rPr>
                <w:rFonts w:ascii="GHEA Grapalat" w:hAnsi="GHEA Grapalat"/>
                <w:lang w:val="af-ZA"/>
              </w:rPr>
              <w:t>չմշակված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թանկարժեք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մետաղների</w:t>
            </w:r>
            <w:r w:rsidRPr="00F8382E">
              <w:rPr>
                <w:rFonts w:ascii="GHEA Grapalat" w:hAnsi="GHEA Grapalat"/>
                <w:lang w:val="af-ZA"/>
              </w:rPr>
              <w:t xml:space="preserve">, </w:t>
            </w:r>
            <w:r w:rsidRPr="006B1AE6">
              <w:rPr>
                <w:rFonts w:ascii="GHEA Grapalat" w:hAnsi="GHEA Grapalat"/>
                <w:lang w:val="af-ZA"/>
              </w:rPr>
              <w:t>թանկարժեք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մետաղների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ջարդոնի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և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թափոնի</w:t>
            </w:r>
            <w:r w:rsidRPr="00F8382E">
              <w:rPr>
                <w:rFonts w:ascii="GHEA Grapalat" w:hAnsi="GHEA Grapalat"/>
                <w:lang w:val="af-ZA"/>
              </w:rPr>
              <w:t xml:space="preserve">, </w:t>
            </w:r>
            <w:r w:rsidRPr="006B1AE6">
              <w:rPr>
                <w:rFonts w:ascii="GHEA Grapalat" w:hAnsi="GHEA Grapalat"/>
                <w:lang w:val="af-ZA"/>
              </w:rPr>
              <w:t>թանկարժեք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մետաղներից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հանքանյութերի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և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թանկարժեք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մետաղներ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պարունակող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հումքային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lastRenderedPageBreak/>
              <w:t>ապրանքների վերամշակման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դեպքում</w:t>
            </w:r>
            <w:r w:rsidRPr="00F8382E">
              <w:rPr>
                <w:rFonts w:ascii="GHEA Grapalat" w:hAnsi="GHEA Grapalat"/>
                <w:lang w:val="af-ZA"/>
              </w:rPr>
              <w:t xml:space="preserve">` </w:t>
            </w:r>
            <w:r w:rsidRPr="006B1AE6">
              <w:rPr>
                <w:rFonts w:ascii="GHEA Grapalat" w:hAnsi="GHEA Grapalat"/>
                <w:lang w:val="af-ZA"/>
              </w:rPr>
              <w:t>ՀՀ տնտեսական զարգացման և ներդրումների նախարարության կողմից` ՀՀ կառավարության 2015 թվականի նոյեմբերի 5-ի N 1331-Ն որոշմամբ սահմանված կարգով տրամադրված Հայաստանի Հանրապետության տարածք երրորդ երկրներից ներմուծման համապատասխան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պետական վերահսկողության ակտը</w:t>
            </w:r>
            <w:r w:rsidRPr="00F8382E">
              <w:rPr>
                <w:rFonts w:ascii="GHEA Grapalat" w:hAnsi="GHEA Grapalat"/>
                <w:lang w:val="af-ZA"/>
              </w:rPr>
              <w:t xml:space="preserve">, </w:t>
            </w:r>
            <w:r w:rsidRPr="006B1AE6">
              <w:rPr>
                <w:rFonts w:ascii="GHEA Grapalat" w:hAnsi="GHEA Grapalat"/>
                <w:lang w:val="af-ZA"/>
              </w:rPr>
              <w:t>իսկ բնական</w:t>
            </w:r>
            <w:r w:rsidRPr="00F8382E">
              <w:rPr>
                <w:rFonts w:ascii="GHEA Grapalat" w:hAnsi="GHEA Grapalat"/>
                <w:lang w:val="af-ZA"/>
              </w:rPr>
              <w:t xml:space="preserve">` </w:t>
            </w:r>
            <w:r w:rsidRPr="006B1AE6">
              <w:rPr>
                <w:rFonts w:ascii="GHEA Grapalat" w:hAnsi="GHEA Grapalat"/>
                <w:lang w:val="af-ZA"/>
              </w:rPr>
              <w:t>մշակված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կամ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չմշակված</w:t>
            </w:r>
            <w:r w:rsidRPr="00F8382E">
              <w:rPr>
                <w:rFonts w:ascii="GHEA Grapalat" w:hAnsi="GHEA Grapalat"/>
                <w:lang w:val="af-ZA"/>
              </w:rPr>
              <w:t xml:space="preserve">, </w:t>
            </w:r>
            <w:r w:rsidRPr="006B1AE6">
              <w:rPr>
                <w:rFonts w:ascii="GHEA Grapalat" w:hAnsi="GHEA Grapalat"/>
                <w:lang w:val="af-ZA"/>
              </w:rPr>
              <w:t>բայց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չշրջանակված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կամ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չամրացված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ալմաստների</w:t>
            </w:r>
            <w:r w:rsidRPr="00F8382E">
              <w:rPr>
                <w:rFonts w:ascii="GHEA Grapalat" w:hAnsi="GHEA Grapalat"/>
                <w:lang w:val="af-ZA"/>
              </w:rPr>
              <w:t xml:space="preserve"> (</w:t>
            </w:r>
            <w:r w:rsidRPr="006B1AE6">
              <w:rPr>
                <w:rFonts w:ascii="GHEA Grapalat" w:hAnsi="GHEA Grapalat"/>
                <w:lang w:val="af-ZA"/>
              </w:rPr>
              <w:t>ԵՏՄ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ԱՏԳ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ԱԱ</w:t>
            </w:r>
            <w:r w:rsidRPr="00F8382E">
              <w:rPr>
                <w:rFonts w:ascii="GHEA Grapalat" w:hAnsi="GHEA Grapalat"/>
                <w:lang w:val="af-ZA"/>
              </w:rPr>
              <w:t>-</w:t>
            </w:r>
            <w:r w:rsidRPr="006B1AE6">
              <w:rPr>
                <w:rFonts w:ascii="GHEA Grapalat" w:hAnsi="GHEA Grapalat"/>
                <w:lang w:val="af-ZA"/>
              </w:rPr>
              <w:t>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ծածկագրերը</w:t>
            </w:r>
            <w:r w:rsidRPr="00F8382E">
              <w:rPr>
                <w:rFonts w:ascii="GHEA Grapalat" w:hAnsi="GHEA Grapalat"/>
                <w:lang w:val="af-ZA"/>
              </w:rPr>
              <w:t xml:space="preserve">` 710210000, 710221000, 710231000) </w:t>
            </w:r>
            <w:r w:rsidRPr="006B1AE6">
              <w:rPr>
                <w:rFonts w:ascii="GHEA Grapalat" w:hAnsi="GHEA Grapalat"/>
                <w:lang w:val="af-ZA"/>
              </w:rPr>
              <w:t>դեպքում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նաև</w:t>
            </w:r>
            <w:r w:rsidRPr="00F8382E">
              <w:rPr>
                <w:rFonts w:ascii="GHEA Grapalat" w:hAnsi="GHEA Grapalat"/>
                <w:lang w:val="af-ZA"/>
              </w:rPr>
              <w:t xml:space="preserve">` </w:t>
            </w:r>
            <w:r w:rsidRPr="006B1AE6">
              <w:rPr>
                <w:rFonts w:ascii="GHEA Grapalat" w:hAnsi="GHEA Grapalat"/>
                <w:lang w:val="af-ZA"/>
              </w:rPr>
              <w:t>ներմուծվող  բնական ալմաստների վերամշակվող արտադրանքի և վերամշակման նպատակով ներմուծվող բնական ալմաստների ցանկերը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և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Քիմբերլի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գործընթացի</w:t>
            </w:r>
            <w:r w:rsidRPr="00F8382E">
              <w:rPr>
                <w:rFonts w:ascii="GHEA Grapalat" w:hAnsi="GHEA Grapalat"/>
                <w:lang w:val="af-ZA"/>
              </w:rPr>
              <w:t xml:space="preserve"> </w:t>
            </w:r>
            <w:r w:rsidRPr="006B1AE6">
              <w:rPr>
                <w:rFonts w:ascii="GHEA Grapalat" w:hAnsi="GHEA Grapalat"/>
                <w:lang w:val="af-ZA"/>
              </w:rPr>
              <w:t>հավաստագիրը</w:t>
            </w:r>
            <w:r>
              <w:rPr>
                <w:rFonts w:ascii="GHEA Grapalat" w:hAnsi="GHEA Grapalat"/>
                <w:lang w:val="af-ZA"/>
              </w:rPr>
              <w:t>:</w:t>
            </w:r>
            <w:r w:rsidRPr="00F8382E">
              <w:rPr>
                <w:rFonts w:ascii="GHEA Grapalat" w:hAnsi="GHEA Grapalat"/>
                <w:lang w:val="af-ZA"/>
              </w:rPr>
              <w:t>:</w:t>
            </w:r>
          </w:p>
          <w:p w:rsidR="00371D77" w:rsidRDefault="00371D77" w:rsidP="00371D77">
            <w:pPr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36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Որոշման </w:t>
            </w:r>
            <w:r w:rsidRPr="006B1AE6">
              <w:rPr>
                <w:rFonts w:ascii="GHEA Grapalat" w:hAnsi="GHEA Grapalat"/>
                <w:lang w:val="af-ZA"/>
              </w:rPr>
              <w:t>2-րդ հավելվածի 3-րդ կետը լրացնել նոր</w:t>
            </w:r>
            <w:r>
              <w:rPr>
                <w:rFonts w:ascii="GHEA Grapalat" w:hAnsi="GHEA Grapalat"/>
                <w:lang w:val="af-ZA"/>
              </w:rPr>
              <w:t>`</w:t>
            </w:r>
            <w:r w:rsidRPr="006B1AE6">
              <w:rPr>
                <w:rFonts w:ascii="GHEA Grapalat" w:hAnsi="GHEA Grapalat"/>
                <w:lang w:val="af-ZA"/>
              </w:rPr>
              <w:t xml:space="preserve"> 9-րդ ենթակետով հետևյալ բովանդակությամբ. </w:t>
            </w:r>
          </w:p>
          <w:p w:rsidR="00371D77" w:rsidRDefault="00371D77" w:rsidP="00371D77">
            <w:pPr>
              <w:tabs>
                <w:tab w:val="left" w:pos="851"/>
              </w:tabs>
              <w:spacing w:line="276" w:lineRule="auto"/>
              <w:ind w:firstLine="36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</w:t>
            </w:r>
            <w:r w:rsidRPr="006B1AE6">
              <w:rPr>
                <w:rFonts w:ascii="GHEA Grapalat" w:hAnsi="GHEA Grapalat"/>
                <w:lang w:val="af-ZA"/>
              </w:rPr>
              <w:t xml:space="preserve">9) Թանկարժեք մետաղների և թանկարժեք քարերի, չմշակված թանկարժեք մետաղների, թանկարժեք մետաղների ջարդոնի և թափոնի, թանկարժեք մետաղներից հանքանյութերի և թանկարժեք մետաղներ պարունակող հումքային ապրանքների վերամշակման դեպքում` ՀՀ տնտեսական զարգացման և ներդրումների նախարարության կողմից` ՀՀ կառավարության </w:t>
            </w:r>
            <w:r w:rsidRPr="006B1AE6">
              <w:rPr>
                <w:rFonts w:ascii="GHEA Grapalat" w:hAnsi="GHEA Grapalat"/>
                <w:lang w:val="af-ZA"/>
              </w:rPr>
              <w:lastRenderedPageBreak/>
              <w:t>2015 թվականի նոյեմբերի 5-ի N 1331-Ն որոշմամբ սահմանված կարգով տրամադրված Հայաստանի Հանրապետության տարածքից երրորդ երկրներ արտահանման համապատասխան պետական վերահսկողության ակտը, իսկ բնական` մշակված կամ չմշակված, բայց չշրջանակ</w:t>
            </w:r>
            <w:r>
              <w:rPr>
                <w:rFonts w:ascii="GHEA Grapalat" w:hAnsi="GHEA Grapalat"/>
                <w:lang w:val="af-ZA"/>
              </w:rPr>
              <w:t>ված կամ չամրացված ալմաստների (Ե</w:t>
            </w:r>
            <w:r w:rsidRPr="006B1AE6">
              <w:rPr>
                <w:rFonts w:ascii="GHEA Grapalat" w:hAnsi="GHEA Grapalat"/>
                <w:lang w:val="af-ZA"/>
              </w:rPr>
              <w:t>ՏՄ ԱՏԳ ԱԱ-ի ծածկագրերը` 710210000, 710221000, 710231000) դեպքում նաև` արտահանվող  բնական ալմաստների վերամշակվող արտադրանքի և վերամշակման նպատակով արտահանվող բնական ալմաստների ցանկերը և Քիմբերլի գործընթացի հավաստագիրը</w:t>
            </w:r>
            <w:r>
              <w:rPr>
                <w:rFonts w:ascii="GHEA Grapalat" w:hAnsi="GHEA Grapalat"/>
                <w:lang w:val="af-ZA"/>
              </w:rPr>
              <w:t>:</w:t>
            </w:r>
            <w:r w:rsidRPr="006B1AE6">
              <w:rPr>
                <w:rFonts w:ascii="GHEA Grapalat" w:hAnsi="GHEA Grapalat"/>
                <w:lang w:val="af-ZA"/>
              </w:rPr>
              <w:t>:</w:t>
            </w:r>
          </w:p>
          <w:p w:rsidR="00371D77" w:rsidRPr="00D70FDD" w:rsidRDefault="00371D77" w:rsidP="00371D77">
            <w:pPr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36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Նախագծով նախատեսվող </w:t>
            </w:r>
            <w:r w:rsidRPr="00D70FDD">
              <w:rPr>
                <w:rFonts w:ascii="GHEA Grapalat" w:hAnsi="GHEA Grapalat"/>
                <w:lang w:val="af-ZA"/>
              </w:rPr>
              <w:t>Ձև 5-ով և Ձև 6-ով առաջարկվող նոր դիմումներ</w:t>
            </w:r>
            <w:r>
              <w:rPr>
                <w:rFonts w:ascii="GHEA Grapalat" w:hAnsi="GHEA Grapalat"/>
                <w:lang w:val="af-ZA"/>
              </w:rPr>
              <w:t>ի ձևերի հաստատման փոխարեն առաջարկում ենք</w:t>
            </w:r>
            <w:r w:rsidRPr="00D70FDD">
              <w:rPr>
                <w:rFonts w:ascii="GHEA Grapalat" w:hAnsi="GHEA Grapalat"/>
                <w:lang w:val="af-ZA"/>
              </w:rPr>
              <w:t xml:space="preserve"> որոշման 1-ին հավելվածի Ձև 1-ով և 2-րդ </w:t>
            </w:r>
            <w:r>
              <w:rPr>
                <w:rFonts w:ascii="GHEA Grapalat" w:hAnsi="GHEA Grapalat"/>
                <w:lang w:val="af-ZA"/>
              </w:rPr>
              <w:t xml:space="preserve">հավելվածի </w:t>
            </w:r>
            <w:r w:rsidRPr="00D70FDD">
              <w:rPr>
                <w:rFonts w:ascii="GHEA Grapalat" w:hAnsi="GHEA Grapalat"/>
                <w:lang w:val="af-ZA"/>
              </w:rPr>
              <w:t>Ձև 3-ով հաստատված դիմումների ձևերում, համապատասխանաբար` 9-րդ և 10-</w:t>
            </w:r>
            <w:r>
              <w:rPr>
                <w:rFonts w:ascii="GHEA Grapalat" w:hAnsi="GHEA Grapalat"/>
                <w:lang w:val="af-ZA"/>
              </w:rPr>
              <w:t>րդ կետերում </w:t>
            </w:r>
            <w:r w:rsidRPr="00D70FDD">
              <w:rPr>
                <w:rFonts w:ascii="GHEA Grapalat" w:hAnsi="GHEA Grapalat"/>
                <w:lang w:val="af-ZA"/>
              </w:rPr>
              <w:t>Այլ փ</w:t>
            </w:r>
            <w:r>
              <w:rPr>
                <w:rFonts w:ascii="GHEA Grapalat" w:hAnsi="GHEA Grapalat"/>
                <w:lang w:val="af-ZA"/>
              </w:rPr>
              <w:t>աստաթղթեր (ցանկության դեպքում) բառերը փոխարինել </w:t>
            </w:r>
            <w:r w:rsidRPr="00D70FDD">
              <w:rPr>
                <w:rFonts w:ascii="GHEA Grapalat" w:hAnsi="GHEA Grapalat"/>
                <w:lang w:val="af-ZA"/>
              </w:rPr>
              <w:t>Այլ փա</w:t>
            </w:r>
            <w:r>
              <w:rPr>
                <w:rFonts w:ascii="GHEA Grapalat" w:hAnsi="GHEA Grapalat"/>
                <w:lang w:val="af-ZA"/>
              </w:rPr>
              <w:t>ստաթղթեր (առկայության դեպքում) բառերով`</w:t>
            </w:r>
            <w:r w:rsidRPr="00D70FDD">
              <w:rPr>
                <w:rFonts w:ascii="GHEA Grapalat" w:hAnsi="GHEA Grapalat"/>
                <w:lang w:val="af-ZA"/>
              </w:rPr>
              <w:t xml:space="preserve"> այդ ձևով վերացնելով դիմումների նոր ձևերի սահմանման անհրաժեշտությունը, և ստեղծելով խնդրո առարկա ապրանքների վերամշակման դեպքում նախատեսված </w:t>
            </w:r>
            <w:r>
              <w:rPr>
                <w:rFonts w:ascii="GHEA Grapalat" w:hAnsi="GHEA Grapalat"/>
                <w:lang w:val="af-ZA"/>
              </w:rPr>
              <w:t>փաստաթղթերը մաքսային մարմ</w:t>
            </w:r>
            <w:r w:rsidRPr="00D70FDD">
              <w:rPr>
                <w:rFonts w:ascii="GHEA Grapalat" w:hAnsi="GHEA Grapalat"/>
                <w:lang w:val="af-ZA"/>
              </w:rPr>
              <w:t xml:space="preserve">ին </w:t>
            </w:r>
            <w:r w:rsidRPr="00D70FDD">
              <w:rPr>
                <w:rFonts w:ascii="GHEA Grapalat" w:hAnsi="GHEA Grapalat"/>
                <w:lang w:val="af-ZA"/>
              </w:rPr>
              <w:lastRenderedPageBreak/>
              <w:t>ներկայացնելիս` դրանց վերաբերյալ դիմումում նշումներ կատարելու հնարավորություն:</w:t>
            </w:r>
          </w:p>
          <w:p w:rsidR="00371D77" w:rsidRPr="006B1AE6" w:rsidRDefault="00371D77" w:rsidP="00371D77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hAnsi="GHEA Grapalat"/>
                <w:lang w:val="af-ZA"/>
              </w:rPr>
            </w:pPr>
            <w:r w:rsidRPr="006B1AE6">
              <w:rPr>
                <w:rFonts w:ascii="GHEA Grapalat" w:hAnsi="GHEA Grapalat"/>
                <w:lang w:val="af-ZA"/>
              </w:rPr>
              <w:t>Վերոնշյալ առաջարկությո</w:t>
            </w:r>
            <w:r>
              <w:rPr>
                <w:rFonts w:ascii="GHEA Grapalat" w:hAnsi="GHEA Grapalat"/>
                <w:lang w:val="af-ZA"/>
              </w:rPr>
              <w:t>ւնների ընդունման դեպքում</w:t>
            </w:r>
            <w:r w:rsidRPr="006B1AE6">
              <w:rPr>
                <w:rFonts w:ascii="GHEA Grapalat" w:hAnsi="GHEA Grapalat"/>
                <w:lang w:val="af-ZA"/>
              </w:rPr>
              <w:t xml:space="preserve"> անհրաժեշտ է խմբագրել նաև որոշման նախագծի նախաբանը` նախաբանից հանելով 1-ին կետի 2-րդ և 3-րդ ենթակետերի դրույթները:</w:t>
            </w:r>
          </w:p>
          <w:p w:rsidR="00371D77" w:rsidRPr="006B1AE6" w:rsidRDefault="00371D77" w:rsidP="00371D77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Հարկ է նշել նաև</w:t>
            </w:r>
            <w:r w:rsidRPr="006B1AE6">
              <w:rPr>
                <w:rFonts w:ascii="GHEA Grapalat" w:hAnsi="GHEA Grapalat"/>
                <w:lang w:val="af-ZA"/>
              </w:rPr>
              <w:t xml:space="preserve">, որ թույլտվությունները անվավեր համարելու կամ թույլտվություններում փոփոխություններ կատարելու ընթացակարգը սահմանված է ՀՀ ԿԱ ՊԵԿ նախագահի 28.02.2017թ.-ի թիվ 62-Ա հրամանով, և ներկայացված որոշման նախագծով խնդրո առարկա ապրանքների համար առանձնահատուկ կարգավորում նախատեսելու  </w:t>
            </w:r>
            <w:r>
              <w:rPr>
                <w:rFonts w:ascii="GHEA Grapalat" w:hAnsi="GHEA Grapalat"/>
                <w:lang w:val="af-ZA"/>
              </w:rPr>
              <w:t>անհրաժեշտությունը բացակայում է</w:t>
            </w:r>
            <w:r w:rsidRPr="006B1AE6">
              <w:rPr>
                <w:rFonts w:ascii="GHEA Grapalat" w:hAnsi="GHEA Grapalat"/>
                <w:lang w:val="af-ZA"/>
              </w:rPr>
              <w:t>:</w:t>
            </w:r>
          </w:p>
          <w:p w:rsidR="00816D9F" w:rsidRPr="00371D77" w:rsidRDefault="00816D9F" w:rsidP="00816D9F">
            <w:pPr>
              <w:ind w:firstLine="708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9F" w:rsidRPr="00371D77" w:rsidRDefault="00371D77" w:rsidP="005D4B7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Չի ընդունվել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DA" w:rsidRDefault="00B556B6" w:rsidP="005D4B76">
            <w:pPr>
              <w:jc w:val="both"/>
              <w:rPr>
                <w:rFonts w:ascii="GHEA Grapalat" w:hAnsi="GHEA Grapalat"/>
                <w:lang w:val="hy-AM"/>
              </w:rPr>
            </w:pPr>
            <w:r w:rsidRPr="00560C72">
              <w:rPr>
                <w:rFonts w:ascii="GHEA Grapalat" w:hAnsi="GHEA Grapalat" w:cs="Sylfaen"/>
                <w:lang w:val="hy-AM"/>
              </w:rPr>
              <w:t>Նախագծով կանոնակարգվող դրույթները նոր կարգեր</w:t>
            </w:r>
            <w:r w:rsidRPr="00A02CD5">
              <w:rPr>
                <w:rFonts w:ascii="GHEA Grapalat" w:hAnsi="GHEA Grapalat" w:cs="Sylfaen"/>
                <w:lang w:val="hy-AM"/>
              </w:rPr>
              <w:t xml:space="preserve">ով հաստատելը պայմանավորված է </w:t>
            </w:r>
            <w:r>
              <w:rPr>
                <w:rFonts w:ascii="GHEA Grapalat" w:hAnsi="GHEA Grapalat" w:cs="Sylfaen"/>
                <w:lang w:val="hy-AM"/>
              </w:rPr>
              <w:t>կարգավորման եթ</w:t>
            </w:r>
            <w:r w:rsidRPr="0010093E">
              <w:rPr>
                <w:rFonts w:ascii="GHEA Grapalat" w:hAnsi="GHEA Grapalat" w:cs="Sylfaen"/>
                <w:lang w:val="hy-AM"/>
              </w:rPr>
              <w:t>ակա հարցերի լայն շրջանակով,</w:t>
            </w:r>
            <w:r w:rsidR="00B223DA">
              <w:rPr>
                <w:rFonts w:ascii="GHEA Grapalat" w:hAnsi="GHEA Grapalat" w:cs="Sylfaen"/>
                <w:lang w:val="hy-AM"/>
              </w:rPr>
              <w:t xml:space="preserve"> մասնավորապես՝ </w:t>
            </w:r>
            <w:r w:rsidRPr="00B556B6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նշված ծածկագրերին դասվող ապրանքների առանձնահատկությամբ</w:t>
            </w:r>
            <w:r w:rsidR="00B223DA">
              <w:rPr>
                <w:rFonts w:ascii="GHEA Grapalat" w:hAnsi="GHEA Grapalat" w:cs="Sylfaen"/>
                <w:lang w:val="hy-AM"/>
              </w:rPr>
              <w:t>,</w:t>
            </w:r>
            <w:r>
              <w:rPr>
                <w:rFonts w:ascii="GHEA Grapalat" w:hAnsi="GHEA Grapalat" w:cs="Sylfaen"/>
                <w:lang w:val="hy-AM"/>
              </w:rPr>
              <w:t xml:space="preserve"> տնտեսվարողների համար գործընթացի պարզեցմամբ և </w:t>
            </w:r>
            <w:r w:rsidR="00B223DA">
              <w:rPr>
                <w:rFonts w:ascii="GHEA Grapalat" w:hAnsi="GHEA Grapalat" w:cs="Sylfaen"/>
                <w:lang w:val="hy-AM"/>
              </w:rPr>
              <w:t>հստակեցմամբ, ինչը ենթադրում է փոփոխությո</w:t>
            </w:r>
            <w:bookmarkStart w:id="0" w:name="_GoBack"/>
            <w:bookmarkEnd w:id="0"/>
            <w:r w:rsidR="00B223DA">
              <w:rPr>
                <w:rFonts w:ascii="GHEA Grapalat" w:hAnsi="GHEA Grapalat" w:cs="Sylfaen"/>
                <w:lang w:val="hy-AM"/>
              </w:rPr>
              <w:t xml:space="preserve">ւնների մեծ ծավալ։ Սկզբունքային առանձնահատկությունը </w:t>
            </w:r>
            <w:r w:rsidR="00B223DA">
              <w:rPr>
                <w:rFonts w:ascii="GHEA Grapalat" w:hAnsi="GHEA Grapalat" w:cs="Sylfaen"/>
                <w:lang w:val="hy-AM"/>
              </w:rPr>
              <w:lastRenderedPageBreak/>
              <w:t xml:space="preserve">կայանում է նաև </w:t>
            </w:r>
            <w:r w:rsidR="00B223DA" w:rsidRPr="00560C72">
              <w:rPr>
                <w:rFonts w:ascii="GHEA Grapalat" w:hAnsi="GHEA Grapalat"/>
                <w:lang w:val="hy-AM"/>
              </w:rPr>
              <w:t>ապրանքների վերամշակման ընթացքում ի հայտ եկած տեխնոլոգիական առանձնահատկությունների հետևանքով առաջա</w:t>
            </w:r>
            <w:r w:rsidR="00B223DA">
              <w:rPr>
                <w:rFonts w:ascii="GHEA Grapalat" w:hAnsi="GHEA Grapalat"/>
                <w:lang w:val="hy-AM"/>
              </w:rPr>
              <w:t xml:space="preserve">ցած </w:t>
            </w:r>
            <w:r w:rsidR="00B223DA" w:rsidRPr="00560C72">
              <w:rPr>
                <w:rFonts w:ascii="GHEA Grapalat" w:hAnsi="GHEA Grapalat"/>
                <w:lang w:val="hy-AM"/>
              </w:rPr>
              <w:t xml:space="preserve"> շեղում</w:t>
            </w:r>
            <w:r w:rsidR="00B223DA">
              <w:rPr>
                <w:rFonts w:ascii="GHEA Grapalat" w:hAnsi="GHEA Grapalat"/>
                <w:lang w:val="hy-AM"/>
              </w:rPr>
              <w:t xml:space="preserve">ների դեպքում </w:t>
            </w:r>
            <w:r w:rsidR="00B223DA" w:rsidRPr="00560C72">
              <w:rPr>
                <w:rFonts w:ascii="GHEA Grapalat" w:hAnsi="GHEA Grapalat"/>
                <w:lang w:val="hy-AM"/>
              </w:rPr>
              <w:t xml:space="preserve">թույլտվության մեջ փոփոխություն կատարելու </w:t>
            </w:r>
            <w:r w:rsidR="00B223DA">
              <w:rPr>
                <w:rFonts w:ascii="GHEA Grapalat" w:hAnsi="GHEA Grapalat"/>
                <w:lang w:val="hy-AM"/>
              </w:rPr>
              <w:t xml:space="preserve">հնարավորության տրամադրմամբ։ </w:t>
            </w:r>
          </w:p>
          <w:p w:rsidR="00816D9F" w:rsidRPr="00560C72" w:rsidRDefault="00B223DA" w:rsidP="005D4B76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Միաժամանակ, ս</w:t>
            </w:r>
            <w:r w:rsidR="00816D9F" w:rsidRPr="00560C72">
              <w:rPr>
                <w:rFonts w:ascii="GHEA Grapalat" w:hAnsi="GHEA Grapalat"/>
                <w:lang w:val="hy-AM"/>
              </w:rPr>
              <w:t>ույն նախագծի մշակման պահանջը բխում է «Մաքսային կարգավորման մասին» Հայաստանի Հանրապետության օրենքի 199-րդ հոդվածի 3-րդ մասով սահմանված դրույթից:</w:t>
            </w:r>
          </w:p>
          <w:p w:rsidR="00816D9F" w:rsidRPr="00A02CD5" w:rsidRDefault="00816D9F" w:rsidP="00B556B6">
            <w:pPr>
              <w:jc w:val="both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</w:tbl>
    <w:p w:rsidR="00816D9F" w:rsidRPr="00560C72" w:rsidRDefault="00816D9F" w:rsidP="00816D9F">
      <w:pPr>
        <w:rPr>
          <w:lang w:val="hy-AM"/>
        </w:rPr>
      </w:pPr>
    </w:p>
    <w:p w:rsidR="00816D9F" w:rsidRPr="009656AE" w:rsidRDefault="00816D9F" w:rsidP="00816D9F">
      <w:pPr>
        <w:jc w:val="right"/>
        <w:rPr>
          <w:rFonts w:ascii="GHEA Grapalat" w:hAnsi="GHEA Grapalat"/>
          <w:lang w:val="hy-AM"/>
        </w:rPr>
      </w:pPr>
    </w:p>
    <w:p w:rsidR="00816D9F" w:rsidRPr="009656AE" w:rsidRDefault="00816D9F" w:rsidP="00816D9F">
      <w:pPr>
        <w:rPr>
          <w:lang w:val="hy-AM"/>
        </w:rPr>
      </w:pPr>
    </w:p>
    <w:p w:rsidR="00816D9F" w:rsidRPr="00721BFC" w:rsidRDefault="00816D9F" w:rsidP="00816D9F">
      <w:pPr>
        <w:rPr>
          <w:lang w:val="af-ZA"/>
        </w:rPr>
      </w:pPr>
    </w:p>
    <w:p w:rsidR="00317E30" w:rsidRDefault="00F1409B"/>
    <w:sectPr w:rsidR="00317E30" w:rsidSect="00816D9F">
      <w:footerReference w:type="default" r:id="rId8"/>
      <w:pgSz w:w="16840" w:h="11907" w:orient="landscape" w:code="9"/>
      <w:pgMar w:top="630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491" w:rsidRDefault="00520491">
      <w:r>
        <w:separator/>
      </w:r>
    </w:p>
  </w:endnote>
  <w:endnote w:type="continuationSeparator" w:id="0">
    <w:p w:rsidR="00520491" w:rsidRDefault="0052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F1409B">
    <w:pPr>
      <w:pStyle w:val="Footer"/>
    </w:pPr>
  </w:p>
  <w:p w:rsidR="00D92037" w:rsidRDefault="00F140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491" w:rsidRDefault="00520491">
      <w:r>
        <w:separator/>
      </w:r>
    </w:p>
  </w:footnote>
  <w:footnote w:type="continuationSeparator" w:id="0">
    <w:p w:rsidR="00520491" w:rsidRDefault="0052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C30EE"/>
    <w:multiLevelType w:val="hybridMultilevel"/>
    <w:tmpl w:val="B0AEAE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E01352"/>
    <w:multiLevelType w:val="hybridMultilevel"/>
    <w:tmpl w:val="99E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5B"/>
    <w:rsid w:val="00341AEF"/>
    <w:rsid w:val="00371D77"/>
    <w:rsid w:val="00520491"/>
    <w:rsid w:val="00816D9F"/>
    <w:rsid w:val="0093188E"/>
    <w:rsid w:val="00B223DA"/>
    <w:rsid w:val="00B556B6"/>
    <w:rsid w:val="00C5065B"/>
    <w:rsid w:val="00F7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16D9F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816D9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16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816D9F"/>
    <w:pPr>
      <w:jc w:val="both"/>
    </w:pPr>
    <w:rPr>
      <w:rFonts w:ascii="Arial Armenian" w:hAnsi="Arial Armenian"/>
      <w:szCs w:val="20"/>
      <w:lang/>
    </w:rPr>
  </w:style>
  <w:style w:type="character" w:customStyle="1" w:styleId="BodyTextChar">
    <w:name w:val="Body Text Char"/>
    <w:basedOn w:val="DefaultParagraphFont"/>
    <w:link w:val="BodyText"/>
    <w:rsid w:val="00816D9F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93188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88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816D9F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816D9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16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816D9F"/>
    <w:pPr>
      <w:jc w:val="both"/>
    </w:pPr>
    <w:rPr>
      <w:rFonts w:ascii="Arial Armenian" w:hAnsi="Arial Armenian"/>
      <w:szCs w:val="20"/>
      <w:lang/>
    </w:rPr>
  </w:style>
  <w:style w:type="character" w:customStyle="1" w:styleId="BodyTextChar">
    <w:name w:val="Body Text Char"/>
    <w:basedOn w:val="DefaultParagraphFont"/>
    <w:link w:val="BodyText"/>
    <w:rsid w:val="00816D9F"/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93188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88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 Mkrtchyan</dc:creator>
  <cp:lastModifiedBy>Mihran</cp:lastModifiedBy>
  <cp:revision>2</cp:revision>
  <dcterms:created xsi:type="dcterms:W3CDTF">2017-06-15T08:36:00Z</dcterms:created>
  <dcterms:modified xsi:type="dcterms:W3CDTF">2017-06-15T08:36:00Z</dcterms:modified>
</cp:coreProperties>
</file>