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B1" w:rsidRPr="00332BDA" w:rsidRDefault="007647B1" w:rsidP="008344B0">
      <w:pPr>
        <w:spacing w:after="0" w:line="360" w:lineRule="auto"/>
        <w:ind w:left="-567" w:firstLine="567"/>
        <w:contextualSpacing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7647B1" w:rsidRPr="00332BDA" w:rsidRDefault="007647B1" w:rsidP="008344B0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b/>
          <w:i/>
          <w:sz w:val="24"/>
          <w:szCs w:val="24"/>
          <w:lang w:val="hy-AM"/>
        </w:rPr>
        <w:t>«Կիվիրյանն ընդդեմ Հայաստանի»</w:t>
      </w:r>
      <w:r w:rsidRPr="00332BDA">
        <w:rPr>
          <w:rFonts w:ascii="GHEA Grapalat" w:hAnsi="GHEA Grapalat"/>
          <w:b/>
          <w:sz w:val="24"/>
          <w:szCs w:val="24"/>
          <w:lang w:val="hy-AM"/>
        </w:rPr>
        <w:t xml:space="preserve"> գործով (թիվ 13343/15 գանգատ)</w:t>
      </w:r>
      <w:r w:rsidR="008344B0" w:rsidRPr="00332BD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32BDA">
        <w:rPr>
          <w:rFonts w:ascii="GHEA Grapalat" w:hAnsi="GHEA Grapalat"/>
          <w:b/>
          <w:sz w:val="24"/>
          <w:szCs w:val="24"/>
          <w:lang w:val="hy-AM"/>
        </w:rPr>
        <w:t>Մարդու իրավունքների եվրոպական դատարանի կայացրած որոշման վերաբերյալ</w:t>
      </w:r>
    </w:p>
    <w:p w:rsidR="007647B1" w:rsidRPr="00332BDA" w:rsidRDefault="007647B1" w:rsidP="008344B0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7647B1" w:rsidRPr="00332BDA" w:rsidRDefault="007647B1" w:rsidP="008344B0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b/>
          <w:sz w:val="24"/>
          <w:szCs w:val="24"/>
          <w:lang w:val="hy-AM"/>
        </w:rPr>
        <w:t>Գործի ելակետային տվյալները</w:t>
      </w:r>
    </w:p>
    <w:p w:rsidR="007647B1" w:rsidRPr="00332BDA" w:rsidRDefault="007647B1" w:rsidP="008344B0">
      <w:pPr>
        <w:spacing w:after="240" w:line="360" w:lineRule="auto"/>
        <w:ind w:firstLine="72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332BDA">
        <w:rPr>
          <w:rFonts w:ascii="GHEA Grapalat" w:hAnsi="GHEA Grapalat"/>
          <w:sz w:val="24"/>
          <w:szCs w:val="24"/>
          <w:lang w:val="hy-AM"/>
        </w:rPr>
        <w:t xml:space="preserve">Մարդու իրավունքների եվրոպական դատարանը (այսուհետ` Եվրոպական դատարան) 2019 թվականի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հուլիսի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11</w:t>
      </w:r>
      <w:r w:rsidRPr="00332BDA">
        <w:rPr>
          <w:rFonts w:ascii="GHEA Grapalat" w:hAnsi="GHEA Grapalat"/>
          <w:sz w:val="24"/>
          <w:szCs w:val="24"/>
          <w:lang w:val="hy-AM"/>
        </w:rPr>
        <w:t>-ի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ն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հրապարակել է </w:t>
      </w:r>
      <w:r w:rsidRPr="00332BDA">
        <w:rPr>
          <w:rFonts w:ascii="GHEA Grapalat" w:hAnsi="GHEA Grapalat"/>
          <w:i/>
          <w:sz w:val="24"/>
          <w:szCs w:val="24"/>
          <w:lang w:val="hy-AM"/>
        </w:rPr>
        <w:t>«Կիվիրյանն ընդդեմ Հայաստանի»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գործով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 xml:space="preserve">(թիվ 13343/15 գանգատ) </w:t>
      </w:r>
      <w:r w:rsidRPr="00332BDA">
        <w:rPr>
          <w:rFonts w:ascii="GHEA Grapalat" w:hAnsi="GHEA Grapalat"/>
          <w:sz w:val="24"/>
          <w:szCs w:val="24"/>
          <w:lang w:val="hy-AM"/>
        </w:rPr>
        <w:t>որոշումը</w:t>
      </w:r>
      <w:r w:rsidRPr="00332BDA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որով 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 xml:space="preserve">գանգատը հանվել է քննվող գործերի ցուցակից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 xml:space="preserve">Մարդու իրավունքների եվրոպական 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>կոնվենցիայի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 xml:space="preserve"> (այսուհետ` Կոնվենցիա) 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>39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-րդ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 xml:space="preserve"> հոդվածի համաձայն:</w:t>
      </w:r>
    </w:p>
    <w:p w:rsidR="003E6D5C" w:rsidRPr="00332BDA" w:rsidRDefault="007647B1" w:rsidP="003E6D5C">
      <w:pPr>
        <w:spacing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b/>
          <w:sz w:val="24"/>
          <w:szCs w:val="24"/>
          <w:lang w:val="hy-AM"/>
        </w:rPr>
        <w:t>Գործի փաստական հանգամանքները</w:t>
      </w:r>
    </w:p>
    <w:p w:rsidR="003E6D5C" w:rsidRPr="00332BDA" w:rsidRDefault="007647B1" w:rsidP="003E6D5C">
      <w:pPr>
        <w:spacing w:after="0" w:line="360" w:lineRule="auto"/>
        <w:ind w:firstLine="72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332BDA">
        <w:rPr>
          <w:rFonts w:ascii="GHEA Grapalat" w:hAnsi="GHEA Grapalat"/>
          <w:sz w:val="24"/>
          <w:szCs w:val="24"/>
          <w:lang w:val="hy-AM"/>
        </w:rPr>
        <w:t xml:space="preserve">Դիմումատուն Կոնվենցիայի 3-րդ հոդվածի համաձայն 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 xml:space="preserve">գանգատ է ներկայացրել 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իր հանդեպ 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 xml:space="preserve">դրսևորված 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ենթադրյալ վատ վերաբերմունքի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արդյունավետ քննություն չիրականացնելու վերաբերյալ։</w:t>
      </w:r>
    </w:p>
    <w:p w:rsidR="003E6D5C" w:rsidRPr="00332BDA" w:rsidRDefault="007647B1" w:rsidP="003E6D5C">
      <w:pPr>
        <w:spacing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sz w:val="24"/>
          <w:szCs w:val="24"/>
          <w:lang w:val="hy-AM"/>
        </w:rPr>
        <w:t xml:space="preserve">2019 թվականի մարտի 15-ին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2019 թվականի փետրվարի 15-ին 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>Եվրոպական դ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ատարանը ստացել է կողմերի կողմից ստորագրված՝ գործը բարեկամական </w:t>
      </w:r>
      <w:r w:rsidR="00332BDA" w:rsidRPr="00332BDA">
        <w:rPr>
          <w:rFonts w:ascii="GHEA Grapalat" w:hAnsi="GHEA Grapalat"/>
          <w:sz w:val="24"/>
          <w:szCs w:val="24"/>
          <w:lang w:val="hy-AM"/>
        </w:rPr>
        <w:t>կարգավորմամբ լուծելու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վերաբերյալ հայտարարություններ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>ը: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>Հ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>այդ հայտարարությունների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դիմումատուն համաձայնել է հրաժարվել Հայաստանի դեմ հետագա պահանջներից այն փաստերի առնչությամբ, որոնք հիմք են սույն գանգատի համար՝ ցանկացած նյութական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ոչ նյութական վնաս, ինչպես նա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ծախսերն ու ծախքերը հատուցելու համար Կառավարության կողմից իրեն 9</w:t>
      </w:r>
      <w:r w:rsidRPr="00332BDA">
        <w:rPr>
          <w:rFonts w:ascii="Courier New" w:hAnsi="Courier New" w:cs="Courier New"/>
          <w:sz w:val="24"/>
          <w:szCs w:val="24"/>
          <w:lang w:val="hy-AM"/>
        </w:rPr>
        <w:t> </w:t>
      </w:r>
      <w:r w:rsidRPr="00332BDA">
        <w:rPr>
          <w:rFonts w:ascii="GHEA Grapalat" w:hAnsi="GHEA Grapalat"/>
          <w:sz w:val="24"/>
          <w:szCs w:val="24"/>
          <w:lang w:val="hy-AM"/>
        </w:rPr>
        <w:t>000 եվրո վճարելու պարտավորության դիմաց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32BDA">
        <w:rPr>
          <w:rFonts w:ascii="GHEA Grapalat" w:hAnsi="GHEA Grapalat"/>
          <w:sz w:val="24"/>
          <w:szCs w:val="24"/>
          <w:lang w:val="hy-AM"/>
        </w:rPr>
        <w:t>Վճարումը համարվում է գործի վերջնական լուծում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>:</w:t>
      </w:r>
    </w:p>
    <w:p w:rsidR="007647B1" w:rsidRPr="00332BDA" w:rsidRDefault="007647B1" w:rsidP="003E6D5C">
      <w:pPr>
        <w:pStyle w:val="ECHRPara"/>
        <w:widowControl w:val="0"/>
        <w:spacing w:line="360" w:lineRule="auto"/>
        <w:ind w:firstLine="720"/>
        <w:rPr>
          <w:rFonts w:ascii="GHEA Grapalat" w:hAnsi="GHEA Grapalat"/>
          <w:szCs w:val="24"/>
        </w:rPr>
      </w:pPr>
      <w:r w:rsidRPr="00332BDA">
        <w:rPr>
          <w:rFonts w:ascii="GHEA Grapalat" w:hAnsi="GHEA Grapalat"/>
          <w:b/>
          <w:szCs w:val="24"/>
        </w:rPr>
        <w:t xml:space="preserve">Սույն գործով Եվրոպական </w:t>
      </w:r>
      <w:r w:rsidR="003E6D5C" w:rsidRPr="00332BDA">
        <w:rPr>
          <w:rFonts w:ascii="GHEA Grapalat" w:hAnsi="GHEA Grapalat"/>
          <w:b/>
          <w:szCs w:val="24"/>
        </w:rPr>
        <w:t>դատարանը</w:t>
      </w:r>
      <w:r w:rsidRPr="00332BDA">
        <w:rPr>
          <w:rFonts w:ascii="GHEA Grapalat" w:hAnsi="GHEA Grapalat"/>
          <w:b/>
          <w:szCs w:val="24"/>
        </w:rPr>
        <w:t xml:space="preserve"> որոշել է գանգատը հանել քննվող գործերի ցուցակից՝ Կոնվենցիայի 39-րդ հոդվածի համաձայն:</w:t>
      </w:r>
    </w:p>
    <w:p w:rsidR="004039C6" w:rsidRPr="00332BDA" w:rsidRDefault="003E6D5C" w:rsidP="003E6D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32BDA">
        <w:rPr>
          <w:rFonts w:ascii="GHEA Grapalat" w:hAnsi="GHEA Grapalat"/>
          <w:sz w:val="24"/>
          <w:szCs w:val="24"/>
          <w:lang w:val="hy-AM"/>
        </w:rPr>
        <w:t>Եվրոպական դ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>ատարանը հաշվի է առ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>կողմերի</w:t>
      </w:r>
      <w:r w:rsidR="00332BDA" w:rsidRPr="00332BD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գործը բարեկամական </w:t>
      </w:r>
      <w:r w:rsidR="00332BDA" w:rsidRPr="00332BDA">
        <w:rPr>
          <w:rFonts w:ascii="GHEA Grapalat" w:hAnsi="GHEA Grapalat"/>
          <w:sz w:val="24"/>
          <w:szCs w:val="24"/>
          <w:lang w:val="hy-AM"/>
        </w:rPr>
        <w:t xml:space="preserve">կարգավորմամբ լուծելու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վերաբերյալ համաձայնությունը։ </w:t>
      </w:r>
      <w:r w:rsidR="00332BDA" w:rsidRPr="00332BDA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>գտել է,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 որ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lastRenderedPageBreak/>
        <w:t xml:space="preserve">համաձայնությունը հիմնված է Կոնվենցիայով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 դրան կից արձանագրություններով սահմանված՝ մարդու իրավունքների հարգանքի վրա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է պատճառ չի 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 xml:space="preserve">գտել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գանգատի հետագա </w:t>
      </w:r>
      <w:r w:rsidR="00B427A8">
        <w:rPr>
          <w:rFonts w:ascii="GHEA Grapalat" w:hAnsi="GHEA Grapalat"/>
          <w:sz w:val="24"/>
          <w:szCs w:val="24"/>
          <w:lang w:val="hy-AM"/>
        </w:rPr>
        <w:t>քննություն</w:t>
      </w:r>
      <w:r w:rsidR="00B427A8">
        <w:rPr>
          <w:rFonts w:ascii="GHEA Grapalat" w:hAnsi="GHEA Grapalat"/>
          <w:sz w:val="24"/>
          <w:szCs w:val="24"/>
        </w:rPr>
        <w:t>ը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BDA" w:rsidRPr="00332BDA">
        <w:rPr>
          <w:rFonts w:ascii="GHEA Grapalat" w:hAnsi="GHEA Grapalat"/>
          <w:sz w:val="24"/>
          <w:szCs w:val="24"/>
          <w:lang w:val="hy-AM"/>
        </w:rPr>
        <w:t xml:space="preserve">շարունակելու 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>համար։ Հաշվի առնելով վերոնշյալը՝ գործը հան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>վ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>ել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 xml:space="preserve"> է</w:t>
      </w:r>
      <w:r w:rsidR="007647B1" w:rsidRPr="00332BDA">
        <w:rPr>
          <w:rFonts w:ascii="GHEA Grapalat" w:hAnsi="GHEA Grapalat"/>
          <w:sz w:val="24"/>
          <w:szCs w:val="24"/>
          <w:lang w:val="hy-AM"/>
        </w:rPr>
        <w:t xml:space="preserve"> քննվող գործերի ցուցակից։</w:t>
      </w:r>
    </w:p>
    <w:p w:rsidR="004039C6" w:rsidRPr="00332BDA" w:rsidRDefault="004039C6" w:rsidP="008344B0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332BDA">
        <w:rPr>
          <w:rFonts w:ascii="GHEA Grapalat" w:hAnsi="GHEA Grapalat"/>
          <w:b/>
          <w:sz w:val="24"/>
          <w:szCs w:val="24"/>
          <w:lang w:val="hy-AM"/>
        </w:rPr>
        <w:t>Արդարացի փոխհատուցում</w:t>
      </w:r>
      <w:r w:rsidR="00332BDA" w:rsidRPr="00332BDA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4039C6" w:rsidRPr="00332BDA" w:rsidRDefault="00332BDA" w:rsidP="003E6D5C">
      <w:pPr>
        <w:spacing w:before="240" w:line="360" w:lineRule="auto"/>
        <w:ind w:firstLine="720"/>
        <w:contextualSpacing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332BDA">
        <w:rPr>
          <w:rFonts w:ascii="GHEA Grapalat" w:hAnsi="GHEA Grapalat"/>
          <w:sz w:val="24"/>
          <w:szCs w:val="24"/>
          <w:lang w:val="hy-AM"/>
        </w:rPr>
        <w:t xml:space="preserve">Սույն գանգատով 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>Կառավարությունը ստանձնել է պարտավորություն վճարել 9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>000</w:t>
      </w:r>
      <w:r w:rsidR="003E6D5C"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C6" w:rsidRPr="00332BDA">
        <w:rPr>
          <w:rFonts w:ascii="GHEA Grapalat" w:hAnsi="GHEA Grapalat"/>
          <w:sz w:val="24"/>
          <w:szCs w:val="24"/>
          <w:lang w:val="hy-AM"/>
        </w:rPr>
        <w:t>եվրո՝</w:t>
      </w:r>
      <w:r w:rsidRPr="00332BD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 xml:space="preserve">ցանկացած նյութական 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 xml:space="preserve"> ոչ նյութական վնաս, ինչպես նա</w:t>
      </w:r>
      <w:r w:rsidR="008344B0" w:rsidRPr="00332BDA">
        <w:rPr>
          <w:rFonts w:ascii="GHEA Grapalat" w:hAnsi="GHEA Grapalat"/>
          <w:sz w:val="24"/>
          <w:szCs w:val="24"/>
          <w:lang w:val="hy-AM"/>
        </w:rPr>
        <w:t>և</w:t>
      </w:r>
      <w:r w:rsidR="005C250D" w:rsidRPr="00332BDA">
        <w:rPr>
          <w:rFonts w:ascii="GHEA Grapalat" w:hAnsi="GHEA Grapalat"/>
          <w:sz w:val="24"/>
          <w:szCs w:val="24"/>
          <w:lang w:val="hy-AM"/>
        </w:rPr>
        <w:t xml:space="preserve"> ծախսերն ու ծախքերը հատուցելու համար:</w:t>
      </w:r>
    </w:p>
    <w:p w:rsidR="007647B1" w:rsidRPr="00332BDA" w:rsidRDefault="007647B1" w:rsidP="008344B0">
      <w:pPr>
        <w:spacing w:line="360" w:lineRule="auto"/>
        <w:rPr>
          <w:sz w:val="24"/>
          <w:szCs w:val="24"/>
          <w:lang w:val="hy-AM"/>
        </w:rPr>
      </w:pPr>
    </w:p>
    <w:sectPr w:rsidR="007647B1" w:rsidRPr="00332BDA" w:rsidSect="003E6D5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647B1"/>
    <w:rsid w:val="000240A5"/>
    <w:rsid w:val="00332BDA"/>
    <w:rsid w:val="003E6D5C"/>
    <w:rsid w:val="004039C6"/>
    <w:rsid w:val="005C250D"/>
    <w:rsid w:val="007647B1"/>
    <w:rsid w:val="008344B0"/>
    <w:rsid w:val="00962383"/>
    <w:rsid w:val="00B427A8"/>
    <w:rsid w:val="00C02349"/>
    <w:rsid w:val="00E9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_Para"/>
    <w:basedOn w:val="Normal"/>
    <w:link w:val="ECHRParaChar"/>
    <w:uiPriority w:val="8"/>
    <w:qFormat/>
    <w:rsid w:val="007647B1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ECHRParaChar">
    <w:name w:val="ECHR_Para Char"/>
    <w:aliases w:val="Ju_Para Char"/>
    <w:link w:val="ECHRPara"/>
    <w:uiPriority w:val="8"/>
    <w:rsid w:val="007647B1"/>
    <w:rPr>
      <w:rFonts w:eastAsiaTheme="minorEastAsia"/>
      <w:sz w:val="24"/>
      <w:lang w:val="hy-AM" w:eastAsia="hy-AM" w:bidi="hy-AM"/>
    </w:rPr>
  </w:style>
  <w:style w:type="paragraph" w:customStyle="1" w:styleId="JuParaLast">
    <w:name w:val="Ju_Para_Last"/>
    <w:aliases w:val="_Para_Spaced"/>
    <w:basedOn w:val="Normal"/>
    <w:next w:val="ECHRPara"/>
    <w:uiPriority w:val="9"/>
    <w:qFormat/>
    <w:rsid w:val="007647B1"/>
    <w:pPr>
      <w:keepNext/>
      <w:keepLines/>
      <w:spacing w:before="240" w:after="0" w:line="240" w:lineRule="auto"/>
      <w:ind w:firstLine="284"/>
      <w:jc w:val="both"/>
    </w:pPr>
    <w:rPr>
      <w:sz w:val="24"/>
      <w:lang w:val="hy-AM" w:eastAsia="hy-AM" w:bidi="hy-AM"/>
    </w:rPr>
  </w:style>
  <w:style w:type="paragraph" w:customStyle="1" w:styleId="DecList">
    <w:name w:val="Dec_List"/>
    <w:aliases w:val="_List"/>
    <w:basedOn w:val="Normal"/>
    <w:uiPriority w:val="22"/>
    <w:qFormat/>
    <w:rsid w:val="007647B1"/>
    <w:pPr>
      <w:spacing w:before="240" w:after="0" w:line="240" w:lineRule="auto"/>
      <w:ind w:left="284"/>
      <w:jc w:val="both"/>
    </w:pPr>
    <w:rPr>
      <w:sz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B177B-C5AE-41F0-AE5A-4F9149CF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Porcaget 7</dc:creator>
  <cp:lastModifiedBy>Anna-Gevorgyan</cp:lastModifiedBy>
  <cp:revision>2</cp:revision>
  <cp:lastPrinted>2019-07-26T06:15:00Z</cp:lastPrinted>
  <dcterms:created xsi:type="dcterms:W3CDTF">2019-07-26T06:21:00Z</dcterms:created>
  <dcterms:modified xsi:type="dcterms:W3CDTF">2019-07-26T06:21:00Z</dcterms:modified>
  <cp:keywords>https://mul2.gov.am/tasks/107462/oneclick/Texekanq.Kiviryan.docx?token=d9124485a3cbdc64c684b786665a9fae</cp:keywords>
</cp:coreProperties>
</file>