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69" w:rsidRDefault="00646969" w:rsidP="00646969">
      <w:pPr>
        <w:pStyle w:val="NormalWeb"/>
        <w:tabs>
          <w:tab w:val="left" w:pos="180"/>
        </w:tabs>
        <w:spacing w:after="0"/>
        <w:ind w:left="284" w:firstLine="283"/>
        <w:jc w:val="right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646969" w:rsidRDefault="00646969" w:rsidP="0064696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646969" w:rsidRDefault="00646969" w:rsidP="0064696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46969" w:rsidRDefault="00646969" w:rsidP="0064696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646969" w:rsidRDefault="00646969" w:rsidP="00646969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646969" w:rsidRPr="00F71609" w:rsidRDefault="00646969" w:rsidP="00646969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Pr="00F71609">
        <w:rPr>
          <w:rFonts w:ascii="GHEA Grapalat" w:hAnsi="GHEA Grapalat" w:cs="Sylfaen"/>
          <w:b/>
          <w:lang w:val="hy-AM" w:eastAsia="ru-RU"/>
        </w:rPr>
        <w:t>Ն</w:t>
      </w:r>
    </w:p>
    <w:p w:rsidR="00646969" w:rsidRDefault="00646969" w:rsidP="00646969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6969" w:rsidRDefault="00646969" w:rsidP="00646969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6969" w:rsidRPr="009E0122" w:rsidRDefault="00646969" w:rsidP="00646969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ՊԵՏԱԿԱՆ ԲՅՈՒՋԵՈՒՄ ՎԵՐԱԲԱՇԽՈՒՄ,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/>
          <w:b/>
          <w:sz w:val="24"/>
          <w:szCs w:val="24"/>
          <w:lang w:val="af-ZA"/>
        </w:rPr>
        <w:t>7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>
        <w:rPr>
          <w:rFonts w:ascii="GHEA Grapalat" w:hAnsi="GHEA Grapalat"/>
          <w:b/>
          <w:sz w:val="24"/>
          <w:szCs w:val="24"/>
          <w:lang w:val="af-ZA"/>
        </w:rPr>
        <w:t>515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6969" w:rsidRDefault="00646969" w:rsidP="00646969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646969" w:rsidRDefault="00646969" w:rsidP="0064696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34B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D34B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34BEE"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646969" w:rsidRDefault="00646969" w:rsidP="00646969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2019 թվականի պետական բյուջեի մասին»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E2C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N</w:t>
      </w:r>
      <w:r w:rsidR="00F54A7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 հավելվածի </w:t>
      </w:r>
      <w:r w:rsidR="00F54A7C">
        <w:rPr>
          <w:rFonts w:ascii="GHEA Grapalat" w:hAnsi="GHEA Grapalat" w:cs="Sylfaen"/>
          <w:sz w:val="24"/>
          <w:szCs w:val="24"/>
          <w:lang w:val="af-ZA"/>
        </w:rPr>
        <w:t>N</w:t>
      </w:r>
      <w:r w:rsidR="00F54A7C">
        <w:rPr>
          <w:rFonts w:ascii="GHEA Grapalat" w:hAnsi="GHEA Grapalat" w:cs="Sylfaen"/>
          <w:sz w:val="24"/>
          <w:szCs w:val="24"/>
          <w:lang w:val="hy-AM"/>
        </w:rPr>
        <w:t xml:space="preserve"> 2 աղյուսակում</w:t>
      </w:r>
      <w:bookmarkStart w:id="0" w:name="_GoBack"/>
      <w:bookmarkEnd w:id="0"/>
      <w:r w:rsidR="00F7160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7160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կատարել</w:t>
      </w:r>
      <w:proofErr w:type="spellEnd"/>
      <w:r w:rsidR="00F7160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7160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վերաբաշխում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3, 4,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5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11 և 11</w:t>
      </w:r>
      <w:r w:rsidRPr="009E2C5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1,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, 3 և 4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6969" w:rsidRDefault="00646969" w:rsidP="00646969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34BE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F059C" w:rsidRPr="00F71609" w:rsidRDefault="003F059C">
      <w:pPr>
        <w:rPr>
          <w:lang w:val="af-ZA"/>
        </w:rPr>
      </w:pPr>
    </w:p>
    <w:sectPr w:rsidR="003F059C" w:rsidRPr="00F71609" w:rsidSect="00646969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69"/>
    <w:rsid w:val="003F059C"/>
    <w:rsid w:val="00646969"/>
    <w:rsid w:val="00B96296"/>
    <w:rsid w:val="00F12EB1"/>
    <w:rsid w:val="00F54A7C"/>
    <w:rsid w:val="00F7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3D19"/>
  <w15:docId w15:val="{9F58B53E-7504-47BD-B915-24EE697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2EB1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12EB1"/>
    <w:pPr>
      <w:keepNext/>
      <w:spacing w:after="0" w:line="240" w:lineRule="auto"/>
      <w:jc w:val="center"/>
      <w:outlineLvl w:val="1"/>
    </w:pPr>
    <w:rPr>
      <w:rFonts w:ascii="Baltica" w:hAnsi="Baltica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12EB1"/>
    <w:pPr>
      <w:keepNext/>
      <w:spacing w:after="0" w:line="240" w:lineRule="auto"/>
      <w:ind w:right="630"/>
      <w:jc w:val="center"/>
      <w:outlineLvl w:val="2"/>
    </w:pPr>
    <w:rPr>
      <w:rFonts w:ascii="Times Armenian" w:hAnsi="Times Armenian"/>
      <w:sz w:val="3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2EB1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</w:rPr>
  </w:style>
  <w:style w:type="paragraph" w:styleId="Heading5">
    <w:name w:val="heading 5"/>
    <w:basedOn w:val="Normal"/>
    <w:next w:val="Normal"/>
    <w:link w:val="Heading5Char"/>
    <w:qFormat/>
    <w:rsid w:val="00F12EB1"/>
    <w:pPr>
      <w:keepNext/>
      <w:spacing w:after="0" w:line="240" w:lineRule="auto"/>
      <w:jc w:val="center"/>
      <w:outlineLvl w:val="4"/>
    </w:pPr>
    <w:rPr>
      <w:rFonts w:ascii="Times Armenian" w:hAnsi="Times Armenian"/>
      <w:b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12EB1"/>
    <w:pPr>
      <w:keepNext/>
      <w:spacing w:after="0" w:line="240" w:lineRule="auto"/>
      <w:ind w:left="-851"/>
      <w:outlineLvl w:val="5"/>
    </w:pPr>
    <w:rPr>
      <w:rFonts w:ascii="Times Armenian" w:hAnsi="Times Armenian"/>
      <w:sz w:val="36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12EB1"/>
    <w:pPr>
      <w:keepNext/>
      <w:spacing w:after="0" w:line="240" w:lineRule="auto"/>
      <w:ind w:left="-851"/>
      <w:outlineLvl w:val="6"/>
    </w:pPr>
    <w:rPr>
      <w:rFonts w:ascii="Times Armenian" w:hAnsi="Times Armenian"/>
      <w:sz w:val="24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F12EB1"/>
    <w:pPr>
      <w:keepNext/>
      <w:spacing w:after="0" w:line="240" w:lineRule="auto"/>
      <w:jc w:val="center"/>
      <w:outlineLvl w:val="7"/>
    </w:pPr>
    <w:rPr>
      <w:rFonts w:ascii="Arial Armenian" w:hAnsi="Arial Armeni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F12EB1"/>
    <w:pPr>
      <w:keepNext/>
      <w:spacing w:after="0" w:line="240" w:lineRule="auto"/>
      <w:jc w:val="center"/>
      <w:outlineLvl w:val="8"/>
    </w:pPr>
    <w:rPr>
      <w:rFonts w:ascii="Baltica" w:hAnsi="Baltica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EB1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F12EB1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F12EB1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12EB1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F12EB1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F12EB1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F12EB1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F12EB1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12EB1"/>
    <w:rPr>
      <w:rFonts w:ascii="Baltica" w:hAnsi="Baltica"/>
      <w:sz w:val="24"/>
      <w:lang w:val="en-GB" w:eastAsia="ru-RU"/>
    </w:rPr>
  </w:style>
  <w:style w:type="character" w:styleId="Strong">
    <w:name w:val="Strong"/>
    <w:basedOn w:val="DefaultParagraphFont"/>
    <w:qFormat/>
    <w:rsid w:val="00F12EB1"/>
    <w:rPr>
      <w:b/>
      <w:bCs/>
    </w:rPr>
  </w:style>
  <w:style w:type="character" w:styleId="Emphasis">
    <w:name w:val="Emphasis"/>
    <w:basedOn w:val="DefaultParagraphFont"/>
    <w:qFormat/>
    <w:rsid w:val="00F12EB1"/>
    <w:rPr>
      <w:i/>
      <w:iCs/>
    </w:rPr>
  </w:style>
  <w:style w:type="paragraph" w:styleId="ListParagraph">
    <w:name w:val="List Paragraph"/>
    <w:basedOn w:val="Normal"/>
    <w:uiPriority w:val="34"/>
    <w:qFormat/>
    <w:rsid w:val="00F12EB1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646969"/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646969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64696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h.aperyan</dc:creator>
  <cp:lastModifiedBy>Liana Chanakhchyan</cp:lastModifiedBy>
  <cp:revision>4</cp:revision>
  <dcterms:created xsi:type="dcterms:W3CDTF">2019-08-02T11:50:00Z</dcterms:created>
  <dcterms:modified xsi:type="dcterms:W3CDTF">2019-08-15T10:15:00Z</dcterms:modified>
  <cp:keywords>https://mul2.gov.am/tasks/114512/oneclick/naxagic.docx?token=1dfd3417d8f9d46d89aa94784a992146</cp:keywords>
</cp:coreProperties>
</file>