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8B" w:rsidRDefault="00200071" w:rsidP="00F8328B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color w:val="FF0000"/>
          <w:sz w:val="24"/>
          <w:szCs w:val="24"/>
          <w:lang w:val="pt-BR"/>
        </w:rPr>
      </w:pPr>
      <w:bookmarkStart w:id="0" w:name="_GoBack"/>
      <w:bookmarkEnd w:id="0"/>
      <w:r w:rsidRPr="00F63CAC">
        <w:rPr>
          <w:rFonts w:ascii="GHEA Grapalat" w:hAnsi="GHEA Grapalat" w:cs="Sylfaen"/>
          <w:color w:val="FF0000"/>
          <w:sz w:val="24"/>
          <w:szCs w:val="24"/>
          <w:lang w:val="pt-BR"/>
        </w:rPr>
        <w:t xml:space="preserve">           </w:t>
      </w:r>
    </w:p>
    <w:p w:rsidR="00F8328B" w:rsidRPr="00FF583F" w:rsidRDefault="00200071" w:rsidP="00F8328B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63CAC">
        <w:rPr>
          <w:rFonts w:ascii="GHEA Grapalat" w:hAnsi="GHEA Grapalat" w:cs="Sylfaen"/>
          <w:color w:val="FF0000"/>
          <w:sz w:val="24"/>
          <w:szCs w:val="24"/>
          <w:lang w:val="pt-BR"/>
        </w:rPr>
        <w:t xml:space="preserve">  </w:t>
      </w:r>
      <w:r w:rsidR="00F8328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="00F8328B" w:rsidRPr="00771C77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F8328B" w:rsidRPr="00FF583F" w:rsidRDefault="00F8328B" w:rsidP="00F8328B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8328B" w:rsidRPr="002A6AD9" w:rsidRDefault="00F8328B" w:rsidP="00F8328B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F8328B" w:rsidRPr="002A6AD9" w:rsidRDefault="00F8328B" w:rsidP="00F8328B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F8328B" w:rsidRPr="002A6AD9" w:rsidRDefault="00F8328B" w:rsidP="00F8328B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A6AD9">
        <w:rPr>
          <w:rFonts w:ascii="GHEA Grapalat" w:hAnsi="GHEA Grapalat" w:cs="Sylfaen"/>
          <w:sz w:val="24"/>
          <w:szCs w:val="24"/>
          <w:lang w:val="af-ZA"/>
        </w:rPr>
        <w:t>------</w:t>
      </w:r>
      <w:r w:rsidRPr="002A6AD9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2A6AD9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2A6AD9">
        <w:rPr>
          <w:rFonts w:ascii="GHEA Grapalat" w:hAnsi="GHEA Grapalat" w:cs="Sylfaen"/>
          <w:sz w:val="24"/>
          <w:szCs w:val="24"/>
          <w:lang w:val="af-ZA"/>
        </w:rPr>
        <w:t xml:space="preserve"> թվականի  N ------</w:t>
      </w:r>
      <w:r w:rsidRPr="00F8328B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F8328B" w:rsidRPr="00B1017E" w:rsidRDefault="00F8328B" w:rsidP="00F8328B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E24C41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E24C41">
        <w:rPr>
          <w:rFonts w:ascii="GHEA Grapalat" w:hAnsi="GHEA Grapalat"/>
          <w:b/>
          <w:sz w:val="24"/>
          <w:lang w:val="hy-AM"/>
        </w:rPr>
        <w:t>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ԳԻՏՈՒԹՅԱՆ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ՄՇԱԿՈՒՅԹԻ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ՍՊՈՐՏԻ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 w:cs="Times Armenian"/>
          <w:b/>
          <w:sz w:val="24"/>
          <w:szCs w:val="24"/>
          <w:lang w:val="hy-AM"/>
        </w:rPr>
        <w:t xml:space="preserve">ՆԱԽԱՐԱՐՈՒԹՅԱՆԸ </w:t>
      </w:r>
      <w:r w:rsidRPr="00422601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E24C41">
        <w:rPr>
          <w:rFonts w:ascii="GHEA Grapalat" w:hAnsi="GHEA Grapalat"/>
          <w:b/>
          <w:sz w:val="24"/>
          <w:lang w:val="hy-AM"/>
        </w:rPr>
        <w:t xml:space="preserve"> 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/>
          <w:b/>
          <w:sz w:val="24"/>
          <w:lang w:val="hy-AM"/>
        </w:rPr>
        <w:t>201</w:t>
      </w:r>
      <w:r>
        <w:rPr>
          <w:rFonts w:ascii="GHEA Grapalat" w:hAnsi="GHEA Grapalat"/>
          <w:b/>
          <w:sz w:val="24"/>
          <w:lang w:val="hy-AM"/>
        </w:rPr>
        <w:t>9</w:t>
      </w:r>
      <w:r w:rsidRPr="00E24C41">
        <w:rPr>
          <w:rFonts w:ascii="GHEA Grapalat" w:hAnsi="GHEA Grapalat"/>
          <w:b/>
          <w:sz w:val="24"/>
          <w:lang w:val="hy-AM"/>
        </w:rPr>
        <w:t xml:space="preserve"> ԹՎԱԿԱՆԻ </w:t>
      </w:r>
      <w:r>
        <w:rPr>
          <w:rFonts w:ascii="GHEA Grapalat" w:hAnsi="GHEA Grapalat"/>
          <w:b/>
          <w:sz w:val="24"/>
          <w:lang w:val="hy-AM"/>
        </w:rPr>
        <w:t xml:space="preserve">ՊԵՏԱԿԱՆ ԲՅՈՒՋԵՈԻՄ </w:t>
      </w:r>
      <w:r>
        <w:rPr>
          <w:rFonts w:ascii="GHEA Grapalat" w:hAnsi="GHEA Grapalat"/>
          <w:b/>
          <w:sz w:val="24"/>
          <w:szCs w:val="24"/>
          <w:lang w:val="af-ZA"/>
        </w:rPr>
        <w:t>ՎԵՐԱ</w:t>
      </w:r>
      <w:r>
        <w:rPr>
          <w:rFonts w:ascii="GHEA Grapalat" w:hAnsi="GHEA Grapalat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af-ZA"/>
        </w:rPr>
        <w:t>ԱՇԽՈՒՄ</w:t>
      </w:r>
      <w:r>
        <w:rPr>
          <w:rFonts w:ascii="GHEA Grapalat" w:hAnsi="GHEA Grapalat"/>
          <w:b/>
          <w:sz w:val="24"/>
          <w:lang w:val="hy-AM"/>
        </w:rPr>
        <w:t xml:space="preserve">, 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24C41">
        <w:rPr>
          <w:rFonts w:ascii="GHEA Grapalat" w:hAnsi="GHEA Grapalat"/>
          <w:b/>
          <w:sz w:val="24"/>
          <w:lang w:val="hy-AM"/>
        </w:rPr>
        <w:t xml:space="preserve"> ՀԱՆՐԱՊԵՏՈՒԹՅԱՆ ԿԱՌԱՎԱՐՈՒԹՅԱՆ </w:t>
      </w:r>
      <w:r w:rsidRPr="00E34069">
        <w:rPr>
          <w:rFonts w:ascii="GHEA Grapalat" w:hAnsi="GHEA Grapalat"/>
          <w:b/>
          <w:sz w:val="24"/>
          <w:lang w:val="af-ZA"/>
        </w:rPr>
        <w:t xml:space="preserve">  </w:t>
      </w:r>
      <w:r w:rsidRPr="00E24C41">
        <w:rPr>
          <w:rFonts w:ascii="GHEA Grapalat" w:hAnsi="GHEA Grapalat"/>
          <w:b/>
          <w:sz w:val="24"/>
          <w:lang w:val="hy-AM"/>
        </w:rPr>
        <w:t>2018 ԹՎԱԿԱՆԻ ԴԵԿՏԵՄԲԵՐԻ 27-</w:t>
      </w:r>
      <w:r>
        <w:rPr>
          <w:rFonts w:ascii="GHEA Grapalat" w:hAnsi="GHEA Grapalat"/>
          <w:b/>
          <w:sz w:val="24"/>
          <w:lang w:val="hy-AM"/>
        </w:rPr>
        <w:t>Ի</w:t>
      </w:r>
      <w:r w:rsidRPr="00E24C41">
        <w:rPr>
          <w:rFonts w:ascii="GHEA Grapalat" w:hAnsi="GHEA Grapalat"/>
          <w:b/>
          <w:sz w:val="24"/>
          <w:lang w:val="hy-AM"/>
        </w:rPr>
        <w:t xml:space="preserve"> N 1515- Ն ՈՐՈՇՄԱՆ ՄԵՋ </w:t>
      </w:r>
      <w:r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/>
          <w:b/>
          <w:sz w:val="24"/>
          <w:lang w:val="hy-AM"/>
        </w:rPr>
        <w:t>ԼՐԱՑՈՒՄՆԵՐ ԿԱՏԱՐԵԼՈՒ ՄԱՍԻՆ</w:t>
      </w:r>
    </w:p>
    <w:p w:rsidR="00F8328B" w:rsidRPr="00B1017E" w:rsidRDefault="00F8328B" w:rsidP="00F8328B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</w:p>
    <w:p w:rsidR="00F8328B" w:rsidRPr="00A568DC" w:rsidRDefault="00F8328B" w:rsidP="00F8328B">
      <w:pPr>
        <w:tabs>
          <w:tab w:val="left" w:pos="90"/>
        </w:tabs>
        <w:spacing w:line="360" w:lineRule="auto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FF583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A6AD9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Pr="00FF58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Pr="000A1B9E">
        <w:rPr>
          <w:rFonts w:ascii="GHEA Grapalat" w:hAnsi="GHEA Grapalat"/>
          <w:sz w:val="24"/>
          <w:szCs w:val="24"/>
          <w:lang w:val="fr-FR"/>
        </w:rPr>
        <w:t>«</w:t>
      </w:r>
      <w:r w:rsidRPr="002B1804">
        <w:rPr>
          <w:rFonts w:ascii="GHEA Grapalat" w:hAnsi="GHEA Grapalat"/>
          <w:sz w:val="24"/>
          <w:szCs w:val="24"/>
          <w:lang w:val="hy-AM"/>
        </w:rPr>
        <w:t>Հայաստանի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Հանրա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պե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տության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բյուջետային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համակարգի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B1804">
        <w:rPr>
          <w:rFonts w:ascii="GHEA Grapalat" w:hAnsi="GHEA Grapalat"/>
          <w:sz w:val="24"/>
          <w:szCs w:val="24"/>
          <w:lang w:val="hy-AM"/>
        </w:rPr>
        <w:t>մասին</w:t>
      </w:r>
      <w:r w:rsidRPr="000A1B9E">
        <w:rPr>
          <w:rFonts w:ascii="GHEA Grapalat" w:hAnsi="GHEA Grapalat" w:cs="Arial"/>
          <w:sz w:val="24"/>
          <w:szCs w:val="24"/>
          <w:lang w:val="fr-FR"/>
        </w:rPr>
        <w:t>»</w:t>
      </w:r>
      <w:r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Հայաս</w:t>
      </w:r>
      <w:r w:rsidRPr="0031569C">
        <w:rPr>
          <w:rFonts w:ascii="GHEA Grapalat" w:hAnsi="GHEA Grapalat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տա</w:t>
      </w:r>
      <w:r w:rsidRPr="0031569C">
        <w:rPr>
          <w:rFonts w:ascii="GHEA Grapalat" w:hAnsi="GHEA Grapalat"/>
          <w:sz w:val="24"/>
          <w:szCs w:val="24"/>
          <w:lang w:val="fr-FR"/>
        </w:rPr>
        <w:softHyphen/>
      </w:r>
      <w:r w:rsidRPr="002B1804">
        <w:rPr>
          <w:rFonts w:ascii="GHEA Grapalat" w:hAnsi="GHEA Grapalat"/>
          <w:sz w:val="24"/>
          <w:szCs w:val="24"/>
          <w:lang w:val="hy-AM"/>
        </w:rPr>
        <w:t>նի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B1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օրենքի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19-րդ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հոդվածի 3-րդ </w:t>
      </w:r>
      <w:r w:rsidR="00190079" w:rsidRPr="00A029B1">
        <w:rPr>
          <w:rFonts w:ascii="GHEA Grapalat" w:hAnsi="GHEA Grapalat" w:cs="Times Armenian"/>
          <w:sz w:val="24"/>
          <w:szCs w:val="24"/>
          <w:lang w:val="hy-AM"/>
        </w:rPr>
        <w:t>մաս</w:t>
      </w:r>
      <w:r w:rsidRPr="004C642B">
        <w:rPr>
          <w:rFonts w:ascii="GHEA Grapalat" w:hAnsi="GHEA Grapalat" w:cs="Times Armenian"/>
          <w:sz w:val="24"/>
          <w:szCs w:val="24"/>
          <w:lang w:val="hy-AM"/>
        </w:rPr>
        <w:t>ը՝</w:t>
      </w:r>
      <w:r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6076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EA2ACF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6076F1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F8328B" w:rsidRPr="00A568DC" w:rsidRDefault="00F8328B" w:rsidP="00F8328B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sz w:val="24"/>
          <w:szCs w:val="24"/>
          <w:lang w:val="pt-BR"/>
        </w:rPr>
        <w:t>«</w:t>
      </w:r>
      <w:r w:rsidRPr="00605755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605755">
        <w:rPr>
          <w:rFonts w:ascii="GHEA Grapalat" w:hAnsi="GHEA Grapalat"/>
          <w:sz w:val="24"/>
          <w:szCs w:val="24"/>
          <w:lang w:val="hy-AM"/>
        </w:rPr>
        <w:t>ետական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ազգային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ակադեմիական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երգչախումբ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605755">
        <w:rPr>
          <w:rFonts w:ascii="GHEA Grapalat" w:hAnsi="GHEA Grapalat"/>
          <w:sz w:val="24"/>
          <w:szCs w:val="24"/>
          <w:lang w:val="hy-AM"/>
        </w:rPr>
        <w:t>պետական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ոչ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առևտրային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ստեղծագործական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05755">
        <w:rPr>
          <w:rFonts w:ascii="GHEA Grapalat" w:hAnsi="GHEA Grapalat"/>
          <w:sz w:val="24"/>
          <w:szCs w:val="24"/>
          <w:lang w:val="hy-AM"/>
        </w:rPr>
        <w:t>վարչական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և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սպասարկող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անձնակազմերին</w:t>
      </w:r>
      <w:r>
        <w:rPr>
          <w:rFonts w:ascii="GHEA Grapalat" w:hAnsi="GHEA Grapalat"/>
          <w:sz w:val="24"/>
          <w:szCs w:val="24"/>
          <w:lang w:val="pt-BR"/>
        </w:rPr>
        <w:t xml:space="preserve"> լրավճարի</w:t>
      </w:r>
      <w:r w:rsidRPr="00A568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հատկացման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 նպատակով </w:t>
      </w:r>
      <w:r>
        <w:rPr>
          <w:rFonts w:ascii="GHEA Grapalat" w:hAnsi="GHEA Grapalat"/>
          <w:sz w:val="24"/>
          <w:szCs w:val="24"/>
          <w:lang w:val="pt-BR"/>
        </w:rPr>
        <w:t>«</w:t>
      </w:r>
      <w:r w:rsidRPr="00605755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605755">
        <w:rPr>
          <w:rFonts w:ascii="GHEA Grapalat" w:hAnsi="GHEA Grapalat"/>
          <w:sz w:val="24"/>
          <w:szCs w:val="24"/>
          <w:lang w:val="hy-AM"/>
        </w:rPr>
        <w:t>ետական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ազգային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ակադեմիական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երգչախումբ</w:t>
      </w:r>
      <w:r w:rsidRPr="00C62F9C">
        <w:rPr>
          <w:rFonts w:ascii="GHEA Grapalat" w:hAnsi="GHEA Grapalat"/>
          <w:sz w:val="24"/>
          <w:szCs w:val="24"/>
          <w:lang w:val="pt-BR"/>
        </w:rPr>
        <w:t>»</w:t>
      </w:r>
      <w:r w:rsidRPr="005B4D0D">
        <w:rPr>
          <w:rFonts w:ascii="GHEA Grapalat" w:hAnsi="GHEA Grapalat" w:cs="Sylfaen"/>
          <w:sz w:val="24"/>
          <w:szCs w:val="24"/>
          <w:lang w:val="hy-AM"/>
        </w:rPr>
        <w:t xml:space="preserve"> պետական ոչ առևտարային կազմակերպությանը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որպես </w:t>
      </w:r>
      <w:r w:rsidRPr="00654073">
        <w:rPr>
          <w:rFonts w:ascii="GHEA Grapalat" w:hAnsi="GHEA Grapalat" w:cs="Sylfaen"/>
          <w:sz w:val="24"/>
          <w:szCs w:val="24"/>
          <w:lang w:val="hy-AM"/>
        </w:rPr>
        <w:t xml:space="preserve">դրամաշնորհ 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տրամադրելու համար Հայաստանի Հանրապետության </w:t>
      </w:r>
      <w:r w:rsidRPr="00904C5F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</w:t>
      </w:r>
      <w:r w:rsidRPr="00A568DC">
        <w:rPr>
          <w:rFonts w:ascii="GHEA Grapalat" w:hAnsi="GHEA Grapalat" w:cs="Sylfaen"/>
          <w:sz w:val="24"/>
          <w:szCs w:val="24"/>
          <w:lang w:val="hy-AM"/>
        </w:rPr>
        <w:t>և</w:t>
      </w:r>
      <w:r w:rsidRPr="00904C5F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 նախարարությանը 2019 թվականի</w:t>
      </w:r>
      <w:r w:rsidRPr="006E2541">
        <w:rPr>
          <w:rFonts w:ascii="GHEA Grapalat" w:hAnsi="GHEA Grapalat" w:cs="Sylfaen"/>
          <w:sz w:val="24"/>
          <w:szCs w:val="24"/>
          <w:lang w:val="hy-AM"/>
        </w:rPr>
        <w:t xml:space="preserve">ն հատկացնել </w:t>
      </w:r>
      <w:r w:rsidR="00DE725F" w:rsidRPr="00DE725F">
        <w:rPr>
          <w:rFonts w:ascii="GHEA Grapalat" w:hAnsi="GHEA Grapalat" w:cs="Sylfaen"/>
          <w:sz w:val="24"/>
          <w:szCs w:val="24"/>
          <w:lang w:val="hy-AM"/>
        </w:rPr>
        <w:t>57762</w:t>
      </w:r>
      <w:r w:rsidRPr="006E2541">
        <w:rPr>
          <w:rFonts w:ascii="GHEA Grapalat" w:hAnsi="GHEA Grapalat" w:cs="Sylfaen"/>
          <w:sz w:val="24"/>
          <w:szCs w:val="24"/>
          <w:lang w:val="hy-AM"/>
        </w:rPr>
        <w:t>.0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 հազար դրամ</w:t>
      </w:r>
      <w:r w:rsidRPr="006E2541">
        <w:rPr>
          <w:rFonts w:ascii="GHEA Grapalat" w:hAnsi="GHEA Grapalat" w:cs="Sylfaen"/>
          <w:sz w:val="24"/>
          <w:szCs w:val="24"/>
          <w:lang w:val="hy-AM"/>
        </w:rPr>
        <w:t xml:space="preserve">, որից 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 w:rsidRPr="0089659D">
        <w:rPr>
          <w:rFonts w:ascii="GHEA Grapalat" w:hAnsi="GHEA Grapalat" w:cs="Sylfaen"/>
          <w:sz w:val="24"/>
          <w:szCs w:val="24"/>
          <w:lang w:val="hy-AM"/>
        </w:rPr>
        <w:t>ն ամսում</w:t>
      </w:r>
      <w:r w:rsidRPr="006E2541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DE725F" w:rsidRPr="00DE725F">
        <w:rPr>
          <w:rFonts w:ascii="GHEA Grapalat" w:hAnsi="GHEA Grapalat" w:cs="Sylfaen"/>
          <w:sz w:val="24"/>
          <w:szCs w:val="24"/>
          <w:lang w:val="hy-AM"/>
        </w:rPr>
        <w:t>23104</w:t>
      </w:r>
      <w:r w:rsidR="00DE725F">
        <w:rPr>
          <w:rFonts w:ascii="GHEA Grapalat" w:hAnsi="GHEA Grapalat" w:cs="Sylfaen"/>
          <w:sz w:val="24"/>
          <w:szCs w:val="24"/>
          <w:lang w:val="hy-AM"/>
        </w:rPr>
        <w:t>.</w:t>
      </w:r>
      <w:r w:rsidR="00DE725F" w:rsidRPr="00DE725F">
        <w:rPr>
          <w:rFonts w:ascii="GHEA Grapalat" w:hAnsi="GHEA Grapalat" w:cs="Sylfaen"/>
          <w:sz w:val="24"/>
          <w:szCs w:val="24"/>
          <w:lang w:val="hy-AM"/>
        </w:rPr>
        <w:t>8</w:t>
      </w:r>
      <w:r w:rsidRPr="006E25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C642B">
        <w:rPr>
          <w:rFonts w:ascii="GHEA Grapalat" w:hAnsi="GHEA Grapalat" w:cs="Sylfaen"/>
          <w:sz w:val="24"/>
          <w:szCs w:val="24"/>
          <w:lang w:val="hy-AM"/>
        </w:rPr>
        <w:t>հազար դրամ</w:t>
      </w:r>
      <w:r w:rsidRPr="006E2541">
        <w:rPr>
          <w:rFonts w:ascii="GHEA Grapalat" w:hAnsi="GHEA Grapalat" w:cs="Sylfaen"/>
          <w:sz w:val="24"/>
          <w:szCs w:val="24"/>
          <w:lang w:val="hy-AM"/>
        </w:rPr>
        <w:t>՝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Pr="00A97FAA">
        <w:rPr>
          <w:rFonts w:ascii="GHEA Grapalat" w:hAnsi="GHEA Grapalat" w:cs="Sylfaen"/>
          <w:sz w:val="24"/>
          <w:szCs w:val="24"/>
          <w:lang w:val="hy-AM"/>
        </w:rPr>
        <w:t>Ընթացիկ դրամաշնորհներ պետական և համայնքային ոչ առևտրային կազմա</w:t>
      </w:r>
      <w:r w:rsidRPr="00A97FAA">
        <w:rPr>
          <w:rFonts w:ascii="GHEA Grapalat" w:hAnsi="GHEA Grapalat" w:cs="Sylfaen"/>
          <w:sz w:val="24"/>
          <w:szCs w:val="24"/>
          <w:lang w:val="hy-AM"/>
        </w:rPr>
        <w:softHyphen/>
        <w:t xml:space="preserve">կերպություններին» </w:t>
      </w:r>
      <w:r w:rsidRPr="004C642B">
        <w:rPr>
          <w:rFonts w:ascii="GHEA Grapalat" w:hAnsi="GHEA Grapalat" w:cs="Sylfaen"/>
          <w:sz w:val="24"/>
          <w:szCs w:val="24"/>
          <w:lang w:val="hy-AM"/>
        </w:rPr>
        <w:t>հոդվածով):</w:t>
      </w:r>
    </w:p>
    <w:p w:rsidR="00F8328B" w:rsidRPr="00A568DC" w:rsidRDefault="00F8328B" w:rsidP="00F8328B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68DC">
        <w:rPr>
          <w:rFonts w:ascii="GHEA Grapalat" w:hAnsi="GHEA Grapalat" w:cs="Sylfaen"/>
          <w:sz w:val="24"/>
          <w:szCs w:val="24"/>
          <w:lang w:val="hy-AM"/>
        </w:rPr>
        <w:tab/>
      </w:r>
      <w:r w:rsidRPr="00A568DC">
        <w:rPr>
          <w:rFonts w:ascii="GHEA Grapalat" w:hAnsi="GHEA Grapalat" w:cs="Sylfaen"/>
          <w:sz w:val="24"/>
          <w:szCs w:val="24"/>
          <w:lang w:val="hy-AM"/>
        </w:rPr>
        <w:tab/>
        <w:t>2. «Հայաստանի Հանրապետության 2019 թվականի պետական բյուջեի մասին» ՀՀ օրենքում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</w:t>
      </w:r>
      <w:r w:rsidR="00EA2C43">
        <w:rPr>
          <w:rFonts w:ascii="GHEA Grapalat" w:hAnsi="GHEA Grapalat" w:cs="Sylfaen"/>
          <w:sz w:val="24"/>
          <w:szCs w:val="24"/>
          <w:lang w:val="hy-AM"/>
        </w:rPr>
        <w:t xml:space="preserve">սին» </w:t>
      </w:r>
      <w:r w:rsidR="00EA2C43" w:rsidRPr="00EA2C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2C43">
        <w:rPr>
          <w:rFonts w:ascii="GHEA Grapalat" w:hAnsi="GHEA Grapalat" w:cs="Sylfaen"/>
          <w:sz w:val="24"/>
          <w:szCs w:val="24"/>
          <w:lang w:val="hy-AM"/>
        </w:rPr>
        <w:t>N 1515-Ն որոշման</w:t>
      </w:r>
      <w:r w:rsidRPr="00A568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659D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Pr="0089659D">
        <w:rPr>
          <w:rFonts w:ascii="GHEA Grapalat" w:hAnsi="GHEA Grapalat" w:cs="Sylfaen"/>
          <w:sz w:val="24"/>
          <w:szCs w:val="24"/>
          <w:lang w:val="hy-AM"/>
        </w:rPr>
        <w:lastRenderedPageBreak/>
        <w:t>3, 4, 5, 11 և 11.1 հավելվածներում</w:t>
      </w:r>
      <w:r w:rsidRPr="00A568DC">
        <w:rPr>
          <w:rFonts w:ascii="GHEA Grapalat" w:hAnsi="GHEA Grapalat" w:cs="Sylfaen"/>
          <w:sz w:val="24"/>
          <w:szCs w:val="24"/>
          <w:lang w:val="hy-AM"/>
        </w:rPr>
        <w:t xml:space="preserve"> կատարել փոփոխություններ և լրացումներ` համաձայն N 1, 2, 3, 4 հավելվածների:</w:t>
      </w:r>
    </w:p>
    <w:p w:rsidR="00F8328B" w:rsidRDefault="00F8328B" w:rsidP="00F8328B">
      <w:pPr>
        <w:tabs>
          <w:tab w:val="left" w:pos="9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568DC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Pr="00B1017E">
        <w:rPr>
          <w:rFonts w:ascii="GHEA Grapalat" w:hAnsi="GHEA Grapalat" w:cs="Sylfaen"/>
          <w:sz w:val="24"/>
          <w:szCs w:val="24"/>
          <w:lang w:val="hy-AM"/>
        </w:rPr>
        <w:t xml:space="preserve">3. Հայաստանի Հանրապետության </w:t>
      </w:r>
      <w:r w:rsidRPr="00904C5F">
        <w:rPr>
          <w:rFonts w:ascii="GHEA Grapalat" w:hAnsi="GHEA Grapalat" w:cs="Sylfaen"/>
          <w:sz w:val="24"/>
          <w:szCs w:val="24"/>
          <w:lang w:val="hy-AM"/>
        </w:rPr>
        <w:t xml:space="preserve">կրթության, գիտության, մշակույթի </w:t>
      </w:r>
      <w:r w:rsidRPr="00A568DC">
        <w:rPr>
          <w:rFonts w:ascii="GHEA Grapalat" w:hAnsi="GHEA Grapalat" w:cs="Sylfaen"/>
          <w:sz w:val="24"/>
          <w:szCs w:val="24"/>
          <w:lang w:val="hy-AM"/>
        </w:rPr>
        <w:t>և</w:t>
      </w:r>
      <w:r w:rsidRPr="00904C5F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Pr="004C64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017E">
        <w:rPr>
          <w:rFonts w:ascii="GHEA Grapalat" w:hAnsi="GHEA Grapalat" w:cs="Sylfaen"/>
          <w:sz w:val="24"/>
          <w:szCs w:val="24"/>
          <w:lang w:val="hy-AM"/>
        </w:rPr>
        <w:t xml:space="preserve"> նախարարին` սույն որոշման 1-ին կետով հատ</w:t>
      </w:r>
      <w:r w:rsidRPr="00B1017E">
        <w:rPr>
          <w:rFonts w:ascii="GHEA Grapalat" w:hAnsi="GHEA Grapalat" w:cs="Sylfaen"/>
          <w:sz w:val="24"/>
          <w:szCs w:val="24"/>
          <w:lang w:val="hy-AM"/>
        </w:rPr>
        <w:softHyphen/>
        <w:t xml:space="preserve">կացված գումարը տրամադրել </w:t>
      </w:r>
      <w:r>
        <w:rPr>
          <w:rFonts w:ascii="GHEA Grapalat" w:hAnsi="GHEA Grapalat"/>
          <w:sz w:val="24"/>
          <w:szCs w:val="24"/>
          <w:lang w:val="pt-BR"/>
        </w:rPr>
        <w:t>«</w:t>
      </w:r>
      <w:r w:rsidRPr="00605755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605755">
        <w:rPr>
          <w:rFonts w:ascii="GHEA Grapalat" w:hAnsi="GHEA Grapalat"/>
          <w:sz w:val="24"/>
          <w:szCs w:val="24"/>
          <w:lang w:val="hy-AM"/>
        </w:rPr>
        <w:t>ետական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ազգային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ակադեմիական</w:t>
      </w:r>
      <w:r w:rsidRPr="00C62F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5755">
        <w:rPr>
          <w:rFonts w:ascii="GHEA Grapalat" w:hAnsi="GHEA Grapalat"/>
          <w:sz w:val="24"/>
          <w:szCs w:val="24"/>
          <w:lang w:val="hy-AM"/>
        </w:rPr>
        <w:t>երգչախումբ</w:t>
      </w:r>
      <w:r w:rsidRPr="00C62F9C">
        <w:rPr>
          <w:rFonts w:ascii="GHEA Grapalat" w:hAnsi="GHEA Grapalat"/>
          <w:sz w:val="24"/>
          <w:szCs w:val="24"/>
          <w:lang w:val="pt-BR"/>
        </w:rPr>
        <w:t>»</w:t>
      </w:r>
      <w:r w:rsidRPr="005B4D0D">
        <w:rPr>
          <w:rFonts w:ascii="GHEA Grapalat" w:hAnsi="GHEA Grapalat" w:cs="Sylfaen"/>
          <w:sz w:val="24"/>
          <w:szCs w:val="24"/>
          <w:lang w:val="hy-AM"/>
        </w:rPr>
        <w:t xml:space="preserve">  պետական ոչ </w:t>
      </w:r>
      <w:r>
        <w:rPr>
          <w:rFonts w:ascii="GHEA Grapalat" w:hAnsi="GHEA Grapalat" w:cs="Sylfaen"/>
          <w:sz w:val="24"/>
          <w:szCs w:val="24"/>
          <w:lang w:val="hy-AM"/>
        </w:rPr>
        <w:t>առևտ</w:t>
      </w:r>
      <w:r w:rsidRPr="005B4D0D">
        <w:rPr>
          <w:rFonts w:ascii="GHEA Grapalat" w:hAnsi="GHEA Grapalat" w:cs="Sylfaen"/>
          <w:sz w:val="24"/>
          <w:szCs w:val="24"/>
          <w:lang w:val="hy-AM"/>
        </w:rPr>
        <w:t>րային կազմակերպությանը</w:t>
      </w:r>
      <w:r w:rsidRPr="00453D3D">
        <w:rPr>
          <w:rFonts w:ascii="GHEA Grapalat" w:hAnsi="GHEA Grapalat" w:cs="Sylfaen"/>
          <w:sz w:val="24"/>
          <w:szCs w:val="24"/>
          <w:lang w:val="hy-AM"/>
        </w:rPr>
        <w:t>`</w:t>
      </w:r>
      <w:r w:rsidRPr="005B4D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4073">
        <w:rPr>
          <w:rFonts w:ascii="GHEA Grapalat" w:hAnsi="GHEA Grapalat" w:cs="Sylfaen"/>
          <w:sz w:val="24"/>
          <w:szCs w:val="24"/>
          <w:lang w:val="hy-AM"/>
        </w:rPr>
        <w:t>դրամաշնորհի</w:t>
      </w: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AF6168">
        <w:rPr>
          <w:rFonts w:ascii="GHEA Grapalat" w:hAnsi="GHEA Grapalat"/>
          <w:sz w:val="24"/>
          <w:szCs w:val="24"/>
          <w:lang w:val="af-ZA"/>
        </w:rPr>
        <w:t>պայմանագրի հիման վրա:</w:t>
      </w:r>
    </w:p>
    <w:p w:rsidR="00F8328B" w:rsidRPr="00B1017E" w:rsidRDefault="00F8328B" w:rsidP="00F8328B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B1017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B1017E">
        <w:rPr>
          <w:rFonts w:ascii="GHEA Grapalat" w:hAnsi="GHEA Grapalat" w:cs="Sylfaen"/>
          <w:sz w:val="24"/>
          <w:szCs w:val="24"/>
          <w:lang w:val="hy-AM"/>
        </w:rPr>
        <w:t>. Սույն որոշումն ուժի մեջ է մտնում պաշտոնական հրապարակմանը հաջորդող օրվանից</w:t>
      </w:r>
      <w:r w:rsidRPr="00C367FE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դրա գործողությունը տարածվում է 2019 թվականի </w:t>
      </w:r>
      <w:r w:rsidR="00BC56B3">
        <w:rPr>
          <w:rFonts w:ascii="GHEA Grapalat" w:hAnsi="GHEA Grapalat" w:cs="Sylfaen"/>
          <w:sz w:val="24"/>
          <w:szCs w:val="24"/>
          <w:lang w:val="af-ZA"/>
        </w:rPr>
        <w:t>օգոստոսի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1-ից հետո ծագած հարաբերությունների վրա</w:t>
      </w:r>
      <w:r w:rsidRPr="00B1017E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F8328B" w:rsidRPr="00B115A4" w:rsidRDefault="00F8328B" w:rsidP="00F8328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8328B" w:rsidRPr="00B115A4" w:rsidRDefault="00F8328B" w:rsidP="00F8328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F8328B" w:rsidRPr="007342A0" w:rsidRDefault="00F8328B" w:rsidP="00F8328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hAnsi="GHEA Grapalat" w:cs="Sylfaen"/>
          <w:noProof/>
          <w:sz w:val="24"/>
          <w:szCs w:val="24"/>
          <w:lang w:val="hy-AM"/>
        </w:rPr>
        <w:t>ՀԱՅԱՍՏԱՆԻ  ՀԱՆՐԱՊԵՏՈՒԹՅԱՆ</w:t>
      </w:r>
    </w:p>
    <w:p w:rsidR="00F8328B" w:rsidRPr="007342A0" w:rsidRDefault="00F8328B" w:rsidP="00F8328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hAnsi="GHEA Grapalat" w:cs="Sylfaen"/>
          <w:noProof/>
          <w:sz w:val="24"/>
          <w:szCs w:val="24"/>
          <w:lang w:val="hy-AM"/>
        </w:rPr>
        <w:t xml:space="preserve">     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  ՎԱՐՉԱՊԵՏ</w:t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</w:r>
      <w:r>
        <w:rPr>
          <w:rFonts w:ascii="GHEA Grapalat" w:hAnsi="GHEA Grapalat" w:cs="Sylfaen"/>
          <w:noProof/>
          <w:sz w:val="24"/>
          <w:szCs w:val="24"/>
          <w:lang w:val="hy-AM"/>
        </w:rPr>
        <w:tab/>
        <w:t xml:space="preserve">          Ն</w:t>
      </w:r>
      <w:r w:rsidRPr="000B24E8">
        <w:rPr>
          <w:rFonts w:ascii="GHEA Grapalat" w:hAnsi="GHEA Grapalat" w:cs="Sylfaen"/>
          <w:noProof/>
          <w:sz w:val="24"/>
          <w:szCs w:val="24"/>
          <w:lang w:val="hy-AM"/>
        </w:rPr>
        <w:t>.</w:t>
      </w:r>
      <w:r w:rsidRPr="007342A0">
        <w:rPr>
          <w:rFonts w:ascii="GHEA Grapalat" w:hAnsi="GHEA Grapalat" w:cs="Sylfaen"/>
          <w:noProof/>
          <w:sz w:val="24"/>
          <w:szCs w:val="24"/>
          <w:lang w:val="hy-AM"/>
        </w:rPr>
        <w:t xml:space="preserve"> ՓԱՇԻՆՅԱՆ</w:t>
      </w: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92440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92440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92440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92440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92440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8328B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61C5A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61C5A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61C5A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161C5A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FC106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F8328B" w:rsidRPr="00C434C1" w:rsidRDefault="00F8328B" w:rsidP="00F8328B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</w:t>
      </w:r>
      <w:r w:rsidRPr="00FC1061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ՏԵՂԵԿԱՆՔ-</w:t>
      </w:r>
      <w:r w:rsidRPr="00C434C1">
        <w:rPr>
          <w:rFonts w:ascii="GHEA Grapalat" w:hAnsi="GHEA Grapalat" w:cs="Sylfaen"/>
          <w:b/>
          <w:bCs/>
          <w:sz w:val="24"/>
          <w:szCs w:val="24"/>
          <w:lang w:val="af-ZA"/>
        </w:rPr>
        <w:t>ՀԻՄՆԱՎՈՐՈՒՄ</w:t>
      </w:r>
    </w:p>
    <w:p w:rsidR="00F8328B" w:rsidRPr="00A006E1" w:rsidRDefault="00F8328B" w:rsidP="00F8328B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E24C41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E24C41">
        <w:rPr>
          <w:rFonts w:ascii="GHEA Grapalat" w:hAnsi="GHEA Grapalat"/>
          <w:b/>
          <w:sz w:val="24"/>
          <w:lang w:val="hy-AM"/>
        </w:rPr>
        <w:t>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ԳԻՏՈՒԹՅԱՆ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ՄՇԱԿՈՒՅԹԻ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ՍՊՈՐՏԻ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 w:cs="Times Armenian"/>
          <w:b/>
          <w:sz w:val="24"/>
          <w:szCs w:val="24"/>
          <w:lang w:val="hy-AM"/>
        </w:rPr>
        <w:t xml:space="preserve">ՆԱԽԱՐԱՐՈՒԹՅԱՆԸ </w:t>
      </w:r>
      <w:r w:rsidRPr="00422601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E24C41">
        <w:rPr>
          <w:rFonts w:ascii="GHEA Grapalat" w:hAnsi="GHEA Grapalat"/>
          <w:b/>
          <w:sz w:val="24"/>
          <w:lang w:val="hy-AM"/>
        </w:rPr>
        <w:t xml:space="preserve"> 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</w:t>
      </w:r>
      <w:r w:rsidRPr="00A006E1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A006E1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A006E1">
        <w:rPr>
          <w:rFonts w:ascii="GHEA Grapalat" w:hAnsi="GHEA Grapalat"/>
          <w:b/>
          <w:sz w:val="24"/>
          <w:szCs w:val="24"/>
          <w:lang w:val="hy-AM"/>
        </w:rPr>
        <w:t>Բ</w:t>
      </w:r>
      <w:r w:rsidRPr="00A006E1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Pr="00A006E1">
        <w:rPr>
          <w:rFonts w:ascii="GHEA Grapalat" w:hAnsi="GHEA Grapalat"/>
          <w:b/>
          <w:sz w:val="24"/>
          <w:lang w:val="hy-AM"/>
        </w:rPr>
        <w:t xml:space="preserve">, 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006E1">
        <w:rPr>
          <w:rFonts w:ascii="GHEA Grapalat" w:hAnsi="GHEA Grapalat"/>
          <w:b/>
          <w:sz w:val="24"/>
          <w:lang w:val="hy-AM"/>
        </w:rPr>
        <w:t xml:space="preserve"> ՀԱՆՐԱՊԵՏՈՒԹՅԱՆ ԿԱՌԱՎԱՐՈՒԹՅԱՆ 2018 ԹՎԱԿԱՆԻ ԴԵԿՏԵՄԲԵՐԻ 27-Ի N 1515- Ն ՈՐՈՇՄԱՆ ՄԵՋ </w:t>
      </w:r>
      <w:r w:rsidRPr="00A006E1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Pr="00A00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06E1">
        <w:rPr>
          <w:rFonts w:ascii="GHEA Grapalat" w:hAnsi="GHEA Grapalat"/>
          <w:b/>
          <w:sz w:val="24"/>
          <w:lang w:val="hy-AM"/>
        </w:rPr>
        <w:t>ԼՐԱՑՈՒՄՆԵՐ ԿԱՏԱՐԵԼՈՒ ՄԱՍԻՆ</w:t>
      </w:r>
    </w:p>
    <w:p w:rsidR="00F8328B" w:rsidRPr="00A006E1" w:rsidRDefault="00F8328B" w:rsidP="00F8328B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b/>
          <w:lang w:val="hy-AM"/>
        </w:rPr>
      </w:pPr>
      <w:r w:rsidRPr="00A006E1">
        <w:rPr>
          <w:rFonts w:ascii="GHEA Grapalat" w:hAnsi="GHEA Grapalat"/>
          <w:b/>
          <w:lang w:val="hy-AM"/>
        </w:rPr>
        <w:t>Ընթացիկ</w:t>
      </w:r>
      <w:r w:rsidRPr="00A006E1">
        <w:rPr>
          <w:rFonts w:ascii="GHEA Grapalat" w:hAnsi="GHEA Grapalat"/>
          <w:b/>
          <w:lang w:val="fr-FR"/>
        </w:rPr>
        <w:t xml:space="preserve"> </w:t>
      </w:r>
      <w:r w:rsidRPr="00A006E1">
        <w:rPr>
          <w:rFonts w:ascii="GHEA Grapalat" w:hAnsi="GHEA Grapalat"/>
          <w:b/>
          <w:lang w:val="hy-AM"/>
        </w:rPr>
        <w:t>իրավիճակը</w:t>
      </w:r>
      <w:r w:rsidRPr="00A006E1">
        <w:rPr>
          <w:rFonts w:ascii="GHEA Grapalat" w:hAnsi="GHEA Grapalat"/>
          <w:b/>
          <w:lang w:val="fr-FR"/>
        </w:rPr>
        <w:t xml:space="preserve"> </w:t>
      </w:r>
      <w:r w:rsidRPr="00A006E1">
        <w:rPr>
          <w:rFonts w:ascii="GHEA Grapalat" w:hAnsi="GHEA Grapalat"/>
          <w:b/>
          <w:lang w:val="hy-AM"/>
        </w:rPr>
        <w:t>և</w:t>
      </w:r>
      <w:r w:rsidRPr="00A006E1">
        <w:rPr>
          <w:rFonts w:ascii="GHEA Grapalat" w:hAnsi="GHEA Grapalat"/>
          <w:b/>
          <w:lang w:val="fr-FR"/>
        </w:rPr>
        <w:t xml:space="preserve"> </w:t>
      </w:r>
      <w:r w:rsidRPr="00A006E1">
        <w:rPr>
          <w:rFonts w:ascii="GHEA Grapalat" w:hAnsi="GHEA Grapalat"/>
          <w:b/>
          <w:lang w:val="hy-AM"/>
        </w:rPr>
        <w:t>իրավական</w:t>
      </w:r>
      <w:r w:rsidRPr="00A006E1">
        <w:rPr>
          <w:rFonts w:ascii="GHEA Grapalat" w:hAnsi="GHEA Grapalat"/>
          <w:b/>
          <w:lang w:val="fr-FR"/>
        </w:rPr>
        <w:t xml:space="preserve"> </w:t>
      </w:r>
      <w:r w:rsidRPr="00A006E1">
        <w:rPr>
          <w:rFonts w:ascii="GHEA Grapalat" w:hAnsi="GHEA Grapalat"/>
          <w:b/>
          <w:lang w:val="hy-AM"/>
        </w:rPr>
        <w:t>ակտի</w:t>
      </w:r>
      <w:r w:rsidRPr="00A006E1">
        <w:rPr>
          <w:rFonts w:ascii="GHEA Grapalat" w:hAnsi="GHEA Grapalat"/>
          <w:b/>
          <w:lang w:val="fr-FR"/>
        </w:rPr>
        <w:t xml:space="preserve"> </w:t>
      </w:r>
      <w:r w:rsidRPr="00A006E1">
        <w:rPr>
          <w:rFonts w:ascii="GHEA Grapalat" w:hAnsi="GHEA Grapalat"/>
          <w:b/>
          <w:lang w:val="hy-AM"/>
        </w:rPr>
        <w:t>ընդունման</w:t>
      </w:r>
      <w:r w:rsidRPr="00A006E1">
        <w:rPr>
          <w:rFonts w:ascii="GHEA Grapalat" w:hAnsi="GHEA Grapalat"/>
          <w:b/>
          <w:lang w:val="fr-FR"/>
        </w:rPr>
        <w:t xml:space="preserve"> </w:t>
      </w:r>
      <w:r w:rsidRPr="00A006E1">
        <w:rPr>
          <w:rFonts w:ascii="GHEA Grapalat" w:hAnsi="GHEA Grapalat"/>
          <w:b/>
          <w:lang w:val="hy-AM"/>
        </w:rPr>
        <w:t>անհրաժեշտությունը</w:t>
      </w:r>
    </w:p>
    <w:p w:rsidR="00F8328B" w:rsidRPr="00A006E1" w:rsidRDefault="00F8328B" w:rsidP="00F832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06E1">
        <w:rPr>
          <w:rFonts w:ascii="GHEA Grapalat" w:hAnsi="GHEA Grapalat"/>
          <w:lang w:val="af-ZA"/>
        </w:rPr>
        <w:t xml:space="preserve">    </w:t>
      </w:r>
      <w:r w:rsidRPr="00A006E1">
        <w:rPr>
          <w:rFonts w:ascii="GHEA Grapalat" w:hAnsi="GHEA Grapalat"/>
          <w:sz w:val="24"/>
          <w:szCs w:val="24"/>
          <w:lang w:val="hy-AM"/>
        </w:rPr>
        <w:t>Հ</w:t>
      </w:r>
      <w:r w:rsidRPr="000B24E8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A006E1">
        <w:rPr>
          <w:rFonts w:ascii="GHEA Grapalat" w:hAnsi="GHEA Grapalat"/>
          <w:sz w:val="24"/>
          <w:szCs w:val="24"/>
          <w:lang w:val="hy-AM"/>
        </w:rPr>
        <w:t>Հ</w:t>
      </w:r>
      <w:r w:rsidRPr="000B24E8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A006E1"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նախագծով նախատեսվում է </w:t>
      </w:r>
      <w:r w:rsidRPr="00A006E1">
        <w:rPr>
          <w:rFonts w:ascii="GHEA Grapalat" w:hAnsi="GHEA Grapalat"/>
          <w:sz w:val="24"/>
          <w:szCs w:val="24"/>
          <w:lang w:val="pt-BR"/>
        </w:rPr>
        <w:t>«</w:t>
      </w:r>
      <w:r w:rsidRPr="00A006E1">
        <w:rPr>
          <w:rFonts w:ascii="GHEA Grapalat" w:hAnsi="GHEA Grapalat"/>
          <w:sz w:val="24"/>
          <w:szCs w:val="24"/>
          <w:lang w:val="hy-AM"/>
        </w:rPr>
        <w:t>Հայաստանի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A006E1">
        <w:rPr>
          <w:rFonts w:ascii="GHEA Grapalat" w:hAnsi="GHEA Grapalat"/>
          <w:sz w:val="24"/>
          <w:szCs w:val="24"/>
          <w:lang w:val="hy-AM"/>
        </w:rPr>
        <w:t>ետական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ազգային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ակադեմիական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երգչախումբ</w:t>
      </w:r>
      <w:r w:rsidRPr="00A006E1">
        <w:rPr>
          <w:rFonts w:ascii="GHEA Grapalat" w:hAnsi="GHEA Grapalat"/>
          <w:sz w:val="24"/>
          <w:szCs w:val="24"/>
          <w:lang w:val="pt-BR"/>
        </w:rPr>
        <w:t>»</w:t>
      </w:r>
      <w:r w:rsidRPr="00A006E1">
        <w:rPr>
          <w:rFonts w:ascii="GHEA Grapalat" w:hAnsi="GHEA Grapalat" w:cs="Sylfaen"/>
          <w:sz w:val="24"/>
          <w:szCs w:val="24"/>
          <w:lang w:val="hy-AM"/>
        </w:rPr>
        <w:t xml:space="preserve">  պետական ոչ առևտրային կազմակերպությանը </w:t>
      </w:r>
      <w:r w:rsidRPr="00A006E1">
        <w:rPr>
          <w:rFonts w:ascii="GHEA Grapalat" w:hAnsi="GHEA Grapalat"/>
          <w:sz w:val="24"/>
          <w:szCs w:val="24"/>
          <w:lang w:val="hy-AM"/>
        </w:rPr>
        <w:t xml:space="preserve">պետական բյուջեից հատկացնել </w:t>
      </w:r>
      <w:r w:rsidR="00A029B1" w:rsidRPr="00A029B1">
        <w:rPr>
          <w:rFonts w:ascii="GHEA Grapalat" w:hAnsi="GHEA Grapalat"/>
          <w:sz w:val="24"/>
          <w:szCs w:val="24"/>
          <w:lang w:val="hy-AM"/>
        </w:rPr>
        <w:t>57762,</w:t>
      </w:r>
      <w:r w:rsidRPr="00A006E1">
        <w:rPr>
          <w:rFonts w:ascii="GHEA Grapalat" w:hAnsi="GHEA Grapalat"/>
          <w:sz w:val="24"/>
          <w:szCs w:val="24"/>
          <w:lang w:val="hy-AM"/>
        </w:rPr>
        <w:t>0 հազար դրամ</w:t>
      </w:r>
      <w:r w:rsidRPr="00453D3D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որից՝ </w:t>
      </w:r>
      <w:r w:rsidRPr="00453D3D">
        <w:rPr>
          <w:rFonts w:ascii="GHEA Grapalat" w:hAnsi="GHEA Grapalat"/>
          <w:sz w:val="24"/>
          <w:szCs w:val="24"/>
          <w:lang w:val="hy-AM"/>
        </w:rPr>
        <w:t xml:space="preserve">լրավճար՝ </w:t>
      </w:r>
      <w:r w:rsidR="00A029B1" w:rsidRPr="00A029B1">
        <w:rPr>
          <w:rFonts w:ascii="GHEA Grapalat" w:hAnsi="GHEA Grapalat"/>
          <w:sz w:val="24"/>
          <w:szCs w:val="24"/>
          <w:lang w:val="hy-AM"/>
        </w:rPr>
        <w:t>48135</w:t>
      </w:r>
      <w:r w:rsidRPr="00453D3D">
        <w:rPr>
          <w:rFonts w:ascii="GHEA Grapalat" w:hAnsi="GHEA Grapalat"/>
          <w:sz w:val="24"/>
          <w:szCs w:val="24"/>
          <w:lang w:val="hy-AM"/>
        </w:rPr>
        <w:t xml:space="preserve">,0 հազար դրամ, ԱԱՀ՝ </w:t>
      </w:r>
      <w:r w:rsidR="00A029B1" w:rsidRPr="00A029B1">
        <w:rPr>
          <w:rFonts w:ascii="GHEA Grapalat" w:hAnsi="GHEA Grapalat"/>
          <w:sz w:val="24"/>
          <w:szCs w:val="24"/>
          <w:lang w:val="hy-AM"/>
        </w:rPr>
        <w:t>9627</w:t>
      </w:r>
      <w:r>
        <w:rPr>
          <w:rFonts w:ascii="GHEA Grapalat" w:hAnsi="GHEA Grapalat"/>
          <w:sz w:val="24"/>
          <w:szCs w:val="24"/>
          <w:lang w:val="af-ZA"/>
        </w:rPr>
        <w:t>,0 հազար դրամ</w:t>
      </w:r>
      <w:r w:rsidRPr="00453D3D">
        <w:rPr>
          <w:rFonts w:ascii="GHEA Grapalat" w:hAnsi="GHEA Grapalat"/>
          <w:sz w:val="24"/>
          <w:szCs w:val="24"/>
          <w:lang w:val="hy-AM"/>
        </w:rPr>
        <w:t>)</w:t>
      </w:r>
      <w:r w:rsidRPr="00A006E1">
        <w:rPr>
          <w:rFonts w:ascii="GHEA Grapalat" w:hAnsi="GHEA Grapalat"/>
          <w:sz w:val="24"/>
          <w:szCs w:val="24"/>
          <w:lang w:val="hy-AM"/>
        </w:rPr>
        <w:t>՝ երգչախմբի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ստեղծագործական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006E1">
        <w:rPr>
          <w:rFonts w:ascii="GHEA Grapalat" w:hAnsi="GHEA Grapalat"/>
          <w:sz w:val="24"/>
          <w:szCs w:val="24"/>
          <w:lang w:val="hy-AM"/>
        </w:rPr>
        <w:t>վարչական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և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սպասարկող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անձնակազմերին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 2019 թվականի </w:t>
      </w:r>
      <w:r w:rsidR="00A029B1">
        <w:rPr>
          <w:rFonts w:ascii="GHEA Grapalat" w:hAnsi="GHEA Grapalat"/>
          <w:sz w:val="24"/>
          <w:szCs w:val="24"/>
          <w:lang w:val="pt-BR"/>
        </w:rPr>
        <w:t>օգոստոս-դեկտեմբեր ամիսներին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լրավճարներ</w:t>
      </w:r>
      <w:r w:rsidRPr="00A00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pt-BR"/>
        </w:rPr>
        <w:t>հատկացնելու</w:t>
      </w:r>
      <w:r w:rsidRPr="00A00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համար:</w:t>
      </w:r>
    </w:p>
    <w:p w:rsidR="00F8328B" w:rsidRPr="00A006E1" w:rsidRDefault="00F8328B" w:rsidP="00F8328B">
      <w:pPr>
        <w:tabs>
          <w:tab w:val="left" w:pos="5407"/>
        </w:tabs>
        <w:spacing w:line="360" w:lineRule="auto"/>
        <w:jc w:val="both"/>
        <w:rPr>
          <w:lang w:val="pt-BR"/>
        </w:rPr>
      </w:pPr>
      <w:r w:rsidRPr="00A006E1">
        <w:rPr>
          <w:rFonts w:ascii="GHEA Grapalat" w:hAnsi="GHEA Grapalat"/>
          <w:sz w:val="24"/>
          <w:szCs w:val="24"/>
          <w:lang w:val="pt-BR"/>
        </w:rPr>
        <w:t xml:space="preserve">    2018 թվականին ՀՀ պետական բյուջեից տրամադրված ֆինանսավորմանը զուգահեռ «Լույս» մշակութային, գիտական, կրթական հիմնադրամի կողմից երգչախումբը մինչև մայիս ամիս ստացել է հովանավորչական գումար՝ աշխատավարձի լրավճարների համար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pt-BR"/>
        </w:rPr>
        <w:t>(հաստիքային ցուցակով սահմանված պաշտոնայի</w:t>
      </w:r>
      <w:r w:rsidR="00161C5A">
        <w:rPr>
          <w:rFonts w:ascii="GHEA Grapalat" w:hAnsi="GHEA Grapalat"/>
          <w:sz w:val="24"/>
          <w:szCs w:val="24"/>
          <w:lang w:val="pt-BR"/>
        </w:rPr>
        <w:t xml:space="preserve">ն դրույքաչափերին համապատասխան): </w:t>
      </w:r>
      <w:r w:rsidRPr="00A006E1">
        <w:rPr>
          <w:rFonts w:ascii="GHEA Grapalat" w:hAnsi="GHEA Grapalat"/>
          <w:sz w:val="24"/>
          <w:szCs w:val="24"/>
          <w:lang w:val="pt-BR"/>
        </w:rPr>
        <w:t>Նշված ֆինանսավորումը դադարեցվել է 2018 թվականի մայիսի 1-ից</w:t>
      </w:r>
      <w:r w:rsidRPr="00A006E1">
        <w:rPr>
          <w:lang w:val="pt-BR"/>
        </w:rPr>
        <w:t xml:space="preserve"> :</w:t>
      </w:r>
    </w:p>
    <w:p w:rsidR="00F8328B" w:rsidRPr="00A006E1" w:rsidRDefault="00F8328B" w:rsidP="00F8328B">
      <w:pPr>
        <w:tabs>
          <w:tab w:val="left" w:pos="5407"/>
        </w:tabs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006E1">
        <w:rPr>
          <w:rFonts w:ascii="GHEA Grapalat" w:hAnsi="GHEA Grapalat" w:cs="Sylfaen"/>
          <w:sz w:val="24"/>
          <w:szCs w:val="24"/>
          <w:lang w:val="pt-BR"/>
        </w:rPr>
        <w:t xml:space="preserve">     Կարևորելով </w:t>
      </w:r>
      <w:r w:rsidRPr="00A006E1">
        <w:rPr>
          <w:rFonts w:ascii="GHEA Grapalat" w:hAnsi="GHEA Grapalat"/>
          <w:sz w:val="24"/>
          <w:szCs w:val="24"/>
          <w:lang w:val="pt-BR"/>
        </w:rPr>
        <w:t>Հայաստանի պետական ազգային ակադեմիական</w:t>
      </w:r>
      <w:r w:rsidRPr="00A006E1">
        <w:rPr>
          <w:rFonts w:ascii="GHEA Grapalat" w:hAnsi="GHEA Grapalat" w:cs="Sylfaen"/>
          <w:sz w:val="24"/>
          <w:szCs w:val="24"/>
          <w:lang w:val="pt-BR"/>
        </w:rPr>
        <w:t xml:space="preserve"> երգչախմբի առանձնահատուկ դերը հայ երգչախմբային արվեստի զարգացման և 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միջազգային հանրահռչակման </w:t>
      </w:r>
      <w:r w:rsidRPr="00A006E1">
        <w:rPr>
          <w:rFonts w:ascii="GHEA Grapalat" w:hAnsi="GHEA Grapalat" w:cs="Sylfaen"/>
          <w:sz w:val="24"/>
          <w:szCs w:val="24"/>
          <w:lang w:val="pt-BR"/>
        </w:rPr>
        <w:t>գործում և մաեստրո Հովհաննես Չեքիջյանի անգնահատելի ծառայությունները հայրենիքին՝</w:t>
      </w:r>
      <w:r w:rsidRPr="00A006E1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մշակույթի նախարարությունը 2018 թվականին պետական բյուջեի ընդհանուր հատկացումների շրջանակներում այլ ծրագրերից հնարավորության սահմաններում կատարել է միջծրագրային վերաբաշխում</w:t>
      </w:r>
      <w:r w:rsidRPr="00A006E1">
        <w:rPr>
          <w:rFonts w:ascii="GHEA Grapalat" w:hAnsi="GHEA Grapalat" w:cs="Times Armenian"/>
          <w:sz w:val="24"/>
          <w:szCs w:val="24"/>
          <w:lang w:val="af-ZA"/>
        </w:rPr>
        <w:t xml:space="preserve"> և հատկացրել </w:t>
      </w:r>
      <w:r w:rsidRPr="00A006E1">
        <w:rPr>
          <w:rFonts w:ascii="GHEA Grapalat" w:hAnsi="GHEA Grapalat"/>
          <w:sz w:val="24"/>
          <w:szCs w:val="24"/>
          <w:lang w:val="pt-BR"/>
        </w:rPr>
        <w:t>«</w:t>
      </w:r>
      <w:r w:rsidRPr="00A006E1">
        <w:rPr>
          <w:rFonts w:ascii="GHEA Grapalat" w:hAnsi="GHEA Grapalat"/>
          <w:sz w:val="24"/>
          <w:szCs w:val="24"/>
        </w:rPr>
        <w:t>Հայաստանի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A006E1">
        <w:rPr>
          <w:rFonts w:ascii="GHEA Grapalat" w:hAnsi="GHEA Grapalat"/>
          <w:sz w:val="24"/>
          <w:szCs w:val="24"/>
        </w:rPr>
        <w:t>ետական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ազգային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ակադեմիական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երգչախումբ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A006E1">
        <w:rPr>
          <w:rFonts w:ascii="GHEA Grapalat" w:hAnsi="GHEA Grapalat"/>
          <w:sz w:val="24"/>
          <w:szCs w:val="24"/>
        </w:rPr>
        <w:t>ՊՈԱԿ</w:t>
      </w:r>
      <w:r w:rsidRPr="00A006E1">
        <w:rPr>
          <w:rFonts w:ascii="GHEA Grapalat" w:hAnsi="GHEA Grapalat"/>
          <w:sz w:val="24"/>
          <w:szCs w:val="24"/>
          <w:lang w:val="pt-BR"/>
        </w:rPr>
        <w:t>-</w:t>
      </w:r>
      <w:r w:rsidRPr="00A006E1">
        <w:rPr>
          <w:rFonts w:ascii="GHEA Grapalat" w:hAnsi="GHEA Grapalat"/>
          <w:sz w:val="24"/>
          <w:szCs w:val="24"/>
        </w:rPr>
        <w:t>ին՝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ստեղծագործական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006E1">
        <w:rPr>
          <w:rFonts w:ascii="GHEA Grapalat" w:hAnsi="GHEA Grapalat"/>
          <w:sz w:val="24"/>
          <w:szCs w:val="24"/>
        </w:rPr>
        <w:t>վարչական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և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սպասարկող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</w:rPr>
        <w:t>անձնակազմերի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2018 թվականի 6 ամսվա լրավճարի համար: </w:t>
      </w:r>
    </w:p>
    <w:p w:rsidR="00F8328B" w:rsidRPr="00A006E1" w:rsidRDefault="00F8328B" w:rsidP="00F8328B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006E1">
        <w:rPr>
          <w:rFonts w:ascii="GHEA Grapalat" w:hAnsi="GHEA Grapalat"/>
          <w:sz w:val="24"/>
          <w:szCs w:val="24"/>
          <w:lang w:val="pt-BR"/>
        </w:rPr>
        <w:lastRenderedPageBreak/>
        <w:t xml:space="preserve">     </w:t>
      </w:r>
      <w:r w:rsidRPr="00A006E1">
        <w:rPr>
          <w:rFonts w:ascii="GHEA Grapalat" w:hAnsi="GHEA Grapalat"/>
          <w:sz w:val="24"/>
          <w:szCs w:val="24"/>
          <w:lang w:val="sv-FI"/>
        </w:rPr>
        <w:t>Նկատի ունենալով ստեղծված իրավիճակը և այն, որ ՊՈԱԿ-ը դեռևս չէր կարողացել «Լույս» հիմնադրամի փոխարեն գտնել նոր հովանավորներ, նախարարությունը «</w:t>
      </w:r>
      <w:r w:rsidRPr="00A006E1">
        <w:rPr>
          <w:rFonts w:ascii="GHEA Grapalat" w:hAnsi="GHEA Grapalat"/>
          <w:sz w:val="24"/>
          <w:szCs w:val="24"/>
          <w:lang w:val="pt-BR"/>
        </w:rPr>
        <w:t>Հայաստանի Հանրապետության 2019 թվականի պետական բյուջեի մասին» Հայաստանի Հանրապետության օրենքում այլ ծրագրերի նվազեցման հաշվին նախատեսել է 50.0 մլն դրամ գումար՝ լրավճարի հատկացման համար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(պաշտոնային դրույքաչափի 30 տոկոսի չափով): </w:t>
      </w:r>
    </w:p>
    <w:p w:rsidR="00F8328B" w:rsidRPr="00A006E1" w:rsidRDefault="00A029B1" w:rsidP="00F8328B">
      <w:pPr>
        <w:tabs>
          <w:tab w:val="left" w:pos="5407"/>
        </w:tabs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 2019 թվականի հունվար-հուլ</w:t>
      </w:r>
      <w:r w:rsidR="00F8328B" w:rsidRPr="00A006E1">
        <w:rPr>
          <w:rFonts w:ascii="GHEA Grapalat" w:hAnsi="GHEA Grapalat"/>
          <w:sz w:val="24"/>
          <w:szCs w:val="24"/>
          <w:lang w:val="pt-BR"/>
        </w:rPr>
        <w:t>իս ամիսներին «Իմ քայլը» բարեգործական հիմնադրամի կողմից շարունակվել են հատկացումները</w:t>
      </w:r>
      <w:r w:rsidR="00E71EC9">
        <w:rPr>
          <w:rFonts w:ascii="GHEA Grapalat" w:hAnsi="GHEA Grapalat"/>
          <w:sz w:val="24"/>
          <w:szCs w:val="24"/>
          <w:lang w:val="pt-BR"/>
        </w:rPr>
        <w:t xml:space="preserve">, որոնք </w:t>
      </w:r>
      <w:r>
        <w:rPr>
          <w:rFonts w:ascii="GHEA Grapalat" w:hAnsi="GHEA Grapalat"/>
          <w:sz w:val="24"/>
          <w:szCs w:val="24"/>
          <w:lang w:val="pt-BR"/>
        </w:rPr>
        <w:t>օգոստոս ամսից դադարեցվում</w:t>
      </w:r>
      <w:r w:rsidR="00F8328B" w:rsidRPr="00A006E1">
        <w:rPr>
          <w:rFonts w:ascii="GHEA Grapalat" w:hAnsi="GHEA Grapalat"/>
          <w:sz w:val="24"/>
          <w:szCs w:val="24"/>
          <w:lang w:val="pt-BR"/>
        </w:rPr>
        <w:t xml:space="preserve"> են:</w:t>
      </w:r>
    </w:p>
    <w:p w:rsidR="00F8328B" w:rsidRPr="00A006E1" w:rsidRDefault="00F8328B" w:rsidP="00F8328B">
      <w:pPr>
        <w:tabs>
          <w:tab w:val="left" w:pos="5407"/>
        </w:tabs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006E1">
        <w:rPr>
          <w:rFonts w:ascii="GHEA Grapalat" w:hAnsi="GHEA Grapalat"/>
          <w:sz w:val="24"/>
          <w:szCs w:val="24"/>
          <w:lang w:val="pt-BR"/>
        </w:rPr>
        <w:t xml:space="preserve">   Որոշման նախագծի ընդունման անհրաժեշտությունը պայմանավորված է 2019 թվականի </w:t>
      </w:r>
      <w:r w:rsidR="00A029B1">
        <w:rPr>
          <w:rFonts w:ascii="GHEA Grapalat" w:hAnsi="GHEA Grapalat"/>
          <w:sz w:val="24"/>
          <w:szCs w:val="24"/>
          <w:lang w:val="pt-BR"/>
        </w:rPr>
        <w:t>օգոստոս-դեկտեմբեր ամիսների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համար երգչախմբի լրավաճարների հատկացումն ապահովելու համար:</w:t>
      </w:r>
    </w:p>
    <w:p w:rsidR="00F8328B" w:rsidRPr="00A006E1" w:rsidRDefault="00F8328B" w:rsidP="00F8328B">
      <w:pPr>
        <w:tabs>
          <w:tab w:val="left" w:pos="5407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06E1">
        <w:rPr>
          <w:rFonts w:ascii="GHEA Grapalat" w:hAnsi="GHEA Grapalat" w:cs="Sylfaen"/>
          <w:b/>
          <w:sz w:val="24"/>
          <w:szCs w:val="24"/>
          <w:lang w:val="pt-BR"/>
        </w:rPr>
        <w:t>2.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>Կարգա</w:t>
      </w:r>
      <w:r w:rsidRPr="00A006E1">
        <w:rPr>
          <w:rFonts w:ascii="GHEA Grapalat" w:hAnsi="GHEA Grapalat" w:cs="Sylfaen"/>
          <w:b/>
          <w:sz w:val="24"/>
          <w:szCs w:val="24"/>
          <w:lang w:val="fr-FR"/>
        </w:rPr>
        <w:t>վորման</w:t>
      </w:r>
      <w:r w:rsidRPr="00A006E1">
        <w:rPr>
          <w:rFonts w:ascii="GHEA Grapalat" w:hAnsi="GHEA Grapalat"/>
          <w:b/>
          <w:sz w:val="24"/>
          <w:szCs w:val="24"/>
          <w:lang w:val="fr-FR"/>
        </w:rPr>
        <w:t xml:space="preserve"> նպատակը</w:t>
      </w:r>
      <w:r w:rsidRPr="00A006E1">
        <w:rPr>
          <w:rFonts w:ascii="GHEA Grapalat" w:hAnsi="GHEA Grapalat"/>
          <w:b/>
          <w:sz w:val="24"/>
          <w:szCs w:val="24"/>
          <w:lang w:val="hy-AM"/>
        </w:rPr>
        <w:t>,</w:t>
      </w:r>
      <w:r w:rsidRPr="00A006E1">
        <w:rPr>
          <w:rFonts w:ascii="GHEA Grapalat" w:hAnsi="GHEA Grapalat"/>
          <w:b/>
          <w:sz w:val="24"/>
          <w:szCs w:val="24"/>
          <w:lang w:val="fr-FR"/>
        </w:rPr>
        <w:t xml:space="preserve"> բնույթը</w:t>
      </w:r>
      <w:r w:rsidRPr="00A006E1">
        <w:rPr>
          <w:rFonts w:ascii="GHEA Grapalat" w:hAnsi="GHEA Grapalat" w:cs="Sylfaen"/>
          <w:b/>
          <w:sz w:val="24"/>
          <w:szCs w:val="24"/>
          <w:lang w:val="fr-FR"/>
        </w:rPr>
        <w:t xml:space="preserve"> և ա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>կնկալվող</w:t>
      </w:r>
      <w:r w:rsidRPr="00A006E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F8328B" w:rsidRPr="00A006E1" w:rsidRDefault="00F8328B" w:rsidP="00F8328B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006E1">
        <w:rPr>
          <w:rFonts w:ascii="GHEA Grapalat" w:hAnsi="GHEA Grapalat"/>
          <w:sz w:val="24"/>
          <w:szCs w:val="24"/>
          <w:lang w:val="pt-BR"/>
        </w:rPr>
        <w:t xml:space="preserve">           Որոշման նախագծի ընդունմամբ կապահովվի լրավճարների տրամադրումը երգչախմբին: Լրավճարի տրամադրման նպատակահարմարությունն այնքանով է հիմնավոր, որ Հայաստանի պետական ազգային ակադեմիական երգչախումբը միակն է Հայաստանում իր բացառիկ ներդրմամբ հայ երգչախմբային արվեստի զարգացման, միջազգային հանրահռչակման գործում: Լրավճարի տրամադրումը կնպաստի երգչախմբի պահպանմանը, կադրերի հոսքի կանխմանը, երգչախմբային արվեստի հետագա զարգացմանը:</w:t>
      </w:r>
    </w:p>
    <w:p w:rsidR="00F8328B" w:rsidRPr="00A006E1" w:rsidRDefault="00F8328B" w:rsidP="00F8328B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006E1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A006E1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006E1">
        <w:rPr>
          <w:rFonts w:ascii="GHEA Grapalat" w:hAnsi="GHEA Grapalat" w:cs="Sylfaen"/>
          <w:b/>
          <w:sz w:val="24"/>
          <w:szCs w:val="24"/>
          <w:lang w:val="pt-BR"/>
        </w:rPr>
        <w:t xml:space="preserve">    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 xml:space="preserve"> 3. Նախագծի մշակման գործընթացում ներգրավված ինստիտուտները և անձինք</w:t>
      </w:r>
    </w:p>
    <w:p w:rsidR="00F8328B" w:rsidRPr="00C367FE" w:rsidRDefault="00F8328B" w:rsidP="00F8328B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06E1">
        <w:rPr>
          <w:rFonts w:ascii="GHEA Grapalat" w:hAnsi="GHEA Grapalat"/>
          <w:sz w:val="24"/>
          <w:szCs w:val="24"/>
          <w:lang w:val="hy-AM"/>
        </w:rPr>
        <w:t>Իրավական ակտի նախագիծը մշակվել է ՀՀ կրթության, գիտության, մշակույթի և սպորտի նախարարության մասնագետների կողմից:</w:t>
      </w:r>
    </w:p>
    <w:p w:rsidR="00F8328B" w:rsidRPr="00C367FE" w:rsidRDefault="00F8328B" w:rsidP="00F832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67FE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A006E1">
        <w:rPr>
          <w:rFonts w:ascii="GHEA Grapalat" w:hAnsi="GHEA Grapalat" w:cs="Sylfaen"/>
          <w:b/>
          <w:sz w:val="24"/>
          <w:szCs w:val="24"/>
          <w:lang w:val="hy-AM"/>
        </w:rPr>
        <w:t xml:space="preserve">4. Ակնկալվող արդյունքը </w:t>
      </w:r>
    </w:p>
    <w:p w:rsidR="00F8328B" w:rsidRPr="00A006E1" w:rsidRDefault="00F8328B" w:rsidP="00F8328B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06E1">
        <w:rPr>
          <w:rFonts w:ascii="GHEA Grapalat" w:hAnsi="GHEA Grapalat"/>
          <w:sz w:val="24"/>
          <w:szCs w:val="24"/>
          <w:lang w:val="hy-AM"/>
        </w:rPr>
        <w:t xml:space="preserve">Որոշման ընդունման արդյունքում </w:t>
      </w:r>
      <w:r w:rsidRPr="00A006E1">
        <w:rPr>
          <w:rFonts w:ascii="GHEA Grapalat" w:hAnsi="GHEA Grapalat"/>
          <w:sz w:val="24"/>
          <w:szCs w:val="24"/>
          <w:lang w:val="pt-BR"/>
        </w:rPr>
        <w:t>«</w:t>
      </w:r>
      <w:r w:rsidRPr="00A006E1">
        <w:rPr>
          <w:rFonts w:ascii="GHEA Grapalat" w:hAnsi="GHEA Grapalat"/>
          <w:sz w:val="24"/>
          <w:szCs w:val="24"/>
          <w:lang w:val="hy-AM"/>
        </w:rPr>
        <w:t>Հայաստանի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A006E1">
        <w:rPr>
          <w:rFonts w:ascii="GHEA Grapalat" w:hAnsi="GHEA Grapalat"/>
          <w:sz w:val="24"/>
          <w:szCs w:val="24"/>
          <w:lang w:val="hy-AM"/>
        </w:rPr>
        <w:t>ետական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ազգային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ակադեմիական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երգչախումբ</w:t>
      </w:r>
      <w:r w:rsidRPr="00A006E1">
        <w:rPr>
          <w:rFonts w:ascii="GHEA Grapalat" w:hAnsi="GHEA Grapalat"/>
          <w:sz w:val="24"/>
          <w:szCs w:val="24"/>
          <w:lang w:val="pt-BR"/>
        </w:rPr>
        <w:t>»</w:t>
      </w:r>
      <w:r w:rsidRPr="00A006E1">
        <w:rPr>
          <w:rFonts w:ascii="GHEA Grapalat" w:hAnsi="GHEA Grapalat" w:cs="Sylfaen"/>
          <w:sz w:val="24"/>
          <w:szCs w:val="24"/>
          <w:lang w:val="hy-AM"/>
        </w:rPr>
        <w:t xml:space="preserve">  պետական ոչ առևտրային կազմակերպության </w:t>
      </w:r>
      <w:r w:rsidRPr="00A006E1">
        <w:rPr>
          <w:rFonts w:ascii="GHEA Grapalat" w:hAnsi="GHEA Grapalat"/>
          <w:sz w:val="24"/>
          <w:szCs w:val="24"/>
          <w:lang w:val="hy-AM"/>
        </w:rPr>
        <w:t>ստեղծագործական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006E1">
        <w:rPr>
          <w:rFonts w:ascii="GHEA Grapalat" w:hAnsi="GHEA Grapalat"/>
          <w:sz w:val="24"/>
          <w:szCs w:val="24"/>
          <w:lang w:val="hy-AM"/>
        </w:rPr>
        <w:t>վարչական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և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սպասարկող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անձնակազմերը կապահովեն լրավճարով, որը լրացուցիչ խթան կհանդիսանա երգչախմբի հետագա ստեղծագործական գործունեության, երգչախմբային արվեստի զարգացման և միջազգային հանրահռչակման գործում: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F8328B" w:rsidRPr="0089659D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 w:cs="Sylfaen"/>
          <w:i/>
          <w:sz w:val="24"/>
          <w:szCs w:val="24"/>
          <w:lang w:val="pt-BR"/>
        </w:rPr>
      </w:pPr>
      <w:r w:rsidRPr="0089659D">
        <w:rPr>
          <w:rFonts w:ascii="GHEA Grapalat" w:hAnsi="GHEA Grapalat" w:cs="Sylfaen"/>
          <w:i/>
          <w:sz w:val="24"/>
          <w:szCs w:val="24"/>
          <w:lang w:val="pt-BR"/>
        </w:rPr>
        <w:t xml:space="preserve">Նշված </w:t>
      </w:r>
      <w:r w:rsidRPr="0089659D">
        <w:rPr>
          <w:rFonts w:ascii="GHEA Grapalat" w:hAnsi="GHEA Grapalat" w:cs="Sylfaen"/>
          <w:i/>
          <w:sz w:val="24"/>
          <w:szCs w:val="24"/>
          <w:lang w:val="hy-AM"/>
        </w:rPr>
        <w:t>վերաբաշխումը</w:t>
      </w:r>
      <w:r w:rsidRPr="0089659D">
        <w:rPr>
          <w:rFonts w:ascii="GHEA Grapalat" w:hAnsi="GHEA Grapalat" w:cs="Sylfaen"/>
          <w:i/>
          <w:sz w:val="24"/>
          <w:szCs w:val="24"/>
          <w:lang w:val="pt-BR"/>
        </w:rPr>
        <w:t xml:space="preserve"> հաստատված արդյունքային ցուցանիշների փոփոխություն չի առաջացնում:</w:t>
      </w:r>
    </w:p>
    <w:p w:rsidR="00F8328B" w:rsidRPr="00681C9C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89659D">
        <w:rPr>
          <w:rFonts w:ascii="GHEA Grapalat" w:hAnsi="GHEA Grapalat" w:cs="Sylfaen"/>
          <w:i/>
          <w:sz w:val="24"/>
          <w:szCs w:val="24"/>
          <w:lang w:val="pt-BR"/>
        </w:rPr>
        <w:lastRenderedPageBreak/>
        <w:t xml:space="preserve"> </w:t>
      </w:r>
      <w:r w:rsidRPr="0089659D">
        <w:rPr>
          <w:rFonts w:ascii="GHEA Grapalat" w:hAnsi="GHEA Grapalat"/>
          <w:i/>
          <w:sz w:val="24"/>
          <w:szCs w:val="24"/>
          <w:lang w:val="hy-AM"/>
        </w:rPr>
        <w:t xml:space="preserve">ՀՀ կառավարության 27.12.2018 թ. N 1515-Ն որոշման 4-րդ կետի 9-րդ ենթակետի բ պարբերությամբ սահմանված հանձնարարականի առնչությամբ հայտնում ենք, որ Հայաստանի Հանրապետության </w:t>
      </w:r>
      <w:r w:rsidRPr="0089659D">
        <w:rPr>
          <w:rFonts w:ascii="GHEA Grapalat" w:hAnsi="GHEA Grapalat" w:cs="Sylfaen"/>
          <w:i/>
          <w:sz w:val="24"/>
          <w:szCs w:val="24"/>
          <w:lang w:val="hy-AM"/>
        </w:rPr>
        <w:t xml:space="preserve">կրթության, գիտության, մշակույթի և սպորտի  </w:t>
      </w:r>
      <w:r w:rsidRPr="0089659D">
        <w:rPr>
          <w:rFonts w:ascii="GHEA Grapalat" w:hAnsi="GHEA Grapalat"/>
          <w:i/>
          <w:sz w:val="24"/>
          <w:szCs w:val="24"/>
          <w:lang w:val="hy-AM"/>
        </w:rPr>
        <w:t>նախարարությանը Հայաստանի Հանրապետության 2019 թվականի պետական բյուջեով նա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խա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տեսված հատ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կա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ցում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նե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րից Հայաստանի Հանրապետության կառավարության պա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հուս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տա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յին ֆոնդին նույն չափի գումարներ վերա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բաշ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խե</w:t>
      </w:r>
      <w:r w:rsidRPr="0089659D">
        <w:rPr>
          <w:rFonts w:ascii="GHEA Grapalat" w:hAnsi="GHEA Grapalat"/>
          <w:i/>
          <w:sz w:val="24"/>
          <w:szCs w:val="24"/>
          <w:lang w:val="hy-AM"/>
        </w:rPr>
        <w:softHyphen/>
        <w:t>լու հնարավորությունը բացակայում է:</w:t>
      </w: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Pr="00681C9C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lang w:val="pt-BR"/>
        </w:rPr>
      </w:pPr>
      <w:r>
        <w:rPr>
          <w:rFonts w:ascii="GHEA Grapalat" w:hAnsi="GHEA Grapalat"/>
          <w:i/>
          <w:lang w:val="pt-BR"/>
        </w:rPr>
        <w:t xml:space="preserve">     </w:t>
      </w:r>
      <w:r w:rsidRPr="00681C9C">
        <w:rPr>
          <w:rFonts w:ascii="GHEA Grapalat" w:hAnsi="GHEA Grapalat"/>
          <w:i/>
          <w:lang w:val="pt-BR"/>
        </w:rPr>
        <w:t>ՀԱՇՎԱՐԿ ՀԻՄՆԱՎՈՐՈՒՄ</w:t>
      </w:r>
    </w:p>
    <w:p w:rsidR="00F8328B" w:rsidRDefault="00F8328B" w:rsidP="00F8328B">
      <w:pPr>
        <w:pStyle w:val="NoSpacing"/>
        <w:spacing w:line="276" w:lineRule="auto"/>
        <w:ind w:left="142"/>
        <w:jc w:val="both"/>
        <w:rPr>
          <w:rFonts w:ascii="GHEA Grapalat" w:hAnsi="GHEA Grapalat"/>
          <w:sz w:val="24"/>
          <w:szCs w:val="24"/>
          <w:lang w:val="pt-BR"/>
        </w:rPr>
      </w:pPr>
      <w:r w:rsidRPr="00A006E1">
        <w:rPr>
          <w:rFonts w:ascii="GHEA Grapalat" w:hAnsi="GHEA Grapalat"/>
          <w:sz w:val="24"/>
          <w:szCs w:val="24"/>
          <w:lang w:val="pt-BR"/>
        </w:rPr>
        <w:t>«</w:t>
      </w:r>
      <w:r w:rsidRPr="00A006E1">
        <w:rPr>
          <w:rFonts w:ascii="GHEA Grapalat" w:hAnsi="GHEA Grapalat"/>
          <w:sz w:val="24"/>
          <w:szCs w:val="24"/>
          <w:lang w:val="hy-AM"/>
        </w:rPr>
        <w:t>Հայաստանի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պ</w:t>
      </w:r>
      <w:r w:rsidRPr="00A006E1">
        <w:rPr>
          <w:rFonts w:ascii="GHEA Grapalat" w:hAnsi="GHEA Grapalat"/>
          <w:sz w:val="24"/>
          <w:szCs w:val="24"/>
          <w:lang w:val="hy-AM"/>
        </w:rPr>
        <w:t>ետական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ազգային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ակադեմիական</w:t>
      </w:r>
      <w:r w:rsidRPr="00A006E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006E1">
        <w:rPr>
          <w:rFonts w:ascii="GHEA Grapalat" w:hAnsi="GHEA Grapalat"/>
          <w:sz w:val="24"/>
          <w:szCs w:val="24"/>
          <w:lang w:val="hy-AM"/>
        </w:rPr>
        <w:t>երգչախումբ</w:t>
      </w:r>
      <w:r>
        <w:rPr>
          <w:rFonts w:ascii="GHEA Grapalat" w:hAnsi="GHEA Grapalat"/>
          <w:sz w:val="24"/>
          <w:szCs w:val="24"/>
          <w:lang w:val="pt-BR"/>
        </w:rPr>
        <w:t xml:space="preserve">ՊՈԱԿ-ի 2019 թվականի տարեկան աշխատավարձի ֆոնդը կազմում է 165524,2 հազար դրամ (ներառյալ </w:t>
      </w:r>
      <w:r w:rsidR="00EA2C43">
        <w:rPr>
          <w:rFonts w:ascii="GHEA Grapalat" w:hAnsi="GHEA Grapalat"/>
          <w:sz w:val="24"/>
          <w:szCs w:val="24"/>
          <w:lang w:val="pt-BR"/>
        </w:rPr>
        <w:t>եկամտահարկը</w:t>
      </w:r>
      <w:r>
        <w:rPr>
          <w:rFonts w:ascii="GHEA Grapalat" w:hAnsi="GHEA Grapalat"/>
          <w:sz w:val="24"/>
          <w:szCs w:val="24"/>
          <w:lang w:val="pt-BR"/>
        </w:rPr>
        <w:t xml:space="preserve">), նախատեսված է լրավաճար՝ 50000.2 հազար դրամ (հիմնական աշխատավարձի 30 տոկոսի չափով): </w:t>
      </w:r>
      <w:r w:rsidRPr="00A006E1">
        <w:rPr>
          <w:rFonts w:ascii="GHEA Grapalat" w:hAnsi="GHEA Grapalat"/>
          <w:sz w:val="24"/>
          <w:szCs w:val="24"/>
          <w:lang w:val="pt-BR"/>
        </w:rPr>
        <w:t>«Իմ քայլը» բարեգործական 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կողմից </w:t>
      </w:r>
      <w:r w:rsidR="00A029B1">
        <w:rPr>
          <w:rFonts w:ascii="GHEA Grapalat" w:hAnsi="GHEA Grapalat"/>
          <w:sz w:val="24"/>
          <w:szCs w:val="24"/>
          <w:lang w:val="pt-BR"/>
        </w:rPr>
        <w:t xml:space="preserve">հունվար-հուլիս ամիսներին </w:t>
      </w:r>
      <w:r>
        <w:rPr>
          <w:rFonts w:ascii="GHEA Grapalat" w:hAnsi="GHEA Grapalat"/>
          <w:sz w:val="24"/>
          <w:szCs w:val="24"/>
          <w:lang w:val="pt-BR"/>
        </w:rPr>
        <w:t xml:space="preserve">հատկացվել է լրավճար աշխատավարձի ֆոնդի 70 տոկոսի չափով (առանց եկամտահարկի): </w:t>
      </w:r>
    </w:p>
    <w:p w:rsidR="00F8328B" w:rsidRDefault="00F8328B" w:rsidP="00F8328B">
      <w:pPr>
        <w:pStyle w:val="NoSpacing"/>
        <w:spacing w:line="276" w:lineRule="auto"/>
        <w:ind w:left="142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Անհրաժեշտ գումարի հաշվարկ</w:t>
      </w:r>
      <w:r w:rsidR="00EA2C43">
        <w:rPr>
          <w:rFonts w:ascii="GHEA Grapalat" w:hAnsi="GHEA Grapalat"/>
          <w:sz w:val="24"/>
          <w:szCs w:val="24"/>
          <w:lang w:val="pt-BR"/>
        </w:rPr>
        <w:t xml:space="preserve"> (ներառյալ եկամտահարկը)</w:t>
      </w:r>
      <w:r>
        <w:rPr>
          <w:rFonts w:ascii="GHEA Grapalat" w:hAnsi="GHEA Grapalat"/>
          <w:sz w:val="24"/>
          <w:szCs w:val="24"/>
          <w:lang w:val="pt-BR"/>
        </w:rPr>
        <w:t xml:space="preserve">՝ </w:t>
      </w:r>
    </w:p>
    <w:p w:rsidR="00F8328B" w:rsidRPr="002A4A48" w:rsidRDefault="00F8328B" w:rsidP="00F832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</w:t>
      </w:r>
      <w:r w:rsidR="00EA2C43">
        <w:rPr>
          <w:rFonts w:ascii="GHEA Grapalat" w:hAnsi="GHEA Grapalat"/>
          <w:sz w:val="24"/>
          <w:szCs w:val="24"/>
          <w:lang w:val="pt-BR"/>
        </w:rPr>
        <w:t xml:space="preserve"> տարեկան՝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4A48">
        <w:rPr>
          <w:rFonts w:ascii="GHEA Grapalat" w:hAnsi="GHEA Grapalat"/>
          <w:sz w:val="24"/>
          <w:szCs w:val="24"/>
          <w:lang w:val="pt-BR"/>
        </w:rPr>
        <w:t>165524,2 հ. դ.- 50000,2 հ. դ.=115524,0 հ. դ.</w:t>
      </w:r>
    </w:p>
    <w:p w:rsidR="00F8328B" w:rsidRPr="002A4A48" w:rsidRDefault="00F8328B" w:rsidP="00F832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A4A48">
        <w:rPr>
          <w:rFonts w:ascii="GHEA Grapalat" w:hAnsi="GHEA Grapalat"/>
          <w:sz w:val="24"/>
          <w:szCs w:val="24"/>
          <w:lang w:val="pt-BR"/>
        </w:rPr>
        <w:t xml:space="preserve">   </w:t>
      </w:r>
      <w:r w:rsidR="00EA2C43">
        <w:rPr>
          <w:rFonts w:ascii="GHEA Grapalat" w:hAnsi="GHEA Grapalat"/>
          <w:sz w:val="24"/>
          <w:szCs w:val="24"/>
          <w:lang w:val="pt-BR"/>
        </w:rPr>
        <w:t>2019 թ.</w:t>
      </w:r>
      <w:r w:rsidR="00A029B1">
        <w:rPr>
          <w:rFonts w:ascii="GHEA Grapalat" w:hAnsi="GHEA Grapalat"/>
          <w:sz w:val="24"/>
          <w:szCs w:val="24"/>
          <w:lang w:val="pt-BR"/>
        </w:rPr>
        <w:t xml:space="preserve"> 5</w:t>
      </w:r>
      <w:r w:rsidR="00EA2C43">
        <w:rPr>
          <w:rFonts w:ascii="GHEA Grapalat" w:hAnsi="GHEA Grapalat"/>
          <w:sz w:val="24"/>
          <w:szCs w:val="24"/>
          <w:lang w:val="pt-BR"/>
        </w:rPr>
        <w:t xml:space="preserve"> ամսվա համար՝ </w:t>
      </w:r>
      <w:r w:rsidRPr="002A4A48">
        <w:rPr>
          <w:rFonts w:ascii="GHEA Grapalat" w:hAnsi="GHEA Grapalat"/>
          <w:sz w:val="24"/>
          <w:szCs w:val="24"/>
          <w:lang w:val="pt-BR"/>
        </w:rPr>
        <w:t xml:space="preserve"> 115524,0 :</w:t>
      </w:r>
      <w:r w:rsidR="00A029B1">
        <w:rPr>
          <w:rFonts w:ascii="GHEA Grapalat" w:hAnsi="GHEA Grapalat"/>
          <w:sz w:val="24"/>
          <w:szCs w:val="24"/>
          <w:lang w:val="pt-BR"/>
        </w:rPr>
        <w:t>1</w:t>
      </w:r>
      <w:r w:rsidRPr="002A4A48">
        <w:rPr>
          <w:rFonts w:ascii="GHEA Grapalat" w:hAnsi="GHEA Grapalat"/>
          <w:sz w:val="24"/>
          <w:szCs w:val="24"/>
          <w:lang w:val="pt-BR"/>
        </w:rPr>
        <w:t xml:space="preserve">2 </w:t>
      </w:r>
      <w:r w:rsidR="00A029B1">
        <w:rPr>
          <w:rFonts w:ascii="GHEA Grapalat" w:hAnsi="GHEA Grapalat"/>
          <w:sz w:val="24"/>
          <w:szCs w:val="24"/>
          <w:lang w:val="pt-BR"/>
        </w:rPr>
        <w:t>ամիս x 5 ամիս</w:t>
      </w:r>
      <w:r w:rsidRPr="002A4A48">
        <w:rPr>
          <w:rFonts w:ascii="GHEA Grapalat" w:hAnsi="GHEA Grapalat"/>
          <w:sz w:val="24"/>
          <w:szCs w:val="24"/>
          <w:lang w:val="pt-BR"/>
        </w:rPr>
        <w:t xml:space="preserve">= </w:t>
      </w:r>
      <w:r w:rsidR="00A029B1">
        <w:rPr>
          <w:rFonts w:ascii="GHEA Grapalat" w:hAnsi="GHEA Grapalat"/>
          <w:sz w:val="24"/>
          <w:szCs w:val="24"/>
          <w:lang w:val="pt-BR"/>
        </w:rPr>
        <w:t>48135</w:t>
      </w:r>
      <w:r w:rsidRPr="002A4A48">
        <w:rPr>
          <w:rFonts w:ascii="GHEA Grapalat" w:hAnsi="GHEA Grapalat"/>
          <w:sz w:val="24"/>
          <w:szCs w:val="24"/>
          <w:lang w:val="pt-BR"/>
        </w:rPr>
        <w:t>,0 հ. դ.</w:t>
      </w:r>
    </w:p>
    <w:p w:rsidR="00F8328B" w:rsidRDefault="00F8328B" w:rsidP="00F8328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A4A48">
        <w:rPr>
          <w:rFonts w:ascii="GHEA Grapalat" w:hAnsi="GHEA Grapalat"/>
          <w:sz w:val="24"/>
          <w:szCs w:val="24"/>
          <w:lang w:val="pt-BR"/>
        </w:rPr>
        <w:t xml:space="preserve">    ԱԱՀ՝ </w:t>
      </w:r>
      <w:r w:rsidR="00A029B1">
        <w:rPr>
          <w:rFonts w:ascii="GHEA Grapalat" w:hAnsi="GHEA Grapalat"/>
          <w:sz w:val="24"/>
          <w:szCs w:val="24"/>
          <w:lang w:val="pt-BR"/>
        </w:rPr>
        <w:t>9627</w:t>
      </w:r>
      <w:r w:rsidRPr="002A4A48">
        <w:rPr>
          <w:rFonts w:ascii="GHEA Grapalat" w:hAnsi="GHEA Grapalat"/>
          <w:sz w:val="24"/>
          <w:szCs w:val="24"/>
          <w:lang w:val="pt-BR"/>
        </w:rPr>
        <w:t>,0 հ. դ.</w:t>
      </w:r>
    </w:p>
    <w:p w:rsidR="00F8328B" w:rsidRPr="007D74F7" w:rsidRDefault="00F8328B" w:rsidP="00F8328B">
      <w:pPr>
        <w:pStyle w:val="NoSpacing"/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 xml:space="preserve">        </w:t>
      </w:r>
      <w:r w:rsidRPr="007D74F7">
        <w:rPr>
          <w:rFonts w:ascii="GHEA Grapalat" w:hAnsi="GHEA Grapalat"/>
          <w:b/>
          <w:sz w:val="24"/>
          <w:szCs w:val="24"/>
          <w:lang w:val="pt-BR"/>
        </w:rPr>
        <w:t xml:space="preserve">Ընդամենը՝ </w:t>
      </w:r>
      <w:r w:rsidR="00A029B1">
        <w:rPr>
          <w:rFonts w:ascii="GHEA Grapalat" w:hAnsi="GHEA Grapalat"/>
          <w:b/>
          <w:sz w:val="24"/>
          <w:szCs w:val="24"/>
          <w:lang w:val="pt-BR"/>
        </w:rPr>
        <w:t>48135</w:t>
      </w:r>
      <w:r w:rsidRPr="007D74F7">
        <w:rPr>
          <w:rFonts w:ascii="GHEA Grapalat" w:hAnsi="GHEA Grapalat"/>
          <w:b/>
          <w:sz w:val="24"/>
          <w:szCs w:val="24"/>
          <w:lang w:val="pt-BR"/>
        </w:rPr>
        <w:t>,0 հ. դ.+</w:t>
      </w:r>
      <w:r w:rsidR="00A029B1">
        <w:rPr>
          <w:rFonts w:ascii="GHEA Grapalat" w:hAnsi="GHEA Grapalat"/>
          <w:b/>
          <w:sz w:val="24"/>
          <w:szCs w:val="24"/>
          <w:lang w:val="pt-BR"/>
        </w:rPr>
        <w:t>9627</w:t>
      </w:r>
      <w:r w:rsidRPr="007D74F7">
        <w:rPr>
          <w:rFonts w:ascii="GHEA Grapalat" w:hAnsi="GHEA Grapalat"/>
          <w:b/>
          <w:sz w:val="24"/>
          <w:szCs w:val="24"/>
          <w:lang w:val="pt-BR"/>
        </w:rPr>
        <w:t>,0 հ. դ.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D74F7">
        <w:rPr>
          <w:rFonts w:ascii="GHEA Grapalat" w:hAnsi="GHEA Grapalat"/>
          <w:b/>
          <w:sz w:val="24"/>
          <w:szCs w:val="24"/>
          <w:lang w:val="pt-BR"/>
        </w:rPr>
        <w:t xml:space="preserve">= </w:t>
      </w:r>
      <w:r w:rsidR="00A029B1">
        <w:rPr>
          <w:rFonts w:ascii="GHEA Grapalat" w:hAnsi="GHEA Grapalat"/>
          <w:b/>
          <w:sz w:val="24"/>
          <w:szCs w:val="24"/>
          <w:lang w:val="pt-BR"/>
        </w:rPr>
        <w:t>57762</w:t>
      </w:r>
      <w:r w:rsidRPr="007D74F7">
        <w:rPr>
          <w:rFonts w:ascii="GHEA Grapalat" w:hAnsi="GHEA Grapalat"/>
          <w:b/>
          <w:sz w:val="24"/>
          <w:szCs w:val="24"/>
          <w:lang w:val="pt-BR"/>
        </w:rPr>
        <w:t>,0 հ. դ.</w:t>
      </w: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Default="00F8328B" w:rsidP="00F8328B">
      <w:pPr>
        <w:pStyle w:val="NoSpacing"/>
        <w:spacing w:line="360" w:lineRule="auto"/>
        <w:ind w:left="142"/>
        <w:jc w:val="both"/>
        <w:rPr>
          <w:rFonts w:ascii="GHEA Grapalat" w:hAnsi="GHEA Grapalat"/>
          <w:i/>
          <w:sz w:val="24"/>
          <w:szCs w:val="24"/>
          <w:lang w:val="pt-BR"/>
        </w:rPr>
      </w:pPr>
    </w:p>
    <w:p w:rsidR="00F8328B" w:rsidRPr="00F8328B" w:rsidRDefault="00F8328B" w:rsidP="00F8328B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F8328B" w:rsidRDefault="00F8328B" w:rsidP="00F8328B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lang w:val="pt-BR"/>
        </w:rPr>
      </w:pPr>
      <w:r w:rsidRPr="008A7EEA">
        <w:rPr>
          <w:rFonts w:ascii="GHEA Grapalat" w:hAnsi="GHEA Grapalat"/>
          <w:b/>
          <w:sz w:val="24"/>
          <w:lang w:val="hy-AM"/>
        </w:rPr>
        <w:t xml:space="preserve">       </w:t>
      </w:r>
      <w:r w:rsidRPr="00B1017E">
        <w:rPr>
          <w:rFonts w:ascii="GHEA Grapalat" w:hAnsi="GHEA Grapalat"/>
          <w:b/>
          <w:sz w:val="24"/>
          <w:lang w:val="hy-AM"/>
        </w:rPr>
        <w:t>«</w:t>
      </w:r>
      <w:r w:rsidRPr="00E24C41">
        <w:rPr>
          <w:rFonts w:ascii="GHEA Grapalat" w:hAnsi="GHEA Grapalat"/>
          <w:b/>
          <w:sz w:val="24"/>
          <w:lang w:val="hy-AM"/>
        </w:rPr>
        <w:t>ՀԱՅԱՍՏԱՆԻ</w:t>
      </w:r>
      <w:r w:rsidRPr="00B1017E">
        <w:rPr>
          <w:rFonts w:ascii="GHEA Grapalat" w:hAnsi="GHEA Grapalat"/>
          <w:b/>
          <w:sz w:val="24"/>
          <w:lang w:val="hy-AM"/>
        </w:rPr>
        <w:t xml:space="preserve"> ՀԱՆՐԱՊԵՏՈՒԹՅԱՆ ԿՐԹՈՒԹՅԱՆ, ԳԻՏՈՒԹՅԱՆ, ՄՇԱԿՈՒՅԹԻ  </w:t>
      </w:r>
      <w:r w:rsidRPr="008A7EEA">
        <w:rPr>
          <w:rFonts w:ascii="GHEA Grapalat" w:hAnsi="GHEA Grapalat"/>
          <w:b/>
          <w:sz w:val="24"/>
          <w:lang w:val="hy-AM"/>
        </w:rPr>
        <w:t xml:space="preserve">  </w:t>
      </w:r>
      <w:r w:rsidRPr="00B1017E">
        <w:rPr>
          <w:rFonts w:ascii="GHEA Grapalat" w:hAnsi="GHEA Grapalat"/>
          <w:b/>
          <w:sz w:val="24"/>
          <w:lang w:val="hy-AM"/>
        </w:rPr>
        <w:t xml:space="preserve"> ԵՎ ՍՊՈՐՏԻ ՆԱԽԱՐԱՐՈՒԹՅԱՆԸ ԳՈՒՄԱՐ ՀԱՏԿԱՑՆԵԼՈՒ,</w:t>
      </w:r>
      <w:r w:rsidRPr="00E24C41">
        <w:rPr>
          <w:rFonts w:ascii="GHEA Grapalat" w:hAnsi="GHEA Grapalat"/>
          <w:b/>
          <w:sz w:val="24"/>
          <w:lang w:val="hy-AM"/>
        </w:rPr>
        <w:t xml:space="preserve"> 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/>
          <w:b/>
          <w:sz w:val="24"/>
          <w:lang w:val="hy-AM"/>
        </w:rPr>
        <w:t>201</w:t>
      </w:r>
      <w:r>
        <w:rPr>
          <w:rFonts w:ascii="GHEA Grapalat" w:hAnsi="GHEA Grapalat"/>
          <w:b/>
          <w:sz w:val="24"/>
          <w:lang w:val="hy-AM"/>
        </w:rPr>
        <w:t>9</w:t>
      </w:r>
      <w:r w:rsidRPr="00E24C41">
        <w:rPr>
          <w:rFonts w:ascii="GHEA Grapalat" w:hAnsi="GHEA Grapalat"/>
          <w:b/>
          <w:sz w:val="24"/>
          <w:lang w:val="hy-AM"/>
        </w:rPr>
        <w:t xml:space="preserve"> ԹՎԱԿԱՆԻ </w:t>
      </w:r>
      <w:r>
        <w:rPr>
          <w:rFonts w:ascii="GHEA Grapalat" w:hAnsi="GHEA Grapalat"/>
          <w:b/>
          <w:sz w:val="24"/>
          <w:lang w:val="hy-AM"/>
        </w:rPr>
        <w:t xml:space="preserve">ՊԵՏԱԿԱՆ ԲՅՈՒՋԵՈԻՄ </w:t>
      </w:r>
      <w:r w:rsidRPr="00B1017E">
        <w:rPr>
          <w:rFonts w:ascii="GHEA Grapalat" w:hAnsi="GHEA Grapalat"/>
          <w:b/>
          <w:sz w:val="24"/>
          <w:lang w:val="hy-AM"/>
        </w:rPr>
        <w:t>ՎԵՐԱԲԱՇԽՈՒՄ</w:t>
      </w:r>
      <w:r>
        <w:rPr>
          <w:rFonts w:ascii="GHEA Grapalat" w:hAnsi="GHEA Grapalat"/>
          <w:b/>
          <w:sz w:val="24"/>
          <w:lang w:val="hy-AM"/>
        </w:rPr>
        <w:t xml:space="preserve">, </w:t>
      </w:r>
      <w:r w:rsidRPr="00B1017E">
        <w:rPr>
          <w:rFonts w:ascii="GHEA Grapalat" w:hAnsi="GHEA Grapalat"/>
          <w:b/>
          <w:sz w:val="24"/>
          <w:lang w:val="hy-AM"/>
        </w:rPr>
        <w:t>ՀԱՅԱՍՏԱՆԻ</w:t>
      </w:r>
      <w:r w:rsidRPr="00E24C41">
        <w:rPr>
          <w:rFonts w:ascii="GHEA Grapalat" w:hAnsi="GHEA Grapalat"/>
          <w:b/>
          <w:sz w:val="24"/>
          <w:lang w:val="hy-AM"/>
        </w:rPr>
        <w:t xml:space="preserve"> ՀԱՆՐԱՊԵՏՈՒԹՅԱՆ ԿԱՌԱՎԱՐՈՒԹՅԱՆ 2018 ԹՎԱԿԱՆԻ ԴԵԿՏԵՄԲԵՐԻ 27-</w:t>
      </w:r>
      <w:r>
        <w:rPr>
          <w:rFonts w:ascii="GHEA Grapalat" w:hAnsi="GHEA Grapalat"/>
          <w:b/>
          <w:sz w:val="24"/>
          <w:lang w:val="hy-AM"/>
        </w:rPr>
        <w:t>Ի</w:t>
      </w:r>
      <w:r w:rsidRPr="00E24C41">
        <w:rPr>
          <w:rFonts w:ascii="GHEA Grapalat" w:hAnsi="GHEA Grapalat"/>
          <w:b/>
          <w:sz w:val="24"/>
          <w:lang w:val="hy-AM"/>
        </w:rPr>
        <w:t xml:space="preserve"> N 1515- Ն ՈՐՈՇՄԱՆ ՄԵՋ </w:t>
      </w:r>
      <w:r w:rsidRPr="00B1017E">
        <w:rPr>
          <w:rFonts w:ascii="GHEA Grapalat" w:hAnsi="GHEA Grapalat"/>
          <w:b/>
          <w:sz w:val="24"/>
          <w:lang w:val="hy-AM"/>
        </w:rPr>
        <w:t xml:space="preserve">ՓՈՓՈԽՈՒԹՅՈՒՆՆԵՐ ԵՎ </w:t>
      </w:r>
      <w:r w:rsidRPr="00E24C41">
        <w:rPr>
          <w:rFonts w:ascii="GHEA Grapalat" w:hAnsi="GHEA Grapalat"/>
          <w:b/>
          <w:sz w:val="24"/>
          <w:lang w:val="hy-AM"/>
        </w:rPr>
        <w:t>ԼՐԱՑՈՒՄՆԵՐ ԿԱՏԱՐԵԼՈՒ ՄԱՍԻՆ</w:t>
      </w:r>
      <w:r w:rsidRPr="00865A67">
        <w:rPr>
          <w:rFonts w:ascii="GHEA Grapalat" w:hAnsi="GHEA Grapalat"/>
          <w:b/>
          <w:sz w:val="24"/>
          <w:lang w:val="hy-AM"/>
        </w:rPr>
        <w:t>»</w:t>
      </w:r>
      <w:r w:rsidRPr="00B1017E">
        <w:rPr>
          <w:rFonts w:ascii="GHEA Grapalat" w:hAnsi="GHEA Grapalat"/>
          <w:b/>
          <w:sz w:val="24"/>
          <w:lang w:val="hy-AM"/>
        </w:rPr>
        <w:t xml:space="preserve"> ՀԱՅԱՍՏԱՆԻ ՀԱՆՐԱՊԵՏՈՒԹՅԱՆ ԿԱՌԱՎԱՐՈՒԹՅԱՆ ՈՐՈՇՄԱՆ ՆԱԽԱԳԾԻ </w:t>
      </w:r>
      <w:r w:rsidRPr="00865A67">
        <w:rPr>
          <w:rFonts w:ascii="GHEA Grapalat" w:hAnsi="GHEA Grapalat"/>
          <w:b/>
          <w:sz w:val="24"/>
          <w:lang w:val="hy-AM"/>
        </w:rPr>
        <w:t>ԸՆԴՈՒՆՄԱՆ ԿԱՊԱԿՑՈՒԹՅԱՄԲ ՊԵՏԱԿԱՆ ԲՅՈՒՋԵՈՒՄ ԵԿԱՄՈՒՏՆԵՐԻ ԵՎ ԾԱԽՍԵՐԻ ԱՎԵԼԱՑՄԱՆ ԿԱՄ ՆՎԱԶԵՑՄԱՆ</w:t>
      </w:r>
      <w:r w:rsidRPr="00B1017E">
        <w:rPr>
          <w:rFonts w:ascii="GHEA Grapalat" w:hAnsi="GHEA Grapalat"/>
          <w:b/>
          <w:sz w:val="24"/>
          <w:lang w:val="hy-AM"/>
        </w:rPr>
        <w:t xml:space="preserve"> ՄԱՍԻՆ</w:t>
      </w: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lang w:val="pt-BR"/>
        </w:rPr>
      </w:pPr>
    </w:p>
    <w:p w:rsidR="00F8328B" w:rsidRPr="00F8328B" w:rsidRDefault="00F8328B" w:rsidP="00F8328B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B24E8">
        <w:rPr>
          <w:rFonts w:ascii="GHEA Grapalat" w:hAnsi="GHEA Grapalat" w:cs="Times Armenian"/>
          <w:sz w:val="24"/>
          <w:szCs w:val="24"/>
          <w:lang w:val="hy-AM"/>
        </w:rPr>
        <w:t xml:space="preserve">               </w:t>
      </w:r>
      <w:r w:rsidRPr="000B24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ընդունմամբ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այլ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իրավական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ակտերում</w:t>
      </w:r>
      <w:r w:rsidRPr="000B2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r w:rsidRPr="000B24E8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չի</w:t>
      </w:r>
      <w:r w:rsidRPr="000B2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4E8">
        <w:rPr>
          <w:rFonts w:ascii="GHEA Grapalat" w:hAnsi="GHEA Grapalat" w:cs="Sylfaen"/>
          <w:sz w:val="24"/>
          <w:szCs w:val="24"/>
          <w:lang w:val="fr-FR"/>
        </w:rPr>
        <w:t>առաջանում</w:t>
      </w:r>
      <w:r w:rsidRPr="000B24E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8328B" w:rsidRPr="00F8328B" w:rsidRDefault="00F8328B" w:rsidP="00F8328B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8328B" w:rsidRDefault="00F8328B" w:rsidP="00F8328B">
      <w:pPr>
        <w:shd w:val="clear" w:color="auto" w:fill="FFFFFF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F8328B" w:rsidRPr="002223F5" w:rsidRDefault="00F8328B" w:rsidP="00F8328B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/>
          <w:lang w:val="hy-AM"/>
        </w:rPr>
      </w:pPr>
      <w:r w:rsidRPr="00E24C41">
        <w:rPr>
          <w:rFonts w:ascii="GHEA Grapalat" w:hAnsi="GHEA Grapalat" w:cs="Times Armenian"/>
          <w:b/>
          <w:lang w:val="hy-AM"/>
        </w:rPr>
        <w:t xml:space="preserve">  </w:t>
      </w:r>
      <w:r w:rsidRPr="002A6AD9">
        <w:rPr>
          <w:rFonts w:ascii="GHEA Grapalat" w:hAnsi="GHEA Grapalat" w:cs="Times Armenian"/>
          <w:b/>
          <w:lang w:val="hy-AM"/>
        </w:rPr>
        <w:t xml:space="preserve">  </w:t>
      </w:r>
      <w:r w:rsidRPr="00B1017E">
        <w:rPr>
          <w:rFonts w:ascii="GHEA Grapalat" w:hAnsi="GHEA Grapalat"/>
          <w:b/>
          <w:szCs w:val="20"/>
          <w:lang w:val="hy-AM" w:eastAsia="ru-RU"/>
        </w:rPr>
        <w:t>«</w:t>
      </w:r>
      <w:r w:rsidRPr="00E24C41">
        <w:rPr>
          <w:rFonts w:ascii="GHEA Grapalat" w:hAnsi="GHEA Grapalat"/>
          <w:b/>
          <w:szCs w:val="20"/>
          <w:lang w:val="hy-AM" w:eastAsia="ru-RU"/>
        </w:rPr>
        <w:t>ՀԱՅԱՍՏԱՆԻ</w:t>
      </w:r>
      <w:r w:rsidRPr="00B1017E">
        <w:rPr>
          <w:rFonts w:ascii="GHEA Grapalat" w:hAnsi="GHEA Grapalat"/>
          <w:b/>
          <w:szCs w:val="20"/>
          <w:lang w:val="hy-AM" w:eastAsia="ru-RU"/>
        </w:rPr>
        <w:t xml:space="preserve"> ՀԱՆՐԱՊԵՏՈՒԹՅԱՆ ԿՐԹՈՒԹՅԱՆ, ԳԻՏՈՒԹՅԱՆ, ՄՇԱԿՈՒՅԹԻ   ԵՎ ՍՊՈՐՏԻ ՆԱԽԱՐԱՐՈՒԹՅԱՆԸ ԳՈՒՄԱՐ ՀԱՏԿԱՑՆԵԼՈՒ,</w:t>
      </w:r>
      <w:r w:rsidRPr="00E24C41">
        <w:rPr>
          <w:rFonts w:ascii="GHEA Grapalat" w:hAnsi="GHEA Grapalat"/>
          <w:b/>
          <w:szCs w:val="20"/>
          <w:lang w:val="hy-AM" w:eastAsia="ru-RU"/>
        </w:rPr>
        <w:t xml:space="preserve"> ՀԱՅԱՍՏԱՆԻ</w:t>
      </w:r>
      <w:r w:rsidRPr="002A6AD9">
        <w:rPr>
          <w:rFonts w:ascii="GHEA Grapalat" w:hAnsi="GHEA Grapalat" w:cs="Sylfaen"/>
          <w:b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lang w:val="hy-AM"/>
        </w:rPr>
        <w:t xml:space="preserve"> </w:t>
      </w:r>
      <w:r w:rsidRPr="00E24C41">
        <w:rPr>
          <w:rFonts w:ascii="GHEA Grapalat" w:hAnsi="GHEA Grapalat"/>
          <w:b/>
          <w:szCs w:val="20"/>
          <w:lang w:val="hy-AM" w:eastAsia="ru-RU"/>
        </w:rPr>
        <w:t>201</w:t>
      </w:r>
      <w:r>
        <w:rPr>
          <w:rFonts w:ascii="GHEA Grapalat" w:hAnsi="GHEA Grapalat"/>
          <w:b/>
          <w:szCs w:val="20"/>
          <w:lang w:val="hy-AM" w:eastAsia="ru-RU"/>
        </w:rPr>
        <w:t>9</w:t>
      </w:r>
      <w:r w:rsidRPr="00E24C41">
        <w:rPr>
          <w:rFonts w:ascii="GHEA Grapalat" w:hAnsi="GHEA Grapalat"/>
          <w:b/>
          <w:szCs w:val="20"/>
          <w:lang w:val="hy-AM" w:eastAsia="ru-RU"/>
        </w:rPr>
        <w:t xml:space="preserve"> ԹՎԱԿԱՆԻ </w:t>
      </w:r>
      <w:r>
        <w:rPr>
          <w:rFonts w:ascii="GHEA Grapalat" w:hAnsi="GHEA Grapalat"/>
          <w:b/>
          <w:szCs w:val="20"/>
          <w:lang w:val="hy-AM" w:eastAsia="ru-RU"/>
        </w:rPr>
        <w:t xml:space="preserve">ՊԵՏԱԿԱՆ ԲՅՈՒՋԵՈԻՄ </w:t>
      </w:r>
      <w:r w:rsidRPr="00B1017E">
        <w:rPr>
          <w:rFonts w:ascii="GHEA Grapalat" w:hAnsi="GHEA Grapalat"/>
          <w:b/>
          <w:szCs w:val="20"/>
          <w:lang w:val="hy-AM" w:eastAsia="ru-RU"/>
        </w:rPr>
        <w:t>ՎԵՐԱԲԱՇԽՈՒՄ</w:t>
      </w:r>
      <w:r>
        <w:rPr>
          <w:rFonts w:ascii="GHEA Grapalat" w:hAnsi="GHEA Grapalat"/>
          <w:b/>
          <w:szCs w:val="20"/>
          <w:lang w:val="hy-AM" w:eastAsia="ru-RU"/>
        </w:rPr>
        <w:t xml:space="preserve">, </w:t>
      </w:r>
      <w:r w:rsidRPr="00B1017E">
        <w:rPr>
          <w:rFonts w:ascii="GHEA Grapalat" w:hAnsi="GHEA Grapalat"/>
          <w:b/>
          <w:szCs w:val="20"/>
          <w:lang w:val="hy-AM" w:eastAsia="ru-RU"/>
        </w:rPr>
        <w:t>ՀԱՅԱՍՏԱՆԻ</w:t>
      </w:r>
      <w:r w:rsidRPr="00E24C41">
        <w:rPr>
          <w:rFonts w:ascii="GHEA Grapalat" w:hAnsi="GHEA Grapalat"/>
          <w:b/>
          <w:szCs w:val="20"/>
          <w:lang w:val="hy-AM" w:eastAsia="ru-RU"/>
        </w:rPr>
        <w:t xml:space="preserve"> ՀԱՆՐԱՊԵՏՈՒԹՅԱՆ ԿԱՌԱՎԱՐՈՒԹՅԱՆ 2018 ԹՎԱԿԱՆԻ ԴԵԿՏԵՄԲԵՐԻ 27-</w:t>
      </w:r>
      <w:r>
        <w:rPr>
          <w:rFonts w:ascii="GHEA Grapalat" w:hAnsi="GHEA Grapalat"/>
          <w:b/>
          <w:szCs w:val="20"/>
          <w:lang w:val="hy-AM" w:eastAsia="ru-RU"/>
        </w:rPr>
        <w:t>Ի</w:t>
      </w:r>
      <w:r w:rsidRPr="00E24C41">
        <w:rPr>
          <w:rFonts w:ascii="GHEA Grapalat" w:hAnsi="GHEA Grapalat"/>
          <w:b/>
          <w:szCs w:val="20"/>
          <w:lang w:val="hy-AM" w:eastAsia="ru-RU"/>
        </w:rPr>
        <w:t xml:space="preserve"> N 1515- Ն ՈՐՈՇՄԱՆ ՄԵՋ </w:t>
      </w:r>
      <w:r w:rsidRPr="00B1017E">
        <w:rPr>
          <w:rFonts w:ascii="GHEA Grapalat" w:hAnsi="GHEA Grapalat"/>
          <w:b/>
          <w:szCs w:val="20"/>
          <w:lang w:val="hy-AM" w:eastAsia="ru-RU"/>
        </w:rPr>
        <w:t xml:space="preserve">ՓՈՓՈԽՈՒԹՅՈՒՆՆԵՐ ԵՎ </w:t>
      </w:r>
      <w:r w:rsidRPr="00E24C41">
        <w:rPr>
          <w:rFonts w:ascii="GHEA Grapalat" w:hAnsi="GHEA Grapalat"/>
          <w:b/>
          <w:szCs w:val="20"/>
          <w:lang w:val="hy-AM" w:eastAsia="ru-RU"/>
        </w:rPr>
        <w:t>ԼՐԱՑՈՒՄՆԵՐ ԿԱՏԱՐԵԼՈՒ ՄԱՍԻՆ</w:t>
      </w:r>
      <w:r w:rsidRPr="00865A67">
        <w:rPr>
          <w:rFonts w:ascii="GHEA Grapalat" w:hAnsi="GHEA Grapalat"/>
          <w:b/>
          <w:szCs w:val="20"/>
          <w:lang w:val="hy-AM" w:eastAsia="ru-RU"/>
        </w:rPr>
        <w:t>»</w:t>
      </w:r>
      <w:r w:rsidRPr="00B1017E">
        <w:rPr>
          <w:rFonts w:ascii="GHEA Grapalat" w:hAnsi="GHEA Grapalat"/>
          <w:b/>
          <w:szCs w:val="20"/>
          <w:lang w:val="hy-AM" w:eastAsia="ru-RU"/>
        </w:rPr>
        <w:t xml:space="preserve"> </w:t>
      </w:r>
      <w:r w:rsidRPr="00607E88">
        <w:rPr>
          <w:rFonts w:ascii="GHEA Grapalat" w:eastAsia="Calibri" w:hAnsi="GHEA Grapalat"/>
          <w:b/>
          <w:lang w:val="hy-AM"/>
        </w:rPr>
        <w:t>ՀԱՅԱՍՏԱՆԻ ՀԱՆՐԱՊԵՏՈՒԹՅԱՆ ԿԱՌԱՎԱՐՈՒԹՅԱՆ ՈՐՈՇՄԱՆ ՆԱԽԱԳԾԻ</w:t>
      </w:r>
      <w:r>
        <w:rPr>
          <w:rFonts w:ascii="GHEA Grapalat" w:hAnsi="GHEA Grapalat"/>
          <w:lang w:val="hy-AM"/>
        </w:rPr>
        <w:t xml:space="preserve"> </w:t>
      </w:r>
      <w:r w:rsidRPr="00607E88">
        <w:rPr>
          <w:rFonts w:ascii="GHEA Grapalat" w:hAnsi="GHEA Grapalat"/>
          <w:b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F8328B" w:rsidRPr="000E5C46" w:rsidRDefault="00F8328B" w:rsidP="00F8328B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0E5C46">
        <w:rPr>
          <w:rFonts w:ascii="GHEA Grapalat" w:hAnsi="GHEA Grapalat"/>
          <w:sz w:val="24"/>
          <w:lang w:val="hy-AM"/>
        </w:rPr>
        <w:t xml:space="preserve">              Հայաստանի Հանրապետության կառավարության որոշման նախագծի ընդունմամբ Հայաստանի Հանրապետության պետական բյուջեում ծախսերի կամ եկամուտների ավելացում կամ նվազում չի նախատեսվում: </w:t>
      </w: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F8328B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10752C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8328B" w:rsidRPr="009F0638" w:rsidRDefault="00F8328B" w:rsidP="00F8328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9F0638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F8328B" w:rsidRDefault="00F8328B" w:rsidP="00F8328B">
      <w:pPr>
        <w:spacing w:line="360" w:lineRule="auto"/>
        <w:ind w:left="578" w:hanging="57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24C41">
        <w:rPr>
          <w:rFonts w:ascii="GHEA Grapalat" w:hAnsi="GHEA Grapalat"/>
          <w:b/>
          <w:sz w:val="24"/>
          <w:lang w:val="hy-AM"/>
        </w:rPr>
        <w:t>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ԳԻՏՈՒԹՅԱՆ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ՄՇԱԿՈՒՅԹԻ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1017E">
        <w:rPr>
          <w:rFonts w:ascii="GHEA Grapalat" w:hAnsi="GHEA Grapalat" w:cs="Sylfaen"/>
          <w:b/>
          <w:sz w:val="24"/>
          <w:szCs w:val="24"/>
          <w:lang w:val="hy-AM"/>
        </w:rPr>
        <w:t>ՍՊՈՐՏԻ</w:t>
      </w:r>
      <w:r w:rsidRPr="00FC106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2601">
        <w:rPr>
          <w:rFonts w:ascii="GHEA Grapalat" w:hAnsi="GHEA Grapalat" w:cs="Times Armenian"/>
          <w:b/>
          <w:sz w:val="24"/>
          <w:szCs w:val="24"/>
          <w:lang w:val="hy-AM"/>
        </w:rPr>
        <w:t xml:space="preserve">ՆԱԽԱՐԱՐՈՒԹՅԱՆԸ </w:t>
      </w:r>
      <w:r w:rsidRPr="00422601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E24C41">
        <w:rPr>
          <w:rFonts w:ascii="GHEA Grapalat" w:hAnsi="GHEA Grapalat"/>
          <w:b/>
          <w:sz w:val="24"/>
          <w:lang w:val="hy-AM"/>
        </w:rPr>
        <w:t xml:space="preserve"> ՀԱՅԱՍՏԱՆԻ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Pr="00FC10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/>
          <w:b/>
          <w:sz w:val="24"/>
          <w:lang w:val="hy-AM"/>
        </w:rPr>
        <w:t>201</w:t>
      </w:r>
      <w:r>
        <w:rPr>
          <w:rFonts w:ascii="GHEA Grapalat" w:hAnsi="GHEA Grapalat"/>
          <w:b/>
          <w:sz w:val="24"/>
          <w:lang w:val="hy-AM"/>
        </w:rPr>
        <w:t>9</w:t>
      </w:r>
      <w:r w:rsidRPr="00E24C41">
        <w:rPr>
          <w:rFonts w:ascii="GHEA Grapalat" w:hAnsi="GHEA Grapalat"/>
          <w:b/>
          <w:sz w:val="24"/>
          <w:lang w:val="hy-AM"/>
        </w:rPr>
        <w:t xml:space="preserve"> ԹՎԱԿԱՆԻ </w:t>
      </w:r>
      <w:r>
        <w:rPr>
          <w:rFonts w:ascii="GHEA Grapalat" w:hAnsi="GHEA Grapalat"/>
          <w:b/>
          <w:sz w:val="24"/>
          <w:lang w:val="hy-AM"/>
        </w:rPr>
        <w:t xml:space="preserve">ՊԵՏԱԿԱՆ ԲՅՈՒՋԵՈԻՄ </w:t>
      </w:r>
      <w:r>
        <w:rPr>
          <w:rFonts w:ascii="GHEA Grapalat" w:hAnsi="GHEA Grapalat"/>
          <w:b/>
          <w:sz w:val="24"/>
          <w:szCs w:val="24"/>
          <w:lang w:val="af-ZA"/>
        </w:rPr>
        <w:t>ՎԵՐԱ</w:t>
      </w:r>
      <w:r>
        <w:rPr>
          <w:rFonts w:ascii="GHEA Grapalat" w:hAnsi="GHEA Grapalat"/>
          <w:b/>
          <w:sz w:val="24"/>
          <w:szCs w:val="24"/>
          <w:lang w:val="hy-AM"/>
        </w:rPr>
        <w:t>Բ</w:t>
      </w:r>
      <w:r>
        <w:rPr>
          <w:rFonts w:ascii="GHEA Grapalat" w:hAnsi="GHEA Grapalat"/>
          <w:b/>
          <w:sz w:val="24"/>
          <w:szCs w:val="24"/>
          <w:lang w:val="af-ZA"/>
        </w:rPr>
        <w:t>ԱՇԽՈՒՄ</w:t>
      </w:r>
      <w:r>
        <w:rPr>
          <w:rFonts w:ascii="GHEA Grapalat" w:hAnsi="GHEA Grapalat"/>
          <w:b/>
          <w:sz w:val="24"/>
          <w:lang w:val="hy-AM"/>
        </w:rPr>
        <w:t xml:space="preserve">, </w:t>
      </w:r>
      <w:r w:rsidRPr="002A6AD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24C41">
        <w:rPr>
          <w:rFonts w:ascii="GHEA Grapalat" w:hAnsi="GHEA Grapalat"/>
          <w:b/>
          <w:sz w:val="24"/>
          <w:lang w:val="hy-AM"/>
        </w:rPr>
        <w:t xml:space="preserve"> ՀԱՆՐԱՊԵՏՈՒԹՅԱՆ ԿԱՌԱՎԱՐՈՒԹՅԱՆ </w:t>
      </w:r>
      <w:r w:rsidRPr="00E34069">
        <w:rPr>
          <w:rFonts w:ascii="GHEA Grapalat" w:hAnsi="GHEA Grapalat"/>
          <w:b/>
          <w:sz w:val="24"/>
          <w:lang w:val="af-ZA"/>
        </w:rPr>
        <w:t xml:space="preserve">  </w:t>
      </w:r>
      <w:r w:rsidRPr="00E24C41">
        <w:rPr>
          <w:rFonts w:ascii="GHEA Grapalat" w:hAnsi="GHEA Grapalat"/>
          <w:b/>
          <w:sz w:val="24"/>
          <w:lang w:val="hy-AM"/>
        </w:rPr>
        <w:t>2018 ԹՎԱԿԱՆԻ ԴԵԿՏԵՄԲԵՐԻ 27-</w:t>
      </w:r>
      <w:r>
        <w:rPr>
          <w:rFonts w:ascii="GHEA Grapalat" w:hAnsi="GHEA Grapalat"/>
          <w:b/>
          <w:sz w:val="24"/>
          <w:lang w:val="hy-AM"/>
        </w:rPr>
        <w:t>Ի</w:t>
      </w:r>
      <w:r w:rsidRPr="00E24C41">
        <w:rPr>
          <w:rFonts w:ascii="GHEA Grapalat" w:hAnsi="GHEA Grapalat"/>
          <w:b/>
          <w:sz w:val="24"/>
          <w:lang w:val="hy-AM"/>
        </w:rPr>
        <w:t xml:space="preserve"> N 1515- Ն ՈՐՈՇՄԱՆ ՄԵՋ </w:t>
      </w:r>
      <w:r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4C41">
        <w:rPr>
          <w:rFonts w:ascii="GHEA Grapalat" w:hAnsi="GHEA Grapalat"/>
          <w:b/>
          <w:sz w:val="24"/>
          <w:lang w:val="hy-AM"/>
        </w:rPr>
        <w:t>ԼՐԱՑՈՒՄՆԵՐ ԿԱՏԱՐԵԼՈՒ ՄԱՍԻՆ</w:t>
      </w:r>
      <w:r w:rsidRPr="00683708">
        <w:rPr>
          <w:rFonts w:ascii="GHEA Grapalat" w:hAnsi="GHEA Grapalat"/>
          <w:b/>
          <w:sz w:val="24"/>
          <w:lang w:val="pt-BR"/>
        </w:rPr>
        <w:t xml:space="preserve"> </w:t>
      </w:r>
      <w:r w:rsidRPr="008D08EC">
        <w:rPr>
          <w:rFonts w:ascii="GHEA Grapalat" w:hAnsi="GHEA Grapalat" w:cs="GHEA Grapalat"/>
          <w:b/>
          <w:sz w:val="24"/>
          <w:szCs w:val="24"/>
          <w:lang w:val="hy-AM"/>
        </w:rPr>
        <w:t xml:space="preserve">ՀՀ </w:t>
      </w:r>
      <w:r w:rsidRPr="008D08EC">
        <w:rPr>
          <w:rFonts w:ascii="GHEA Grapalat" w:hAnsi="GHEA Grapalat"/>
          <w:b/>
          <w:caps/>
          <w:sz w:val="24"/>
          <w:szCs w:val="24"/>
          <w:lang w:val="hy-AM"/>
        </w:rPr>
        <w:t xml:space="preserve">ԿԱՌԱՎԱՐՈՒԹՅԱՆ </w:t>
      </w:r>
      <w:r w:rsidRPr="008D08EC">
        <w:rPr>
          <w:rFonts w:ascii="GHEA Grapalat" w:hAnsi="GHEA Grapalat"/>
          <w:b/>
          <w:sz w:val="24"/>
          <w:szCs w:val="24"/>
          <w:lang w:val="af-ZA"/>
        </w:rPr>
        <w:t>ՈՐՈՇՄԱՆ</w:t>
      </w:r>
    </w:p>
    <w:p w:rsidR="00F8328B" w:rsidRPr="008D08EC" w:rsidRDefault="00F8328B" w:rsidP="00F8328B">
      <w:pPr>
        <w:spacing w:line="360" w:lineRule="auto"/>
        <w:ind w:left="578" w:hanging="578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8D08EC"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ՍՏԱՑՎԱԾ </w:t>
      </w:r>
      <w:r w:rsidRPr="008D08EC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tbl>
      <w:tblPr>
        <w:tblW w:w="11023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4819"/>
        <w:gridCol w:w="2428"/>
      </w:tblGrid>
      <w:tr w:rsidR="00F8328B" w:rsidRPr="00EF20A3" w:rsidTr="00F8328B">
        <w:trPr>
          <w:trHeight w:val="142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8B" w:rsidRDefault="00F8328B" w:rsidP="00F8328B">
            <w:pPr>
              <w:pStyle w:val="BodyText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314442">
              <w:rPr>
                <w:rFonts w:ascii="GHEA Grapalat" w:hAnsi="GHEA Grapalat"/>
                <w:b/>
                <w:lang w:val="es-ES"/>
              </w:rPr>
              <w:t xml:space="preserve">           </w:t>
            </w:r>
            <w:r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655D7D">
              <w:rPr>
                <w:rFonts w:ascii="GHEA Grapalat" w:hAnsi="GHEA Grapalat"/>
                <w:b/>
                <w:lang w:val="hy-AM"/>
              </w:rPr>
              <w:t>Առարկության</w:t>
            </w:r>
            <w:r w:rsidRPr="00655D7D">
              <w:rPr>
                <w:rFonts w:ascii="GHEA Grapalat" w:hAnsi="GHEA Grapalat"/>
                <w:b/>
                <w:lang w:val="es-ES"/>
              </w:rPr>
              <w:t>,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¸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ստացման ամսաթիվ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համար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8B" w:rsidRDefault="00F8328B" w:rsidP="00F8328B">
            <w:pPr>
              <w:pStyle w:val="BodyText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Առարկության, 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8B" w:rsidRPr="00EF20A3" w:rsidRDefault="00F8328B" w:rsidP="00F8328B">
            <w:pPr>
              <w:pStyle w:val="BodyText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20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Եզրակացություն</w:t>
            </w:r>
            <w:r w:rsidRPr="00EF20A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F8328B" w:rsidTr="00F8328B">
        <w:trPr>
          <w:trHeight w:val="146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8B" w:rsidRDefault="00F8328B" w:rsidP="00F8328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8B" w:rsidRDefault="00F8328B" w:rsidP="00F8328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8B" w:rsidRDefault="00F8328B" w:rsidP="00F8328B">
            <w:pPr>
              <w:pStyle w:val="BodyTex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F8328B" w:rsidRPr="0003077F" w:rsidTr="00F8328B">
        <w:trPr>
          <w:trHeight w:val="180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A" w:rsidRDefault="00F8328B" w:rsidP="00F8328B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          </w:t>
            </w:r>
            <w:r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ՀՀ ֆ</w:t>
            </w:r>
            <w:r w:rsidRPr="005C45E0">
              <w:rPr>
                <w:rFonts w:ascii="GHEA Grapalat" w:hAnsi="GHEA Grapalat" w:cs="Sylfaen"/>
                <w:sz w:val="24"/>
                <w:szCs w:val="24"/>
                <w:lang w:val="ru-RU"/>
              </w:rPr>
              <w:t>ինանսների</w:t>
            </w:r>
            <w:r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C45E0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</w:t>
            </w:r>
            <w:r w:rsidRPr="005C45E0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C45E0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</w:p>
          <w:p w:rsidR="00F8328B" w:rsidRPr="005C45E0" w:rsidRDefault="00161C5A" w:rsidP="00F8328B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29.07.2019 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 N  </w:t>
            </w:r>
            <w:r w:rsidR="00F8328B" w:rsidRPr="005C45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01/8-3/12604-2019 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8328B" w:rsidRPr="005C45E0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B" w:rsidRPr="0003077F" w:rsidRDefault="00F8328B" w:rsidP="00F8328B">
            <w:pPr>
              <w:tabs>
                <w:tab w:val="left" w:pos="567"/>
              </w:tabs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իտողություններ և առաջարկություններ չունեն: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8B" w:rsidRPr="0003077F" w:rsidRDefault="00F8328B" w:rsidP="00F8328B">
            <w:pPr>
              <w:tabs>
                <w:tab w:val="left" w:pos="0"/>
              </w:tabs>
              <w:ind w:left="34" w:right="34"/>
              <w:jc w:val="right"/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03077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Ընդունվել է:</w:t>
            </w:r>
          </w:p>
        </w:tc>
      </w:tr>
      <w:tr w:rsidR="00F8328B" w:rsidRPr="00190079" w:rsidTr="00F8328B">
        <w:trPr>
          <w:trHeight w:val="180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5A" w:rsidRPr="001E363D" w:rsidRDefault="00161C5A" w:rsidP="00F8328B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>ՀՀ արդարադատության նախարարություն</w:t>
            </w:r>
          </w:p>
          <w:p w:rsidR="00F8328B" w:rsidRPr="001E363D" w:rsidRDefault="00161C5A" w:rsidP="00190079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="00190079"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>12.08</w:t>
            </w:r>
            <w:r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.2019 </w:t>
            </w:r>
            <w:r w:rsidRPr="001E363D">
              <w:rPr>
                <w:rFonts w:ascii="GHEA Grapalat" w:hAnsi="GHEA Grapalat" w:cs="Sylfaen"/>
                <w:sz w:val="24"/>
                <w:szCs w:val="24"/>
                <w:lang w:val="ru-RU"/>
              </w:rPr>
              <w:t>թ</w:t>
            </w:r>
            <w:r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 N  </w:t>
            </w:r>
            <w:r w:rsidR="00190079" w:rsidRPr="001E363D">
              <w:rPr>
                <w:rFonts w:ascii="GHEA Grapalat" w:hAnsi="GHEA Grapalat"/>
                <w:sz w:val="24"/>
                <w:szCs w:val="24"/>
                <w:shd w:val="clear" w:color="auto" w:fill="FFFFFF"/>
                <w:lang w:val="es-ES"/>
              </w:rPr>
              <w:t>01/27.1/18152-2019</w:t>
            </w:r>
            <w:r w:rsidRPr="001E363D">
              <w:rPr>
                <w:rFonts w:ascii="GHEA Grapalat" w:hAnsi="GHEA Grapalat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="00190079" w:rsidRPr="001E363D"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79" w:rsidRPr="00190079" w:rsidRDefault="00190079" w:rsidP="00190079">
            <w:pPr>
              <w:spacing w:line="276" w:lineRule="auto"/>
              <w:ind w:firstLine="810"/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նախաբանում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0D1DD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կետը</w:t>
            </w:r>
            <w:r w:rsidRPr="000D1DD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բառն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0D1DD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մասը</w:t>
            </w:r>
            <w:r w:rsidRPr="000D1DD6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բառով՝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«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Հայաս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տանի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յուջետային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համակարգի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19-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8708D5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0D1DD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27784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14-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27784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190079"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</w:p>
          <w:p w:rsidR="00F8328B" w:rsidRPr="00190079" w:rsidRDefault="00F8328B" w:rsidP="00F8328B">
            <w:pPr>
              <w:tabs>
                <w:tab w:val="left" w:pos="567"/>
              </w:tabs>
              <w:spacing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79" w:rsidRDefault="00190079" w:rsidP="00F8328B">
            <w:pPr>
              <w:tabs>
                <w:tab w:val="left" w:pos="0"/>
              </w:tabs>
              <w:ind w:left="34" w:right="34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es-ES"/>
              </w:rPr>
            </w:pPr>
          </w:p>
          <w:p w:rsidR="00190079" w:rsidRDefault="00190079" w:rsidP="00190079">
            <w:pPr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8328B" w:rsidRPr="00190079" w:rsidRDefault="00190079" w:rsidP="00190079">
            <w:pPr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03077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Ընդունվել է:</w:t>
            </w:r>
          </w:p>
        </w:tc>
      </w:tr>
    </w:tbl>
    <w:p w:rsidR="00F8328B" w:rsidRPr="00190079" w:rsidRDefault="00F8328B" w:rsidP="00F8328B">
      <w:pPr>
        <w:spacing w:line="360" w:lineRule="auto"/>
        <w:ind w:left="578" w:hanging="578"/>
        <w:jc w:val="both"/>
        <w:rPr>
          <w:rFonts w:ascii="GHEA Grapalat" w:hAnsi="GHEA Grapalat"/>
          <w:sz w:val="24"/>
          <w:szCs w:val="24"/>
          <w:lang w:val="es-ES"/>
        </w:rPr>
      </w:pPr>
      <w:r w:rsidRPr="008A7EEA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F8328B" w:rsidRPr="00190079" w:rsidRDefault="00F8328B" w:rsidP="00F8328B">
      <w:pPr>
        <w:spacing w:line="360" w:lineRule="auto"/>
        <w:ind w:left="578" w:hanging="578"/>
        <w:jc w:val="both"/>
        <w:rPr>
          <w:rFonts w:ascii="GHEA Grapalat" w:hAnsi="GHEA Grapalat"/>
          <w:sz w:val="24"/>
          <w:szCs w:val="24"/>
          <w:lang w:val="es-ES"/>
        </w:rPr>
      </w:pPr>
    </w:p>
    <w:p w:rsidR="00200071" w:rsidRPr="00F63CAC" w:rsidRDefault="00200071" w:rsidP="00200071">
      <w:pPr>
        <w:ind w:hanging="288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</w:p>
    <w:sectPr w:rsidR="00200071" w:rsidRPr="00F63CAC" w:rsidSect="002A1A7A">
      <w:headerReference w:type="even" r:id="rId8"/>
      <w:footerReference w:type="default" r:id="rId9"/>
      <w:pgSz w:w="11909" w:h="16834" w:code="9"/>
      <w:pgMar w:top="992" w:right="851" w:bottom="284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04" w:rsidRDefault="003B1504">
      <w:r>
        <w:separator/>
      </w:r>
    </w:p>
  </w:endnote>
  <w:endnote w:type="continuationSeparator" w:id="0">
    <w:p w:rsidR="003B1504" w:rsidRDefault="003B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04" w:rsidRDefault="003B1504">
      <w:r>
        <w:separator/>
      </w:r>
    </w:p>
  </w:footnote>
  <w:footnote w:type="continuationSeparator" w:id="0">
    <w:p w:rsidR="003B1504" w:rsidRDefault="003B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062CC"/>
    <w:multiLevelType w:val="hybridMultilevel"/>
    <w:tmpl w:val="AD60DD40"/>
    <w:lvl w:ilvl="0" w:tplc="9AB6C40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3339C"/>
    <w:rsid w:val="0004054D"/>
    <w:rsid w:val="00042D90"/>
    <w:rsid w:val="00050CCE"/>
    <w:rsid w:val="000526D5"/>
    <w:rsid w:val="000537F9"/>
    <w:rsid w:val="00062054"/>
    <w:rsid w:val="00065F5A"/>
    <w:rsid w:val="00072676"/>
    <w:rsid w:val="000B1B55"/>
    <w:rsid w:val="000C2355"/>
    <w:rsid w:val="000E06E7"/>
    <w:rsid w:val="000E2393"/>
    <w:rsid w:val="000E56A3"/>
    <w:rsid w:val="000F1BF3"/>
    <w:rsid w:val="0010468F"/>
    <w:rsid w:val="001154EC"/>
    <w:rsid w:val="001402A4"/>
    <w:rsid w:val="001454EC"/>
    <w:rsid w:val="001526EC"/>
    <w:rsid w:val="001601EB"/>
    <w:rsid w:val="00161C5A"/>
    <w:rsid w:val="00176076"/>
    <w:rsid w:val="00176C18"/>
    <w:rsid w:val="00190079"/>
    <w:rsid w:val="0019148C"/>
    <w:rsid w:val="001A02C6"/>
    <w:rsid w:val="001A30F8"/>
    <w:rsid w:val="001A7186"/>
    <w:rsid w:val="001C6BB0"/>
    <w:rsid w:val="001E087A"/>
    <w:rsid w:val="001E27CB"/>
    <w:rsid w:val="001E2BE4"/>
    <w:rsid w:val="001E363D"/>
    <w:rsid w:val="001F0814"/>
    <w:rsid w:val="001F7787"/>
    <w:rsid w:val="00200071"/>
    <w:rsid w:val="00202449"/>
    <w:rsid w:val="0021163B"/>
    <w:rsid w:val="002117C0"/>
    <w:rsid w:val="00214600"/>
    <w:rsid w:val="00215A82"/>
    <w:rsid w:val="00215E2E"/>
    <w:rsid w:val="0022381A"/>
    <w:rsid w:val="00240301"/>
    <w:rsid w:val="00244D87"/>
    <w:rsid w:val="00256719"/>
    <w:rsid w:val="00257486"/>
    <w:rsid w:val="00260E0C"/>
    <w:rsid w:val="00283EC6"/>
    <w:rsid w:val="002953C4"/>
    <w:rsid w:val="002A0287"/>
    <w:rsid w:val="002A1A7A"/>
    <w:rsid w:val="002A2DF8"/>
    <w:rsid w:val="002B1B6D"/>
    <w:rsid w:val="002E306D"/>
    <w:rsid w:val="002F4EA2"/>
    <w:rsid w:val="00305C0E"/>
    <w:rsid w:val="00345E26"/>
    <w:rsid w:val="003B1504"/>
    <w:rsid w:val="003B2394"/>
    <w:rsid w:val="003B6624"/>
    <w:rsid w:val="00406F20"/>
    <w:rsid w:val="004162E6"/>
    <w:rsid w:val="00441BC3"/>
    <w:rsid w:val="00457C27"/>
    <w:rsid w:val="00465693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A329B"/>
    <w:rsid w:val="005A3C4F"/>
    <w:rsid w:val="005A637B"/>
    <w:rsid w:val="005B51E8"/>
    <w:rsid w:val="005C08FA"/>
    <w:rsid w:val="005C4A52"/>
    <w:rsid w:val="00613200"/>
    <w:rsid w:val="00621E16"/>
    <w:rsid w:val="00642722"/>
    <w:rsid w:val="0066076D"/>
    <w:rsid w:val="00660A08"/>
    <w:rsid w:val="00661674"/>
    <w:rsid w:val="0067675E"/>
    <w:rsid w:val="00685AD7"/>
    <w:rsid w:val="006B6AAE"/>
    <w:rsid w:val="006C1D88"/>
    <w:rsid w:val="006D6D36"/>
    <w:rsid w:val="006E2221"/>
    <w:rsid w:val="006F1E29"/>
    <w:rsid w:val="007045C5"/>
    <w:rsid w:val="00722764"/>
    <w:rsid w:val="007272F1"/>
    <w:rsid w:val="007361DC"/>
    <w:rsid w:val="00753AAB"/>
    <w:rsid w:val="007703EA"/>
    <w:rsid w:val="00785B06"/>
    <w:rsid w:val="00786D28"/>
    <w:rsid w:val="007A2F59"/>
    <w:rsid w:val="007B16BE"/>
    <w:rsid w:val="007C4149"/>
    <w:rsid w:val="007C4A19"/>
    <w:rsid w:val="007C4BB6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10F6"/>
    <w:rsid w:val="00895B19"/>
    <w:rsid w:val="008A3463"/>
    <w:rsid w:val="008B7D6F"/>
    <w:rsid w:val="008C64D6"/>
    <w:rsid w:val="008D51EC"/>
    <w:rsid w:val="008D6D8E"/>
    <w:rsid w:val="008E1D53"/>
    <w:rsid w:val="008E6076"/>
    <w:rsid w:val="008E751C"/>
    <w:rsid w:val="009217CE"/>
    <w:rsid w:val="00931FBC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B0E90"/>
    <w:rsid w:val="009D3123"/>
    <w:rsid w:val="009F1C24"/>
    <w:rsid w:val="009F2EDD"/>
    <w:rsid w:val="009F3EC5"/>
    <w:rsid w:val="009F437D"/>
    <w:rsid w:val="00A029B1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51200"/>
    <w:rsid w:val="00BA0119"/>
    <w:rsid w:val="00BA0750"/>
    <w:rsid w:val="00BB10E5"/>
    <w:rsid w:val="00BB14C4"/>
    <w:rsid w:val="00BB1DB4"/>
    <w:rsid w:val="00BC56B3"/>
    <w:rsid w:val="00BE2273"/>
    <w:rsid w:val="00BE588F"/>
    <w:rsid w:val="00BE7B34"/>
    <w:rsid w:val="00BF0EED"/>
    <w:rsid w:val="00BF1EB1"/>
    <w:rsid w:val="00C022AA"/>
    <w:rsid w:val="00C26516"/>
    <w:rsid w:val="00C27ACC"/>
    <w:rsid w:val="00C34A9A"/>
    <w:rsid w:val="00C352C6"/>
    <w:rsid w:val="00C63D1C"/>
    <w:rsid w:val="00C65C27"/>
    <w:rsid w:val="00C737C0"/>
    <w:rsid w:val="00C76EB0"/>
    <w:rsid w:val="00C8177B"/>
    <w:rsid w:val="00C82A05"/>
    <w:rsid w:val="00C83884"/>
    <w:rsid w:val="00C92213"/>
    <w:rsid w:val="00CA724A"/>
    <w:rsid w:val="00CC0067"/>
    <w:rsid w:val="00CD4AA6"/>
    <w:rsid w:val="00CD6653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CA1"/>
    <w:rsid w:val="00D66668"/>
    <w:rsid w:val="00D945D0"/>
    <w:rsid w:val="00D958EC"/>
    <w:rsid w:val="00DA0A31"/>
    <w:rsid w:val="00DB24F4"/>
    <w:rsid w:val="00DC6FAF"/>
    <w:rsid w:val="00DE43B5"/>
    <w:rsid w:val="00DE46C0"/>
    <w:rsid w:val="00DE725F"/>
    <w:rsid w:val="00DF0540"/>
    <w:rsid w:val="00DF1177"/>
    <w:rsid w:val="00DF2E0D"/>
    <w:rsid w:val="00DF7832"/>
    <w:rsid w:val="00E21BAE"/>
    <w:rsid w:val="00E27E16"/>
    <w:rsid w:val="00E36F8B"/>
    <w:rsid w:val="00E435BB"/>
    <w:rsid w:val="00E50939"/>
    <w:rsid w:val="00E63762"/>
    <w:rsid w:val="00E65FDC"/>
    <w:rsid w:val="00E71EC9"/>
    <w:rsid w:val="00E74326"/>
    <w:rsid w:val="00E837A2"/>
    <w:rsid w:val="00E87062"/>
    <w:rsid w:val="00E87E5D"/>
    <w:rsid w:val="00E914A0"/>
    <w:rsid w:val="00E9797F"/>
    <w:rsid w:val="00E97995"/>
    <w:rsid w:val="00EA2C43"/>
    <w:rsid w:val="00EA7AF9"/>
    <w:rsid w:val="00EB2F05"/>
    <w:rsid w:val="00EB63C2"/>
    <w:rsid w:val="00EC0EA6"/>
    <w:rsid w:val="00EC68B1"/>
    <w:rsid w:val="00EE2664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19B6"/>
    <w:rsid w:val="00F555A1"/>
    <w:rsid w:val="00F63CAC"/>
    <w:rsid w:val="00F65C9E"/>
    <w:rsid w:val="00F8328B"/>
    <w:rsid w:val="00F84F22"/>
    <w:rsid w:val="00F85913"/>
    <w:rsid w:val="00FA4B67"/>
    <w:rsid w:val="00FA5364"/>
    <w:rsid w:val="00FA67CB"/>
    <w:rsid w:val="00FB6301"/>
    <w:rsid w:val="00FC7079"/>
    <w:rsid w:val="00FD1040"/>
    <w:rsid w:val="00FD25DA"/>
    <w:rsid w:val="00FD2B6E"/>
    <w:rsid w:val="00FD4832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29430"/>
  <w15:docId w15:val="{A00033B3-AD39-4CFC-BB82-986FCC36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F8328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CD6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665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880A-A531-4D5D-ACB2-00CFCFA7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Yelena Petrosyan</cp:lastModifiedBy>
  <cp:revision>2</cp:revision>
  <cp:lastPrinted>2019-08-19T12:12:00Z</cp:lastPrinted>
  <dcterms:created xsi:type="dcterms:W3CDTF">2019-08-19T12:12:00Z</dcterms:created>
  <dcterms:modified xsi:type="dcterms:W3CDTF">2019-08-19T12:18:00Z</dcterms:modified>
</cp:coreProperties>
</file>