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5CB" w:rsidRPr="00381012" w:rsidRDefault="005745CB" w:rsidP="00EF7FC9">
      <w:pPr>
        <w:spacing w:after="0" w:line="240" w:lineRule="auto"/>
        <w:jc w:val="right"/>
        <w:rPr>
          <w:rFonts w:ascii="GHEA Grapalat" w:eastAsia="Times New Roman" w:hAnsi="GHEA Grapalat" w:cs="Sylfaen"/>
          <w:b/>
          <w:bCs w:val="0"/>
          <w:i w:val="0"/>
          <w:sz w:val="20"/>
          <w:szCs w:val="20"/>
          <w:u w:val="single"/>
          <w:lang w:val="hy-AM" w:eastAsia="ru-RU"/>
        </w:rPr>
      </w:pPr>
    </w:p>
    <w:p w:rsidR="00EF7FC9" w:rsidRPr="00EF7FC9" w:rsidRDefault="00EF7FC9" w:rsidP="00EF7FC9">
      <w:pPr>
        <w:spacing w:after="0" w:line="240" w:lineRule="auto"/>
        <w:jc w:val="right"/>
        <w:rPr>
          <w:rFonts w:ascii="GHEA Grapalat" w:eastAsia="Times New Roman" w:hAnsi="GHEA Grapalat" w:cs="Sylfaen"/>
          <w:b/>
          <w:bCs w:val="0"/>
          <w:i w:val="0"/>
          <w:sz w:val="20"/>
          <w:szCs w:val="20"/>
          <w:u w:val="single"/>
          <w:lang w:val="hy-AM" w:eastAsia="ru-RU"/>
        </w:rPr>
      </w:pPr>
      <w:r w:rsidRPr="00EF7FC9">
        <w:rPr>
          <w:rFonts w:ascii="GHEA Grapalat" w:eastAsia="Times New Roman" w:hAnsi="GHEA Grapalat" w:cs="Sylfaen"/>
          <w:b/>
          <w:bCs w:val="0"/>
          <w:i w:val="0"/>
          <w:sz w:val="20"/>
          <w:szCs w:val="20"/>
          <w:u w:val="single"/>
          <w:lang w:val="hy-AM" w:eastAsia="ru-RU"/>
        </w:rPr>
        <w:t xml:space="preserve">ՆԱԽԱԳԻԾ </w:t>
      </w:r>
    </w:p>
    <w:p w:rsidR="00EF7FC9" w:rsidRPr="005E2696" w:rsidRDefault="00EF7FC9" w:rsidP="00EF7FC9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EF7FC9" w:rsidRPr="00EF7FC9" w:rsidRDefault="00EF7FC9" w:rsidP="00EF7FC9">
      <w:pPr>
        <w:spacing w:after="0" w:line="240" w:lineRule="auto"/>
        <w:jc w:val="center"/>
        <w:rPr>
          <w:rFonts w:ascii="GHEA Grapalat" w:eastAsia="Times New Roman" w:hAnsi="GHEA Grapalat" w:cs="Sylfaen"/>
          <w:b/>
          <w:bCs w:val="0"/>
          <w:i w:val="0"/>
          <w:sz w:val="24"/>
          <w:szCs w:val="24"/>
          <w:lang w:val="hy-AM" w:eastAsia="ru-RU"/>
        </w:rPr>
      </w:pPr>
      <w:r w:rsidRPr="00EF7FC9">
        <w:rPr>
          <w:rFonts w:ascii="GHEA Grapalat" w:eastAsia="Times New Roman" w:hAnsi="GHEA Grapalat" w:cs="Sylfaen"/>
          <w:b/>
          <w:bCs w:val="0"/>
          <w:i w:val="0"/>
          <w:sz w:val="24"/>
          <w:szCs w:val="24"/>
          <w:lang w:val="hy-AM" w:eastAsia="ru-RU"/>
        </w:rPr>
        <w:t xml:space="preserve">ՀԱՅԱՍՏԱՆԻ ՀԱՆՐԱՊԵՏՈՒԹՅԱՆ ԿԱՌԱՎԱՐՈՒԹՅՈՒՆ </w:t>
      </w:r>
    </w:p>
    <w:p w:rsidR="00EF7FC9" w:rsidRPr="00EF7FC9" w:rsidRDefault="00EF7FC9" w:rsidP="00EF7FC9">
      <w:pPr>
        <w:spacing w:after="0" w:line="240" w:lineRule="auto"/>
        <w:jc w:val="center"/>
        <w:rPr>
          <w:rFonts w:ascii="GHEA Grapalat" w:eastAsia="Times New Roman" w:hAnsi="GHEA Grapalat" w:cs="Sylfaen"/>
          <w:b/>
          <w:bCs w:val="0"/>
          <w:i w:val="0"/>
          <w:sz w:val="24"/>
          <w:szCs w:val="24"/>
          <w:lang w:val="hy-AM" w:eastAsia="ru-RU"/>
        </w:rPr>
      </w:pPr>
      <w:r w:rsidRPr="00EF7FC9">
        <w:rPr>
          <w:rFonts w:ascii="GHEA Grapalat" w:eastAsia="Times New Roman" w:hAnsi="GHEA Grapalat" w:cs="Sylfaen"/>
          <w:b/>
          <w:bCs w:val="0"/>
          <w:i w:val="0"/>
          <w:sz w:val="24"/>
          <w:szCs w:val="24"/>
          <w:lang w:val="hy-AM" w:eastAsia="ru-RU"/>
        </w:rPr>
        <w:t>ՈՐՈՇՈՒՄ</w:t>
      </w:r>
    </w:p>
    <w:p w:rsidR="00EF7FC9" w:rsidRPr="00381012" w:rsidRDefault="00EF7FC9" w:rsidP="00EF7FC9">
      <w:pPr>
        <w:spacing w:after="0" w:line="240" w:lineRule="auto"/>
        <w:ind w:firstLine="547"/>
        <w:jc w:val="center"/>
        <w:rPr>
          <w:rFonts w:ascii="GHEA Grapalat" w:eastAsia="Times New Roman" w:hAnsi="GHEA Grapalat" w:cs="Sylfaen"/>
          <w:bCs w:val="0"/>
          <w:i w:val="0"/>
          <w:sz w:val="24"/>
          <w:szCs w:val="24"/>
          <w:lang w:val="hy-AM" w:eastAsia="ru-RU"/>
        </w:rPr>
      </w:pPr>
    </w:p>
    <w:p w:rsidR="00EF7FC9" w:rsidRPr="00EF7FC9" w:rsidRDefault="00EF7FC9" w:rsidP="00EF7FC9">
      <w:pPr>
        <w:spacing w:after="0" w:line="240" w:lineRule="auto"/>
        <w:ind w:firstLine="547"/>
        <w:jc w:val="center"/>
        <w:rPr>
          <w:rFonts w:ascii="GHEA Grapalat" w:eastAsia="Times New Roman" w:hAnsi="GHEA Grapalat" w:cs="Sylfaen"/>
          <w:bCs w:val="0"/>
          <w:i w:val="0"/>
          <w:sz w:val="24"/>
          <w:szCs w:val="24"/>
          <w:lang w:val="hy-AM" w:eastAsia="ru-RU"/>
        </w:rPr>
      </w:pPr>
      <w:r w:rsidRPr="00EF7FC9">
        <w:rPr>
          <w:rFonts w:ascii="GHEA Grapalat" w:eastAsia="Times New Roman" w:hAnsi="GHEA Grapalat" w:cs="Sylfaen"/>
          <w:bCs w:val="0"/>
          <w:i w:val="0"/>
          <w:sz w:val="24"/>
          <w:szCs w:val="24"/>
          <w:lang w:val="hy-AM" w:eastAsia="ru-RU"/>
        </w:rPr>
        <w:t>«....»    ...............   2019թ.   N    -Ա</w:t>
      </w:r>
    </w:p>
    <w:p w:rsidR="00EF7FC9" w:rsidRPr="00381012" w:rsidRDefault="00EF7FC9" w:rsidP="007A5ADB">
      <w:pPr>
        <w:spacing w:line="360" w:lineRule="auto"/>
        <w:ind w:left="-630"/>
        <w:jc w:val="both"/>
        <w:rPr>
          <w:rFonts w:ascii="GHEA Grapalat" w:hAnsi="GHEA Grapalat"/>
          <w:b/>
          <w:i w:val="0"/>
          <w:sz w:val="24"/>
          <w:szCs w:val="24"/>
          <w:lang w:val="hy-AM"/>
        </w:rPr>
      </w:pPr>
    </w:p>
    <w:p w:rsidR="00EF7FC9" w:rsidRPr="005E2696" w:rsidRDefault="000D409A" w:rsidP="000F036B">
      <w:pPr>
        <w:pStyle w:val="norm"/>
        <w:spacing w:line="276" w:lineRule="auto"/>
        <w:ind w:firstLine="0"/>
        <w:jc w:val="center"/>
        <w:rPr>
          <w:rFonts w:ascii="GHEA Grapalat" w:hAnsi="GHEA Grapalat"/>
          <w:b/>
          <w:color w:val="FF0000"/>
          <w:sz w:val="24"/>
          <w:szCs w:val="24"/>
          <w:lang w:val="hy-AM"/>
        </w:rPr>
      </w:pPr>
      <w:r w:rsidRPr="00F778A6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2004 ԹՎԱԿԱՆԻ ՄԱՐՏԻ 11-Ի ԹԻՎ 319-Ա ՈՐՈՇՄԱՆ ՄԵՋ ՓՈՓՈԽՈՒԹՅՈՒՆՆԵՐ ԿԱՏԱՐԵԼՈՒ</w:t>
      </w:r>
      <w:r w:rsidRPr="005B675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778A6">
        <w:rPr>
          <w:rFonts w:ascii="GHEA Grapalat" w:hAnsi="GHEA Grapalat"/>
          <w:b/>
          <w:sz w:val="24"/>
          <w:szCs w:val="24"/>
          <w:lang w:val="hy-AM"/>
        </w:rPr>
        <w:t>ԵՎ</w:t>
      </w:r>
      <w:r w:rsidRPr="005B675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F7FC9" w:rsidRPr="005B6751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2016 ԹՎԱԿԱՆԻ ՄԱՅԻՍԻ </w:t>
      </w:r>
      <w:r w:rsidR="00EF7FC9" w:rsidRPr="005E26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F7FC9">
        <w:rPr>
          <w:rFonts w:ascii="GHEA Grapalat" w:hAnsi="GHEA Grapalat"/>
          <w:b/>
          <w:sz w:val="24"/>
          <w:szCs w:val="24"/>
          <w:lang w:val="hy-AM"/>
        </w:rPr>
        <w:t xml:space="preserve">5-Ի </w:t>
      </w:r>
      <w:r w:rsidR="00EF7FC9" w:rsidRPr="005E2696">
        <w:rPr>
          <w:rFonts w:ascii="GHEA Grapalat" w:hAnsi="GHEA Grapalat"/>
          <w:b/>
          <w:sz w:val="24"/>
          <w:szCs w:val="24"/>
          <w:lang w:val="hy-AM"/>
        </w:rPr>
        <w:t xml:space="preserve">ԹԻՎ </w:t>
      </w:r>
      <w:r w:rsidR="00EF7FC9" w:rsidRPr="005B6751">
        <w:rPr>
          <w:rFonts w:ascii="GHEA Grapalat" w:hAnsi="GHEA Grapalat"/>
          <w:b/>
          <w:sz w:val="24"/>
          <w:szCs w:val="24"/>
          <w:lang w:val="hy-AM"/>
        </w:rPr>
        <w:t>1398-Ա ՈՐՈՇՈՒՄՆ ՈՒԺԸ ԿՈՐՑՐԱԾ ՃԱՆԱՉԵԼՈՒ</w:t>
      </w:r>
      <w:r w:rsidR="00EF7FC9" w:rsidRPr="005E2696">
        <w:rPr>
          <w:rFonts w:ascii="GHEA Grapalat" w:hAnsi="GHEA Grapalat"/>
          <w:b/>
          <w:sz w:val="24"/>
          <w:szCs w:val="24"/>
          <w:lang w:val="hy-AM"/>
        </w:rPr>
        <w:t xml:space="preserve"> ՄԱՍԻՆ</w:t>
      </w:r>
    </w:p>
    <w:p w:rsidR="00EF7FC9" w:rsidRPr="00381012" w:rsidRDefault="00EF7FC9" w:rsidP="007A5ADB">
      <w:pPr>
        <w:spacing w:line="360" w:lineRule="auto"/>
        <w:ind w:left="-630"/>
        <w:jc w:val="both"/>
        <w:rPr>
          <w:rFonts w:ascii="GHEA Grapalat" w:hAnsi="GHEA Grapalat"/>
          <w:b/>
          <w:i w:val="0"/>
          <w:sz w:val="24"/>
          <w:szCs w:val="24"/>
          <w:lang w:val="hy-AM"/>
        </w:rPr>
      </w:pPr>
    </w:p>
    <w:p w:rsidR="00EF7FC9" w:rsidRPr="003456DD" w:rsidRDefault="00EF7FC9" w:rsidP="00EF7FC9">
      <w:pPr>
        <w:pStyle w:val="norm"/>
        <w:spacing w:line="276" w:lineRule="auto"/>
        <w:ind w:left="-720" w:firstLine="706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Հի</w:t>
      </w:r>
      <w:r w:rsidRPr="0025420A">
        <w:rPr>
          <w:rFonts w:ascii="GHEA Grapalat" w:hAnsi="GHEA Grapalat" w:cs="Sylfaen"/>
          <w:sz w:val="24"/>
          <w:szCs w:val="24"/>
          <w:lang w:val="hy-AM"/>
        </w:rPr>
        <w:t>մ</w:t>
      </w:r>
      <w:r w:rsidRPr="00B218E7">
        <w:rPr>
          <w:rFonts w:ascii="GHEA Grapalat" w:hAnsi="GHEA Grapalat" w:cs="Sylfaen"/>
          <w:sz w:val="24"/>
          <w:szCs w:val="24"/>
          <w:lang w:val="hy-AM"/>
        </w:rPr>
        <w:t>ք ընդունելով</w:t>
      </w:r>
      <w:r w:rsidRPr="003456D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5420A">
        <w:rPr>
          <w:rFonts w:ascii="GHEA Grapalat" w:hAnsi="GHEA Grapalat" w:cs="Sylfaen"/>
          <w:sz w:val="24"/>
          <w:szCs w:val="24"/>
          <w:lang w:val="hy-AM"/>
        </w:rPr>
        <w:t>«Նորմատիվ իրավական ակտերի մասին» Հայաստանի Հանրապետության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օրենքի</w:t>
      </w:r>
      <w:r w:rsidR="00340D8D" w:rsidRPr="00F778A6">
        <w:rPr>
          <w:rFonts w:ascii="GHEA Grapalat" w:hAnsi="GHEA Grapalat" w:cs="Sylfaen"/>
          <w:sz w:val="24"/>
          <w:szCs w:val="24"/>
          <w:lang w:val="hy-AM"/>
        </w:rPr>
        <w:t xml:space="preserve"> 34-րդ և </w:t>
      </w:r>
      <w:r>
        <w:rPr>
          <w:rFonts w:ascii="GHEA Grapalat" w:hAnsi="GHEA Grapalat" w:cs="Sylfaen"/>
          <w:sz w:val="24"/>
          <w:szCs w:val="24"/>
          <w:lang w:val="hy-AM"/>
        </w:rPr>
        <w:t>3</w:t>
      </w:r>
      <w:r w:rsidRPr="005E2696">
        <w:rPr>
          <w:rFonts w:ascii="GHEA Grapalat" w:hAnsi="GHEA Grapalat" w:cs="Sylfaen"/>
          <w:sz w:val="24"/>
          <w:szCs w:val="24"/>
          <w:lang w:val="hy-AM"/>
        </w:rPr>
        <w:t>7</w:t>
      </w:r>
      <w:r>
        <w:rPr>
          <w:rFonts w:ascii="GHEA Grapalat" w:hAnsi="GHEA Grapalat" w:cs="Sylfaen"/>
          <w:sz w:val="24"/>
          <w:szCs w:val="24"/>
          <w:lang w:val="hy-AM"/>
        </w:rPr>
        <w:t>-րդ հոդված</w:t>
      </w:r>
      <w:r w:rsidR="00340D8D" w:rsidRPr="00F778A6">
        <w:rPr>
          <w:rFonts w:ascii="GHEA Grapalat" w:hAnsi="GHEA Grapalat" w:cs="Sylfaen"/>
          <w:sz w:val="24"/>
          <w:szCs w:val="24"/>
          <w:lang w:val="hy-AM"/>
        </w:rPr>
        <w:t>ներ</w:t>
      </w:r>
      <w:r w:rsidRPr="005E2696">
        <w:rPr>
          <w:rFonts w:ascii="GHEA Grapalat" w:hAnsi="GHEA Grapalat" w:cs="Sylfaen"/>
          <w:sz w:val="24"/>
          <w:szCs w:val="24"/>
          <w:lang w:val="hy-AM"/>
        </w:rPr>
        <w:t>ը</w:t>
      </w:r>
      <w:r w:rsidRPr="0025420A">
        <w:rPr>
          <w:rFonts w:ascii="GHEA Grapalat" w:hAnsi="GHEA Grapalat" w:cs="Sylfaen"/>
          <w:sz w:val="24"/>
          <w:szCs w:val="24"/>
          <w:lang w:val="hy-AM"/>
        </w:rPr>
        <w:t xml:space="preserve">՝ Հայաստանի Հանրապետության կառավարությունը </w:t>
      </w:r>
      <w:r w:rsidRPr="0025420A">
        <w:rPr>
          <w:rFonts w:ascii="GHEA Grapalat" w:hAnsi="GHEA Grapalat" w:cs="Sylfaen"/>
          <w:b/>
          <w:sz w:val="24"/>
          <w:szCs w:val="24"/>
          <w:lang w:val="hy-AM"/>
        </w:rPr>
        <w:t>որոշում է.</w:t>
      </w:r>
    </w:p>
    <w:p w:rsidR="005745CB" w:rsidRPr="00381012" w:rsidRDefault="005745CB" w:rsidP="007A5ADB">
      <w:pPr>
        <w:spacing w:line="360" w:lineRule="auto"/>
        <w:ind w:left="-630"/>
        <w:jc w:val="both"/>
        <w:rPr>
          <w:rFonts w:ascii="GHEA Grapalat" w:hAnsi="GHEA Grapalat"/>
          <w:b/>
          <w:i w:val="0"/>
          <w:sz w:val="24"/>
          <w:szCs w:val="24"/>
          <w:lang w:val="hy-AM"/>
        </w:rPr>
      </w:pPr>
    </w:p>
    <w:p w:rsidR="006F42F6" w:rsidRPr="005E2696" w:rsidRDefault="006F42F6" w:rsidP="006F42F6">
      <w:pPr>
        <w:pStyle w:val="norm"/>
        <w:numPr>
          <w:ilvl w:val="0"/>
          <w:numId w:val="12"/>
        </w:num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F778A6">
        <w:rPr>
          <w:rFonts w:ascii="GHEA Grapalat" w:hAnsi="GHEA Grapalat"/>
          <w:sz w:val="24"/>
          <w:szCs w:val="24"/>
          <w:lang w:val="hy-AM"/>
        </w:rPr>
        <w:t>ՀՀ կառավարության 2004թ մարտի 11-ի «Պետական գույքը մասնավորեցնելու մասին» թիվ 319-Ա որոշման 5-րդ կետի «ա» ենթակետի չորրորդ պարբերությունից հանել «Դվին» հյուրանոցային համալիրի վերակառուցման աշխատնքներն ավարտել մինչև 2019 թվականը` կատարելով անհրաժեշտ չափի ներդրումներ` ըստ ներդրումային ծրագրի:» պարբերությունը, իսկ յոթերորդ պարբերությունում «2019» թիվը փոխարինել «2014» թվով:</w:t>
      </w:r>
    </w:p>
    <w:p w:rsidR="00340D8D" w:rsidRDefault="00340D8D" w:rsidP="00340D8D">
      <w:pPr>
        <w:pStyle w:val="norm"/>
        <w:numPr>
          <w:ilvl w:val="0"/>
          <w:numId w:val="12"/>
        </w:num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5E2696">
        <w:rPr>
          <w:rFonts w:ascii="GHEA Grapalat" w:hAnsi="GHEA Grapalat"/>
          <w:sz w:val="24"/>
          <w:szCs w:val="24"/>
          <w:lang w:val="hy-AM"/>
        </w:rPr>
        <w:t>Ո</w:t>
      </w:r>
      <w:r>
        <w:rPr>
          <w:rFonts w:ascii="GHEA Grapalat" w:hAnsi="GHEA Grapalat"/>
          <w:sz w:val="24"/>
          <w:szCs w:val="24"/>
          <w:lang w:val="hy-AM"/>
        </w:rPr>
        <w:t>ւ</w:t>
      </w:r>
      <w:r w:rsidRPr="005E2696">
        <w:rPr>
          <w:rFonts w:ascii="GHEA Grapalat" w:hAnsi="GHEA Grapalat"/>
          <w:sz w:val="24"/>
          <w:szCs w:val="24"/>
          <w:lang w:val="hy-AM"/>
        </w:rPr>
        <w:t xml:space="preserve">ժը կորցրած ճանաչել «ՀՀ կառավարության 2016 թվականի մայիսի 5-ի </w:t>
      </w:r>
      <w:r w:rsidRPr="00CC29F8">
        <w:rPr>
          <w:rFonts w:ascii="GHEA Grapalat" w:hAnsi="GHEA Grapalat"/>
          <w:sz w:val="24"/>
          <w:szCs w:val="24"/>
          <w:lang w:val="hy-AM"/>
        </w:rPr>
        <w:t>Դվին հյուրանոցային համալիրի վերակառուցման ներդրումային ծրագրին հավանություն տալու և Հայաստանի Հանրապետության կառավար</w:t>
      </w:r>
      <w:r>
        <w:rPr>
          <w:rFonts w:ascii="GHEA Grapalat" w:hAnsi="GHEA Grapalat"/>
          <w:sz w:val="24"/>
          <w:szCs w:val="24"/>
          <w:lang w:val="hy-AM"/>
        </w:rPr>
        <w:t xml:space="preserve">ության 2004 թվականի մարտի 11-ի </w:t>
      </w:r>
      <w:r w:rsidRPr="005E2696">
        <w:rPr>
          <w:rFonts w:ascii="GHEA Grapalat" w:hAnsi="GHEA Grapalat"/>
          <w:sz w:val="24"/>
          <w:szCs w:val="24"/>
          <w:lang w:val="hy-AM"/>
        </w:rPr>
        <w:t>թիվ</w:t>
      </w:r>
      <w:r w:rsidRPr="00CC29F8">
        <w:rPr>
          <w:rFonts w:ascii="GHEA Grapalat" w:hAnsi="GHEA Grapalat"/>
          <w:sz w:val="24"/>
          <w:szCs w:val="24"/>
          <w:lang w:val="hy-AM"/>
        </w:rPr>
        <w:t xml:space="preserve"> 319-Ա որոշման մեջ լրացում և փոփոխություն կատարելու մասին</w:t>
      </w:r>
      <w:r w:rsidRPr="005E2696">
        <w:rPr>
          <w:rFonts w:ascii="GHEA Grapalat" w:hAnsi="GHEA Grapalat"/>
          <w:sz w:val="24"/>
          <w:szCs w:val="24"/>
          <w:lang w:val="hy-AM"/>
        </w:rPr>
        <w:t>»</w:t>
      </w:r>
      <w:r w:rsidRPr="005E2696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E2696">
        <w:rPr>
          <w:rFonts w:ascii="GHEA Grapalat" w:hAnsi="GHEA Grapalat"/>
          <w:sz w:val="24"/>
          <w:szCs w:val="24"/>
          <w:lang w:val="hy-AM"/>
        </w:rPr>
        <w:t xml:space="preserve">թիվ </w:t>
      </w:r>
      <w:r w:rsidRPr="00CC29F8">
        <w:rPr>
          <w:rFonts w:ascii="GHEA Grapalat" w:hAnsi="GHEA Grapalat"/>
          <w:sz w:val="24"/>
          <w:szCs w:val="24"/>
          <w:lang w:val="hy-AM"/>
        </w:rPr>
        <w:t>1398-Ա</w:t>
      </w:r>
      <w:r w:rsidRPr="005E2696">
        <w:rPr>
          <w:rFonts w:ascii="GHEA Grapalat" w:hAnsi="GHEA Grapalat"/>
          <w:sz w:val="24"/>
          <w:szCs w:val="24"/>
          <w:lang w:val="hy-AM"/>
        </w:rPr>
        <w:t xml:space="preserve"> որոշումը»:</w:t>
      </w:r>
      <w:r w:rsidRPr="0041544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E4A52" w:rsidRPr="00381012" w:rsidRDefault="00BE4A52" w:rsidP="00BE4A52">
      <w:pPr>
        <w:spacing w:line="360" w:lineRule="auto"/>
        <w:ind w:left="-720"/>
        <w:jc w:val="both"/>
        <w:rPr>
          <w:rFonts w:ascii="GHEA Grapalat" w:hAnsi="GHEA Grapalat"/>
          <w:b/>
          <w:i w:val="0"/>
          <w:sz w:val="24"/>
          <w:szCs w:val="24"/>
          <w:lang w:val="hy-AM"/>
        </w:rPr>
      </w:pPr>
    </w:p>
    <w:p w:rsidR="00095284" w:rsidRPr="00381012" w:rsidRDefault="00095284" w:rsidP="00BE4A52">
      <w:pPr>
        <w:spacing w:line="360" w:lineRule="auto"/>
        <w:ind w:left="-720"/>
        <w:jc w:val="both"/>
        <w:rPr>
          <w:rFonts w:ascii="GHEA Grapalat" w:hAnsi="GHEA Grapalat"/>
          <w:b/>
          <w:i w:val="0"/>
          <w:sz w:val="24"/>
          <w:szCs w:val="24"/>
          <w:lang w:val="hy-AM"/>
        </w:rPr>
      </w:pPr>
    </w:p>
    <w:p w:rsidR="00095284" w:rsidRPr="00381012" w:rsidRDefault="00095284" w:rsidP="00BE4A52">
      <w:pPr>
        <w:spacing w:line="360" w:lineRule="auto"/>
        <w:ind w:left="-720"/>
        <w:jc w:val="both"/>
        <w:rPr>
          <w:rFonts w:ascii="GHEA Grapalat" w:hAnsi="GHEA Grapalat"/>
          <w:b/>
          <w:i w:val="0"/>
          <w:sz w:val="24"/>
          <w:szCs w:val="24"/>
          <w:lang w:val="hy-AM"/>
        </w:rPr>
      </w:pPr>
    </w:p>
    <w:p w:rsidR="00095284" w:rsidRPr="00381012" w:rsidRDefault="00095284" w:rsidP="00BE4A52">
      <w:pPr>
        <w:spacing w:line="360" w:lineRule="auto"/>
        <w:ind w:left="-720"/>
        <w:jc w:val="both"/>
        <w:rPr>
          <w:rFonts w:ascii="GHEA Grapalat" w:hAnsi="GHEA Grapalat"/>
          <w:b/>
          <w:i w:val="0"/>
          <w:sz w:val="24"/>
          <w:szCs w:val="24"/>
          <w:lang w:val="hy-AM"/>
        </w:rPr>
      </w:pPr>
    </w:p>
    <w:p w:rsidR="00095284" w:rsidRPr="00381012" w:rsidRDefault="00095284" w:rsidP="00BE4A52">
      <w:pPr>
        <w:spacing w:line="360" w:lineRule="auto"/>
        <w:ind w:left="-720"/>
        <w:jc w:val="both"/>
        <w:rPr>
          <w:rFonts w:ascii="GHEA Grapalat" w:hAnsi="GHEA Grapalat"/>
          <w:b/>
          <w:i w:val="0"/>
          <w:sz w:val="24"/>
          <w:szCs w:val="24"/>
          <w:lang w:val="hy-AM"/>
        </w:rPr>
      </w:pPr>
    </w:p>
    <w:p w:rsidR="00095284" w:rsidRPr="00381012" w:rsidRDefault="00095284" w:rsidP="00BE4A52">
      <w:pPr>
        <w:spacing w:line="360" w:lineRule="auto"/>
        <w:ind w:left="-720"/>
        <w:jc w:val="both"/>
        <w:rPr>
          <w:rFonts w:ascii="GHEA Grapalat" w:hAnsi="GHEA Grapalat"/>
          <w:b/>
          <w:i w:val="0"/>
          <w:sz w:val="24"/>
          <w:szCs w:val="24"/>
          <w:lang w:val="hy-AM"/>
        </w:rPr>
      </w:pPr>
    </w:p>
    <w:tbl>
      <w:tblPr>
        <w:tblpPr w:leftFromText="180" w:rightFromText="180" w:vertAnchor="text" w:horzAnchor="margin" w:tblpXSpec="center" w:tblpY="169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720"/>
      </w:tblGrid>
      <w:tr w:rsidR="00095284" w:rsidRPr="00F778A6" w:rsidTr="00B92C19">
        <w:trPr>
          <w:trHeight w:val="179"/>
        </w:trPr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84" w:rsidRPr="00095284" w:rsidRDefault="00095284" w:rsidP="00953D0F">
            <w:pPr>
              <w:pStyle w:val="ListParagraph"/>
              <w:tabs>
                <w:tab w:val="left" w:pos="-540"/>
              </w:tabs>
              <w:spacing w:after="0" w:line="276" w:lineRule="auto"/>
              <w:ind w:left="0"/>
              <w:jc w:val="center"/>
              <w:rPr>
                <w:rFonts w:ascii="GHEA Grapalat" w:eastAsia="Calibri" w:hAnsi="GHEA Grapalat"/>
                <w:b/>
                <w:bCs/>
                <w:lang w:val="af-ZA"/>
              </w:rPr>
            </w:pPr>
            <w:r w:rsidRPr="00D23A87">
              <w:rPr>
                <w:rFonts w:ascii="GHEA Grapalat" w:eastAsia="Calibri" w:hAnsi="GHEA Grapalat"/>
                <w:b/>
                <w:bCs/>
                <w:lang w:val="af-ZA"/>
              </w:rPr>
              <w:br w:type="page"/>
            </w:r>
            <w:r w:rsidRPr="00095284">
              <w:rPr>
                <w:rFonts w:ascii="GHEA Grapalat" w:eastAsia="Calibri" w:hAnsi="GHEA Grapalat"/>
                <w:b/>
                <w:bCs/>
                <w:lang w:val="af-ZA"/>
              </w:rPr>
              <w:t>Հ Ի Մ Ն Ա Վ Ո Ր ՈՒ Մ</w:t>
            </w:r>
          </w:p>
          <w:p w:rsidR="000F036B" w:rsidRPr="005E2696" w:rsidRDefault="00095284" w:rsidP="000F036B">
            <w:pPr>
              <w:pStyle w:val="norm"/>
              <w:spacing w:line="276" w:lineRule="auto"/>
              <w:ind w:firstLine="0"/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hy-AM"/>
              </w:rPr>
            </w:pPr>
            <w:r w:rsidRPr="00095284">
              <w:rPr>
                <w:rFonts w:ascii="GHEA Grapalat" w:hAnsi="GHEA Grapalat"/>
                <w:b/>
                <w:lang w:val="af-ZA"/>
              </w:rPr>
              <w:t>«</w:t>
            </w:r>
            <w:r w:rsidR="00340D8D" w:rsidRPr="00F778A6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340D8D">
              <w:rPr>
                <w:rFonts w:ascii="GHEA Grapalat" w:hAnsi="GHEA Grapalat"/>
                <w:b/>
                <w:sz w:val="24"/>
                <w:szCs w:val="24"/>
              </w:rPr>
              <w:t>Հայաստանի</w:t>
            </w:r>
            <w:r w:rsidR="00340D8D" w:rsidRPr="00F778A6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340D8D">
              <w:rPr>
                <w:rFonts w:ascii="GHEA Grapalat" w:hAnsi="GHEA Grapalat"/>
                <w:b/>
                <w:sz w:val="24"/>
                <w:szCs w:val="24"/>
              </w:rPr>
              <w:t>Հանրապետության</w:t>
            </w:r>
            <w:r w:rsidR="00340D8D" w:rsidRPr="00F778A6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340D8D">
              <w:rPr>
                <w:rFonts w:ascii="GHEA Grapalat" w:hAnsi="GHEA Grapalat"/>
                <w:b/>
                <w:sz w:val="24"/>
                <w:szCs w:val="24"/>
              </w:rPr>
              <w:t>կառավարության</w:t>
            </w:r>
            <w:r w:rsidR="00340D8D" w:rsidRPr="00F778A6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2004 </w:t>
            </w:r>
            <w:r w:rsidR="00340D8D">
              <w:rPr>
                <w:rFonts w:ascii="GHEA Grapalat" w:hAnsi="GHEA Grapalat"/>
                <w:b/>
                <w:sz w:val="24"/>
                <w:szCs w:val="24"/>
              </w:rPr>
              <w:t>թվականի</w:t>
            </w:r>
            <w:r w:rsidR="00340D8D" w:rsidRPr="00F778A6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340D8D">
              <w:rPr>
                <w:rFonts w:ascii="GHEA Grapalat" w:hAnsi="GHEA Grapalat"/>
                <w:b/>
                <w:sz w:val="24"/>
                <w:szCs w:val="24"/>
              </w:rPr>
              <w:t>մարտի</w:t>
            </w:r>
            <w:r w:rsidR="00340D8D" w:rsidRPr="00F778A6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11-</w:t>
            </w:r>
            <w:r w:rsidR="00340D8D">
              <w:rPr>
                <w:rFonts w:ascii="GHEA Grapalat" w:hAnsi="GHEA Grapalat"/>
                <w:b/>
                <w:sz w:val="24"/>
                <w:szCs w:val="24"/>
              </w:rPr>
              <w:t>ի</w:t>
            </w:r>
            <w:r w:rsidR="00340D8D" w:rsidRPr="00F778A6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340D8D">
              <w:rPr>
                <w:rFonts w:ascii="GHEA Grapalat" w:hAnsi="GHEA Grapalat"/>
                <w:b/>
                <w:sz w:val="24"/>
                <w:szCs w:val="24"/>
              </w:rPr>
              <w:t>թիվ</w:t>
            </w:r>
            <w:r w:rsidR="00340D8D" w:rsidRPr="00F778A6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319-</w:t>
            </w:r>
            <w:r w:rsidR="00340D8D">
              <w:rPr>
                <w:rFonts w:ascii="GHEA Grapalat" w:hAnsi="GHEA Grapalat"/>
                <w:b/>
                <w:sz w:val="24"/>
                <w:szCs w:val="24"/>
              </w:rPr>
              <w:t>Ա</w:t>
            </w:r>
            <w:r w:rsidR="00340D8D" w:rsidRPr="00F778A6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340D8D">
              <w:rPr>
                <w:rFonts w:ascii="GHEA Grapalat" w:hAnsi="GHEA Grapalat"/>
                <w:b/>
                <w:sz w:val="24"/>
                <w:szCs w:val="24"/>
              </w:rPr>
              <w:t>որոշման</w:t>
            </w:r>
            <w:r w:rsidR="00340D8D" w:rsidRPr="00F778A6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340D8D">
              <w:rPr>
                <w:rFonts w:ascii="GHEA Grapalat" w:hAnsi="GHEA Grapalat"/>
                <w:b/>
                <w:sz w:val="24"/>
                <w:szCs w:val="24"/>
              </w:rPr>
              <w:t>մեջ</w:t>
            </w:r>
            <w:r w:rsidR="00340D8D" w:rsidRPr="00F778A6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340D8D">
              <w:rPr>
                <w:rFonts w:ascii="GHEA Grapalat" w:hAnsi="GHEA Grapalat"/>
                <w:b/>
                <w:sz w:val="24"/>
                <w:szCs w:val="24"/>
              </w:rPr>
              <w:t>փոփոխություններ</w:t>
            </w:r>
            <w:r w:rsidR="00340D8D" w:rsidRPr="00F778A6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340D8D">
              <w:rPr>
                <w:rFonts w:ascii="GHEA Grapalat" w:hAnsi="GHEA Grapalat"/>
                <w:b/>
                <w:sz w:val="24"/>
                <w:szCs w:val="24"/>
              </w:rPr>
              <w:t>կատարելու</w:t>
            </w:r>
            <w:r w:rsidR="00340D8D" w:rsidRPr="00F778A6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340D8D">
              <w:rPr>
                <w:rFonts w:ascii="GHEA Grapalat" w:hAnsi="GHEA Grapalat"/>
                <w:b/>
                <w:sz w:val="24"/>
                <w:szCs w:val="24"/>
              </w:rPr>
              <w:t>և</w:t>
            </w:r>
            <w:r w:rsidR="00340D8D" w:rsidRPr="00F778A6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0F036B">
              <w:rPr>
                <w:rFonts w:ascii="GHEA Grapalat" w:hAnsi="GHEA Grapalat"/>
                <w:b/>
                <w:sz w:val="24"/>
                <w:szCs w:val="24"/>
              </w:rPr>
              <w:t>Հ</w:t>
            </w:r>
            <w:r w:rsidR="000F036B" w:rsidRPr="005B675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այաստանի </w:t>
            </w:r>
            <w:r w:rsidR="000F036B">
              <w:rPr>
                <w:rFonts w:ascii="GHEA Grapalat" w:hAnsi="GHEA Grapalat"/>
                <w:b/>
                <w:sz w:val="24"/>
                <w:szCs w:val="24"/>
              </w:rPr>
              <w:t>Հ</w:t>
            </w:r>
            <w:r w:rsidR="000F036B" w:rsidRPr="005B675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անրապետության կառավարության 2016 թվականի մայիսի </w:t>
            </w:r>
            <w:r w:rsidR="000F036B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5-ի </w:t>
            </w:r>
            <w:r w:rsidR="000F036B" w:rsidRPr="005E269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թիվ </w:t>
            </w:r>
            <w:r w:rsidR="000F036B" w:rsidRPr="005B6751">
              <w:rPr>
                <w:rFonts w:ascii="GHEA Grapalat" w:hAnsi="GHEA Grapalat"/>
                <w:b/>
                <w:sz w:val="24"/>
                <w:szCs w:val="24"/>
                <w:lang w:val="hy-AM"/>
              </w:rPr>
              <w:t>1398-</w:t>
            </w:r>
            <w:r w:rsidR="000F036B">
              <w:rPr>
                <w:rFonts w:ascii="GHEA Grapalat" w:hAnsi="GHEA Grapalat"/>
                <w:b/>
                <w:sz w:val="24"/>
                <w:szCs w:val="24"/>
              </w:rPr>
              <w:t>Ա</w:t>
            </w:r>
            <w:r w:rsidR="000F036B" w:rsidRPr="005B675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որոշումն ուժը կորցրած ճանաչելու</w:t>
            </w:r>
            <w:r w:rsidR="00340D8D" w:rsidRPr="00F778A6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0F036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մասին</w:t>
            </w:r>
            <w:r w:rsidR="000F036B" w:rsidRPr="00095284">
              <w:rPr>
                <w:rFonts w:ascii="GHEA Grapalat" w:hAnsi="GHEA Grapalat"/>
                <w:b/>
                <w:lang w:val="af-ZA"/>
              </w:rPr>
              <w:t>» ՀՀ կառավարության որոշման նախագծի</w:t>
            </w:r>
          </w:p>
          <w:p w:rsidR="00095284" w:rsidRPr="00095284" w:rsidRDefault="00095284" w:rsidP="00953D0F">
            <w:pPr>
              <w:tabs>
                <w:tab w:val="left" w:pos="-540"/>
                <w:tab w:val="left" w:pos="1080"/>
              </w:tabs>
              <w:spacing w:after="0"/>
              <w:jc w:val="center"/>
              <w:rPr>
                <w:rFonts w:ascii="GHEA Grapalat" w:hAnsi="GHEA Grapalat" w:cs="Times New Roman"/>
                <w:b/>
                <w:i w:val="0"/>
                <w:sz w:val="22"/>
                <w:szCs w:val="22"/>
                <w:lang w:val="af-ZA"/>
              </w:rPr>
            </w:pPr>
          </w:p>
        </w:tc>
      </w:tr>
      <w:tr w:rsidR="00095284" w:rsidTr="00B92C19">
        <w:trPr>
          <w:trHeight w:val="63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84" w:rsidRPr="00246445" w:rsidRDefault="00095284" w:rsidP="00246445">
            <w:pPr>
              <w:spacing w:after="0" w:line="240" w:lineRule="auto"/>
              <w:ind w:right="-180" w:firstLine="630"/>
              <w:rPr>
                <w:rFonts w:ascii="GHEA Grapalat" w:eastAsia="Times New Roman" w:hAnsi="GHEA Grapalat" w:cs="Times New Roman"/>
                <w:b/>
                <w:bCs w:val="0"/>
                <w:i w:val="0"/>
                <w:sz w:val="22"/>
                <w:szCs w:val="22"/>
                <w:lang w:eastAsia="ru-RU"/>
              </w:rPr>
            </w:pPr>
            <w:r w:rsidRPr="00381012">
              <w:rPr>
                <w:rFonts w:ascii="GHEA Grapalat" w:eastAsia="Times New Roman" w:hAnsi="GHEA Grapalat" w:cs="Times New Roman"/>
                <w:b/>
                <w:bCs w:val="0"/>
                <w:i w:val="0"/>
                <w:sz w:val="22"/>
                <w:szCs w:val="22"/>
                <w:lang w:val="af-ZA" w:eastAsia="ru-RU"/>
              </w:rPr>
              <w:t xml:space="preserve">  </w:t>
            </w:r>
            <w:r w:rsidRPr="00246445">
              <w:rPr>
                <w:rFonts w:ascii="GHEA Grapalat" w:eastAsia="Times New Roman" w:hAnsi="GHEA Grapalat" w:cs="Times New Roman"/>
                <w:b/>
                <w:bCs w:val="0"/>
                <w:i w:val="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84" w:rsidRPr="00246445" w:rsidRDefault="00095284" w:rsidP="00246445">
            <w:pPr>
              <w:spacing w:after="0" w:line="240" w:lineRule="auto"/>
              <w:ind w:right="-187" w:firstLine="634"/>
              <w:rPr>
                <w:rFonts w:ascii="GHEA Grapalat" w:eastAsia="Times New Roman" w:hAnsi="GHEA Grapalat" w:cs="Times New Roman"/>
                <w:b/>
                <w:bCs w:val="0"/>
                <w:i w:val="0"/>
                <w:sz w:val="22"/>
                <w:szCs w:val="22"/>
                <w:lang w:eastAsia="ru-RU"/>
              </w:rPr>
            </w:pPr>
            <w:r w:rsidRPr="00246445">
              <w:rPr>
                <w:rFonts w:ascii="GHEA Grapalat" w:eastAsia="Times New Roman" w:hAnsi="GHEA Grapalat" w:cs="Times New Roman"/>
                <w:b/>
                <w:bCs w:val="0"/>
                <w:i w:val="0"/>
                <w:sz w:val="22"/>
                <w:szCs w:val="22"/>
                <w:lang w:eastAsia="ru-RU"/>
              </w:rPr>
              <w:t>Անհրաժեշտությունը</w:t>
            </w:r>
          </w:p>
        </w:tc>
      </w:tr>
      <w:tr w:rsidR="00095284" w:rsidRPr="00F778A6" w:rsidTr="00B92C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4" w:rsidRDefault="00095284" w:rsidP="00953D0F">
            <w:pPr>
              <w:tabs>
                <w:tab w:val="left" w:pos="-540"/>
                <w:tab w:val="left" w:pos="10620"/>
              </w:tabs>
              <w:rPr>
                <w:rFonts w:ascii="GHEA Grapalat" w:hAnsi="GHEA Grapalat" w:cs="Sylfaen"/>
                <w:kern w:val="16"/>
                <w:lang w:val="af-ZA"/>
              </w:rPr>
            </w:pP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84" w:rsidRPr="005E2696" w:rsidRDefault="00095284" w:rsidP="0093048A">
            <w:pPr>
              <w:pStyle w:val="NoSpacing"/>
              <w:tabs>
                <w:tab w:val="left" w:pos="-540"/>
              </w:tabs>
              <w:spacing w:line="276" w:lineRule="auto"/>
              <w:ind w:firstLine="378"/>
              <w:jc w:val="both"/>
              <w:rPr>
                <w:lang w:val="af-ZA" w:eastAsia="zh-CN"/>
              </w:rPr>
            </w:pPr>
            <w:r w:rsidRPr="00FE4F95">
              <w:rPr>
                <w:rFonts w:ascii="GHEA Grapalat" w:hAnsi="GHEA Grapalat"/>
                <w:lang w:val="hy-AM" w:eastAsia="zh-CN"/>
              </w:rPr>
              <w:t xml:space="preserve">Նախագծի </w:t>
            </w:r>
            <w:r w:rsidRPr="00381012">
              <w:rPr>
                <w:rFonts w:ascii="GHEA Grapalat" w:hAnsi="GHEA Grapalat"/>
                <w:lang w:val="hy-AM" w:eastAsia="zh-CN"/>
              </w:rPr>
              <w:t>մշակման</w:t>
            </w:r>
            <w:r w:rsidRPr="00FE4F95">
              <w:rPr>
                <w:rFonts w:ascii="GHEA Grapalat" w:hAnsi="GHEA Grapalat" w:cs="Arial"/>
                <w:lang w:val="fr-FR" w:eastAsia="zh-CN"/>
              </w:rPr>
              <w:t xml:space="preserve"> </w:t>
            </w:r>
            <w:r w:rsidRPr="00381012">
              <w:rPr>
                <w:rFonts w:ascii="GHEA Grapalat" w:hAnsi="GHEA Grapalat"/>
                <w:lang w:val="hy-AM" w:eastAsia="zh-CN"/>
              </w:rPr>
              <w:t>համար</w:t>
            </w:r>
            <w:r w:rsidRPr="00FE4F95">
              <w:rPr>
                <w:rFonts w:ascii="GHEA Grapalat" w:hAnsi="GHEA Grapalat" w:cs="Arial"/>
                <w:lang w:val="fr-FR" w:eastAsia="zh-CN"/>
              </w:rPr>
              <w:t xml:space="preserve"> </w:t>
            </w:r>
            <w:r w:rsidRPr="00381012">
              <w:rPr>
                <w:rFonts w:ascii="GHEA Grapalat" w:hAnsi="GHEA Grapalat"/>
                <w:lang w:val="hy-AM" w:eastAsia="zh-CN"/>
              </w:rPr>
              <w:t>հիմք</w:t>
            </w:r>
            <w:r w:rsidRPr="00FE4F95">
              <w:rPr>
                <w:rFonts w:ascii="GHEA Grapalat" w:hAnsi="GHEA Grapalat" w:cs="Arial"/>
                <w:lang w:val="fr-FR" w:eastAsia="zh-CN"/>
              </w:rPr>
              <w:t xml:space="preserve"> </w:t>
            </w:r>
            <w:r w:rsidRPr="00381012">
              <w:rPr>
                <w:rFonts w:ascii="GHEA Grapalat" w:hAnsi="GHEA Grapalat"/>
                <w:lang w:val="hy-AM" w:eastAsia="zh-CN"/>
              </w:rPr>
              <w:t>են</w:t>
            </w:r>
            <w:r w:rsidRPr="00FE4F95">
              <w:rPr>
                <w:rFonts w:ascii="GHEA Grapalat" w:hAnsi="GHEA Grapalat" w:cs="Arial"/>
                <w:lang w:val="fr-FR" w:eastAsia="zh-CN"/>
              </w:rPr>
              <w:t xml:space="preserve"> </w:t>
            </w:r>
            <w:r w:rsidRPr="00381012">
              <w:rPr>
                <w:rFonts w:ascii="GHEA Grapalat" w:hAnsi="GHEA Grapalat"/>
                <w:lang w:val="hy-AM" w:eastAsia="zh-CN"/>
              </w:rPr>
              <w:t>հանդիսացել</w:t>
            </w:r>
            <w:r w:rsidRPr="00FE4F95">
              <w:rPr>
                <w:rFonts w:ascii="GHEA Grapalat" w:hAnsi="GHEA Grapalat" w:cs="Arial"/>
                <w:lang w:val="fr-FR" w:eastAsia="zh-CN"/>
              </w:rPr>
              <w:t xml:space="preserve"> </w:t>
            </w:r>
            <w:r w:rsidRPr="00FE4F95">
              <w:rPr>
                <w:rFonts w:ascii="GHEA Grapalat" w:hAnsi="GHEA Grapalat"/>
                <w:lang w:val="fr-FR" w:eastAsia="zh-CN"/>
              </w:rPr>
              <w:t>«</w:t>
            </w:r>
            <w:r w:rsidRPr="00381012">
              <w:rPr>
                <w:rFonts w:ascii="GHEA Grapalat" w:hAnsi="GHEA Grapalat"/>
                <w:lang w:val="hy-AM" w:eastAsia="zh-CN"/>
              </w:rPr>
              <w:t>ՍԻ</w:t>
            </w:r>
            <w:r w:rsidRPr="00FE4F95">
              <w:rPr>
                <w:rFonts w:ascii="GHEA Grapalat" w:hAnsi="GHEA Grapalat"/>
                <w:lang w:val="fr-FR" w:eastAsia="zh-CN"/>
              </w:rPr>
              <w:t>-</w:t>
            </w:r>
            <w:r w:rsidRPr="00381012">
              <w:rPr>
                <w:rFonts w:ascii="GHEA Grapalat" w:hAnsi="GHEA Grapalat"/>
                <w:lang w:val="hy-AM" w:eastAsia="zh-CN"/>
              </w:rPr>
              <w:t>ՍԻ</w:t>
            </w:r>
            <w:r w:rsidRPr="00FE4F95">
              <w:rPr>
                <w:rFonts w:ascii="GHEA Grapalat" w:hAnsi="GHEA Grapalat"/>
                <w:lang w:val="fr-FR" w:eastAsia="zh-CN"/>
              </w:rPr>
              <w:t>-</w:t>
            </w:r>
            <w:r w:rsidRPr="00381012">
              <w:rPr>
                <w:rFonts w:ascii="GHEA Grapalat" w:hAnsi="GHEA Grapalat"/>
                <w:lang w:val="hy-AM" w:eastAsia="zh-CN"/>
              </w:rPr>
              <w:t>ՋԻ</w:t>
            </w:r>
            <w:r w:rsidRPr="00FE4F95">
              <w:rPr>
                <w:rFonts w:ascii="GHEA Grapalat" w:hAnsi="GHEA Grapalat"/>
                <w:lang w:val="fr-FR" w:eastAsia="zh-CN"/>
              </w:rPr>
              <w:t xml:space="preserve"> </w:t>
            </w:r>
            <w:r w:rsidRPr="00381012">
              <w:rPr>
                <w:rFonts w:ascii="GHEA Grapalat" w:hAnsi="GHEA Grapalat"/>
                <w:lang w:val="hy-AM" w:eastAsia="zh-CN"/>
              </w:rPr>
              <w:t>Կովկասյան</w:t>
            </w:r>
            <w:r w:rsidRPr="00FE4F95">
              <w:rPr>
                <w:rFonts w:ascii="GHEA Grapalat" w:hAnsi="GHEA Grapalat"/>
                <w:lang w:val="fr-FR" w:eastAsia="zh-CN"/>
              </w:rPr>
              <w:t xml:space="preserve"> </w:t>
            </w:r>
            <w:r w:rsidRPr="00381012">
              <w:rPr>
                <w:rFonts w:ascii="GHEA Grapalat" w:hAnsi="GHEA Grapalat"/>
                <w:lang w:val="hy-AM" w:eastAsia="zh-CN"/>
              </w:rPr>
              <w:t>Կոմունիկացիոն</w:t>
            </w:r>
            <w:r w:rsidRPr="00FE4F95">
              <w:rPr>
                <w:rFonts w:ascii="GHEA Grapalat" w:hAnsi="GHEA Grapalat"/>
                <w:lang w:val="fr-FR" w:eastAsia="zh-CN"/>
              </w:rPr>
              <w:t xml:space="preserve"> </w:t>
            </w:r>
            <w:r w:rsidRPr="00381012">
              <w:rPr>
                <w:rFonts w:ascii="GHEA Grapalat" w:hAnsi="GHEA Grapalat"/>
                <w:lang w:val="hy-AM" w:eastAsia="zh-CN"/>
              </w:rPr>
              <w:t>Խումբ</w:t>
            </w:r>
            <w:r w:rsidRPr="00FE4F95">
              <w:rPr>
                <w:rFonts w:ascii="GHEA Grapalat" w:hAnsi="GHEA Grapalat"/>
                <w:lang w:val="fr-FR" w:eastAsia="zh-CN"/>
              </w:rPr>
              <w:t xml:space="preserve">» </w:t>
            </w:r>
            <w:r w:rsidRPr="00381012">
              <w:rPr>
                <w:rFonts w:ascii="GHEA Grapalat" w:hAnsi="GHEA Grapalat"/>
                <w:lang w:val="hy-AM" w:eastAsia="zh-CN"/>
              </w:rPr>
              <w:t>Ընկերության</w:t>
            </w:r>
            <w:r w:rsidRPr="00FE4F95">
              <w:rPr>
                <w:rFonts w:ascii="GHEA Grapalat" w:hAnsi="GHEA Grapalat"/>
                <w:lang w:val="af-ZA" w:eastAsia="zh-CN"/>
              </w:rPr>
              <w:t xml:space="preserve"> և </w:t>
            </w:r>
            <w:r w:rsidRPr="00FE4F95">
              <w:rPr>
                <w:rFonts w:ascii="GHEA Grapalat" w:hAnsi="GHEA Grapalat"/>
                <w:lang w:val="hy-AM" w:eastAsia="zh-CN"/>
              </w:rPr>
              <w:t>«Դավիթ Բեկ Էնթերթեյնմենթս» ՍՊԸ</w:t>
            </w:r>
            <w:r w:rsidRPr="00FE4F95">
              <w:rPr>
                <w:rFonts w:ascii="GHEA Grapalat" w:hAnsi="GHEA Grapalat"/>
                <w:lang w:val="fr-FR" w:eastAsia="zh-CN"/>
              </w:rPr>
              <w:t xml:space="preserve">–ի </w:t>
            </w:r>
            <w:r w:rsidRPr="00FE4F95">
              <w:rPr>
                <w:rFonts w:ascii="GHEA Grapalat" w:hAnsi="GHEA Grapalat"/>
                <w:lang w:val="af-ZA" w:eastAsia="zh-CN"/>
              </w:rPr>
              <w:t>կողմից ՀՀ վարչապետին ուղղված գրությամբ ներկայացված խնդրան</w:t>
            </w:r>
            <w:r w:rsidRPr="00FE4F95">
              <w:rPr>
                <w:rFonts w:ascii="GHEA Grapalat" w:hAnsi="GHEA Grapalat"/>
                <w:u w:val="single"/>
                <w:lang w:val="af-ZA" w:eastAsia="zh-CN"/>
              </w:rPr>
              <w:t>ք</w:t>
            </w:r>
            <w:r w:rsidR="0093048A">
              <w:rPr>
                <w:rFonts w:ascii="GHEA Grapalat" w:hAnsi="GHEA Grapalat"/>
                <w:u w:val="single"/>
                <w:lang w:val="af-ZA" w:eastAsia="zh-CN"/>
              </w:rPr>
              <w:t>ը</w:t>
            </w:r>
            <w:r w:rsidRPr="00FE4F95">
              <w:rPr>
                <w:rFonts w:ascii="GHEA Grapalat" w:hAnsi="GHEA Grapalat"/>
                <w:lang w:val="af-ZA" w:eastAsia="zh-CN"/>
              </w:rPr>
              <w:t>`</w:t>
            </w:r>
            <w:r w:rsidR="00340D8D" w:rsidRPr="000F036B">
              <w:rPr>
                <w:rFonts w:ascii="GHEA Grapalat" w:hAnsi="GHEA Grapalat"/>
                <w:lang w:val="hy-AM" w:eastAsia="zh-CN"/>
              </w:rPr>
              <w:t xml:space="preserve"> ՀՀ կառավարության 11.03.2004թ. թիվ 319-Ա որոշման մեջ փոփոխություններ կատարելու </w:t>
            </w:r>
            <w:r w:rsidR="00340D8D">
              <w:rPr>
                <w:rFonts w:ascii="GHEA Grapalat" w:hAnsi="GHEA Grapalat"/>
                <w:lang w:eastAsia="zh-CN"/>
              </w:rPr>
              <w:t>և</w:t>
            </w:r>
            <w:r w:rsidR="00340D8D" w:rsidRPr="00F778A6">
              <w:rPr>
                <w:rFonts w:ascii="GHEA Grapalat" w:hAnsi="GHEA Grapalat"/>
                <w:lang w:val="af-ZA" w:eastAsia="zh-CN"/>
              </w:rPr>
              <w:t xml:space="preserve"> </w:t>
            </w:r>
            <w:r w:rsidRPr="00381012">
              <w:rPr>
                <w:rFonts w:ascii="GHEA Grapalat" w:hAnsi="GHEA Grapalat"/>
                <w:lang w:val="hy-AM" w:eastAsia="zh-CN"/>
              </w:rPr>
              <w:t>ՀՀ</w:t>
            </w:r>
            <w:r w:rsidRPr="00FE4F95">
              <w:rPr>
                <w:rFonts w:ascii="GHEA Grapalat" w:hAnsi="GHEA Grapalat"/>
                <w:color w:val="FF0000"/>
                <w:lang w:val="fr-FR" w:eastAsia="zh-CN"/>
              </w:rPr>
              <w:t xml:space="preserve"> </w:t>
            </w:r>
            <w:r w:rsidRPr="00381012">
              <w:rPr>
                <w:rFonts w:ascii="GHEA Grapalat" w:hAnsi="GHEA Grapalat"/>
                <w:lang w:val="hy-AM" w:eastAsia="zh-CN"/>
              </w:rPr>
              <w:t>կառավարության</w:t>
            </w:r>
            <w:r w:rsidRPr="00FE4F95">
              <w:rPr>
                <w:rFonts w:ascii="GHEA Grapalat" w:hAnsi="GHEA Grapalat"/>
                <w:lang w:val="af-ZA" w:eastAsia="zh-CN"/>
              </w:rPr>
              <w:t xml:space="preserve"> 05.05.2016</w:t>
            </w:r>
            <w:r w:rsidRPr="00381012">
              <w:rPr>
                <w:rFonts w:ascii="GHEA Grapalat" w:hAnsi="GHEA Grapalat"/>
                <w:lang w:val="hy-AM" w:eastAsia="zh-CN"/>
              </w:rPr>
              <w:t>թ</w:t>
            </w:r>
            <w:r w:rsidRPr="00FE4F95">
              <w:rPr>
                <w:rFonts w:ascii="GHEA Grapalat" w:hAnsi="GHEA Grapalat"/>
                <w:lang w:val="af-ZA" w:eastAsia="zh-CN"/>
              </w:rPr>
              <w:t xml:space="preserve">. </w:t>
            </w:r>
            <w:r w:rsidRPr="00381012">
              <w:rPr>
                <w:rFonts w:ascii="GHEA Grapalat" w:hAnsi="GHEA Grapalat"/>
                <w:lang w:val="hy-AM" w:eastAsia="zh-CN"/>
              </w:rPr>
              <w:t>թիվ</w:t>
            </w:r>
            <w:r w:rsidRPr="00FE4F95">
              <w:rPr>
                <w:rFonts w:ascii="GHEA Grapalat" w:hAnsi="GHEA Grapalat"/>
                <w:lang w:val="af-ZA" w:eastAsia="zh-CN"/>
              </w:rPr>
              <w:t xml:space="preserve"> 1398-</w:t>
            </w:r>
            <w:r w:rsidRPr="00381012">
              <w:rPr>
                <w:rFonts w:ascii="GHEA Grapalat" w:hAnsi="GHEA Grapalat"/>
                <w:lang w:val="hy-AM" w:eastAsia="zh-CN"/>
              </w:rPr>
              <w:t>Ա</w:t>
            </w:r>
            <w:r w:rsidRPr="00FE4F95">
              <w:rPr>
                <w:rFonts w:ascii="GHEA Grapalat" w:hAnsi="GHEA Grapalat"/>
                <w:lang w:val="af-ZA" w:eastAsia="zh-CN"/>
              </w:rPr>
              <w:t xml:space="preserve"> </w:t>
            </w:r>
            <w:r w:rsidRPr="00381012">
              <w:rPr>
                <w:rFonts w:ascii="GHEA Grapalat" w:hAnsi="GHEA Grapalat"/>
                <w:lang w:val="hy-AM" w:eastAsia="zh-CN"/>
              </w:rPr>
              <w:t>որոշումը</w:t>
            </w:r>
            <w:r w:rsidRPr="00FE4F95">
              <w:rPr>
                <w:rFonts w:ascii="GHEA Grapalat" w:hAnsi="GHEA Grapalat"/>
                <w:lang w:val="af-ZA" w:eastAsia="zh-CN"/>
              </w:rPr>
              <w:t xml:space="preserve"> </w:t>
            </w:r>
            <w:r w:rsidRPr="00381012">
              <w:rPr>
                <w:rFonts w:ascii="GHEA Grapalat" w:hAnsi="GHEA Grapalat"/>
                <w:lang w:val="hy-AM" w:eastAsia="zh-CN"/>
              </w:rPr>
              <w:t>ուժը</w:t>
            </w:r>
            <w:r w:rsidRPr="00FE4F95">
              <w:rPr>
                <w:rFonts w:ascii="GHEA Grapalat" w:hAnsi="GHEA Grapalat"/>
                <w:lang w:val="af-ZA" w:eastAsia="zh-CN"/>
              </w:rPr>
              <w:t xml:space="preserve"> </w:t>
            </w:r>
            <w:r w:rsidRPr="00381012">
              <w:rPr>
                <w:rFonts w:ascii="GHEA Grapalat" w:hAnsi="GHEA Grapalat"/>
                <w:lang w:val="hy-AM" w:eastAsia="zh-CN"/>
              </w:rPr>
              <w:t>կորցրած</w:t>
            </w:r>
            <w:r w:rsidRPr="00FE4F95">
              <w:rPr>
                <w:rFonts w:ascii="GHEA Grapalat" w:hAnsi="GHEA Grapalat"/>
                <w:lang w:val="af-ZA" w:eastAsia="zh-CN"/>
              </w:rPr>
              <w:t xml:space="preserve"> </w:t>
            </w:r>
            <w:r w:rsidRPr="00381012">
              <w:rPr>
                <w:rFonts w:ascii="GHEA Grapalat" w:hAnsi="GHEA Grapalat"/>
                <w:lang w:val="hy-AM" w:eastAsia="zh-CN"/>
              </w:rPr>
              <w:t>ճանաչելու</w:t>
            </w:r>
            <w:r w:rsidR="000F036B" w:rsidRPr="00F778A6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381012">
              <w:rPr>
                <w:rFonts w:ascii="GHEA Grapalat" w:hAnsi="GHEA Grapalat"/>
                <w:lang w:val="hy-AM" w:eastAsia="zh-CN"/>
              </w:rPr>
              <w:t>անհրաժեշտությամբ</w:t>
            </w:r>
            <w:r w:rsidRPr="000F036B">
              <w:rPr>
                <w:rFonts w:ascii="GHEA Grapalat" w:hAnsi="GHEA Grapalat"/>
                <w:lang w:val="hy-AM" w:eastAsia="zh-CN"/>
              </w:rPr>
              <w:t>:</w:t>
            </w:r>
          </w:p>
        </w:tc>
      </w:tr>
      <w:tr w:rsidR="00095284" w:rsidTr="00B92C19">
        <w:trPr>
          <w:trHeight w:val="50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84" w:rsidRPr="00246445" w:rsidRDefault="00095284" w:rsidP="00246445">
            <w:pPr>
              <w:spacing w:after="0" w:line="240" w:lineRule="auto"/>
              <w:ind w:right="-180" w:firstLine="630"/>
              <w:rPr>
                <w:rFonts w:ascii="GHEA Grapalat" w:eastAsia="Times New Roman" w:hAnsi="GHEA Grapalat" w:cs="Times New Roman"/>
                <w:b/>
                <w:bCs w:val="0"/>
                <w:i w:val="0"/>
                <w:sz w:val="22"/>
                <w:szCs w:val="22"/>
                <w:lang w:eastAsia="ru-RU"/>
              </w:rPr>
            </w:pPr>
            <w:r w:rsidRPr="00381012">
              <w:rPr>
                <w:rFonts w:ascii="GHEA Grapalat" w:eastAsia="Times New Roman" w:hAnsi="GHEA Grapalat" w:cs="Times New Roman"/>
                <w:b/>
                <w:bCs w:val="0"/>
                <w:i w:val="0"/>
                <w:sz w:val="22"/>
                <w:szCs w:val="22"/>
                <w:lang w:val="hy-AM" w:eastAsia="ru-RU"/>
              </w:rPr>
              <w:t xml:space="preserve"> </w:t>
            </w:r>
            <w:r w:rsidRPr="00246445">
              <w:rPr>
                <w:rFonts w:ascii="GHEA Grapalat" w:eastAsia="Times New Roman" w:hAnsi="GHEA Grapalat" w:cs="Times New Roman"/>
                <w:b/>
                <w:bCs w:val="0"/>
                <w:i w:val="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84" w:rsidRPr="00246445" w:rsidRDefault="00095284" w:rsidP="00246445">
            <w:pPr>
              <w:spacing w:after="0" w:line="240" w:lineRule="auto"/>
              <w:ind w:right="-187" w:firstLine="634"/>
              <w:rPr>
                <w:rFonts w:ascii="GHEA Grapalat" w:eastAsia="Times New Roman" w:hAnsi="GHEA Grapalat" w:cs="Times New Roman"/>
                <w:b/>
                <w:bCs w:val="0"/>
                <w:i w:val="0"/>
                <w:sz w:val="22"/>
                <w:szCs w:val="22"/>
                <w:lang w:eastAsia="ru-RU"/>
              </w:rPr>
            </w:pPr>
            <w:r w:rsidRPr="00246445">
              <w:rPr>
                <w:rFonts w:ascii="GHEA Grapalat" w:eastAsia="Times New Roman" w:hAnsi="GHEA Grapalat" w:cs="Times New Roman"/>
                <w:b/>
                <w:bCs w:val="0"/>
                <w:i w:val="0"/>
                <w:sz w:val="22"/>
                <w:szCs w:val="22"/>
                <w:lang w:eastAsia="ru-RU"/>
              </w:rPr>
              <w:t xml:space="preserve"> Ընթացիկ իրավիճակը և խնդիրները</w:t>
            </w:r>
          </w:p>
        </w:tc>
      </w:tr>
      <w:tr w:rsidR="00095284" w:rsidRPr="00F778A6" w:rsidTr="00B92C19">
        <w:trPr>
          <w:trHeight w:val="4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4" w:rsidRDefault="00095284" w:rsidP="00953D0F">
            <w:pPr>
              <w:tabs>
                <w:tab w:val="left" w:pos="-540"/>
              </w:tabs>
              <w:ind w:firstLine="45"/>
              <w:rPr>
                <w:rFonts w:ascii="GHEA Grapalat" w:hAnsi="GHEA Grapalat" w:cs="Sylfaen"/>
                <w:kern w:val="16"/>
                <w:lang w:val="af-ZA"/>
              </w:rPr>
            </w:pP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84" w:rsidRPr="00381012" w:rsidRDefault="00095284" w:rsidP="00953D0F">
            <w:pPr>
              <w:pStyle w:val="NoSpacing"/>
              <w:tabs>
                <w:tab w:val="left" w:pos="-540"/>
              </w:tabs>
              <w:spacing w:line="276" w:lineRule="auto"/>
              <w:ind w:firstLine="708"/>
              <w:jc w:val="both"/>
              <w:rPr>
                <w:rFonts w:ascii="GHEA Grapalat" w:hAnsi="GHEA Grapalat"/>
                <w:lang w:val="af-ZA" w:eastAsia="zh-CN"/>
              </w:rPr>
            </w:pPr>
            <w:r w:rsidRPr="00381012">
              <w:rPr>
                <w:rFonts w:ascii="GHEA Grapalat" w:hAnsi="GHEA Grapalat"/>
                <w:lang w:val="af-ZA" w:eastAsia="zh-CN"/>
              </w:rPr>
              <w:t>11.03.2004</w:t>
            </w:r>
            <w:r>
              <w:rPr>
                <w:rFonts w:ascii="GHEA Grapalat" w:hAnsi="GHEA Grapalat"/>
                <w:lang w:eastAsia="zh-CN"/>
              </w:rPr>
              <w:t>թ</w:t>
            </w:r>
            <w:r w:rsidRPr="00381012">
              <w:rPr>
                <w:rFonts w:ascii="GHEA Grapalat" w:hAnsi="GHEA Grapalat"/>
                <w:lang w:val="af-ZA" w:eastAsia="zh-CN"/>
              </w:rPr>
              <w:t>.-</w:t>
            </w:r>
            <w:r>
              <w:rPr>
                <w:rFonts w:ascii="GHEA Grapalat" w:hAnsi="GHEA Grapalat"/>
                <w:lang w:eastAsia="zh-CN"/>
              </w:rPr>
              <w:t>ին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ՀՀ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կառավարությունը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«</w:t>
            </w:r>
            <w:r>
              <w:rPr>
                <w:rFonts w:ascii="GHEA Grapalat" w:hAnsi="GHEA Grapalat"/>
                <w:lang w:eastAsia="zh-CN"/>
              </w:rPr>
              <w:t>Պետական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գույքի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մասնավորեցման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(</w:t>
            </w:r>
            <w:r>
              <w:rPr>
                <w:rFonts w:ascii="GHEA Grapalat" w:hAnsi="GHEA Grapalat"/>
                <w:lang w:eastAsia="zh-CN"/>
              </w:rPr>
              <w:t>սեփականաշնորհման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) </w:t>
            </w:r>
            <w:r>
              <w:rPr>
                <w:rFonts w:ascii="GHEA Grapalat" w:hAnsi="GHEA Grapalat"/>
                <w:lang w:eastAsia="zh-CN"/>
              </w:rPr>
              <w:t>մասին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» </w:t>
            </w:r>
            <w:r>
              <w:rPr>
                <w:rFonts w:ascii="GHEA Grapalat" w:hAnsi="GHEA Grapalat"/>
                <w:lang w:eastAsia="zh-CN"/>
              </w:rPr>
              <w:t>Հայաստանի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Հանրապետության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օրենքի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18-</w:t>
            </w:r>
            <w:r>
              <w:rPr>
                <w:rFonts w:ascii="GHEA Grapalat" w:hAnsi="GHEA Grapalat"/>
                <w:lang w:eastAsia="zh-CN"/>
              </w:rPr>
              <w:t>րդ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հոդվածին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համապատասխան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, </w:t>
            </w:r>
            <w:r>
              <w:rPr>
                <w:rFonts w:ascii="GHEA Grapalat" w:hAnsi="GHEA Grapalat"/>
                <w:lang w:eastAsia="zh-CN"/>
              </w:rPr>
              <w:t>ընդունեց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N319-</w:t>
            </w:r>
            <w:r>
              <w:rPr>
                <w:rFonts w:ascii="GHEA Grapalat" w:hAnsi="GHEA Grapalat"/>
                <w:lang w:eastAsia="zh-CN"/>
              </w:rPr>
              <w:t>Ա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որոշումը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«</w:t>
            </w:r>
            <w:r>
              <w:rPr>
                <w:rFonts w:ascii="GHEA Grapalat" w:hAnsi="GHEA Grapalat"/>
                <w:lang w:eastAsia="zh-CN"/>
              </w:rPr>
              <w:t>Պետական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գույքը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մասնավորեցնելու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մասին</w:t>
            </w:r>
            <w:r w:rsidRPr="00381012">
              <w:rPr>
                <w:rFonts w:ascii="GHEA Grapalat" w:hAnsi="GHEA Grapalat"/>
                <w:lang w:val="af-ZA" w:eastAsia="zh-CN"/>
              </w:rPr>
              <w:t>» /</w:t>
            </w:r>
            <w:r>
              <w:rPr>
                <w:rFonts w:ascii="GHEA Grapalat" w:hAnsi="GHEA Grapalat"/>
                <w:lang w:eastAsia="zh-CN"/>
              </w:rPr>
              <w:t>այսուհետ՝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Որոշում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/, </w:t>
            </w:r>
            <w:r>
              <w:rPr>
                <w:rFonts w:ascii="GHEA Grapalat" w:hAnsi="GHEA Grapalat"/>
                <w:lang w:eastAsia="zh-CN"/>
              </w:rPr>
              <w:t>որը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վերաբերվել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է</w:t>
            </w:r>
            <w:r w:rsidRPr="00381012">
              <w:rPr>
                <w:rFonts w:ascii="GHEA Grapalat" w:hAnsi="GHEA Grapalat"/>
                <w:lang w:val="af-ZA" w:eastAsia="zh-CN"/>
              </w:rPr>
              <w:t> «</w:t>
            </w:r>
            <w:r>
              <w:rPr>
                <w:rFonts w:ascii="GHEA Grapalat" w:hAnsi="GHEA Grapalat"/>
                <w:lang w:eastAsia="zh-CN"/>
              </w:rPr>
              <w:t>Դվին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» </w:t>
            </w:r>
            <w:r>
              <w:rPr>
                <w:rFonts w:ascii="GHEA Grapalat" w:hAnsi="GHEA Grapalat"/>
                <w:lang w:eastAsia="zh-CN"/>
              </w:rPr>
              <w:t>հյուրանոցային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համալիր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» </w:t>
            </w:r>
            <w:r>
              <w:rPr>
                <w:rFonts w:ascii="GHEA Grapalat" w:hAnsi="GHEA Grapalat"/>
                <w:lang w:eastAsia="zh-CN"/>
              </w:rPr>
              <w:t>փակ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բաժնետիրական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ընկերության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մասնավորեցմանը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, </w:t>
            </w:r>
            <w:r>
              <w:rPr>
                <w:rFonts w:ascii="GHEA Grapalat" w:hAnsi="GHEA Grapalat"/>
                <w:lang w:eastAsia="zh-CN"/>
              </w:rPr>
              <w:t>իսկ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14.05.2004</w:t>
            </w:r>
            <w:r>
              <w:rPr>
                <w:rFonts w:ascii="GHEA Grapalat" w:hAnsi="GHEA Grapalat"/>
                <w:lang w:eastAsia="zh-CN"/>
              </w:rPr>
              <w:t>թ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. </w:t>
            </w:r>
            <w:r>
              <w:rPr>
                <w:rFonts w:ascii="GHEA Grapalat" w:hAnsi="GHEA Grapalat"/>
                <w:lang w:eastAsia="zh-CN"/>
              </w:rPr>
              <w:t>նշյալ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Որոշման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հիման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վրա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կնքվել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է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«</w:t>
            </w:r>
            <w:r>
              <w:rPr>
                <w:rFonts w:ascii="GHEA Grapalat" w:hAnsi="GHEA Grapalat"/>
                <w:lang w:eastAsia="zh-CN"/>
              </w:rPr>
              <w:t>Դվին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» </w:t>
            </w:r>
            <w:r>
              <w:rPr>
                <w:rFonts w:ascii="GHEA Grapalat" w:hAnsi="GHEA Grapalat"/>
                <w:lang w:eastAsia="zh-CN"/>
              </w:rPr>
              <w:t>հյուրանոցային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համալիր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» </w:t>
            </w:r>
            <w:r>
              <w:rPr>
                <w:rFonts w:ascii="GHEA Grapalat" w:hAnsi="GHEA Grapalat"/>
                <w:lang w:eastAsia="zh-CN"/>
              </w:rPr>
              <w:t>ՓԲԸ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բաժնետոմսերի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առուվաճառքի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մասին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N686-</w:t>
            </w:r>
            <w:r>
              <w:rPr>
                <w:rFonts w:ascii="GHEA Grapalat" w:hAnsi="GHEA Grapalat"/>
                <w:lang w:eastAsia="zh-CN"/>
              </w:rPr>
              <w:t>ՈՒ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պայմանագիրը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/</w:t>
            </w:r>
            <w:r>
              <w:rPr>
                <w:rFonts w:ascii="GHEA Grapalat" w:hAnsi="GHEA Grapalat"/>
                <w:lang w:eastAsia="zh-CN"/>
              </w:rPr>
              <w:t>այսուհետ՝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Պայմանագիր</w:t>
            </w:r>
            <w:r w:rsidRPr="00381012">
              <w:rPr>
                <w:rFonts w:ascii="GHEA Grapalat" w:hAnsi="GHEA Grapalat"/>
                <w:lang w:val="af-ZA" w:eastAsia="zh-CN"/>
              </w:rPr>
              <w:t>/:</w:t>
            </w:r>
          </w:p>
          <w:p w:rsidR="00095284" w:rsidRPr="00381012" w:rsidRDefault="00095284" w:rsidP="00953D0F">
            <w:pPr>
              <w:pStyle w:val="NoSpacing"/>
              <w:tabs>
                <w:tab w:val="left" w:pos="-540"/>
              </w:tabs>
              <w:spacing w:line="276" w:lineRule="auto"/>
              <w:ind w:firstLine="708"/>
              <w:jc w:val="both"/>
              <w:rPr>
                <w:rFonts w:ascii="GHEA Grapalat" w:hAnsi="GHEA Grapalat"/>
                <w:lang w:val="af-ZA" w:eastAsia="zh-CN"/>
              </w:rPr>
            </w:pPr>
            <w:r>
              <w:rPr>
                <w:rFonts w:ascii="GHEA Grapalat" w:hAnsi="GHEA Grapalat"/>
                <w:lang w:eastAsia="zh-CN"/>
              </w:rPr>
              <w:t>Որոշմամբ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և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Պայմանագրով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սահմանված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հետևյալ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պարտավորությունները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ներդրողի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կողմից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ամբողջությամբ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կատարվել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են</w:t>
            </w:r>
            <w:r w:rsidRPr="00381012">
              <w:rPr>
                <w:rFonts w:ascii="GHEA Grapalat" w:hAnsi="GHEA Grapalat"/>
                <w:lang w:val="af-ZA" w:eastAsia="zh-CN"/>
              </w:rPr>
              <w:t>.</w:t>
            </w:r>
          </w:p>
          <w:p w:rsidR="00095284" w:rsidRPr="00381012" w:rsidRDefault="00095284" w:rsidP="00953D0F">
            <w:pPr>
              <w:pStyle w:val="NoSpacing"/>
              <w:numPr>
                <w:ilvl w:val="0"/>
                <w:numId w:val="10"/>
              </w:numPr>
              <w:tabs>
                <w:tab w:val="left" w:pos="-540"/>
              </w:tabs>
              <w:spacing w:line="276" w:lineRule="auto"/>
              <w:ind w:left="0" w:firstLine="708"/>
              <w:jc w:val="both"/>
              <w:rPr>
                <w:rFonts w:ascii="GHEA Grapalat" w:hAnsi="GHEA Grapalat"/>
                <w:lang w:val="af-ZA" w:eastAsia="zh-CN"/>
              </w:rPr>
            </w:pPr>
            <w:r w:rsidRPr="00381012">
              <w:rPr>
                <w:rFonts w:ascii="GHEA Grapalat" w:hAnsi="GHEA Grapalat"/>
                <w:lang w:val="af-ZA" w:eastAsia="zh-CN"/>
              </w:rPr>
              <w:t>«</w:t>
            </w:r>
            <w:r>
              <w:rPr>
                <w:rFonts w:ascii="GHEA Grapalat" w:hAnsi="GHEA Grapalat"/>
                <w:lang w:eastAsia="zh-CN"/>
              </w:rPr>
              <w:t>Դվին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» </w:t>
            </w:r>
            <w:r>
              <w:rPr>
                <w:rFonts w:ascii="GHEA Grapalat" w:hAnsi="GHEA Grapalat"/>
                <w:lang w:eastAsia="zh-CN"/>
              </w:rPr>
              <w:t>հյուրանոցային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համալիր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» </w:t>
            </w:r>
            <w:r>
              <w:rPr>
                <w:rFonts w:ascii="GHEA Grapalat" w:hAnsi="GHEA Grapalat"/>
                <w:lang w:eastAsia="zh-CN"/>
              </w:rPr>
              <w:t>փակ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բաժնետիրական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ընկերության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բաժնետոմսերի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սահմանված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գնի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` 100.000 </w:t>
            </w:r>
            <w:r>
              <w:rPr>
                <w:rFonts w:ascii="GHEA Grapalat" w:hAnsi="GHEA Grapalat"/>
                <w:lang w:eastAsia="zh-CN"/>
              </w:rPr>
              <w:t>ԱՄՆ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դոլարին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համարժեք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դրամի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վճարում</w:t>
            </w:r>
            <w:r w:rsidRPr="00381012">
              <w:rPr>
                <w:rFonts w:ascii="GHEA Grapalat" w:hAnsi="GHEA Grapalat"/>
                <w:lang w:val="af-ZA" w:eastAsia="zh-CN"/>
              </w:rPr>
              <w:t>:</w:t>
            </w:r>
          </w:p>
          <w:p w:rsidR="00095284" w:rsidRPr="00381012" w:rsidRDefault="00095284" w:rsidP="00953D0F">
            <w:pPr>
              <w:pStyle w:val="NoSpacing"/>
              <w:numPr>
                <w:ilvl w:val="0"/>
                <w:numId w:val="10"/>
              </w:numPr>
              <w:tabs>
                <w:tab w:val="left" w:pos="-540"/>
              </w:tabs>
              <w:spacing w:line="276" w:lineRule="auto"/>
              <w:ind w:left="0" w:firstLine="708"/>
              <w:jc w:val="both"/>
              <w:rPr>
                <w:rFonts w:ascii="GHEA Grapalat" w:hAnsi="GHEA Grapalat"/>
                <w:lang w:val="af-ZA" w:eastAsia="zh-CN"/>
              </w:rPr>
            </w:pPr>
            <w:r>
              <w:rPr>
                <w:rFonts w:ascii="GHEA Grapalat" w:hAnsi="GHEA Grapalat"/>
                <w:lang w:eastAsia="zh-CN"/>
              </w:rPr>
              <w:t>Հայաստանի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Հանրապետության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Ֆինանսների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և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Էկոնոմիկայի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նախարարության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արտաբյուջետային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հաշվին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1.159.489.825 </w:t>
            </w:r>
            <w:r>
              <w:rPr>
                <w:rFonts w:ascii="GHEA Grapalat" w:hAnsi="GHEA Grapalat"/>
                <w:lang w:eastAsia="zh-CN"/>
              </w:rPr>
              <w:t>դրամ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վճարում</w:t>
            </w:r>
            <w:r w:rsidRPr="00381012">
              <w:rPr>
                <w:rFonts w:ascii="GHEA Grapalat" w:hAnsi="GHEA Grapalat"/>
                <w:lang w:val="af-ZA" w:eastAsia="zh-CN"/>
              </w:rPr>
              <w:t>, </w:t>
            </w:r>
          </w:p>
          <w:p w:rsidR="00095284" w:rsidRPr="00381012" w:rsidRDefault="00095284" w:rsidP="00953D0F">
            <w:pPr>
              <w:pStyle w:val="NoSpacing"/>
              <w:numPr>
                <w:ilvl w:val="0"/>
                <w:numId w:val="10"/>
              </w:numPr>
              <w:tabs>
                <w:tab w:val="left" w:pos="-540"/>
              </w:tabs>
              <w:spacing w:line="276" w:lineRule="auto"/>
              <w:ind w:left="0" w:firstLine="708"/>
              <w:jc w:val="both"/>
              <w:rPr>
                <w:rFonts w:ascii="GHEA Grapalat" w:hAnsi="GHEA Grapalat"/>
                <w:lang w:val="af-ZA" w:eastAsia="zh-CN"/>
              </w:rPr>
            </w:pPr>
            <w:r w:rsidRPr="00381012">
              <w:rPr>
                <w:rFonts w:ascii="GHEA Grapalat" w:hAnsi="GHEA Grapalat"/>
                <w:lang w:val="af-ZA" w:eastAsia="zh-CN"/>
              </w:rPr>
              <w:t>«</w:t>
            </w:r>
            <w:r>
              <w:rPr>
                <w:rFonts w:ascii="GHEA Grapalat" w:hAnsi="GHEA Grapalat"/>
                <w:lang w:eastAsia="zh-CN"/>
              </w:rPr>
              <w:t>Դվին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» </w:t>
            </w:r>
            <w:r>
              <w:rPr>
                <w:rFonts w:ascii="GHEA Grapalat" w:hAnsi="GHEA Grapalat"/>
                <w:lang w:eastAsia="zh-CN"/>
              </w:rPr>
              <w:t>հյուրանոցային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համալիր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» </w:t>
            </w:r>
            <w:r>
              <w:rPr>
                <w:rFonts w:ascii="GHEA Grapalat" w:hAnsi="GHEA Grapalat"/>
                <w:lang w:eastAsia="zh-CN"/>
              </w:rPr>
              <w:t>փակ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բաժնետիրական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ընկերությանը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փոխառություն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տալու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կամ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կանոնադրական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կապիտալի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ավելացման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միջոցով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ընկերությունում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477.099.675 </w:t>
            </w:r>
            <w:r>
              <w:rPr>
                <w:rFonts w:ascii="GHEA Grapalat" w:hAnsi="GHEA Grapalat"/>
                <w:lang w:eastAsia="zh-CN"/>
              </w:rPr>
              <w:t>դրամ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ներդնում</w:t>
            </w:r>
            <w:r w:rsidRPr="00381012">
              <w:rPr>
                <w:rFonts w:ascii="GHEA Grapalat" w:hAnsi="GHEA Grapalat"/>
                <w:lang w:val="af-ZA" w:eastAsia="zh-CN"/>
              </w:rPr>
              <w:t>:</w:t>
            </w:r>
          </w:p>
          <w:p w:rsidR="00095284" w:rsidRPr="00381012" w:rsidRDefault="00095284" w:rsidP="00953D0F">
            <w:pPr>
              <w:pStyle w:val="NoSpacing"/>
              <w:tabs>
                <w:tab w:val="left" w:pos="-540"/>
              </w:tabs>
              <w:spacing w:line="276" w:lineRule="auto"/>
              <w:ind w:firstLine="708"/>
              <w:jc w:val="both"/>
              <w:rPr>
                <w:rFonts w:ascii="GHEA Grapalat" w:hAnsi="GHEA Grapalat"/>
                <w:lang w:val="af-ZA" w:eastAsia="zh-CN"/>
              </w:rPr>
            </w:pPr>
            <w:r w:rsidRPr="00381012">
              <w:rPr>
                <w:rFonts w:ascii="GHEA Grapalat" w:hAnsi="GHEA Grapalat"/>
                <w:lang w:val="af-ZA" w:eastAsia="zh-CN"/>
              </w:rPr>
              <w:t>04.04.2013</w:t>
            </w:r>
            <w:r>
              <w:rPr>
                <w:rFonts w:ascii="GHEA Grapalat" w:hAnsi="GHEA Grapalat"/>
                <w:lang w:eastAsia="zh-CN"/>
              </w:rPr>
              <w:t>թ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. </w:t>
            </w:r>
            <w:r>
              <w:rPr>
                <w:rFonts w:ascii="GHEA Grapalat" w:hAnsi="GHEA Grapalat"/>
                <w:lang w:eastAsia="zh-CN"/>
              </w:rPr>
              <w:t>ՀՀ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կառավարության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կողմից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ընդունվել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է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N 520-</w:t>
            </w:r>
            <w:r>
              <w:rPr>
                <w:rFonts w:ascii="GHEA Grapalat" w:hAnsi="GHEA Grapalat"/>
                <w:lang w:eastAsia="zh-CN"/>
              </w:rPr>
              <w:t>Ա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որոշումը՝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Որոշման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մեջ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փոփոխություններ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և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լրացումներ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կատարելու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մասին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: </w:t>
            </w:r>
            <w:r>
              <w:rPr>
                <w:rFonts w:ascii="GHEA Grapalat" w:hAnsi="GHEA Grapalat"/>
                <w:lang w:eastAsia="zh-CN"/>
              </w:rPr>
              <w:t>Նշյալ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որոշման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և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դրա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հիման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վրա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17.06.2013</w:t>
            </w:r>
            <w:r>
              <w:rPr>
                <w:rFonts w:ascii="GHEA Grapalat" w:hAnsi="GHEA Grapalat"/>
                <w:lang w:eastAsia="zh-CN"/>
              </w:rPr>
              <w:t>թ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. </w:t>
            </w:r>
            <w:r>
              <w:rPr>
                <w:rFonts w:ascii="GHEA Grapalat" w:hAnsi="GHEA Grapalat"/>
                <w:lang w:eastAsia="zh-CN"/>
              </w:rPr>
              <w:t>կնքված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համաձայնագրով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/</w:t>
            </w:r>
            <w:r>
              <w:rPr>
                <w:rFonts w:ascii="GHEA Grapalat" w:hAnsi="GHEA Grapalat"/>
                <w:lang w:eastAsia="zh-CN"/>
              </w:rPr>
              <w:t>այսուհետ՝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Համաձայնագիր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/, </w:t>
            </w:r>
            <w:r>
              <w:rPr>
                <w:rFonts w:ascii="GHEA Grapalat" w:hAnsi="GHEA Grapalat"/>
                <w:lang w:eastAsia="zh-CN"/>
              </w:rPr>
              <w:t>Գնորդի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իրավահաջորդ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դարձավ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«</w:t>
            </w:r>
            <w:r>
              <w:rPr>
                <w:rFonts w:ascii="GHEA Grapalat" w:hAnsi="GHEA Grapalat"/>
                <w:lang w:eastAsia="zh-CN"/>
              </w:rPr>
              <w:t>ՍԻ</w:t>
            </w:r>
            <w:r w:rsidRPr="00381012">
              <w:rPr>
                <w:rFonts w:ascii="GHEA Grapalat" w:hAnsi="GHEA Grapalat"/>
                <w:lang w:val="af-ZA" w:eastAsia="zh-CN"/>
              </w:rPr>
              <w:t>-</w:t>
            </w:r>
            <w:r>
              <w:rPr>
                <w:rFonts w:ascii="GHEA Grapalat" w:hAnsi="GHEA Grapalat"/>
                <w:lang w:eastAsia="zh-CN"/>
              </w:rPr>
              <w:t>Սի</w:t>
            </w:r>
            <w:r w:rsidRPr="00381012">
              <w:rPr>
                <w:rFonts w:ascii="GHEA Grapalat" w:hAnsi="GHEA Grapalat"/>
                <w:lang w:val="af-ZA" w:eastAsia="zh-CN"/>
              </w:rPr>
              <w:t>-</w:t>
            </w:r>
            <w:r>
              <w:rPr>
                <w:rFonts w:ascii="GHEA Grapalat" w:hAnsi="GHEA Grapalat"/>
                <w:lang w:eastAsia="zh-CN"/>
              </w:rPr>
              <w:t>Ջի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Կովկասյան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Կոմունիկացիոն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Խումբ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» </w:t>
            </w:r>
            <w:r>
              <w:rPr>
                <w:rFonts w:ascii="GHEA Grapalat" w:hAnsi="GHEA Grapalat"/>
                <w:lang w:eastAsia="zh-CN"/>
              </w:rPr>
              <w:t>ՍՊ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ընկերությունը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: </w:t>
            </w:r>
            <w:r>
              <w:rPr>
                <w:rFonts w:ascii="GHEA Grapalat" w:hAnsi="GHEA Grapalat"/>
                <w:lang w:eastAsia="zh-CN"/>
              </w:rPr>
              <w:t>Համաձայնագրով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վերանայվել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են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վերակառուցման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նպատակով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կատարվելիք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ներդրումների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չափերը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և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ժամկետները</w:t>
            </w:r>
            <w:r w:rsidRPr="00381012">
              <w:rPr>
                <w:rFonts w:ascii="GHEA Grapalat" w:hAnsi="GHEA Grapalat"/>
                <w:lang w:val="af-ZA" w:eastAsia="zh-CN"/>
              </w:rPr>
              <w:t>:</w:t>
            </w:r>
          </w:p>
          <w:p w:rsidR="00095284" w:rsidRPr="00381012" w:rsidRDefault="00095284" w:rsidP="00953D0F">
            <w:pPr>
              <w:pStyle w:val="NoSpacing"/>
              <w:tabs>
                <w:tab w:val="left" w:pos="-540"/>
              </w:tabs>
              <w:spacing w:line="276" w:lineRule="auto"/>
              <w:ind w:firstLine="708"/>
              <w:jc w:val="both"/>
              <w:rPr>
                <w:rFonts w:ascii="GHEA Grapalat" w:hAnsi="GHEA Grapalat"/>
                <w:lang w:val="af-ZA" w:eastAsia="zh-CN"/>
              </w:rPr>
            </w:pPr>
            <w:r>
              <w:rPr>
                <w:rFonts w:ascii="GHEA Grapalat" w:hAnsi="GHEA Grapalat"/>
                <w:lang w:eastAsia="zh-CN"/>
              </w:rPr>
              <w:t>Համաձայն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ներդրումային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ժամանակացույցի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մինչև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2016 </w:t>
            </w:r>
            <w:r>
              <w:rPr>
                <w:rFonts w:ascii="GHEA Grapalat" w:hAnsi="GHEA Grapalat"/>
                <w:lang w:eastAsia="zh-CN"/>
              </w:rPr>
              <w:t>թվականը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պետք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է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կատարվեին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հետևյալ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չափով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ներդրումներ</w:t>
            </w:r>
            <w:r w:rsidRPr="00381012">
              <w:rPr>
                <w:rFonts w:ascii="GHEA Grapalat" w:hAnsi="GHEA Grapalat"/>
                <w:lang w:val="af-ZA" w:eastAsia="zh-CN"/>
              </w:rPr>
              <w:t>.</w:t>
            </w:r>
          </w:p>
          <w:p w:rsidR="00095284" w:rsidRPr="00381012" w:rsidRDefault="00095284" w:rsidP="00953D0F">
            <w:pPr>
              <w:pStyle w:val="NoSpacing"/>
              <w:tabs>
                <w:tab w:val="left" w:pos="-540"/>
              </w:tabs>
              <w:spacing w:line="276" w:lineRule="auto"/>
              <w:ind w:firstLine="708"/>
              <w:jc w:val="both"/>
              <w:rPr>
                <w:rFonts w:ascii="GHEA Grapalat" w:hAnsi="GHEA Grapalat"/>
                <w:lang w:val="af-ZA" w:eastAsia="zh-CN"/>
              </w:rPr>
            </w:pPr>
            <w:r w:rsidRPr="00381012">
              <w:rPr>
                <w:rFonts w:ascii="GHEA Grapalat" w:hAnsi="GHEA Grapalat"/>
                <w:lang w:val="af-ZA" w:eastAsia="zh-CN"/>
              </w:rPr>
              <w:t xml:space="preserve">2013 </w:t>
            </w:r>
            <w:r>
              <w:rPr>
                <w:rFonts w:ascii="GHEA Grapalat" w:hAnsi="GHEA Grapalat"/>
                <w:lang w:eastAsia="zh-CN"/>
              </w:rPr>
              <w:t>թ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. </w:t>
            </w:r>
            <w:r>
              <w:rPr>
                <w:rFonts w:ascii="GHEA Grapalat" w:hAnsi="GHEA Grapalat"/>
                <w:lang w:eastAsia="zh-CN"/>
              </w:rPr>
              <w:t>համար՝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850.000 </w:t>
            </w:r>
            <w:r>
              <w:rPr>
                <w:rFonts w:ascii="GHEA Grapalat" w:hAnsi="GHEA Grapalat"/>
                <w:lang w:eastAsia="zh-CN"/>
              </w:rPr>
              <w:t>ԱՄՆ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դոլար</w:t>
            </w:r>
            <w:r w:rsidRPr="00381012">
              <w:rPr>
                <w:rFonts w:ascii="GHEA Grapalat" w:hAnsi="GHEA Grapalat"/>
                <w:lang w:val="af-ZA" w:eastAsia="zh-CN"/>
              </w:rPr>
              <w:t>;</w:t>
            </w:r>
          </w:p>
          <w:p w:rsidR="00095284" w:rsidRPr="00381012" w:rsidRDefault="00095284" w:rsidP="00953D0F">
            <w:pPr>
              <w:pStyle w:val="NoSpacing"/>
              <w:tabs>
                <w:tab w:val="left" w:pos="-540"/>
              </w:tabs>
              <w:spacing w:line="276" w:lineRule="auto"/>
              <w:ind w:firstLine="708"/>
              <w:jc w:val="both"/>
              <w:rPr>
                <w:rFonts w:ascii="GHEA Grapalat" w:hAnsi="GHEA Grapalat"/>
                <w:lang w:val="af-ZA" w:eastAsia="zh-CN"/>
              </w:rPr>
            </w:pPr>
            <w:r w:rsidRPr="00381012">
              <w:rPr>
                <w:rFonts w:ascii="GHEA Grapalat" w:hAnsi="GHEA Grapalat"/>
                <w:lang w:val="af-ZA" w:eastAsia="zh-CN"/>
              </w:rPr>
              <w:t xml:space="preserve">2014 </w:t>
            </w:r>
            <w:r>
              <w:rPr>
                <w:rFonts w:ascii="GHEA Grapalat" w:hAnsi="GHEA Grapalat"/>
                <w:lang w:eastAsia="zh-CN"/>
              </w:rPr>
              <w:t>թ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. </w:t>
            </w:r>
            <w:r>
              <w:rPr>
                <w:rFonts w:ascii="GHEA Grapalat" w:hAnsi="GHEA Grapalat"/>
                <w:lang w:eastAsia="zh-CN"/>
              </w:rPr>
              <w:t>համար՝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3.970.000 </w:t>
            </w:r>
            <w:r>
              <w:rPr>
                <w:rFonts w:ascii="GHEA Grapalat" w:hAnsi="GHEA Grapalat"/>
                <w:lang w:eastAsia="zh-CN"/>
              </w:rPr>
              <w:t>ԱՄՆ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դոլար</w:t>
            </w:r>
            <w:r w:rsidRPr="00381012">
              <w:rPr>
                <w:rFonts w:ascii="GHEA Grapalat" w:hAnsi="GHEA Grapalat"/>
                <w:lang w:val="af-ZA" w:eastAsia="zh-CN"/>
              </w:rPr>
              <w:t>;</w:t>
            </w:r>
          </w:p>
          <w:p w:rsidR="00095284" w:rsidRPr="00381012" w:rsidRDefault="00095284" w:rsidP="00953D0F">
            <w:pPr>
              <w:pStyle w:val="NoSpacing"/>
              <w:tabs>
                <w:tab w:val="left" w:pos="-540"/>
              </w:tabs>
              <w:spacing w:line="276" w:lineRule="auto"/>
              <w:ind w:firstLine="708"/>
              <w:jc w:val="both"/>
              <w:rPr>
                <w:rFonts w:ascii="GHEA Grapalat" w:hAnsi="GHEA Grapalat"/>
                <w:lang w:val="af-ZA" w:eastAsia="zh-CN"/>
              </w:rPr>
            </w:pPr>
            <w:r w:rsidRPr="00381012">
              <w:rPr>
                <w:rFonts w:ascii="GHEA Grapalat" w:hAnsi="GHEA Grapalat"/>
                <w:lang w:val="af-ZA" w:eastAsia="zh-CN"/>
              </w:rPr>
              <w:t xml:space="preserve">2015 </w:t>
            </w:r>
            <w:r>
              <w:rPr>
                <w:rFonts w:ascii="GHEA Grapalat" w:hAnsi="GHEA Grapalat"/>
                <w:lang w:eastAsia="zh-CN"/>
              </w:rPr>
              <w:t>թ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. </w:t>
            </w:r>
            <w:r>
              <w:rPr>
                <w:rFonts w:ascii="GHEA Grapalat" w:hAnsi="GHEA Grapalat"/>
                <w:lang w:eastAsia="zh-CN"/>
              </w:rPr>
              <w:t>համար՝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8.780.000 </w:t>
            </w:r>
            <w:r>
              <w:rPr>
                <w:rFonts w:ascii="GHEA Grapalat" w:hAnsi="GHEA Grapalat"/>
                <w:lang w:eastAsia="zh-CN"/>
              </w:rPr>
              <w:t>ԱՄՆ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դոլար</w:t>
            </w:r>
            <w:r w:rsidRPr="00381012">
              <w:rPr>
                <w:rFonts w:ascii="GHEA Grapalat" w:hAnsi="GHEA Grapalat"/>
                <w:lang w:val="af-ZA" w:eastAsia="zh-CN"/>
              </w:rPr>
              <w:t>:</w:t>
            </w:r>
          </w:p>
          <w:p w:rsidR="00095284" w:rsidRPr="00381012" w:rsidRDefault="00095284" w:rsidP="00953D0F">
            <w:pPr>
              <w:pStyle w:val="NoSpacing"/>
              <w:tabs>
                <w:tab w:val="left" w:pos="-540"/>
              </w:tabs>
              <w:spacing w:line="276" w:lineRule="auto"/>
              <w:ind w:firstLine="708"/>
              <w:jc w:val="both"/>
              <w:rPr>
                <w:rFonts w:ascii="GHEA Grapalat" w:hAnsi="GHEA Grapalat"/>
                <w:lang w:val="af-ZA" w:eastAsia="zh-CN"/>
              </w:rPr>
            </w:pPr>
            <w:r>
              <w:rPr>
                <w:rFonts w:ascii="GHEA Grapalat" w:hAnsi="GHEA Grapalat"/>
                <w:lang w:eastAsia="zh-CN"/>
              </w:rPr>
              <w:t>Համաձայնագրով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նախատեսվել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է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նաև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ներդրողի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պատասխանատվություն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ներդրումային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ժամանակացույցով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սահմանված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ծավալները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չապահովելու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համար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: </w:t>
            </w:r>
            <w:r>
              <w:rPr>
                <w:rFonts w:ascii="GHEA Grapalat" w:hAnsi="GHEA Grapalat"/>
                <w:lang w:eastAsia="zh-CN"/>
              </w:rPr>
              <w:t>Այսպես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, </w:t>
            </w:r>
            <w:r>
              <w:rPr>
                <w:rFonts w:ascii="GHEA Grapalat" w:hAnsi="GHEA Grapalat"/>
                <w:lang w:eastAsia="zh-CN"/>
              </w:rPr>
              <w:t>եթե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հաշվետու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տարվա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համար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ներդրումների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սահմանված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չափը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չէր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ապահովվում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, </w:t>
            </w:r>
            <w:r>
              <w:rPr>
                <w:rFonts w:ascii="GHEA Grapalat" w:hAnsi="GHEA Grapalat"/>
                <w:lang w:eastAsia="zh-CN"/>
              </w:rPr>
              <w:t>ապա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չապահովված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մասը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ենթակա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էր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կատարման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հաջորդ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հաշվետու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տարվա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ընթացքում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, </w:t>
            </w:r>
            <w:r>
              <w:rPr>
                <w:rFonts w:ascii="GHEA Grapalat" w:hAnsi="GHEA Grapalat"/>
                <w:lang w:eastAsia="zh-CN"/>
              </w:rPr>
              <w:t>իսկ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դա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չապահովելու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դեպքում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, </w:t>
            </w:r>
            <w:r>
              <w:rPr>
                <w:rFonts w:ascii="GHEA Grapalat" w:hAnsi="GHEA Grapalat"/>
                <w:lang w:eastAsia="zh-CN"/>
              </w:rPr>
              <w:t>ներդրողը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պարտավոր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էր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վճարել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տույժ՝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չապահովված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ներդրումային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ծավալի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6 </w:t>
            </w:r>
            <w:r>
              <w:rPr>
                <w:rFonts w:ascii="GHEA Grapalat" w:hAnsi="GHEA Grapalat"/>
                <w:lang w:eastAsia="zh-CN"/>
              </w:rPr>
              <w:t>տոկոսի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չափով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:  </w:t>
            </w:r>
          </w:p>
          <w:p w:rsidR="00095284" w:rsidRPr="00381012" w:rsidRDefault="00095284" w:rsidP="00953D0F">
            <w:pPr>
              <w:pStyle w:val="NoSpacing"/>
              <w:tabs>
                <w:tab w:val="left" w:pos="-540"/>
              </w:tabs>
              <w:spacing w:line="276" w:lineRule="auto"/>
              <w:ind w:firstLine="708"/>
              <w:jc w:val="both"/>
              <w:rPr>
                <w:rFonts w:ascii="GHEA Grapalat" w:hAnsi="GHEA Grapalat"/>
                <w:lang w:val="af-ZA" w:eastAsia="zh-CN"/>
              </w:rPr>
            </w:pPr>
            <w:r>
              <w:rPr>
                <w:rFonts w:ascii="GHEA Grapalat" w:hAnsi="GHEA Grapalat"/>
                <w:lang w:eastAsia="zh-CN"/>
              </w:rPr>
              <w:lastRenderedPageBreak/>
              <w:t>Հարկ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ենք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համարում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ընդգծել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, </w:t>
            </w:r>
            <w:r>
              <w:rPr>
                <w:rFonts w:ascii="GHEA Grapalat" w:hAnsi="GHEA Grapalat"/>
                <w:lang w:eastAsia="zh-CN"/>
              </w:rPr>
              <w:t>որ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ներդրողի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կողմից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երբևիցե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թույլ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չի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տրվել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ներդրումային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ժամանակացույցի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ծավալների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խախտում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, </w:t>
            </w:r>
            <w:r>
              <w:rPr>
                <w:rFonts w:ascii="GHEA Grapalat" w:hAnsi="GHEA Grapalat"/>
                <w:lang w:eastAsia="zh-CN"/>
              </w:rPr>
              <w:t>այլ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հակառակը՝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յուրաքանչյուր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տարի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ապահովվել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է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նախատեսված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չափից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ավելի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շատ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ներդրում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: </w:t>
            </w:r>
            <w:r>
              <w:rPr>
                <w:rFonts w:ascii="GHEA Grapalat" w:hAnsi="GHEA Grapalat"/>
                <w:lang w:eastAsia="zh-CN"/>
              </w:rPr>
              <w:t>Այսպես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, </w:t>
            </w:r>
            <w:r>
              <w:rPr>
                <w:rFonts w:ascii="GHEA Grapalat" w:hAnsi="GHEA Grapalat"/>
                <w:lang w:eastAsia="zh-CN"/>
              </w:rPr>
              <w:t>համաձայն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Պետական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գույքի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կառավարման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կոմիտեի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/</w:t>
            </w:r>
            <w:r>
              <w:rPr>
                <w:rFonts w:ascii="GHEA Grapalat" w:hAnsi="GHEA Grapalat"/>
                <w:lang w:eastAsia="zh-CN"/>
              </w:rPr>
              <w:t>այսուհետ՝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Կոմիտե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/ </w:t>
            </w:r>
            <w:r>
              <w:rPr>
                <w:rFonts w:ascii="GHEA Grapalat" w:hAnsi="GHEA Grapalat"/>
                <w:lang w:eastAsia="zh-CN"/>
              </w:rPr>
              <w:t>կողմից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հաստատված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հաշվետությունների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, </w:t>
            </w:r>
            <w:r>
              <w:rPr>
                <w:rFonts w:ascii="GHEA Grapalat" w:hAnsi="GHEA Grapalat"/>
                <w:lang w:eastAsia="zh-CN"/>
              </w:rPr>
              <w:t>ներդրողը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գերակատարել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է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հյուրանոցային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համալիրի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վերակառուցման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համար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սահմանված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իր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ներդրումային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պարտավորությունները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, </w:t>
            </w:r>
            <w:r>
              <w:rPr>
                <w:rFonts w:ascii="GHEA Grapalat" w:hAnsi="GHEA Grapalat"/>
                <w:lang w:eastAsia="zh-CN"/>
              </w:rPr>
              <w:t>ապահովելով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հետևյալ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չափով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ներդրում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. </w:t>
            </w:r>
          </w:p>
          <w:p w:rsidR="00095284" w:rsidRPr="00381012" w:rsidRDefault="00095284" w:rsidP="00953D0F">
            <w:pPr>
              <w:pStyle w:val="NoSpacing"/>
              <w:tabs>
                <w:tab w:val="left" w:pos="-540"/>
              </w:tabs>
              <w:spacing w:line="276" w:lineRule="auto"/>
              <w:ind w:firstLine="708"/>
              <w:jc w:val="both"/>
              <w:rPr>
                <w:rFonts w:ascii="GHEA Grapalat" w:hAnsi="GHEA Grapalat"/>
                <w:lang w:val="af-ZA" w:eastAsia="zh-CN"/>
              </w:rPr>
            </w:pPr>
            <w:r w:rsidRPr="00381012">
              <w:rPr>
                <w:rFonts w:ascii="GHEA Grapalat" w:hAnsi="GHEA Grapalat"/>
                <w:lang w:val="af-ZA" w:eastAsia="zh-CN"/>
              </w:rPr>
              <w:t xml:space="preserve">2013 </w:t>
            </w:r>
            <w:r>
              <w:rPr>
                <w:rFonts w:ascii="GHEA Grapalat" w:hAnsi="GHEA Grapalat"/>
                <w:lang w:eastAsia="zh-CN"/>
              </w:rPr>
              <w:t>թ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. </w:t>
            </w:r>
            <w:r>
              <w:rPr>
                <w:rFonts w:ascii="GHEA Grapalat" w:hAnsi="GHEA Grapalat"/>
                <w:lang w:eastAsia="zh-CN"/>
              </w:rPr>
              <w:t>ընթացքում՝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860.000 </w:t>
            </w:r>
            <w:r>
              <w:rPr>
                <w:rFonts w:ascii="GHEA Grapalat" w:hAnsi="GHEA Grapalat"/>
                <w:lang w:eastAsia="zh-CN"/>
              </w:rPr>
              <w:t>ԱՄՆ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դոլարին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համարժեք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դրամի</w:t>
            </w:r>
            <w:r w:rsidRPr="00381012">
              <w:rPr>
                <w:rFonts w:ascii="GHEA Grapalat" w:hAnsi="GHEA Grapalat"/>
                <w:lang w:val="af-ZA" w:eastAsia="zh-CN"/>
              </w:rPr>
              <w:t>, </w:t>
            </w:r>
          </w:p>
          <w:p w:rsidR="00095284" w:rsidRPr="00381012" w:rsidRDefault="00095284" w:rsidP="00953D0F">
            <w:pPr>
              <w:pStyle w:val="NoSpacing"/>
              <w:tabs>
                <w:tab w:val="left" w:pos="-540"/>
              </w:tabs>
              <w:spacing w:line="276" w:lineRule="auto"/>
              <w:ind w:firstLine="708"/>
              <w:jc w:val="both"/>
              <w:rPr>
                <w:rFonts w:ascii="GHEA Grapalat" w:hAnsi="GHEA Grapalat"/>
                <w:lang w:val="af-ZA" w:eastAsia="zh-CN"/>
              </w:rPr>
            </w:pPr>
            <w:r w:rsidRPr="00381012">
              <w:rPr>
                <w:rFonts w:ascii="GHEA Grapalat" w:hAnsi="GHEA Grapalat"/>
                <w:lang w:val="af-ZA" w:eastAsia="zh-CN"/>
              </w:rPr>
              <w:t xml:space="preserve">2014 </w:t>
            </w:r>
            <w:r>
              <w:rPr>
                <w:rFonts w:ascii="GHEA Grapalat" w:hAnsi="GHEA Grapalat"/>
                <w:lang w:eastAsia="zh-CN"/>
              </w:rPr>
              <w:t>թ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. </w:t>
            </w:r>
            <w:r>
              <w:rPr>
                <w:rFonts w:ascii="GHEA Grapalat" w:hAnsi="GHEA Grapalat"/>
                <w:lang w:eastAsia="zh-CN"/>
              </w:rPr>
              <w:t>ընթացքում՝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3.982.000 </w:t>
            </w:r>
            <w:r>
              <w:rPr>
                <w:rFonts w:ascii="GHEA Grapalat" w:hAnsi="GHEA Grapalat"/>
                <w:lang w:eastAsia="zh-CN"/>
              </w:rPr>
              <w:t>ԱՄՆ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դոլարին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համարժեք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դրամի</w:t>
            </w:r>
            <w:r w:rsidRPr="00381012">
              <w:rPr>
                <w:rFonts w:ascii="GHEA Grapalat" w:hAnsi="GHEA Grapalat"/>
                <w:lang w:val="af-ZA" w:eastAsia="zh-CN"/>
              </w:rPr>
              <w:t>, </w:t>
            </w:r>
          </w:p>
          <w:p w:rsidR="00095284" w:rsidRPr="00381012" w:rsidRDefault="00095284" w:rsidP="00953D0F">
            <w:pPr>
              <w:pStyle w:val="NoSpacing"/>
              <w:tabs>
                <w:tab w:val="left" w:pos="-540"/>
              </w:tabs>
              <w:spacing w:line="276" w:lineRule="auto"/>
              <w:ind w:firstLine="708"/>
              <w:jc w:val="both"/>
              <w:rPr>
                <w:rFonts w:ascii="GHEA Grapalat" w:hAnsi="GHEA Grapalat"/>
                <w:lang w:val="af-ZA" w:eastAsia="zh-CN"/>
              </w:rPr>
            </w:pPr>
            <w:r w:rsidRPr="00381012">
              <w:rPr>
                <w:rFonts w:ascii="GHEA Grapalat" w:hAnsi="GHEA Grapalat"/>
                <w:lang w:val="af-ZA" w:eastAsia="zh-CN"/>
              </w:rPr>
              <w:t xml:space="preserve">2015 </w:t>
            </w:r>
            <w:r>
              <w:rPr>
                <w:rFonts w:ascii="GHEA Grapalat" w:hAnsi="GHEA Grapalat"/>
                <w:lang w:eastAsia="zh-CN"/>
              </w:rPr>
              <w:t>թ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. </w:t>
            </w:r>
            <w:r>
              <w:rPr>
                <w:rFonts w:ascii="GHEA Grapalat" w:hAnsi="GHEA Grapalat"/>
                <w:lang w:eastAsia="zh-CN"/>
              </w:rPr>
              <w:t>ընթացքում՝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10.253.000 </w:t>
            </w:r>
            <w:r>
              <w:rPr>
                <w:rFonts w:ascii="GHEA Grapalat" w:hAnsi="GHEA Grapalat"/>
                <w:lang w:eastAsia="zh-CN"/>
              </w:rPr>
              <w:t>ԱՄՆ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դոլարին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համարժեք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դրամի</w:t>
            </w:r>
            <w:r w:rsidRPr="00381012">
              <w:rPr>
                <w:rFonts w:ascii="GHEA Grapalat" w:hAnsi="GHEA Grapalat"/>
                <w:lang w:val="af-ZA" w:eastAsia="zh-CN"/>
              </w:rPr>
              <w:t>:</w:t>
            </w:r>
          </w:p>
          <w:p w:rsidR="00095284" w:rsidRPr="00381012" w:rsidRDefault="00095284" w:rsidP="00953D0F">
            <w:pPr>
              <w:pStyle w:val="NoSpacing"/>
              <w:tabs>
                <w:tab w:val="left" w:pos="-540"/>
              </w:tabs>
              <w:spacing w:line="276" w:lineRule="auto"/>
              <w:ind w:firstLine="708"/>
              <w:jc w:val="both"/>
              <w:rPr>
                <w:rFonts w:ascii="GHEA Grapalat" w:hAnsi="GHEA Grapalat"/>
                <w:lang w:val="af-ZA" w:eastAsia="zh-CN"/>
              </w:rPr>
            </w:pPr>
            <w:r>
              <w:rPr>
                <w:rFonts w:ascii="GHEA Grapalat" w:hAnsi="GHEA Grapalat"/>
                <w:lang w:eastAsia="zh-CN"/>
              </w:rPr>
              <w:t>Այսպիսով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, </w:t>
            </w:r>
            <w:r>
              <w:rPr>
                <w:rFonts w:ascii="GHEA Grapalat" w:hAnsi="GHEA Grapalat"/>
                <w:lang w:eastAsia="zh-CN"/>
              </w:rPr>
              <w:t>պետք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է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արձանագրել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, </w:t>
            </w:r>
            <w:r>
              <w:rPr>
                <w:rFonts w:ascii="GHEA Grapalat" w:hAnsi="GHEA Grapalat"/>
                <w:lang w:eastAsia="zh-CN"/>
              </w:rPr>
              <w:t>որ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Որոշումից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, </w:t>
            </w:r>
            <w:r>
              <w:rPr>
                <w:rFonts w:ascii="GHEA Grapalat" w:hAnsi="GHEA Grapalat"/>
                <w:lang w:eastAsia="zh-CN"/>
              </w:rPr>
              <w:t>Պայմանագրից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և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Համաձայնագրից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բխող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որպես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մասնավորեցման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գործընթացի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մաս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կազմող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ներդրումներ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ապահովելու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պարտավորությունը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ներդրողի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կողմից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կատարվել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է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ամբողջությամբ</w:t>
            </w:r>
            <w:r w:rsidRPr="00381012">
              <w:rPr>
                <w:rFonts w:ascii="GHEA Grapalat" w:hAnsi="GHEA Grapalat"/>
                <w:lang w:val="af-ZA" w:eastAsia="zh-CN"/>
              </w:rPr>
              <w:t>:</w:t>
            </w:r>
          </w:p>
          <w:p w:rsidR="00095284" w:rsidRPr="00381012" w:rsidRDefault="00095284" w:rsidP="00953D0F">
            <w:pPr>
              <w:pStyle w:val="NoSpacing"/>
              <w:tabs>
                <w:tab w:val="left" w:pos="-540"/>
              </w:tabs>
              <w:spacing w:line="276" w:lineRule="auto"/>
              <w:ind w:firstLine="708"/>
              <w:jc w:val="both"/>
              <w:rPr>
                <w:rFonts w:ascii="GHEA Grapalat" w:hAnsi="GHEA Grapalat"/>
                <w:lang w:val="af-ZA" w:eastAsia="zh-CN"/>
              </w:rPr>
            </w:pPr>
            <w:r>
              <w:rPr>
                <w:rFonts w:ascii="GHEA Grapalat" w:hAnsi="GHEA Grapalat"/>
                <w:lang w:eastAsia="zh-CN"/>
              </w:rPr>
              <w:t>Ելնելով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նրանից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, </w:t>
            </w:r>
            <w:r>
              <w:rPr>
                <w:rFonts w:ascii="GHEA Grapalat" w:hAnsi="GHEA Grapalat"/>
                <w:lang w:eastAsia="zh-CN"/>
              </w:rPr>
              <w:t>որ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վերակառուցման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աշխատանքներն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չեն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ավարտվել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, </w:t>
            </w:r>
            <w:r>
              <w:rPr>
                <w:rFonts w:ascii="GHEA Grapalat" w:hAnsi="GHEA Grapalat"/>
                <w:lang w:eastAsia="zh-CN"/>
              </w:rPr>
              <w:t>ուստի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ներդրողի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կողմից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նախաձեռնված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նոր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ներդրումային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ծրագրի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շրջանակներում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ներդրումները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շարունակվել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են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կատարվել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նաև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2016 </w:t>
            </w:r>
            <w:r>
              <w:rPr>
                <w:rFonts w:ascii="GHEA Grapalat" w:hAnsi="GHEA Grapalat"/>
                <w:lang w:eastAsia="zh-CN"/>
              </w:rPr>
              <w:t>թվականին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և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դրանից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հետո՝</w:t>
            </w:r>
          </w:p>
          <w:p w:rsidR="00095284" w:rsidRPr="00381012" w:rsidRDefault="00095284" w:rsidP="00953D0F">
            <w:pPr>
              <w:pStyle w:val="NoSpacing"/>
              <w:tabs>
                <w:tab w:val="left" w:pos="-540"/>
              </w:tabs>
              <w:spacing w:line="276" w:lineRule="auto"/>
              <w:ind w:firstLine="708"/>
              <w:jc w:val="both"/>
              <w:rPr>
                <w:rFonts w:ascii="GHEA Grapalat" w:hAnsi="GHEA Grapalat"/>
                <w:lang w:val="af-ZA" w:eastAsia="zh-CN"/>
              </w:rPr>
            </w:pPr>
            <w:r w:rsidRPr="00381012">
              <w:rPr>
                <w:rFonts w:ascii="GHEA Grapalat" w:hAnsi="GHEA Grapalat"/>
                <w:lang w:val="af-ZA" w:eastAsia="zh-CN"/>
              </w:rPr>
              <w:t xml:space="preserve">2016 </w:t>
            </w:r>
            <w:r>
              <w:rPr>
                <w:rFonts w:ascii="GHEA Grapalat" w:hAnsi="GHEA Grapalat"/>
                <w:lang w:eastAsia="zh-CN"/>
              </w:rPr>
              <w:t>թ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. </w:t>
            </w:r>
            <w:r>
              <w:rPr>
                <w:rFonts w:ascii="GHEA Grapalat" w:hAnsi="GHEA Grapalat"/>
                <w:lang w:eastAsia="zh-CN"/>
              </w:rPr>
              <w:t>ընթացքում՝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2.690.870 </w:t>
            </w:r>
            <w:r>
              <w:rPr>
                <w:rFonts w:ascii="GHEA Grapalat" w:hAnsi="GHEA Grapalat"/>
                <w:lang w:eastAsia="zh-CN"/>
              </w:rPr>
              <w:t>ԱՄՆ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դոլար</w:t>
            </w:r>
          </w:p>
          <w:p w:rsidR="00095284" w:rsidRPr="00381012" w:rsidRDefault="00095284" w:rsidP="00953D0F">
            <w:pPr>
              <w:pStyle w:val="NoSpacing"/>
              <w:tabs>
                <w:tab w:val="left" w:pos="-540"/>
              </w:tabs>
              <w:spacing w:line="276" w:lineRule="auto"/>
              <w:ind w:firstLine="708"/>
              <w:jc w:val="both"/>
              <w:rPr>
                <w:rFonts w:ascii="GHEA Grapalat" w:hAnsi="GHEA Grapalat"/>
                <w:lang w:val="af-ZA" w:eastAsia="zh-CN"/>
              </w:rPr>
            </w:pPr>
            <w:r w:rsidRPr="00381012">
              <w:rPr>
                <w:rFonts w:ascii="GHEA Grapalat" w:hAnsi="GHEA Grapalat"/>
                <w:lang w:val="af-ZA" w:eastAsia="zh-CN"/>
              </w:rPr>
              <w:t xml:space="preserve">2017 </w:t>
            </w:r>
            <w:r>
              <w:rPr>
                <w:rFonts w:ascii="GHEA Grapalat" w:hAnsi="GHEA Grapalat"/>
                <w:lang w:eastAsia="zh-CN"/>
              </w:rPr>
              <w:t>թ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. </w:t>
            </w:r>
            <w:r>
              <w:rPr>
                <w:rFonts w:ascii="GHEA Grapalat" w:hAnsi="GHEA Grapalat"/>
                <w:lang w:eastAsia="zh-CN"/>
              </w:rPr>
              <w:t>ընթացքում՝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5.170.430 </w:t>
            </w:r>
            <w:r>
              <w:rPr>
                <w:rFonts w:ascii="GHEA Grapalat" w:hAnsi="GHEA Grapalat"/>
                <w:lang w:eastAsia="zh-CN"/>
              </w:rPr>
              <w:t>ԱՄՆ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դոլար</w:t>
            </w:r>
          </w:p>
          <w:p w:rsidR="00095284" w:rsidRPr="00381012" w:rsidRDefault="00095284" w:rsidP="00953D0F">
            <w:pPr>
              <w:pStyle w:val="NoSpacing"/>
              <w:tabs>
                <w:tab w:val="left" w:pos="-540"/>
              </w:tabs>
              <w:spacing w:line="276" w:lineRule="auto"/>
              <w:ind w:firstLine="708"/>
              <w:jc w:val="both"/>
              <w:rPr>
                <w:rFonts w:ascii="GHEA Grapalat" w:hAnsi="GHEA Grapalat"/>
                <w:lang w:val="af-ZA" w:eastAsia="zh-CN"/>
              </w:rPr>
            </w:pPr>
            <w:r w:rsidRPr="00381012">
              <w:rPr>
                <w:rFonts w:ascii="GHEA Grapalat" w:hAnsi="GHEA Grapalat"/>
                <w:lang w:val="af-ZA" w:eastAsia="zh-CN"/>
              </w:rPr>
              <w:t xml:space="preserve">2016 </w:t>
            </w:r>
            <w:r>
              <w:rPr>
                <w:rFonts w:ascii="GHEA Grapalat" w:hAnsi="GHEA Grapalat"/>
                <w:lang w:eastAsia="zh-CN"/>
              </w:rPr>
              <w:t>թվականին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«</w:t>
            </w:r>
            <w:r>
              <w:rPr>
                <w:rFonts w:ascii="GHEA Grapalat" w:hAnsi="GHEA Grapalat"/>
                <w:lang w:eastAsia="zh-CN"/>
              </w:rPr>
              <w:t>ՍԻ</w:t>
            </w:r>
            <w:r w:rsidRPr="00381012">
              <w:rPr>
                <w:rFonts w:ascii="GHEA Grapalat" w:hAnsi="GHEA Grapalat"/>
                <w:lang w:val="af-ZA" w:eastAsia="zh-CN"/>
              </w:rPr>
              <w:t>-</w:t>
            </w:r>
            <w:r>
              <w:rPr>
                <w:rFonts w:ascii="GHEA Grapalat" w:hAnsi="GHEA Grapalat"/>
                <w:lang w:eastAsia="zh-CN"/>
              </w:rPr>
              <w:t>ՍԻ</w:t>
            </w:r>
            <w:r w:rsidRPr="00381012">
              <w:rPr>
                <w:rFonts w:ascii="GHEA Grapalat" w:hAnsi="GHEA Grapalat"/>
                <w:lang w:val="af-ZA" w:eastAsia="zh-CN"/>
              </w:rPr>
              <w:t>-</w:t>
            </w:r>
            <w:r>
              <w:rPr>
                <w:rFonts w:ascii="GHEA Grapalat" w:hAnsi="GHEA Grapalat"/>
                <w:lang w:eastAsia="zh-CN"/>
              </w:rPr>
              <w:t>ՋԻ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Կովկասյան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Կոմունիկացիոն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Խումբ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» </w:t>
            </w:r>
            <w:r>
              <w:rPr>
                <w:rFonts w:ascii="GHEA Grapalat" w:hAnsi="GHEA Grapalat"/>
                <w:lang w:eastAsia="zh-CN"/>
              </w:rPr>
              <w:t>Ընկերության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և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«</w:t>
            </w:r>
            <w:r>
              <w:rPr>
                <w:rFonts w:ascii="GHEA Grapalat" w:hAnsi="GHEA Grapalat"/>
                <w:lang w:eastAsia="zh-CN"/>
              </w:rPr>
              <w:t>Դավիթ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Բեկ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Էնթերթեյնմենթս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» </w:t>
            </w:r>
            <w:r>
              <w:rPr>
                <w:rFonts w:ascii="GHEA Grapalat" w:hAnsi="GHEA Grapalat"/>
                <w:lang w:eastAsia="zh-CN"/>
              </w:rPr>
              <w:t>ՍՊԸ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կողմից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ՀՀ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կառավարությանը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ներկայացվել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է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համատեղ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ներդրումային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ծրագիր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, </w:t>
            </w:r>
            <w:r>
              <w:rPr>
                <w:rFonts w:ascii="GHEA Grapalat" w:hAnsi="GHEA Grapalat"/>
                <w:lang w:eastAsia="zh-CN"/>
              </w:rPr>
              <w:t>համաձայն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որի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, </w:t>
            </w:r>
            <w:r>
              <w:rPr>
                <w:rFonts w:ascii="GHEA Grapalat" w:hAnsi="GHEA Grapalat"/>
                <w:lang w:eastAsia="zh-CN"/>
              </w:rPr>
              <w:t>ներդրողները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նպատակ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են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ունեցել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հասցնելու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արդեն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իսկ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կատարված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և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նախատեսվող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ներդրումների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ընդհանուր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չափը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40 </w:t>
            </w:r>
            <w:r>
              <w:rPr>
                <w:rFonts w:ascii="GHEA Grapalat" w:hAnsi="GHEA Grapalat"/>
                <w:lang w:eastAsia="zh-CN"/>
              </w:rPr>
              <w:t>մլրդ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. </w:t>
            </w:r>
            <w:r>
              <w:rPr>
                <w:rFonts w:ascii="GHEA Grapalat" w:hAnsi="GHEA Grapalat"/>
                <w:lang w:eastAsia="zh-CN"/>
              </w:rPr>
              <w:t>դրամը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գերազանցող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ծավալի՝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հիմքում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դնելով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«</w:t>
            </w:r>
            <w:r>
              <w:rPr>
                <w:rFonts w:ascii="GHEA Grapalat" w:hAnsi="GHEA Grapalat"/>
                <w:lang w:eastAsia="zh-CN"/>
              </w:rPr>
              <w:t>Շահումով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խաղերի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և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խաղատների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մասին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» </w:t>
            </w:r>
            <w:r>
              <w:rPr>
                <w:rFonts w:ascii="GHEA Grapalat" w:hAnsi="GHEA Grapalat"/>
                <w:lang w:eastAsia="zh-CN"/>
              </w:rPr>
              <w:t>ՀՀ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օրենքի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6-</w:t>
            </w:r>
            <w:r>
              <w:rPr>
                <w:rFonts w:ascii="GHEA Grapalat" w:hAnsi="GHEA Grapalat"/>
                <w:lang w:eastAsia="zh-CN"/>
              </w:rPr>
              <w:t>րդ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հոդվածի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3-</w:t>
            </w:r>
            <w:r>
              <w:rPr>
                <w:rFonts w:ascii="GHEA Grapalat" w:hAnsi="GHEA Grapalat"/>
                <w:lang w:eastAsia="zh-CN"/>
              </w:rPr>
              <w:t>րդ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կետի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երկրորդ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պարբերության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դրույթները</w:t>
            </w:r>
            <w:r w:rsidRPr="00381012">
              <w:rPr>
                <w:rFonts w:ascii="GHEA Grapalat" w:hAnsi="GHEA Grapalat"/>
                <w:lang w:val="af-ZA" w:eastAsia="zh-CN"/>
              </w:rPr>
              <w:t>:</w:t>
            </w:r>
          </w:p>
          <w:p w:rsidR="00095284" w:rsidRPr="00381012" w:rsidRDefault="00095284" w:rsidP="00953D0F">
            <w:pPr>
              <w:pStyle w:val="NoSpacing"/>
              <w:tabs>
                <w:tab w:val="left" w:pos="-540"/>
              </w:tabs>
              <w:spacing w:line="276" w:lineRule="auto"/>
              <w:ind w:firstLine="708"/>
              <w:jc w:val="both"/>
              <w:rPr>
                <w:rFonts w:ascii="GHEA Grapalat" w:hAnsi="GHEA Grapalat"/>
                <w:lang w:val="af-ZA" w:eastAsia="zh-CN"/>
              </w:rPr>
            </w:pPr>
            <w:r w:rsidRPr="00381012">
              <w:rPr>
                <w:rFonts w:ascii="GHEA Grapalat" w:hAnsi="GHEA Grapalat"/>
                <w:lang w:val="af-ZA" w:eastAsia="zh-CN"/>
              </w:rPr>
              <w:t xml:space="preserve">05.05.2016 </w:t>
            </w:r>
            <w:r>
              <w:rPr>
                <w:rFonts w:ascii="GHEA Grapalat" w:hAnsi="GHEA Grapalat"/>
                <w:lang w:eastAsia="zh-CN"/>
              </w:rPr>
              <w:t>թվականին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ՀՀ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կառավարության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կողմից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ընդունվել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է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թիվ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1398-</w:t>
            </w:r>
            <w:r>
              <w:rPr>
                <w:rFonts w:ascii="GHEA Grapalat" w:hAnsi="GHEA Grapalat"/>
                <w:lang w:eastAsia="zh-CN"/>
              </w:rPr>
              <w:t>Ա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որոշումը՝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ներդրումային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ծրագրին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հավանություն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տալու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և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Որոշման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մեջ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փոփոխություն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և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լրացումներ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կատարելու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մասին</w:t>
            </w:r>
            <w:r w:rsidRPr="00381012">
              <w:rPr>
                <w:rFonts w:ascii="GHEA Grapalat" w:hAnsi="GHEA Grapalat"/>
                <w:lang w:val="af-ZA" w:eastAsia="zh-CN"/>
              </w:rPr>
              <w:t>:</w:t>
            </w:r>
          </w:p>
          <w:p w:rsidR="00095284" w:rsidRPr="00381012" w:rsidRDefault="00095284" w:rsidP="00953D0F">
            <w:pPr>
              <w:pStyle w:val="NoSpacing"/>
              <w:tabs>
                <w:tab w:val="left" w:pos="-540"/>
              </w:tabs>
              <w:spacing w:line="276" w:lineRule="auto"/>
              <w:ind w:firstLine="708"/>
              <w:jc w:val="both"/>
              <w:rPr>
                <w:rFonts w:ascii="GHEA Grapalat" w:hAnsi="GHEA Grapalat"/>
                <w:lang w:val="af-ZA" w:eastAsia="zh-CN"/>
              </w:rPr>
            </w:pPr>
            <w:r>
              <w:rPr>
                <w:rFonts w:ascii="GHEA Grapalat" w:hAnsi="GHEA Grapalat"/>
                <w:lang w:eastAsia="zh-CN"/>
              </w:rPr>
              <w:t>Կոմիտեի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կողմից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մշակվել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է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և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ներդրողներին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առաջարկվել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է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ստորագրել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Պայմանագրի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հավելված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հանդիսացող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եռակողմ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նոր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համաձայնագիր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, </w:t>
            </w:r>
            <w:r w:rsidRPr="00953D0F">
              <w:rPr>
                <w:rFonts w:ascii="GHEA Grapalat" w:hAnsi="GHEA Grapalat"/>
                <w:lang w:eastAsia="zh-CN"/>
              </w:rPr>
              <w:t>որը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 w:rsidRPr="000259BE">
              <w:rPr>
                <w:rFonts w:ascii="GHEA Grapalat" w:hAnsi="GHEA Grapalat"/>
                <w:lang w:eastAsia="zh-CN"/>
              </w:rPr>
              <w:t>մինչ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 w:rsidRPr="000259BE">
              <w:rPr>
                <w:rFonts w:ascii="GHEA Grapalat" w:hAnsi="GHEA Grapalat"/>
                <w:lang w:eastAsia="zh-CN"/>
              </w:rPr>
              <w:t>օրս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 w:rsidRPr="000259BE">
              <w:rPr>
                <w:rFonts w:ascii="GHEA Grapalat" w:hAnsi="GHEA Grapalat"/>
                <w:lang w:eastAsia="zh-CN"/>
              </w:rPr>
              <w:t>չի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 w:rsidRPr="000259BE">
              <w:rPr>
                <w:rFonts w:ascii="GHEA Grapalat" w:hAnsi="GHEA Grapalat"/>
                <w:lang w:eastAsia="zh-CN"/>
              </w:rPr>
              <w:t>ստորագրվել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:: </w:t>
            </w:r>
          </w:p>
          <w:p w:rsidR="00095284" w:rsidRPr="00381012" w:rsidRDefault="00095284" w:rsidP="00953D0F">
            <w:pPr>
              <w:pStyle w:val="NoSpacing"/>
              <w:tabs>
                <w:tab w:val="left" w:pos="-540"/>
              </w:tabs>
              <w:spacing w:line="276" w:lineRule="auto"/>
              <w:ind w:firstLine="708"/>
              <w:jc w:val="both"/>
              <w:rPr>
                <w:rFonts w:ascii="GHEA Grapalat" w:hAnsi="GHEA Grapalat"/>
                <w:lang w:val="af-ZA" w:eastAsia="zh-CN"/>
              </w:rPr>
            </w:pPr>
            <w:r>
              <w:rPr>
                <w:rFonts w:ascii="GHEA Grapalat" w:hAnsi="GHEA Grapalat"/>
                <w:lang w:eastAsia="zh-CN"/>
              </w:rPr>
              <w:t>Նշյալ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փաստաթղթի՝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մասնավորապես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ներդրողի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համար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պատասխանատվություն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սահմանող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կետերի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ուսումնասիրությունը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հանգեցնում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է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այն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հետևության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, </w:t>
            </w:r>
            <w:r>
              <w:rPr>
                <w:rFonts w:ascii="GHEA Grapalat" w:hAnsi="GHEA Grapalat"/>
                <w:lang w:eastAsia="zh-CN"/>
              </w:rPr>
              <w:t>որ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Կոմիտեն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մինչև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2016 </w:t>
            </w:r>
            <w:r>
              <w:rPr>
                <w:rFonts w:ascii="GHEA Grapalat" w:hAnsi="GHEA Grapalat"/>
                <w:lang w:eastAsia="zh-CN"/>
              </w:rPr>
              <w:t>թվականը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կատարված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ու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2016 </w:t>
            </w:r>
            <w:r>
              <w:rPr>
                <w:rFonts w:ascii="GHEA Grapalat" w:hAnsi="GHEA Grapalat"/>
                <w:lang w:eastAsia="zh-CN"/>
              </w:rPr>
              <w:t>թվականից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հետո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իրականացվող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ներդրումների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միջև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չի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դիտում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տարբերություն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և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նախատեսում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է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դրանց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չապահովման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համար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միևնույն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իրավական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հետևանքներ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, </w:t>
            </w:r>
            <w:r>
              <w:rPr>
                <w:rFonts w:ascii="GHEA Grapalat" w:hAnsi="GHEA Grapalat"/>
                <w:lang w:eastAsia="zh-CN"/>
              </w:rPr>
              <w:t>քանի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որ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05.05.2016</w:t>
            </w:r>
            <w:r>
              <w:rPr>
                <w:rFonts w:ascii="GHEA Grapalat" w:hAnsi="GHEA Grapalat"/>
                <w:lang w:eastAsia="zh-CN"/>
              </w:rPr>
              <w:t>թ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. </w:t>
            </w:r>
            <w:r>
              <w:rPr>
                <w:rFonts w:ascii="GHEA Grapalat" w:hAnsi="GHEA Grapalat"/>
                <w:lang w:eastAsia="zh-CN"/>
              </w:rPr>
              <w:t>ՀՀ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կառավարության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որոշումն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ընդունվել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է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որպես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11.03.2004</w:t>
            </w:r>
            <w:r>
              <w:rPr>
                <w:rFonts w:ascii="GHEA Grapalat" w:hAnsi="GHEA Grapalat"/>
                <w:lang w:eastAsia="zh-CN"/>
              </w:rPr>
              <w:t>թ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. </w:t>
            </w:r>
            <w:r>
              <w:rPr>
                <w:rFonts w:ascii="GHEA Grapalat" w:hAnsi="GHEA Grapalat"/>
                <w:lang w:eastAsia="zh-CN"/>
              </w:rPr>
              <w:t>թիվ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319-</w:t>
            </w:r>
            <w:r>
              <w:rPr>
                <w:rFonts w:ascii="GHEA Grapalat" w:hAnsi="GHEA Grapalat"/>
                <w:lang w:eastAsia="zh-CN"/>
              </w:rPr>
              <w:t>Ա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որոշման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մեջ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փոփոխություն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և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լրացումներ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 w:rsidRPr="000259BE">
              <w:rPr>
                <w:rFonts w:ascii="GHEA Grapalat" w:hAnsi="GHEA Grapalat"/>
                <w:lang w:eastAsia="zh-CN"/>
              </w:rPr>
              <w:t>նախատեսող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 w:rsidRPr="000259BE">
              <w:rPr>
                <w:rFonts w:ascii="GHEA Grapalat" w:hAnsi="GHEA Grapalat"/>
                <w:lang w:eastAsia="zh-CN"/>
              </w:rPr>
              <w:t>ակտ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: </w:t>
            </w:r>
          </w:p>
          <w:p w:rsidR="00095284" w:rsidRPr="00381012" w:rsidRDefault="00095284" w:rsidP="00953D0F">
            <w:pPr>
              <w:pStyle w:val="NoSpacing"/>
              <w:tabs>
                <w:tab w:val="left" w:pos="-540"/>
              </w:tabs>
              <w:spacing w:line="276" w:lineRule="auto"/>
              <w:ind w:firstLine="708"/>
              <w:jc w:val="both"/>
              <w:rPr>
                <w:rFonts w:ascii="GHEA Grapalat" w:hAnsi="GHEA Grapalat"/>
                <w:lang w:val="af-ZA" w:eastAsia="zh-CN"/>
              </w:rPr>
            </w:pPr>
            <w:r>
              <w:rPr>
                <w:rFonts w:ascii="GHEA Grapalat" w:hAnsi="GHEA Grapalat"/>
                <w:lang w:eastAsia="zh-CN"/>
              </w:rPr>
              <w:t>Մինչդեռ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, </w:t>
            </w:r>
            <w:r>
              <w:rPr>
                <w:rFonts w:ascii="GHEA Grapalat" w:hAnsi="GHEA Grapalat"/>
                <w:lang w:eastAsia="zh-CN"/>
              </w:rPr>
              <w:t>ներդրողներն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ունեն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հստակ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դիրքորոշում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առ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այն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, </w:t>
            </w:r>
            <w:r>
              <w:rPr>
                <w:rFonts w:ascii="GHEA Grapalat" w:hAnsi="GHEA Grapalat"/>
                <w:lang w:eastAsia="zh-CN"/>
              </w:rPr>
              <w:t>որ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մինչև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2016 </w:t>
            </w:r>
            <w:r>
              <w:rPr>
                <w:rFonts w:ascii="GHEA Grapalat" w:hAnsi="GHEA Grapalat"/>
                <w:lang w:eastAsia="zh-CN"/>
              </w:rPr>
              <w:t>թվականը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կատարված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ներդրումներն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իրականացվել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են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ելնելով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«</w:t>
            </w:r>
            <w:r>
              <w:rPr>
                <w:rFonts w:ascii="GHEA Grapalat" w:hAnsi="GHEA Grapalat"/>
                <w:lang w:eastAsia="zh-CN"/>
              </w:rPr>
              <w:t>Պետական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գույքի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մասնավորեցման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(</w:t>
            </w:r>
            <w:r>
              <w:rPr>
                <w:rFonts w:ascii="GHEA Grapalat" w:hAnsi="GHEA Grapalat"/>
                <w:lang w:eastAsia="zh-CN"/>
              </w:rPr>
              <w:t>սեփականաշնորհման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) </w:t>
            </w:r>
            <w:r>
              <w:rPr>
                <w:rFonts w:ascii="GHEA Grapalat" w:hAnsi="GHEA Grapalat"/>
                <w:lang w:eastAsia="zh-CN"/>
              </w:rPr>
              <w:t>մասին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» </w:t>
            </w:r>
            <w:r>
              <w:rPr>
                <w:rFonts w:ascii="GHEA Grapalat" w:hAnsi="GHEA Grapalat"/>
                <w:lang w:eastAsia="zh-CN"/>
              </w:rPr>
              <w:t>ՀՀ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օրենքի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դրույթներից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և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Դվին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» </w:t>
            </w:r>
            <w:r>
              <w:rPr>
                <w:rFonts w:ascii="GHEA Grapalat" w:hAnsi="GHEA Grapalat"/>
                <w:lang w:eastAsia="zh-CN"/>
              </w:rPr>
              <w:t>հյուրանոցային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համալիր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» </w:t>
            </w:r>
            <w:r>
              <w:rPr>
                <w:rFonts w:ascii="GHEA Grapalat" w:hAnsi="GHEA Grapalat"/>
                <w:lang w:eastAsia="zh-CN"/>
              </w:rPr>
              <w:t>ՓԲԸ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բաժնետոմսերի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մասնավորեցման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շրջանակներում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նախատեսվող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ներդրումային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պարտավորությունները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կատարվել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են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ամբողջությամբ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, </w:t>
            </w:r>
            <w:r>
              <w:rPr>
                <w:rFonts w:ascii="GHEA Grapalat" w:hAnsi="GHEA Grapalat"/>
                <w:lang w:eastAsia="zh-CN"/>
              </w:rPr>
              <w:t>այնինչ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2016 </w:t>
            </w:r>
            <w:r>
              <w:rPr>
                <w:rFonts w:ascii="GHEA Grapalat" w:hAnsi="GHEA Grapalat"/>
                <w:lang w:eastAsia="zh-CN"/>
              </w:rPr>
              <w:t>թվականից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հետո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իրականացվող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ներդրումները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թեև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կրում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են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շարունակական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բնույթ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, </w:t>
            </w:r>
            <w:r>
              <w:rPr>
                <w:rFonts w:ascii="GHEA Grapalat" w:hAnsi="GHEA Grapalat"/>
                <w:lang w:eastAsia="zh-CN"/>
              </w:rPr>
              <w:t>սակայն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իրենց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հիմքում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ունեն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արդեն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«</w:t>
            </w:r>
            <w:r>
              <w:rPr>
                <w:rFonts w:ascii="GHEA Grapalat" w:hAnsi="GHEA Grapalat"/>
                <w:lang w:eastAsia="zh-CN"/>
              </w:rPr>
              <w:t>Շահումով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խաղերի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և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խաղատների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մասին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» </w:t>
            </w:r>
            <w:r>
              <w:rPr>
                <w:rFonts w:ascii="GHEA Grapalat" w:hAnsi="GHEA Grapalat"/>
                <w:lang w:eastAsia="zh-CN"/>
              </w:rPr>
              <w:t>ՀՀ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օրենքի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դրույթների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պահանջների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ապահովման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նպատակ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, </w:t>
            </w:r>
            <w:r>
              <w:rPr>
                <w:rFonts w:ascii="GHEA Grapalat" w:hAnsi="GHEA Grapalat"/>
                <w:lang w:eastAsia="zh-CN"/>
              </w:rPr>
              <w:t>այն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է՝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ընդհանուր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ներդրումների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չափը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40 </w:t>
            </w:r>
            <w:r>
              <w:rPr>
                <w:rFonts w:ascii="GHEA Grapalat" w:hAnsi="GHEA Grapalat"/>
                <w:lang w:eastAsia="zh-CN"/>
              </w:rPr>
              <w:t>մլրդ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դրամ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գերազնցող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ծավալին</w:t>
            </w:r>
            <w:r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>
              <w:rPr>
                <w:rFonts w:ascii="GHEA Grapalat" w:hAnsi="GHEA Grapalat"/>
                <w:lang w:eastAsia="zh-CN"/>
              </w:rPr>
              <w:t>հասնելը</w:t>
            </w:r>
            <w:r w:rsidRPr="00381012">
              <w:rPr>
                <w:rFonts w:ascii="GHEA Grapalat" w:hAnsi="GHEA Grapalat"/>
                <w:lang w:val="af-ZA" w:eastAsia="zh-CN"/>
              </w:rPr>
              <w:t>:</w:t>
            </w:r>
          </w:p>
          <w:p w:rsidR="00095284" w:rsidRPr="00381012" w:rsidRDefault="00F778A6" w:rsidP="00953D0F">
            <w:pPr>
              <w:pStyle w:val="NoSpacing"/>
              <w:tabs>
                <w:tab w:val="left" w:pos="-540"/>
              </w:tabs>
              <w:spacing w:line="276" w:lineRule="auto"/>
              <w:ind w:firstLine="708"/>
              <w:jc w:val="both"/>
              <w:rPr>
                <w:rFonts w:ascii="GHEA Grapalat" w:hAnsi="GHEA Grapalat"/>
                <w:lang w:val="af-ZA" w:eastAsia="zh-CN"/>
              </w:rPr>
            </w:pPr>
            <w:r>
              <w:rPr>
                <w:rFonts w:ascii="GHEA Grapalat" w:hAnsi="GHEA Grapalat"/>
                <w:lang w:eastAsia="zh-CN"/>
              </w:rPr>
              <w:t>Ն</w:t>
            </w:r>
            <w:bookmarkStart w:id="0" w:name="_GoBack"/>
            <w:bookmarkEnd w:id="0"/>
            <w:r w:rsidR="00095284">
              <w:rPr>
                <w:rFonts w:ascii="GHEA Grapalat" w:hAnsi="GHEA Grapalat"/>
                <w:lang w:eastAsia="zh-CN"/>
              </w:rPr>
              <w:t>շված</w:t>
            </w:r>
            <w:r w:rsidR="00095284"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 w:rsidR="00095284">
              <w:rPr>
                <w:rFonts w:ascii="GHEA Grapalat" w:hAnsi="GHEA Grapalat"/>
                <w:lang w:eastAsia="zh-CN"/>
              </w:rPr>
              <w:t>հարցի</w:t>
            </w:r>
            <w:r w:rsidR="00095284"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 w:rsidR="00095284">
              <w:rPr>
                <w:rFonts w:ascii="GHEA Grapalat" w:hAnsi="GHEA Grapalat"/>
                <w:lang w:eastAsia="zh-CN"/>
              </w:rPr>
              <w:t>վերաբերյալ</w:t>
            </w:r>
            <w:r w:rsidR="00095284"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 w:rsidR="00095284">
              <w:rPr>
                <w:rFonts w:ascii="GHEA Grapalat" w:hAnsi="GHEA Grapalat"/>
                <w:lang w:eastAsia="zh-CN"/>
              </w:rPr>
              <w:t>Կոմիտեի</w:t>
            </w:r>
            <w:r w:rsidR="00095284"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 w:rsidR="00095284">
              <w:rPr>
                <w:rFonts w:ascii="GHEA Grapalat" w:hAnsi="GHEA Grapalat"/>
                <w:lang w:eastAsia="zh-CN"/>
              </w:rPr>
              <w:t>կողմից</w:t>
            </w:r>
            <w:r w:rsidR="00095284" w:rsidRPr="00381012">
              <w:rPr>
                <w:rFonts w:ascii="GHEA Grapalat" w:hAnsi="GHEA Grapalat"/>
                <w:lang w:val="af-ZA" w:eastAsia="zh-CN"/>
              </w:rPr>
              <w:t xml:space="preserve"> 13.03.2019</w:t>
            </w:r>
            <w:r w:rsidR="00095284">
              <w:rPr>
                <w:rFonts w:ascii="GHEA Grapalat" w:hAnsi="GHEA Grapalat"/>
                <w:lang w:eastAsia="zh-CN"/>
              </w:rPr>
              <w:t>թ</w:t>
            </w:r>
            <w:r w:rsidR="00095284" w:rsidRPr="00381012">
              <w:rPr>
                <w:rFonts w:ascii="GHEA Grapalat" w:hAnsi="GHEA Grapalat"/>
                <w:lang w:val="af-ZA" w:eastAsia="zh-CN"/>
              </w:rPr>
              <w:t>.-</w:t>
            </w:r>
            <w:r w:rsidR="00095284">
              <w:rPr>
                <w:rFonts w:ascii="GHEA Grapalat" w:hAnsi="GHEA Grapalat"/>
                <w:lang w:eastAsia="zh-CN"/>
              </w:rPr>
              <w:t>ին</w:t>
            </w:r>
            <w:r w:rsidR="00095284"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 w:rsidR="00095284">
              <w:rPr>
                <w:rFonts w:ascii="GHEA Grapalat" w:hAnsi="GHEA Grapalat"/>
                <w:lang w:eastAsia="zh-CN"/>
              </w:rPr>
              <w:t>իրականացվել</w:t>
            </w:r>
            <w:r w:rsidR="00095284"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 w:rsidR="00095284">
              <w:rPr>
                <w:rFonts w:ascii="GHEA Grapalat" w:hAnsi="GHEA Grapalat"/>
                <w:lang w:eastAsia="zh-CN"/>
              </w:rPr>
              <w:t>է</w:t>
            </w:r>
            <w:r w:rsidR="00095284"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 w:rsidR="00095284">
              <w:rPr>
                <w:rFonts w:ascii="GHEA Grapalat" w:hAnsi="GHEA Grapalat"/>
                <w:lang w:eastAsia="zh-CN"/>
              </w:rPr>
              <w:t>համատեղ</w:t>
            </w:r>
            <w:r w:rsidR="00095284"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 w:rsidR="00095284">
              <w:rPr>
                <w:rFonts w:ascii="GHEA Grapalat" w:hAnsi="GHEA Grapalat"/>
                <w:lang w:eastAsia="zh-CN"/>
              </w:rPr>
              <w:t>քննարկում</w:t>
            </w:r>
            <w:r w:rsidR="00095284"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 w:rsidR="00095284">
              <w:rPr>
                <w:rFonts w:ascii="GHEA Grapalat" w:hAnsi="GHEA Grapalat"/>
                <w:lang w:eastAsia="zh-CN"/>
              </w:rPr>
              <w:t>ՀՀ</w:t>
            </w:r>
            <w:r w:rsidR="00095284"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 w:rsidR="00095284">
              <w:rPr>
                <w:rFonts w:ascii="GHEA Grapalat" w:hAnsi="GHEA Grapalat"/>
                <w:lang w:eastAsia="zh-CN"/>
              </w:rPr>
              <w:t>ֆինանսների</w:t>
            </w:r>
            <w:r w:rsidR="00095284"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 w:rsidR="00095284">
              <w:rPr>
                <w:rFonts w:ascii="GHEA Grapalat" w:hAnsi="GHEA Grapalat"/>
                <w:lang w:eastAsia="zh-CN"/>
              </w:rPr>
              <w:t>նախարարության</w:t>
            </w:r>
            <w:r w:rsidR="00095284"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 w:rsidR="00095284">
              <w:rPr>
                <w:rFonts w:ascii="GHEA Grapalat" w:hAnsi="GHEA Grapalat"/>
                <w:lang w:eastAsia="zh-CN"/>
              </w:rPr>
              <w:t>և</w:t>
            </w:r>
            <w:r w:rsidR="00095284"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 w:rsidR="00095284">
              <w:rPr>
                <w:rFonts w:ascii="GHEA Grapalat" w:hAnsi="GHEA Grapalat"/>
                <w:lang w:eastAsia="zh-CN"/>
              </w:rPr>
              <w:t>Ընկերությունների</w:t>
            </w:r>
            <w:r w:rsidR="00095284"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 w:rsidR="00095284">
              <w:rPr>
                <w:rFonts w:ascii="GHEA Grapalat" w:hAnsi="GHEA Grapalat"/>
                <w:lang w:eastAsia="zh-CN"/>
              </w:rPr>
              <w:t>ներկայացուցիչների</w:t>
            </w:r>
            <w:r w:rsidR="00095284" w:rsidRPr="00381012">
              <w:rPr>
                <w:rFonts w:ascii="GHEA Grapalat" w:hAnsi="GHEA Grapalat"/>
                <w:lang w:val="af-ZA" w:eastAsia="zh-CN"/>
              </w:rPr>
              <w:t xml:space="preserve"> </w:t>
            </w:r>
            <w:r w:rsidR="00095284">
              <w:rPr>
                <w:rFonts w:ascii="GHEA Grapalat" w:hAnsi="GHEA Grapalat"/>
                <w:lang w:eastAsia="zh-CN"/>
              </w:rPr>
              <w:t>հետ</w:t>
            </w:r>
            <w:r w:rsidR="00095284" w:rsidRPr="00381012">
              <w:rPr>
                <w:rFonts w:ascii="GHEA Grapalat" w:hAnsi="GHEA Grapalat"/>
                <w:lang w:val="af-ZA" w:eastAsia="zh-CN"/>
              </w:rPr>
              <w:t xml:space="preserve">: </w:t>
            </w:r>
          </w:p>
          <w:p w:rsidR="00095284" w:rsidRPr="00381012" w:rsidRDefault="00095284" w:rsidP="004B705F">
            <w:pPr>
              <w:tabs>
                <w:tab w:val="left" w:pos="-540"/>
              </w:tabs>
              <w:ind w:firstLine="708"/>
              <w:jc w:val="both"/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</w:pP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Հաշվի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առնելով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,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որ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նոր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ներդրումային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ծրագիրը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չի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առնչվում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մասնավորեցման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գործընթացին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,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հետևաբար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գործող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օրենսդրությամբ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հնարավոր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չէ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լուծել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Ընկերությունների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կողմից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բարձրացված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հարցը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: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Քննարկման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արդյունքում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մասնակիցներն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եկել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են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այն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եզրակացության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,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որ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Ընկերության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կողմից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մասնավորեցման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պայմանագրի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պայմանի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ամբողջական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կատարումը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,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ինչպես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նաև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Ընկերության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առաջարկը՝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ներդրումների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կատարման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համար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պատասխանատվության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միջոցների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lastRenderedPageBreak/>
              <w:t>չկիրառումը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հնարավոր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է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միայն՝</w:t>
            </w:r>
            <w:r w:rsidRPr="00F778A6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="004B705F" w:rsidRPr="004B705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ՀՀ</w:t>
            </w:r>
            <w:r w:rsidR="004B705F" w:rsidRPr="00F778A6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="004B705F" w:rsidRPr="004B705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կառավարության</w:t>
            </w:r>
            <w:r w:rsidR="004B705F" w:rsidRPr="00F778A6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2004 </w:t>
            </w:r>
            <w:r w:rsidR="004B705F" w:rsidRPr="004B705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թվականի</w:t>
            </w:r>
            <w:r w:rsidR="004B705F" w:rsidRPr="00F778A6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="004B705F" w:rsidRPr="004B705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մարտի</w:t>
            </w:r>
            <w:r w:rsidR="004B705F" w:rsidRPr="00F778A6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11-</w:t>
            </w:r>
            <w:r w:rsidR="004B705F" w:rsidRPr="004B705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ի</w:t>
            </w:r>
            <w:r w:rsidR="004B705F" w:rsidRPr="00F778A6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="004B705F" w:rsidRPr="004B705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թիվ</w:t>
            </w:r>
            <w:r w:rsidR="004B705F" w:rsidRPr="00F778A6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319-</w:t>
            </w:r>
            <w:r w:rsidR="004B705F" w:rsidRPr="004B705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Ա</w:t>
            </w:r>
            <w:r w:rsidR="004B705F" w:rsidRPr="00F778A6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="004B705F" w:rsidRPr="004B705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որոշման</w:t>
            </w:r>
            <w:r w:rsidR="004B705F" w:rsidRPr="00F778A6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="004B705F" w:rsidRPr="004B705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մեջ</w:t>
            </w:r>
            <w:r w:rsidR="004B705F" w:rsidRPr="00F778A6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="004B705F" w:rsidRPr="004B705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փոփոխություններ</w:t>
            </w:r>
            <w:r w:rsidR="004B705F" w:rsidRPr="00F778A6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="004B705F" w:rsidRPr="004B705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կատարելու</w:t>
            </w:r>
            <w:r w:rsidR="004B705F" w:rsidRPr="00F778A6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="004B705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և</w:t>
            </w:r>
            <w:r w:rsidR="004B705F" w:rsidRPr="00F778A6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ՀՀ</w:t>
            </w:r>
            <w:r w:rsidRPr="00F778A6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կառավարության</w:t>
            </w:r>
            <w:r w:rsidRPr="00F778A6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05.05.2016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թվականի</w:t>
            </w:r>
            <w:r w:rsidRPr="00F778A6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թիվ</w:t>
            </w:r>
            <w:r w:rsidRPr="00F778A6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1398-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Ա</w:t>
            </w:r>
            <w:r w:rsidRPr="00F778A6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որոշումն</w:t>
            </w:r>
            <w:r w:rsidRPr="00F778A6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ուժը</w:t>
            </w:r>
            <w:r w:rsidRPr="00F778A6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կորցրած</w:t>
            </w:r>
            <w:r w:rsidRPr="00F778A6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ճանաչելու</w:t>
            </w:r>
            <w:r w:rsidRPr="00F778A6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  <w:r w:rsidRPr="00953D0F">
              <w:rPr>
                <w:rFonts w:ascii="GHEA Grapalat" w:hAnsi="GHEA Grapalat"/>
                <w:bCs w:val="0"/>
                <w:i w:val="0"/>
                <w:sz w:val="20"/>
                <w:szCs w:val="20"/>
                <w:lang w:val="en-US" w:eastAsia="zh-CN"/>
              </w:rPr>
              <w:t>դեպքում</w:t>
            </w:r>
            <w:r w:rsidRPr="00F778A6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>:</w:t>
            </w:r>
            <w:r w:rsidRPr="00381012">
              <w:rPr>
                <w:rFonts w:ascii="GHEA Grapalat" w:hAnsi="GHEA Grapalat"/>
                <w:bCs w:val="0"/>
                <w:i w:val="0"/>
                <w:sz w:val="20"/>
                <w:szCs w:val="20"/>
                <w:lang w:val="af-ZA" w:eastAsia="zh-CN"/>
              </w:rPr>
              <w:t xml:space="preserve"> </w:t>
            </w:r>
          </w:p>
        </w:tc>
      </w:tr>
      <w:tr w:rsidR="00095284" w:rsidTr="00B92C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84" w:rsidRPr="00953D0F" w:rsidRDefault="00095284" w:rsidP="00953D0F">
            <w:pPr>
              <w:spacing w:after="0" w:line="240" w:lineRule="auto"/>
              <w:ind w:right="-180" w:firstLine="630"/>
              <w:rPr>
                <w:rFonts w:ascii="GHEA Grapalat" w:eastAsia="Times New Roman" w:hAnsi="GHEA Grapalat" w:cs="Times New Roman"/>
                <w:b/>
                <w:bCs w:val="0"/>
                <w:i w:val="0"/>
                <w:sz w:val="22"/>
                <w:szCs w:val="22"/>
                <w:lang w:eastAsia="ru-RU"/>
              </w:rPr>
            </w:pPr>
            <w:r w:rsidRPr="00953D0F">
              <w:rPr>
                <w:rFonts w:ascii="GHEA Grapalat" w:eastAsia="Times New Roman" w:hAnsi="GHEA Grapalat" w:cs="Times New Roman"/>
                <w:b/>
                <w:bCs w:val="0"/>
                <w:i w:val="0"/>
                <w:sz w:val="22"/>
                <w:szCs w:val="22"/>
                <w:lang w:eastAsia="ru-RU"/>
              </w:rPr>
              <w:lastRenderedPageBreak/>
              <w:t>33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84" w:rsidRPr="00953D0F" w:rsidRDefault="00095284" w:rsidP="00953D0F">
            <w:pPr>
              <w:tabs>
                <w:tab w:val="left" w:pos="9350"/>
              </w:tabs>
              <w:spacing w:after="0" w:line="240" w:lineRule="auto"/>
              <w:ind w:right="72" w:firstLine="630"/>
              <w:rPr>
                <w:rFonts w:ascii="GHEA Grapalat" w:eastAsia="Times New Roman" w:hAnsi="GHEA Grapalat" w:cs="Times New Roman"/>
                <w:b/>
                <w:bCs w:val="0"/>
                <w:i w:val="0"/>
                <w:sz w:val="22"/>
                <w:szCs w:val="22"/>
                <w:lang w:eastAsia="ru-RU"/>
              </w:rPr>
            </w:pPr>
            <w:r w:rsidRPr="00953D0F">
              <w:rPr>
                <w:rFonts w:ascii="GHEA Grapalat" w:eastAsia="Times New Roman" w:hAnsi="GHEA Grapalat" w:cs="Times New Roman"/>
                <w:b/>
                <w:bCs w:val="0"/>
                <w:i w:val="0"/>
                <w:sz w:val="22"/>
                <w:szCs w:val="22"/>
                <w:lang w:eastAsia="ru-RU"/>
              </w:rPr>
              <w:t xml:space="preserve">Տվյալ բնագավառում իրականացվող քաղաքականությունը </w:t>
            </w:r>
          </w:p>
        </w:tc>
      </w:tr>
      <w:tr w:rsidR="00095284" w:rsidTr="00B92C19">
        <w:trPr>
          <w:trHeight w:val="4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4" w:rsidRPr="00953D0F" w:rsidRDefault="00095284" w:rsidP="00953D0F">
            <w:pPr>
              <w:spacing w:after="0" w:line="240" w:lineRule="auto"/>
              <w:ind w:right="-180" w:firstLine="360"/>
              <w:rPr>
                <w:rFonts w:ascii="GHEA Grapalat" w:eastAsia="Times New Roman" w:hAnsi="GHEA Grapalat" w:cs="Sylfaen"/>
                <w:bCs w:val="0"/>
                <w:sz w:val="20"/>
                <w:szCs w:val="20"/>
                <w:lang w:val="af-ZA" w:eastAsia="ru-RU"/>
              </w:rPr>
            </w:pP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84" w:rsidRPr="00953D0F" w:rsidRDefault="00095284" w:rsidP="00953D0F">
            <w:pPr>
              <w:tabs>
                <w:tab w:val="left" w:pos="9350"/>
              </w:tabs>
              <w:spacing w:after="0" w:line="240" w:lineRule="auto"/>
              <w:ind w:right="72" w:firstLine="360"/>
              <w:rPr>
                <w:rFonts w:ascii="GHEA Grapalat" w:eastAsia="Times New Roman" w:hAnsi="GHEA Grapalat" w:cs="Times New Roman"/>
                <w:bCs w:val="0"/>
                <w:i w:val="0"/>
                <w:sz w:val="20"/>
                <w:szCs w:val="20"/>
                <w:lang w:val="af-ZA" w:eastAsia="ru-RU"/>
              </w:rPr>
            </w:pPr>
            <w:r w:rsidRPr="00953D0F">
              <w:rPr>
                <w:rFonts w:ascii="GHEA Grapalat" w:eastAsia="Times New Roman" w:hAnsi="GHEA Grapalat" w:cs="Times New Roman"/>
                <w:bCs w:val="0"/>
                <w:i w:val="0"/>
                <w:sz w:val="20"/>
                <w:szCs w:val="20"/>
                <w:lang w:val="af-ZA" w:eastAsia="ru-RU"/>
              </w:rPr>
              <w:t>---------------------------------------------</w:t>
            </w:r>
          </w:p>
        </w:tc>
      </w:tr>
      <w:tr w:rsidR="00095284" w:rsidTr="00B92C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84" w:rsidRPr="00953D0F" w:rsidRDefault="00095284" w:rsidP="00953D0F">
            <w:pPr>
              <w:spacing w:after="0" w:line="240" w:lineRule="auto"/>
              <w:ind w:right="-180" w:firstLine="360"/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</w:pPr>
            <w:r w:rsidRPr="00953D0F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  <w:t>1.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84" w:rsidRPr="00953D0F" w:rsidRDefault="00095284" w:rsidP="00953D0F">
            <w:pPr>
              <w:tabs>
                <w:tab w:val="left" w:pos="9350"/>
              </w:tabs>
              <w:spacing w:after="0" w:line="240" w:lineRule="auto"/>
              <w:ind w:right="72" w:firstLine="634"/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eastAsia="ru-RU"/>
              </w:rPr>
            </w:pPr>
            <w:r w:rsidRPr="00953D0F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eastAsia="ru-RU"/>
              </w:rPr>
              <w:t xml:space="preserve"> Կարգավորման նպատակը և բնույթը </w:t>
            </w:r>
          </w:p>
        </w:tc>
      </w:tr>
      <w:tr w:rsidR="00095284" w:rsidRPr="00F778A6" w:rsidTr="00B92C19">
        <w:trPr>
          <w:trHeight w:val="4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4" w:rsidRPr="00953D0F" w:rsidRDefault="00095284" w:rsidP="00953D0F">
            <w:pPr>
              <w:spacing w:after="0" w:line="240" w:lineRule="auto"/>
              <w:ind w:right="-180" w:firstLine="360"/>
              <w:jc w:val="center"/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af-ZA" w:eastAsia="ru-RU"/>
              </w:rPr>
            </w:pP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84" w:rsidRPr="00953D0F" w:rsidRDefault="00095284" w:rsidP="00953D0F">
            <w:pPr>
              <w:pStyle w:val="NoSpacing"/>
              <w:spacing w:line="276" w:lineRule="auto"/>
              <w:jc w:val="both"/>
              <w:rPr>
                <w:rFonts w:ascii="GHEA Grapalat" w:hAnsi="GHEA Grapalat" w:cs="Times New Roman"/>
                <w:lang w:val="af-ZA" w:eastAsia="zh-CN"/>
              </w:rPr>
            </w:pPr>
            <w:r w:rsidRPr="00953D0F">
              <w:rPr>
                <w:rFonts w:ascii="GHEA Grapalat" w:hAnsi="GHEA Grapalat" w:cs="Times New Roman"/>
                <w:lang w:val="af-ZA" w:eastAsia="zh-CN"/>
              </w:rPr>
              <w:t>«Սի Սի Ջի Կովկասյան կոմունիկացիոն խումբ» Ընկերության կողմից ներկայացված «Դավիթ Բեկ Էնթերթեյնմենթս» ՍՊԸ-ի առաջարկության նպատակը իրավական որոշակիություն սահմանելն է և ապագայում, որպես ներդրումային ժամանակացույցի և ծավալների չապահովման դեպքում ներդրողների համար միակ բացասական հետևանքը հանդիսանա հյուրանոցային համալիրի տարածքում խաղատան կազմակերպման համար լիցենզիա ստանալու հնարավորության կորուստը:</w:t>
            </w:r>
          </w:p>
        </w:tc>
      </w:tr>
      <w:tr w:rsidR="00095284" w:rsidRPr="00F778A6" w:rsidTr="00B92C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84" w:rsidRPr="00953D0F" w:rsidRDefault="00095284" w:rsidP="00953D0F">
            <w:pPr>
              <w:spacing w:after="0" w:line="240" w:lineRule="auto"/>
              <w:ind w:right="-180" w:firstLine="360"/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</w:pPr>
            <w:r w:rsidRPr="00953D0F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  <w:t>2.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84" w:rsidRPr="00381012" w:rsidRDefault="00095284" w:rsidP="00953D0F">
            <w:pPr>
              <w:tabs>
                <w:tab w:val="left" w:pos="9350"/>
              </w:tabs>
              <w:spacing w:after="0" w:line="240" w:lineRule="auto"/>
              <w:ind w:right="72" w:firstLine="634"/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</w:pPr>
            <w:r w:rsidRPr="00953D0F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eastAsia="ru-RU"/>
              </w:rPr>
              <w:t>Նախագծի</w:t>
            </w:r>
            <w:r w:rsidRPr="00381012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  <w:t xml:space="preserve"> </w:t>
            </w:r>
            <w:r w:rsidRPr="00953D0F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eastAsia="ru-RU"/>
              </w:rPr>
              <w:t>մշակման</w:t>
            </w:r>
            <w:r w:rsidRPr="00381012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  <w:t xml:space="preserve"> </w:t>
            </w:r>
            <w:r w:rsidRPr="00953D0F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eastAsia="ru-RU"/>
              </w:rPr>
              <w:t>գործընթացում</w:t>
            </w:r>
            <w:r w:rsidRPr="00381012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  <w:t xml:space="preserve"> </w:t>
            </w:r>
            <w:r w:rsidRPr="00953D0F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eastAsia="ru-RU"/>
              </w:rPr>
              <w:t>ներգրավված</w:t>
            </w:r>
            <w:r w:rsidRPr="00381012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  <w:t xml:space="preserve"> </w:t>
            </w:r>
            <w:r w:rsidRPr="00953D0F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eastAsia="ru-RU"/>
              </w:rPr>
              <w:t>ինստիտուտները</w:t>
            </w:r>
            <w:r w:rsidRPr="00381012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  <w:t xml:space="preserve"> </w:t>
            </w:r>
            <w:r w:rsidRPr="00953D0F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eastAsia="ru-RU"/>
              </w:rPr>
              <w:t>և</w:t>
            </w:r>
            <w:r w:rsidRPr="00381012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  <w:t xml:space="preserve"> </w:t>
            </w:r>
            <w:r w:rsidRPr="00953D0F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eastAsia="ru-RU"/>
              </w:rPr>
              <w:t>անձիք</w:t>
            </w:r>
          </w:p>
        </w:tc>
      </w:tr>
      <w:tr w:rsidR="00095284" w:rsidRPr="00F778A6" w:rsidTr="00B92C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4" w:rsidRPr="00953D0F" w:rsidRDefault="00095284" w:rsidP="00953D0F">
            <w:pPr>
              <w:spacing w:after="0" w:line="240" w:lineRule="auto"/>
              <w:ind w:right="-180" w:firstLine="360"/>
              <w:jc w:val="center"/>
              <w:rPr>
                <w:rFonts w:ascii="GHEA Grapalat" w:eastAsia="Times New Roman" w:hAnsi="GHEA Grapalat" w:cs="Sylfaen"/>
                <w:bCs w:val="0"/>
                <w:sz w:val="24"/>
                <w:szCs w:val="24"/>
                <w:lang w:val="af-ZA" w:eastAsia="ru-RU"/>
              </w:rPr>
            </w:pP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84" w:rsidRPr="00953D0F" w:rsidRDefault="00095284" w:rsidP="00953D0F">
            <w:pPr>
              <w:tabs>
                <w:tab w:val="left" w:pos="9350"/>
              </w:tabs>
              <w:spacing w:after="0" w:line="240" w:lineRule="auto"/>
              <w:ind w:right="72"/>
              <w:rPr>
                <w:rFonts w:ascii="GHEA Grapalat" w:eastAsia="Times New Roman" w:hAnsi="GHEA Grapalat" w:cs="Times New Roman"/>
                <w:bCs w:val="0"/>
                <w:i w:val="0"/>
                <w:sz w:val="20"/>
                <w:szCs w:val="20"/>
                <w:lang w:val="af-ZA" w:eastAsia="ru-RU"/>
              </w:rPr>
            </w:pPr>
            <w:r w:rsidRPr="00953D0F">
              <w:rPr>
                <w:rFonts w:ascii="GHEA Grapalat" w:eastAsia="Times New Roman" w:hAnsi="GHEA Grapalat" w:cs="Times New Roman"/>
                <w:bCs w:val="0"/>
                <w:i w:val="0"/>
                <w:sz w:val="20"/>
                <w:szCs w:val="20"/>
                <w:lang w:val="af-ZA" w:eastAsia="ru-RU"/>
              </w:rPr>
              <w:t>Նախագիծը մշակվել է Պետական գույքի կառավարման Կոմիտեի աշխատակազմի կողմից:</w:t>
            </w:r>
          </w:p>
        </w:tc>
      </w:tr>
      <w:tr w:rsidR="00095284" w:rsidTr="00B92C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84" w:rsidRPr="00953D0F" w:rsidRDefault="00095284" w:rsidP="00953D0F">
            <w:pPr>
              <w:spacing w:after="0" w:line="240" w:lineRule="auto"/>
              <w:ind w:right="-180" w:firstLine="360"/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</w:pPr>
            <w:r w:rsidRPr="00953D0F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  <w:t>3.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84" w:rsidRPr="00953D0F" w:rsidRDefault="00095284" w:rsidP="00953D0F">
            <w:pPr>
              <w:tabs>
                <w:tab w:val="left" w:pos="9350"/>
              </w:tabs>
              <w:spacing w:after="0" w:line="240" w:lineRule="auto"/>
              <w:ind w:right="72" w:firstLine="634"/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eastAsia="ru-RU"/>
              </w:rPr>
            </w:pPr>
            <w:r w:rsidRPr="00953D0F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eastAsia="ru-RU"/>
              </w:rPr>
              <w:t>Ակնկալվող արդյունքը</w:t>
            </w:r>
          </w:p>
        </w:tc>
      </w:tr>
      <w:tr w:rsidR="00095284" w:rsidTr="00B92C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4" w:rsidRPr="00953D0F" w:rsidRDefault="00095284" w:rsidP="00953D0F">
            <w:pPr>
              <w:spacing w:after="0" w:line="240" w:lineRule="auto"/>
              <w:ind w:right="-180" w:firstLine="360"/>
              <w:jc w:val="center"/>
              <w:rPr>
                <w:rFonts w:ascii="GHEA Grapalat" w:eastAsia="Times New Roman" w:hAnsi="GHEA Grapalat" w:cs="Sylfaen"/>
                <w:bCs w:val="0"/>
                <w:sz w:val="24"/>
                <w:szCs w:val="24"/>
                <w:lang w:val="af-ZA" w:eastAsia="ru-RU"/>
              </w:rPr>
            </w:pP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84" w:rsidRPr="00953D0F" w:rsidRDefault="00095284" w:rsidP="00953D0F">
            <w:pPr>
              <w:pStyle w:val="NoSpacing"/>
              <w:spacing w:line="276" w:lineRule="auto"/>
              <w:jc w:val="both"/>
              <w:rPr>
                <w:rFonts w:ascii="GHEA Grapalat" w:hAnsi="GHEA Grapalat" w:cs="Times New Roman"/>
                <w:lang w:val="af-ZA" w:eastAsia="zh-CN"/>
              </w:rPr>
            </w:pPr>
            <w:r w:rsidRPr="00953D0F">
              <w:rPr>
                <w:rFonts w:ascii="GHEA Grapalat" w:hAnsi="GHEA Grapalat" w:cs="Times New Roman"/>
                <w:lang w:val="af-ZA" w:eastAsia="zh-CN"/>
              </w:rPr>
              <w:t>Ներդրումների ավելացում:</w:t>
            </w:r>
          </w:p>
        </w:tc>
      </w:tr>
      <w:tr w:rsidR="00095284" w:rsidTr="00B92C19"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84" w:rsidRPr="0019410F" w:rsidRDefault="00095284" w:rsidP="0019410F">
            <w:pPr>
              <w:spacing w:after="0" w:line="240" w:lineRule="auto"/>
              <w:ind w:right="72"/>
              <w:rPr>
                <w:rFonts w:ascii="GHEA Grapalat" w:eastAsia="Times New Roman" w:hAnsi="GHEA Grapalat" w:cs="Times New Roman"/>
                <w:b/>
                <w:bCs w:val="0"/>
                <w:i w:val="0"/>
                <w:sz w:val="22"/>
                <w:szCs w:val="22"/>
                <w:lang w:eastAsia="ru-RU"/>
              </w:rPr>
            </w:pPr>
            <w:r w:rsidRPr="0019410F">
              <w:rPr>
                <w:rFonts w:ascii="GHEA Grapalat" w:eastAsia="Times New Roman" w:hAnsi="GHEA Grapalat" w:cs="Times New Roman"/>
                <w:b/>
                <w:bCs w:val="0"/>
                <w:i w:val="0"/>
                <w:sz w:val="22"/>
                <w:szCs w:val="22"/>
                <w:lang w:eastAsia="ru-RU"/>
              </w:rPr>
              <w:t>4. Պետական բյուջեում կամ տեղական ինքնակառավարման մարմինների բյուջեների վրա ազդեցությունը</w:t>
            </w:r>
          </w:p>
        </w:tc>
      </w:tr>
      <w:tr w:rsidR="00095284" w:rsidTr="00F11D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4" w:rsidRPr="0019410F" w:rsidRDefault="00095284" w:rsidP="0019410F">
            <w:pPr>
              <w:tabs>
                <w:tab w:val="left" w:pos="9350"/>
              </w:tabs>
              <w:spacing w:after="0" w:line="240" w:lineRule="auto"/>
              <w:ind w:right="72" w:firstLine="142"/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84" w:rsidRPr="0019410F" w:rsidRDefault="00095284" w:rsidP="004B705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 w:val="0"/>
                <w:i w:val="0"/>
                <w:sz w:val="20"/>
                <w:szCs w:val="20"/>
                <w:lang w:val="af-ZA" w:eastAsia="ru-RU"/>
              </w:rPr>
            </w:pPr>
            <w:r w:rsidRPr="0019410F">
              <w:rPr>
                <w:rFonts w:ascii="GHEA Grapalat" w:eastAsia="Times New Roman" w:hAnsi="GHEA Grapalat" w:cs="Times New Roman"/>
                <w:bCs w:val="0"/>
                <w:i w:val="0"/>
                <w:sz w:val="20"/>
                <w:szCs w:val="20"/>
                <w:lang w:val="af-ZA" w:eastAsia="ru-RU"/>
              </w:rPr>
              <w:t>«</w:t>
            </w:r>
            <w:r w:rsidR="004B705F" w:rsidRPr="004B705F">
              <w:rPr>
                <w:rFonts w:ascii="GHEA Grapalat" w:eastAsia="Times New Roman" w:hAnsi="GHEA Grapalat" w:cs="Times New Roman"/>
                <w:bCs w:val="0"/>
                <w:i w:val="0"/>
                <w:sz w:val="20"/>
                <w:szCs w:val="20"/>
                <w:lang w:val="af-ZA" w:eastAsia="ru-RU"/>
              </w:rPr>
              <w:t xml:space="preserve"> Հայաստանի Հանրապետության կառավարության 2004 թվականի մարտի 11-ի թիվ 319-Ա որոշման մեջ փոփոխություններ կատարելու </w:t>
            </w:r>
            <w:r w:rsidR="004B705F">
              <w:rPr>
                <w:rFonts w:ascii="GHEA Grapalat" w:eastAsia="Times New Roman" w:hAnsi="GHEA Grapalat" w:cs="Times New Roman"/>
                <w:bCs w:val="0"/>
                <w:i w:val="0"/>
                <w:sz w:val="20"/>
                <w:szCs w:val="20"/>
                <w:lang w:val="af-ZA" w:eastAsia="ru-RU"/>
              </w:rPr>
              <w:t xml:space="preserve">և </w:t>
            </w:r>
            <w:r w:rsidRPr="0019410F">
              <w:rPr>
                <w:rFonts w:ascii="GHEA Grapalat" w:eastAsia="Times New Roman" w:hAnsi="GHEA Grapalat" w:cs="Times New Roman"/>
                <w:bCs w:val="0"/>
                <w:i w:val="0"/>
                <w:sz w:val="20"/>
                <w:szCs w:val="20"/>
                <w:lang w:val="af-ZA" w:eastAsia="ru-RU"/>
              </w:rPr>
              <w:t>Հայաստանի Հանրապետության կառավարության 2016  թվականի մայիսի 5-ի N 1398-ն որոշու</w:t>
            </w:r>
            <w:r w:rsidR="00F11D09">
              <w:rPr>
                <w:rFonts w:ascii="GHEA Grapalat" w:eastAsia="Times New Roman" w:hAnsi="GHEA Grapalat" w:cs="Times New Roman"/>
                <w:bCs w:val="0"/>
                <w:i w:val="0"/>
                <w:sz w:val="20"/>
                <w:szCs w:val="20"/>
                <w:lang w:val="af-ZA" w:eastAsia="ru-RU"/>
              </w:rPr>
              <w:t>մն ուժը կորցրած ճանաչելու մասին</w:t>
            </w:r>
            <w:r w:rsidRPr="0019410F">
              <w:rPr>
                <w:rFonts w:ascii="GHEA Grapalat" w:eastAsia="Times New Roman" w:hAnsi="GHEA Grapalat" w:cs="Times New Roman"/>
                <w:bCs w:val="0"/>
                <w:i w:val="0"/>
                <w:sz w:val="20"/>
                <w:szCs w:val="20"/>
                <w:lang w:val="af-ZA" w:eastAsia="ru-RU"/>
              </w:rPr>
              <w:t xml:space="preserve">» ՀՀ կառավարության որոշման նախագծի ընդունման կապակցությամբ պետական և ՏԻՄ բյուջեներում եկամուտների էական ավելացում չի նախատեսվում: </w:t>
            </w:r>
          </w:p>
        </w:tc>
      </w:tr>
      <w:tr w:rsidR="00095284" w:rsidTr="00B92C19"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84" w:rsidRPr="0019410F" w:rsidRDefault="00095284" w:rsidP="0019410F">
            <w:pPr>
              <w:spacing w:after="0" w:line="240" w:lineRule="auto"/>
              <w:ind w:right="-187"/>
              <w:rPr>
                <w:rFonts w:ascii="GHEA Grapalat" w:eastAsia="Times New Roman" w:hAnsi="GHEA Grapalat" w:cs="Times New Roman"/>
                <w:b/>
                <w:bCs w:val="0"/>
                <w:i w:val="0"/>
                <w:sz w:val="22"/>
                <w:szCs w:val="22"/>
                <w:lang w:val="hy-AM" w:eastAsia="ru-RU"/>
              </w:rPr>
            </w:pPr>
            <w:r w:rsidRPr="0019410F">
              <w:rPr>
                <w:rFonts w:ascii="GHEA Grapalat" w:eastAsia="Times New Roman" w:hAnsi="GHEA Grapalat" w:cs="Times New Roman"/>
                <w:b/>
                <w:bCs w:val="0"/>
                <w:i w:val="0"/>
                <w:sz w:val="22"/>
                <w:szCs w:val="22"/>
                <w:lang w:val="hy-AM" w:eastAsia="ru-RU"/>
              </w:rPr>
              <w:t>5.Նախագծի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</w:tc>
      </w:tr>
      <w:tr w:rsidR="00095284" w:rsidRPr="00F778A6" w:rsidTr="00F11D09">
        <w:trPr>
          <w:trHeight w:val="3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84" w:rsidRPr="0019410F" w:rsidRDefault="00095284" w:rsidP="0019410F">
            <w:pPr>
              <w:spacing w:after="0" w:line="240" w:lineRule="auto"/>
              <w:ind w:right="-180" w:firstLine="360"/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</w:pPr>
            <w:r w:rsidRPr="0019410F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  <w:t>1.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84" w:rsidRPr="00381012" w:rsidRDefault="00095284" w:rsidP="0019410F">
            <w:pPr>
              <w:spacing w:after="0" w:line="23" w:lineRule="atLeast"/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</w:pPr>
            <w:r w:rsidRPr="0019410F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eastAsia="ru-RU"/>
              </w:rPr>
              <w:t>Այլ</w:t>
            </w:r>
            <w:r w:rsidRPr="00381012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  <w:t xml:space="preserve"> </w:t>
            </w:r>
            <w:r w:rsidRPr="0019410F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eastAsia="ru-RU"/>
              </w:rPr>
              <w:t>իրավական</w:t>
            </w:r>
            <w:r w:rsidRPr="00381012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  <w:t xml:space="preserve"> </w:t>
            </w:r>
            <w:r w:rsidRPr="0019410F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eastAsia="ru-RU"/>
              </w:rPr>
              <w:t>ակտերում</w:t>
            </w:r>
            <w:r w:rsidRPr="00381012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  <w:t xml:space="preserve"> </w:t>
            </w:r>
            <w:r w:rsidRPr="0019410F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eastAsia="ru-RU"/>
              </w:rPr>
              <w:t>փոփոխությունների</w:t>
            </w:r>
            <w:r w:rsidRPr="00381012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  <w:t xml:space="preserve"> </w:t>
            </w:r>
            <w:r w:rsidRPr="0019410F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eastAsia="ru-RU"/>
              </w:rPr>
              <w:t>և</w:t>
            </w:r>
            <w:r w:rsidRPr="00381012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  <w:t>/</w:t>
            </w:r>
            <w:r w:rsidRPr="0019410F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eastAsia="ru-RU"/>
              </w:rPr>
              <w:t>կամ</w:t>
            </w:r>
            <w:r w:rsidRPr="00381012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  <w:t xml:space="preserve"> </w:t>
            </w:r>
            <w:r w:rsidRPr="0019410F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eastAsia="ru-RU"/>
              </w:rPr>
              <w:t>լրացումների</w:t>
            </w:r>
            <w:r w:rsidRPr="00381012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  <w:t xml:space="preserve"> </w:t>
            </w:r>
            <w:r w:rsidRPr="0019410F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eastAsia="ru-RU"/>
              </w:rPr>
              <w:t>անհրաժեշտությունը</w:t>
            </w:r>
          </w:p>
        </w:tc>
      </w:tr>
      <w:tr w:rsidR="00095284" w:rsidRPr="00F778A6" w:rsidTr="00F11D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84" w:rsidRPr="0019410F" w:rsidRDefault="00095284" w:rsidP="0019410F">
            <w:pPr>
              <w:spacing w:after="0" w:line="240" w:lineRule="auto"/>
              <w:ind w:right="-180" w:firstLine="360"/>
              <w:jc w:val="center"/>
              <w:rPr>
                <w:rFonts w:ascii="GHEA Grapalat" w:eastAsia="Times New Roman" w:hAnsi="GHEA Grapalat" w:cs="Sylfaen"/>
                <w:bCs w:val="0"/>
                <w:sz w:val="24"/>
                <w:szCs w:val="24"/>
                <w:lang w:val="af-ZA" w:eastAsia="ru-RU"/>
              </w:rPr>
            </w:pP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84" w:rsidRPr="0019410F" w:rsidRDefault="00095284" w:rsidP="0019410F">
            <w:pPr>
              <w:tabs>
                <w:tab w:val="left" w:pos="9350"/>
              </w:tabs>
              <w:spacing w:after="0" w:line="240" w:lineRule="auto"/>
              <w:ind w:right="72"/>
              <w:rPr>
                <w:rFonts w:ascii="GHEA Grapalat" w:eastAsia="Times New Roman" w:hAnsi="GHEA Grapalat" w:cs="Times New Roman"/>
                <w:bCs w:val="0"/>
                <w:i w:val="0"/>
                <w:sz w:val="20"/>
                <w:szCs w:val="20"/>
                <w:lang w:val="af-ZA" w:eastAsia="ru-RU"/>
              </w:rPr>
            </w:pPr>
            <w:r w:rsidRPr="0019410F">
              <w:rPr>
                <w:rFonts w:ascii="GHEA Grapalat" w:eastAsia="Times New Roman" w:hAnsi="GHEA Grapalat" w:cs="Times New Roman"/>
                <w:bCs w:val="0"/>
                <w:i w:val="0"/>
                <w:sz w:val="20"/>
                <w:szCs w:val="20"/>
                <w:lang w:val="af-ZA" w:eastAsia="ru-RU"/>
              </w:rPr>
              <w:t>Այլ իրավական ակտերի ընդունման անհրաժեշտություն չի առաջանում:</w:t>
            </w:r>
          </w:p>
        </w:tc>
      </w:tr>
      <w:tr w:rsidR="00095284" w:rsidRPr="00F778A6" w:rsidTr="00F11D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84" w:rsidRPr="0019410F" w:rsidRDefault="00095284" w:rsidP="0019410F">
            <w:pPr>
              <w:spacing w:after="0" w:line="240" w:lineRule="auto"/>
              <w:ind w:right="-180" w:firstLine="360"/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</w:pPr>
            <w:r w:rsidRPr="0019410F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  <w:t>2.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84" w:rsidRPr="00381012" w:rsidRDefault="00095284" w:rsidP="0019410F">
            <w:pPr>
              <w:spacing w:after="0" w:line="23" w:lineRule="atLeast"/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</w:pPr>
            <w:r w:rsidRPr="0019410F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eastAsia="ru-RU"/>
              </w:rPr>
              <w:t>Միջազգային</w:t>
            </w:r>
            <w:r w:rsidRPr="00381012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  <w:t xml:space="preserve"> </w:t>
            </w:r>
            <w:r w:rsidRPr="0019410F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eastAsia="ru-RU"/>
              </w:rPr>
              <w:t>պայմանագրերով</w:t>
            </w:r>
            <w:r w:rsidRPr="00381012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  <w:t xml:space="preserve"> </w:t>
            </w:r>
            <w:r w:rsidRPr="0019410F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eastAsia="ru-RU"/>
              </w:rPr>
              <w:t>ստանձնած</w:t>
            </w:r>
            <w:r w:rsidRPr="00381012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  <w:t xml:space="preserve"> </w:t>
            </w:r>
            <w:r w:rsidRPr="0019410F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eastAsia="ru-RU"/>
              </w:rPr>
              <w:t>պարտավորությունների</w:t>
            </w:r>
            <w:r w:rsidRPr="00381012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  <w:t xml:space="preserve"> </w:t>
            </w:r>
            <w:r w:rsidRPr="0019410F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eastAsia="ru-RU"/>
              </w:rPr>
              <w:t>հետ</w:t>
            </w:r>
            <w:r w:rsidRPr="00381012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  <w:t xml:space="preserve"> </w:t>
            </w:r>
            <w:r w:rsidRPr="0019410F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eastAsia="ru-RU"/>
              </w:rPr>
              <w:t>համապատասխանությունը</w:t>
            </w:r>
          </w:p>
        </w:tc>
      </w:tr>
      <w:tr w:rsidR="00095284" w:rsidRPr="00F778A6" w:rsidTr="00F11D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84" w:rsidRPr="0019410F" w:rsidRDefault="00095284" w:rsidP="0019410F">
            <w:pPr>
              <w:spacing w:after="0" w:line="240" w:lineRule="auto"/>
              <w:ind w:right="-180" w:firstLine="360"/>
              <w:jc w:val="center"/>
              <w:rPr>
                <w:rFonts w:ascii="GHEA Grapalat" w:eastAsia="Times New Roman" w:hAnsi="GHEA Grapalat" w:cs="Sylfaen"/>
                <w:bCs w:val="0"/>
                <w:sz w:val="24"/>
                <w:szCs w:val="24"/>
                <w:lang w:val="af-ZA" w:eastAsia="ru-RU"/>
              </w:rPr>
            </w:pP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84" w:rsidRPr="0019410F" w:rsidRDefault="00095284" w:rsidP="0019410F">
            <w:pPr>
              <w:tabs>
                <w:tab w:val="left" w:pos="9350"/>
              </w:tabs>
              <w:spacing w:after="0" w:line="240" w:lineRule="auto"/>
              <w:ind w:right="72"/>
              <w:rPr>
                <w:rFonts w:ascii="GHEA Grapalat" w:eastAsia="Times New Roman" w:hAnsi="GHEA Grapalat" w:cs="Times New Roman"/>
                <w:bCs w:val="0"/>
                <w:i w:val="0"/>
                <w:sz w:val="20"/>
                <w:szCs w:val="20"/>
                <w:lang w:val="af-ZA" w:eastAsia="ru-RU"/>
              </w:rPr>
            </w:pPr>
            <w:r w:rsidRPr="0019410F">
              <w:rPr>
                <w:rFonts w:ascii="GHEA Grapalat" w:eastAsia="Times New Roman" w:hAnsi="GHEA Grapalat" w:cs="Times New Roman"/>
                <w:bCs w:val="0"/>
                <w:i w:val="0"/>
                <w:sz w:val="20"/>
                <w:szCs w:val="20"/>
                <w:lang w:val="af-ZA" w:eastAsia="ru-RU"/>
              </w:rPr>
              <w:t>Չի հակասում միջազգային պայմանագրերով ստանձնած պարտավորություններին և չի առաջացնում նոր պարտավորություններ:</w:t>
            </w:r>
          </w:p>
        </w:tc>
      </w:tr>
      <w:tr w:rsidR="00095284" w:rsidRPr="00F778A6" w:rsidTr="00F11D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84" w:rsidRPr="0019410F" w:rsidRDefault="00095284" w:rsidP="0019410F">
            <w:pPr>
              <w:spacing w:after="0" w:line="240" w:lineRule="auto"/>
              <w:ind w:right="-180" w:firstLine="360"/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</w:pPr>
            <w:r w:rsidRPr="0019410F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  <w:t>3.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84" w:rsidRPr="00381012" w:rsidRDefault="00095284" w:rsidP="0019410F">
            <w:pPr>
              <w:spacing w:after="0" w:line="23" w:lineRule="atLeast"/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</w:pPr>
            <w:r w:rsidRPr="0019410F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eastAsia="ru-RU"/>
              </w:rPr>
              <w:t>Այլ</w:t>
            </w:r>
            <w:r w:rsidRPr="00381012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  <w:t xml:space="preserve"> </w:t>
            </w:r>
            <w:r w:rsidRPr="0019410F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eastAsia="ru-RU"/>
              </w:rPr>
              <w:t>տեղեկություններ</w:t>
            </w:r>
            <w:r w:rsidRPr="00381012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  <w:t xml:space="preserve"> (</w:t>
            </w:r>
            <w:r w:rsidRPr="0019410F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eastAsia="ru-RU"/>
              </w:rPr>
              <w:t>եթե</w:t>
            </w:r>
            <w:r w:rsidRPr="00381012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  <w:t xml:space="preserve"> </w:t>
            </w:r>
            <w:r w:rsidRPr="0019410F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eastAsia="ru-RU"/>
              </w:rPr>
              <w:t>այդպիսիք</w:t>
            </w:r>
            <w:r w:rsidRPr="00381012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  <w:t xml:space="preserve"> </w:t>
            </w:r>
            <w:r w:rsidRPr="0019410F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eastAsia="ru-RU"/>
              </w:rPr>
              <w:t>առկա</w:t>
            </w:r>
            <w:r w:rsidRPr="00381012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  <w:t xml:space="preserve"> </w:t>
            </w:r>
            <w:r w:rsidRPr="0019410F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eastAsia="ru-RU"/>
              </w:rPr>
              <w:t>են</w:t>
            </w:r>
            <w:r w:rsidRPr="00381012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  <w:t>)</w:t>
            </w:r>
          </w:p>
        </w:tc>
      </w:tr>
      <w:tr w:rsidR="00095284" w:rsidTr="00F11D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4" w:rsidRPr="0019410F" w:rsidRDefault="00095284" w:rsidP="0019410F">
            <w:pPr>
              <w:spacing w:after="0" w:line="240" w:lineRule="auto"/>
              <w:ind w:right="-180" w:firstLine="360"/>
              <w:jc w:val="center"/>
              <w:rPr>
                <w:rFonts w:ascii="GHEA Grapalat" w:eastAsia="Times New Roman" w:hAnsi="GHEA Grapalat" w:cs="Sylfaen"/>
                <w:bCs w:val="0"/>
                <w:sz w:val="24"/>
                <w:szCs w:val="24"/>
                <w:lang w:val="af-ZA" w:eastAsia="ru-RU"/>
              </w:rPr>
            </w:pP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84" w:rsidRPr="0019410F" w:rsidRDefault="00095284" w:rsidP="0019410F">
            <w:pPr>
              <w:tabs>
                <w:tab w:val="left" w:pos="9350"/>
              </w:tabs>
              <w:spacing w:after="0" w:line="240" w:lineRule="auto"/>
              <w:ind w:right="72"/>
              <w:rPr>
                <w:rFonts w:ascii="GHEA Grapalat" w:eastAsia="Times New Roman" w:hAnsi="GHEA Grapalat" w:cs="Times New Roman"/>
                <w:bCs w:val="0"/>
                <w:i w:val="0"/>
                <w:sz w:val="20"/>
                <w:szCs w:val="20"/>
                <w:lang w:val="af-ZA" w:eastAsia="ru-RU"/>
              </w:rPr>
            </w:pPr>
            <w:r w:rsidRPr="0019410F">
              <w:rPr>
                <w:rFonts w:ascii="GHEA Grapalat" w:eastAsia="Times New Roman" w:hAnsi="GHEA Grapalat" w:cs="Times New Roman"/>
                <w:bCs w:val="0"/>
                <w:i w:val="0"/>
                <w:sz w:val="20"/>
                <w:szCs w:val="20"/>
                <w:lang w:val="af-ZA" w:eastAsia="ru-RU"/>
              </w:rPr>
              <w:t>Չկան:</w:t>
            </w:r>
          </w:p>
        </w:tc>
      </w:tr>
      <w:tr w:rsidR="00095284" w:rsidTr="00B92C19"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84" w:rsidRPr="00527587" w:rsidRDefault="00095284" w:rsidP="00527587">
            <w:pPr>
              <w:spacing w:after="0" w:line="240" w:lineRule="auto"/>
              <w:ind w:right="-180"/>
              <w:rPr>
                <w:rFonts w:ascii="GHEA Grapalat" w:eastAsia="Times New Roman" w:hAnsi="GHEA Grapalat" w:cs="Times New Roman"/>
                <w:b/>
                <w:bCs w:val="0"/>
                <w:i w:val="0"/>
                <w:sz w:val="22"/>
                <w:szCs w:val="22"/>
                <w:lang w:val="af-ZA" w:eastAsia="ru-RU"/>
              </w:rPr>
            </w:pPr>
            <w:r w:rsidRPr="00527587">
              <w:rPr>
                <w:rFonts w:ascii="GHEA Grapalat" w:eastAsia="Times New Roman" w:hAnsi="GHEA Grapalat" w:cs="Times New Roman"/>
                <w:b/>
                <w:bCs w:val="0"/>
                <w:i w:val="0"/>
                <w:sz w:val="22"/>
                <w:szCs w:val="22"/>
                <w:lang w:val="af-ZA" w:eastAsia="ru-RU"/>
              </w:rPr>
              <w:t>6. Տեղեկանք հասարակության մասնակցության մասին</w:t>
            </w:r>
          </w:p>
        </w:tc>
      </w:tr>
      <w:tr w:rsidR="00095284" w:rsidTr="00F11D09">
        <w:trPr>
          <w:trHeight w:val="31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84" w:rsidRPr="00527587" w:rsidRDefault="00095284" w:rsidP="00527587">
            <w:pPr>
              <w:spacing w:after="0" w:line="240" w:lineRule="auto"/>
              <w:ind w:right="-187" w:firstLine="360"/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</w:pPr>
            <w:r w:rsidRPr="00527587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af-ZA" w:eastAsia="ru-RU"/>
              </w:rPr>
              <w:t>1.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84" w:rsidRPr="00527587" w:rsidRDefault="00095284" w:rsidP="00527587">
            <w:pPr>
              <w:spacing w:after="0" w:line="240" w:lineRule="auto"/>
              <w:ind w:right="-187" w:firstLine="360"/>
              <w:rPr>
                <w:rFonts w:ascii="GHEA Grapalat" w:eastAsia="Times New Roman" w:hAnsi="GHEA Grapalat" w:cs="Times New Roman"/>
                <w:b/>
                <w:bCs w:val="0"/>
                <w:i w:val="0"/>
                <w:sz w:val="22"/>
                <w:szCs w:val="22"/>
                <w:lang w:val="af-ZA" w:eastAsia="ru-RU"/>
              </w:rPr>
            </w:pPr>
            <w:r w:rsidRPr="00527587">
              <w:rPr>
                <w:rFonts w:ascii="GHEA Grapalat" w:eastAsia="Times New Roman" w:hAnsi="GHEA Grapalat" w:cs="Times New Roman"/>
                <w:b/>
                <w:bCs w:val="0"/>
                <w:i w:val="0"/>
                <w:sz w:val="22"/>
                <w:szCs w:val="22"/>
                <w:lang w:val="af-ZA" w:eastAsia="ru-RU"/>
              </w:rPr>
              <w:t>Հասարակությանը նախագծի վերաբերյալ իրազեկումը</w:t>
            </w:r>
          </w:p>
        </w:tc>
      </w:tr>
      <w:tr w:rsidR="00095284" w:rsidTr="00F11D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84" w:rsidRPr="00527587" w:rsidRDefault="00095284" w:rsidP="00527587">
            <w:pPr>
              <w:spacing w:after="0" w:line="240" w:lineRule="auto"/>
              <w:ind w:right="-180" w:firstLine="360"/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af-ZA" w:eastAsia="ru-RU"/>
              </w:rPr>
            </w:pP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84" w:rsidRPr="00527587" w:rsidRDefault="00095284" w:rsidP="00527587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Times New Roman"/>
                <w:bCs w:val="0"/>
                <w:i w:val="0"/>
                <w:sz w:val="20"/>
                <w:szCs w:val="20"/>
                <w:lang w:val="af-ZA" w:eastAsia="ru-RU"/>
              </w:rPr>
            </w:pPr>
            <w:r w:rsidRPr="00527587">
              <w:rPr>
                <w:rFonts w:ascii="GHEA Grapalat" w:eastAsia="Times New Roman" w:hAnsi="GHEA Grapalat" w:cs="Times New Roman"/>
                <w:bCs w:val="0"/>
                <w:i w:val="0"/>
                <w:sz w:val="20"/>
                <w:szCs w:val="20"/>
                <w:lang w:val="af-ZA" w:eastAsia="ru-RU"/>
              </w:rPr>
              <w:t xml:space="preserve">Նախագծի էլեկտրոնային տարբերակը, մինչև նախագիծը ՀՀ կառավարության նիստի քննարկմանը ներկայացնելը, տեղադրվում է ՀՀ կառավարության ինտերնետային կայքում՝ </w:t>
            </w:r>
          </w:p>
          <w:p w:rsidR="00095284" w:rsidRPr="00527587" w:rsidRDefault="00095284" w:rsidP="00527587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Times New Roman"/>
                <w:bCs w:val="0"/>
                <w:i w:val="0"/>
                <w:sz w:val="20"/>
                <w:szCs w:val="20"/>
                <w:lang w:val="af-ZA" w:eastAsia="ru-RU"/>
              </w:rPr>
            </w:pPr>
            <w:r w:rsidRPr="00527587">
              <w:rPr>
                <w:rFonts w:ascii="GHEA Grapalat" w:eastAsia="Times New Roman" w:hAnsi="GHEA Grapalat" w:cs="Times New Roman"/>
                <w:bCs w:val="0"/>
                <w:i w:val="0"/>
                <w:sz w:val="20"/>
                <w:szCs w:val="20"/>
                <w:lang w:val="af-ZA" w:eastAsia="ru-RU"/>
              </w:rPr>
              <w:t>e-gov.am  հասցեում:</w:t>
            </w:r>
          </w:p>
        </w:tc>
      </w:tr>
      <w:tr w:rsidR="00095284" w:rsidRPr="00F778A6" w:rsidTr="00F11D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84" w:rsidRPr="00527587" w:rsidRDefault="00095284" w:rsidP="00527587">
            <w:pPr>
              <w:spacing w:after="0" w:line="240" w:lineRule="auto"/>
              <w:ind w:right="-180"/>
              <w:rPr>
                <w:rFonts w:ascii="GHEA Grapalat" w:eastAsia="Times New Roman" w:hAnsi="GHEA Grapalat" w:cs="Times New Roman"/>
                <w:b/>
                <w:bCs w:val="0"/>
                <w:i w:val="0"/>
                <w:sz w:val="22"/>
                <w:szCs w:val="22"/>
                <w:lang w:val="af-ZA" w:eastAsia="ru-RU"/>
              </w:rPr>
            </w:pPr>
            <w:r w:rsidRPr="00527587">
              <w:rPr>
                <w:rFonts w:ascii="GHEA Grapalat" w:eastAsia="Times New Roman" w:hAnsi="GHEA Grapalat" w:cs="Times New Roman"/>
                <w:b/>
                <w:bCs w:val="0"/>
                <w:i w:val="0"/>
                <w:sz w:val="22"/>
                <w:szCs w:val="22"/>
                <w:lang w:val="af-ZA" w:eastAsia="ru-RU"/>
              </w:rPr>
              <w:t>7.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84" w:rsidRPr="00527587" w:rsidRDefault="00095284" w:rsidP="00527587">
            <w:pPr>
              <w:spacing w:after="0" w:line="240" w:lineRule="auto"/>
              <w:ind w:right="-180"/>
              <w:rPr>
                <w:rFonts w:ascii="GHEA Grapalat" w:eastAsia="Times New Roman" w:hAnsi="GHEA Grapalat" w:cs="Times New Roman"/>
                <w:b/>
                <w:bCs w:val="0"/>
                <w:i w:val="0"/>
                <w:sz w:val="22"/>
                <w:szCs w:val="22"/>
                <w:lang w:val="af-ZA" w:eastAsia="ru-RU"/>
              </w:rPr>
            </w:pPr>
            <w:r w:rsidRPr="00527587">
              <w:rPr>
                <w:rFonts w:ascii="GHEA Grapalat" w:eastAsia="Times New Roman" w:hAnsi="GHEA Grapalat" w:cs="Times New Roman"/>
                <w:b/>
                <w:bCs w:val="0"/>
                <w:i w:val="0"/>
                <w:sz w:val="22"/>
                <w:szCs w:val="22"/>
                <w:lang w:val="af-ZA" w:eastAsia="ru-RU"/>
              </w:rPr>
              <w:t>Հասարակության մասնակցությունը նախագծմանը և/կամ քննարկումներին</w:t>
            </w:r>
          </w:p>
        </w:tc>
      </w:tr>
      <w:tr w:rsidR="00095284" w:rsidTr="00F11D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84" w:rsidRPr="00FA2D56" w:rsidRDefault="00095284" w:rsidP="00FA2D56">
            <w:pPr>
              <w:spacing w:after="0" w:line="240" w:lineRule="auto"/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hy-AM" w:eastAsia="zh-CN"/>
              </w:rPr>
            </w:pP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84" w:rsidRPr="00FA2D56" w:rsidRDefault="00095284" w:rsidP="00FA2D56">
            <w:pPr>
              <w:spacing w:after="0" w:line="240" w:lineRule="auto"/>
              <w:ind w:right="-187" w:firstLine="360"/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2"/>
                <w:szCs w:val="22"/>
                <w:lang w:eastAsia="ru-RU"/>
              </w:rPr>
            </w:pPr>
            <w:r w:rsidRPr="00FA2D56"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2"/>
                <w:szCs w:val="22"/>
                <w:lang w:eastAsia="ru-RU"/>
              </w:rPr>
              <w:t>--------</w:t>
            </w:r>
          </w:p>
        </w:tc>
      </w:tr>
    </w:tbl>
    <w:p w:rsidR="00095284" w:rsidRPr="00095284" w:rsidRDefault="00095284" w:rsidP="00095284">
      <w:pPr>
        <w:rPr>
          <w:rFonts w:ascii="GHEA Grapalat" w:hAnsi="GHEA Grapalat"/>
          <w:sz w:val="24"/>
          <w:szCs w:val="24"/>
          <w:lang w:val="en-US"/>
        </w:rPr>
      </w:pPr>
    </w:p>
    <w:p w:rsidR="00095284" w:rsidRDefault="00095284" w:rsidP="00095284">
      <w:pPr>
        <w:rPr>
          <w:rFonts w:ascii="GHEA Grapalat" w:hAnsi="GHEA Grapalat"/>
          <w:sz w:val="24"/>
          <w:szCs w:val="24"/>
          <w:lang w:val="en-US"/>
        </w:rPr>
      </w:pPr>
    </w:p>
    <w:p w:rsidR="0093048A" w:rsidRDefault="0093048A" w:rsidP="00095284">
      <w:pPr>
        <w:rPr>
          <w:rFonts w:ascii="GHEA Grapalat" w:hAnsi="GHEA Grapalat"/>
          <w:sz w:val="24"/>
          <w:szCs w:val="24"/>
          <w:lang w:val="en-US"/>
        </w:rPr>
      </w:pPr>
    </w:p>
    <w:p w:rsidR="0093048A" w:rsidRDefault="0093048A" w:rsidP="00095284">
      <w:pPr>
        <w:rPr>
          <w:rFonts w:ascii="GHEA Grapalat" w:hAnsi="GHEA Grapalat"/>
          <w:sz w:val="24"/>
          <w:szCs w:val="24"/>
          <w:lang w:val="en-US"/>
        </w:rPr>
      </w:pPr>
    </w:p>
    <w:p w:rsidR="0093048A" w:rsidRDefault="0093048A" w:rsidP="00095284">
      <w:pPr>
        <w:rPr>
          <w:rFonts w:ascii="GHEA Grapalat" w:hAnsi="GHEA Grapalat"/>
          <w:sz w:val="24"/>
          <w:szCs w:val="24"/>
          <w:lang w:val="en-US"/>
        </w:rPr>
      </w:pPr>
    </w:p>
    <w:p w:rsidR="0093048A" w:rsidRPr="00095284" w:rsidRDefault="0093048A" w:rsidP="00095284">
      <w:pPr>
        <w:rPr>
          <w:rFonts w:ascii="GHEA Grapalat" w:hAnsi="GHEA Grapalat"/>
          <w:sz w:val="24"/>
          <w:szCs w:val="24"/>
          <w:lang w:val="en-US"/>
        </w:rPr>
      </w:pPr>
    </w:p>
    <w:p w:rsidR="000D2608" w:rsidRPr="000D2608" w:rsidRDefault="000D2608" w:rsidP="000D2608">
      <w:pPr>
        <w:spacing w:after="0" w:line="240" w:lineRule="auto"/>
        <w:ind w:firstLine="567"/>
        <w:jc w:val="center"/>
        <w:rPr>
          <w:rFonts w:ascii="GHEA Grapalat" w:hAnsi="GHEA Grapalat"/>
          <w:b/>
          <w:i w:val="0"/>
          <w:sz w:val="24"/>
          <w:szCs w:val="24"/>
          <w:lang w:val="af-ZA" w:eastAsia="ru-RU"/>
        </w:rPr>
      </w:pPr>
      <w:r w:rsidRPr="000D2608">
        <w:rPr>
          <w:rFonts w:ascii="GHEA Grapalat" w:hAnsi="GHEA Grapalat"/>
          <w:b/>
          <w:i w:val="0"/>
          <w:sz w:val="24"/>
          <w:szCs w:val="24"/>
          <w:lang w:val="af-ZA" w:eastAsia="ru-RU"/>
        </w:rPr>
        <w:t>ԱՄՓՈՓԱԹԵՐԹ</w:t>
      </w:r>
    </w:p>
    <w:p w:rsidR="000D2608" w:rsidRPr="000D2608" w:rsidRDefault="000F036B" w:rsidP="000F036B">
      <w:pPr>
        <w:pStyle w:val="norm"/>
        <w:spacing w:line="276" w:lineRule="auto"/>
        <w:ind w:firstLine="0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  <w:r w:rsidRPr="00F778A6">
        <w:rPr>
          <w:rFonts w:ascii="GHEA Grapalat" w:hAnsi="GHEA Grapalat"/>
          <w:b/>
          <w:sz w:val="24"/>
          <w:szCs w:val="24"/>
          <w:lang w:val="af-ZA"/>
        </w:rPr>
        <w:t>«</w:t>
      </w:r>
      <w:r w:rsidR="004B705F" w:rsidRPr="00F778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4B705F">
        <w:rPr>
          <w:rFonts w:ascii="GHEA Grapalat" w:hAnsi="GHEA Grapalat"/>
          <w:b/>
          <w:sz w:val="24"/>
          <w:szCs w:val="24"/>
        </w:rPr>
        <w:t>ՀԱՅԱՍՏԱՆԻ</w:t>
      </w:r>
      <w:r w:rsidR="004B705F" w:rsidRPr="00F778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4B705F">
        <w:rPr>
          <w:rFonts w:ascii="GHEA Grapalat" w:hAnsi="GHEA Grapalat"/>
          <w:b/>
          <w:sz w:val="24"/>
          <w:szCs w:val="24"/>
        </w:rPr>
        <w:t>ՀԱՆՐԱՊԵՏՈՒԹՅԱՆ</w:t>
      </w:r>
      <w:r w:rsidR="004B705F" w:rsidRPr="00F778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4B705F">
        <w:rPr>
          <w:rFonts w:ascii="GHEA Grapalat" w:hAnsi="GHEA Grapalat"/>
          <w:b/>
          <w:sz w:val="24"/>
          <w:szCs w:val="24"/>
        </w:rPr>
        <w:t>ԿԱՌԱՎԱՐՈՒԹՅԱՆ</w:t>
      </w:r>
      <w:r w:rsidR="004B705F" w:rsidRPr="00F778A6">
        <w:rPr>
          <w:rFonts w:ascii="GHEA Grapalat" w:hAnsi="GHEA Grapalat"/>
          <w:b/>
          <w:sz w:val="24"/>
          <w:szCs w:val="24"/>
          <w:lang w:val="af-ZA"/>
        </w:rPr>
        <w:t xml:space="preserve"> 2004 </w:t>
      </w:r>
      <w:r w:rsidR="004B705F">
        <w:rPr>
          <w:rFonts w:ascii="GHEA Grapalat" w:hAnsi="GHEA Grapalat"/>
          <w:b/>
          <w:sz w:val="24"/>
          <w:szCs w:val="24"/>
        </w:rPr>
        <w:t>ԹՎԱԿԱՆԻ</w:t>
      </w:r>
      <w:r w:rsidR="004B705F" w:rsidRPr="00F778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4B705F">
        <w:rPr>
          <w:rFonts w:ascii="GHEA Grapalat" w:hAnsi="GHEA Grapalat"/>
          <w:b/>
          <w:sz w:val="24"/>
          <w:szCs w:val="24"/>
        </w:rPr>
        <w:t>ՄԱՐՏԻ</w:t>
      </w:r>
      <w:r w:rsidR="004B705F" w:rsidRPr="00F778A6">
        <w:rPr>
          <w:rFonts w:ascii="GHEA Grapalat" w:hAnsi="GHEA Grapalat"/>
          <w:b/>
          <w:sz w:val="24"/>
          <w:szCs w:val="24"/>
          <w:lang w:val="af-ZA"/>
        </w:rPr>
        <w:t xml:space="preserve"> 11-</w:t>
      </w:r>
      <w:r w:rsidR="004B705F">
        <w:rPr>
          <w:rFonts w:ascii="GHEA Grapalat" w:hAnsi="GHEA Grapalat"/>
          <w:b/>
          <w:sz w:val="24"/>
          <w:szCs w:val="24"/>
        </w:rPr>
        <w:t>Ի</w:t>
      </w:r>
      <w:r w:rsidR="004B705F" w:rsidRPr="00F778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4B705F">
        <w:rPr>
          <w:rFonts w:ascii="GHEA Grapalat" w:hAnsi="GHEA Grapalat"/>
          <w:b/>
          <w:sz w:val="24"/>
          <w:szCs w:val="24"/>
        </w:rPr>
        <w:t>ԹԻՎ</w:t>
      </w:r>
      <w:r w:rsidR="004B705F" w:rsidRPr="00F778A6">
        <w:rPr>
          <w:rFonts w:ascii="GHEA Grapalat" w:hAnsi="GHEA Grapalat"/>
          <w:b/>
          <w:sz w:val="24"/>
          <w:szCs w:val="24"/>
          <w:lang w:val="af-ZA"/>
        </w:rPr>
        <w:t xml:space="preserve"> 319-</w:t>
      </w:r>
      <w:r w:rsidR="004B705F">
        <w:rPr>
          <w:rFonts w:ascii="GHEA Grapalat" w:hAnsi="GHEA Grapalat"/>
          <w:b/>
          <w:sz w:val="24"/>
          <w:szCs w:val="24"/>
        </w:rPr>
        <w:t>Ա</w:t>
      </w:r>
      <w:r w:rsidR="004B705F" w:rsidRPr="00F778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4B705F">
        <w:rPr>
          <w:rFonts w:ascii="GHEA Grapalat" w:hAnsi="GHEA Grapalat"/>
          <w:b/>
          <w:sz w:val="24"/>
          <w:szCs w:val="24"/>
        </w:rPr>
        <w:t>ՈՐՈՇՄԱՆ</w:t>
      </w:r>
      <w:r w:rsidR="004B705F" w:rsidRPr="00F778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4B705F">
        <w:rPr>
          <w:rFonts w:ascii="GHEA Grapalat" w:hAnsi="GHEA Grapalat"/>
          <w:b/>
          <w:sz w:val="24"/>
          <w:szCs w:val="24"/>
        </w:rPr>
        <w:t>ՄԵՋ</w:t>
      </w:r>
      <w:r w:rsidR="004B705F" w:rsidRPr="00F778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4B705F">
        <w:rPr>
          <w:rFonts w:ascii="GHEA Grapalat" w:hAnsi="GHEA Grapalat"/>
          <w:b/>
          <w:sz w:val="24"/>
          <w:szCs w:val="24"/>
        </w:rPr>
        <w:t>ՓՈՓՈԽՈՒԹՅՈՒՆՆԵՐ</w:t>
      </w:r>
      <w:r w:rsidR="004B705F" w:rsidRPr="00F778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4B705F">
        <w:rPr>
          <w:rFonts w:ascii="GHEA Grapalat" w:hAnsi="GHEA Grapalat"/>
          <w:b/>
          <w:sz w:val="24"/>
          <w:szCs w:val="24"/>
        </w:rPr>
        <w:t>ԿԱՏԱՐԵԼՈՒ</w:t>
      </w:r>
      <w:r w:rsidR="004B705F" w:rsidRPr="00F778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4B705F">
        <w:rPr>
          <w:rFonts w:ascii="GHEA Grapalat" w:hAnsi="GHEA Grapalat"/>
          <w:b/>
          <w:sz w:val="24"/>
          <w:szCs w:val="24"/>
        </w:rPr>
        <w:t>ԵՎ</w:t>
      </w:r>
      <w:r w:rsidR="004B705F" w:rsidRPr="00F778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B6751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2016 ԹՎԱԿԱՆԻ ՄԱՅԻՍԻ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5-Ի </w:t>
      </w:r>
      <w:r w:rsidRPr="005E2696">
        <w:rPr>
          <w:rFonts w:ascii="GHEA Grapalat" w:hAnsi="GHEA Grapalat"/>
          <w:b/>
          <w:sz w:val="24"/>
          <w:szCs w:val="24"/>
          <w:lang w:val="hy-AM"/>
        </w:rPr>
        <w:t xml:space="preserve">ԹԻՎ </w:t>
      </w:r>
      <w:r w:rsidRPr="005B6751">
        <w:rPr>
          <w:rFonts w:ascii="GHEA Grapalat" w:hAnsi="GHEA Grapalat"/>
          <w:b/>
          <w:sz w:val="24"/>
          <w:szCs w:val="24"/>
          <w:lang w:val="hy-AM"/>
        </w:rPr>
        <w:t>1398-Ա ՈՐՈՇՈՒՄՆ ՈՒԺԸ ԿՈՐՑՐԱԾ ՃԱՆԱՉԵԼՈՒ</w:t>
      </w:r>
      <w:r w:rsidRPr="005E2696">
        <w:rPr>
          <w:rFonts w:ascii="GHEA Grapalat" w:hAnsi="GHEA Grapalat"/>
          <w:b/>
          <w:sz w:val="24"/>
          <w:szCs w:val="24"/>
          <w:lang w:val="hy-AM"/>
        </w:rPr>
        <w:t xml:space="preserve"> ՄԱՍԻՆ</w:t>
      </w:r>
      <w:r w:rsidRPr="00F778A6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="000D2608" w:rsidRPr="000D2608">
        <w:rPr>
          <w:rFonts w:ascii="GHEA Grapalat" w:hAnsi="GHEA Grapalat"/>
          <w:b/>
          <w:sz w:val="24"/>
          <w:szCs w:val="24"/>
          <w:lang w:val="af-ZA"/>
        </w:rPr>
        <w:t>ՀԱՅԱՍՏԱՆԻ ՀԱՆՐԱՊԵՏՈՒԹՅԱՆ ԿԱՌԱՎԱՐՈՒԹՅԱՆ ՈՐՈՇՄԱՆ ՆԱԽԱԳԾԻ ՎԵՐԱԲԵՐՅԱԼ ՇԱՀԱԳՐԳԻՌ ՄԱՐՄԻՆՆԵՐԻ ԿՈՂՄԻՑ ՆԵՐԿԱՅԱՑՎԱԾ ԴԻՏՈՂՈՒԹՅՈՒՆՆԵՐԻ և ԱՌԱՋԱՐԿՈՒԹՅՈՒՆՆԵՐԻ ՔՆՆԱՐԿՄԱՆ ԱՐԴՅՈՒՆՔՆԵՐԻ</w:t>
      </w:r>
    </w:p>
    <w:p w:rsidR="00095284" w:rsidRPr="00381012" w:rsidRDefault="00095284" w:rsidP="00095284">
      <w:pPr>
        <w:rPr>
          <w:rFonts w:ascii="GHEA Grapalat" w:hAnsi="GHEA Grapalat"/>
          <w:i w:val="0"/>
          <w:sz w:val="24"/>
          <w:szCs w:val="24"/>
          <w:lang w:val="af-ZA"/>
        </w:rPr>
      </w:pPr>
    </w:p>
    <w:tbl>
      <w:tblPr>
        <w:tblW w:w="1107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4680"/>
        <w:gridCol w:w="2970"/>
      </w:tblGrid>
      <w:tr w:rsidR="0062514F" w:rsidTr="00193970">
        <w:trPr>
          <w:trHeight w:val="108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14F" w:rsidRPr="0062514F" w:rsidRDefault="0062514F" w:rsidP="006251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 w:val="0"/>
                <w:i w:val="0"/>
                <w:sz w:val="22"/>
                <w:szCs w:val="22"/>
                <w:lang w:eastAsia="ru-RU"/>
              </w:rPr>
            </w:pPr>
            <w:r w:rsidRPr="0062514F">
              <w:rPr>
                <w:rFonts w:ascii="GHEA Grapalat" w:eastAsia="Times New Roman" w:hAnsi="GHEA Grapalat" w:cs="Times New Roman"/>
                <w:b/>
                <w:bCs w:val="0"/>
                <w:i w:val="0"/>
                <w:sz w:val="22"/>
                <w:szCs w:val="22"/>
                <w:lang w:eastAsia="ru-RU"/>
              </w:rPr>
              <w:t>Առարկությունների և առաջարկությունների</w:t>
            </w:r>
          </w:p>
          <w:p w:rsidR="0062514F" w:rsidRPr="0062514F" w:rsidRDefault="0062514F" w:rsidP="006251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 w:val="0"/>
                <w:i w:val="0"/>
                <w:sz w:val="22"/>
                <w:szCs w:val="22"/>
                <w:lang w:eastAsia="ru-RU"/>
              </w:rPr>
            </w:pPr>
            <w:r w:rsidRPr="0062514F">
              <w:rPr>
                <w:rFonts w:ascii="GHEA Grapalat" w:eastAsia="Times New Roman" w:hAnsi="GHEA Grapalat" w:cs="Times New Roman"/>
                <w:b/>
                <w:bCs w:val="0"/>
                <w:i w:val="0"/>
                <w:sz w:val="22"/>
                <w:szCs w:val="22"/>
                <w:lang w:eastAsia="ru-RU"/>
              </w:rPr>
              <w:t>հեղինակները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14F" w:rsidRPr="0062514F" w:rsidRDefault="0062514F" w:rsidP="006251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 w:val="0"/>
                <w:i w:val="0"/>
                <w:sz w:val="22"/>
                <w:szCs w:val="22"/>
                <w:lang w:eastAsia="ru-RU"/>
              </w:rPr>
            </w:pPr>
            <w:r w:rsidRPr="0062514F">
              <w:rPr>
                <w:rFonts w:ascii="GHEA Grapalat" w:eastAsia="Times New Roman" w:hAnsi="GHEA Grapalat" w:cs="Times New Roman"/>
                <w:b/>
                <w:bCs w:val="0"/>
                <w:i w:val="0"/>
                <w:sz w:val="22"/>
                <w:szCs w:val="22"/>
                <w:lang w:eastAsia="ru-RU"/>
              </w:rPr>
              <w:t>Առարկությունների և առաջարկությունների</w:t>
            </w:r>
          </w:p>
          <w:p w:rsidR="0062514F" w:rsidRPr="0062514F" w:rsidRDefault="0062514F" w:rsidP="006251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 w:val="0"/>
                <w:i w:val="0"/>
                <w:sz w:val="22"/>
                <w:szCs w:val="22"/>
                <w:lang w:eastAsia="ru-RU"/>
              </w:rPr>
            </w:pPr>
            <w:r w:rsidRPr="0062514F">
              <w:rPr>
                <w:rFonts w:ascii="GHEA Grapalat" w:eastAsia="Times New Roman" w:hAnsi="GHEA Grapalat" w:cs="Times New Roman"/>
                <w:b/>
                <w:bCs w:val="0"/>
                <w:i w:val="0"/>
                <w:sz w:val="22"/>
                <w:szCs w:val="22"/>
                <w:lang w:eastAsia="ru-RU"/>
              </w:rPr>
              <w:t>բովանդակությունը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14F" w:rsidRPr="0062514F" w:rsidRDefault="0062514F" w:rsidP="006251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 w:val="0"/>
                <w:i w:val="0"/>
                <w:sz w:val="22"/>
                <w:szCs w:val="22"/>
                <w:lang w:eastAsia="ru-RU"/>
              </w:rPr>
            </w:pPr>
            <w:r w:rsidRPr="0062514F">
              <w:rPr>
                <w:rFonts w:ascii="GHEA Grapalat" w:eastAsia="Times New Roman" w:hAnsi="GHEA Grapalat" w:cs="Times New Roman"/>
                <w:b/>
                <w:bCs w:val="0"/>
                <w:i w:val="0"/>
                <w:sz w:val="22"/>
                <w:szCs w:val="22"/>
                <w:lang w:eastAsia="ru-RU"/>
              </w:rPr>
              <w:t>Առարկությունների և առաջարկությունների</w:t>
            </w:r>
          </w:p>
          <w:p w:rsidR="0062514F" w:rsidRPr="0062514F" w:rsidRDefault="0062514F" w:rsidP="006251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 w:val="0"/>
                <w:i w:val="0"/>
                <w:sz w:val="22"/>
                <w:szCs w:val="22"/>
                <w:lang w:eastAsia="ru-RU"/>
              </w:rPr>
            </w:pPr>
            <w:r w:rsidRPr="0062514F">
              <w:rPr>
                <w:rFonts w:ascii="GHEA Grapalat" w:eastAsia="Times New Roman" w:hAnsi="GHEA Grapalat" w:cs="Times New Roman"/>
                <w:b/>
                <w:bCs w:val="0"/>
                <w:i w:val="0"/>
                <w:sz w:val="22"/>
                <w:szCs w:val="22"/>
                <w:lang w:eastAsia="ru-RU"/>
              </w:rPr>
              <w:t>եզրակացությունները</w:t>
            </w:r>
          </w:p>
        </w:tc>
      </w:tr>
      <w:tr w:rsidR="0062514F" w:rsidTr="00193970">
        <w:trPr>
          <w:trHeight w:val="127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4F" w:rsidRPr="00381012" w:rsidRDefault="0062514F" w:rsidP="0062514F">
            <w:pPr>
              <w:spacing w:after="0" w:line="240" w:lineRule="auto"/>
              <w:ind w:right="58"/>
              <w:jc w:val="both"/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eastAsia="ru-RU"/>
              </w:rPr>
            </w:pPr>
            <w:r w:rsidRPr="0062514F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en-US" w:eastAsia="ru-RU"/>
              </w:rPr>
              <w:t>ՀՀ</w:t>
            </w:r>
            <w:r w:rsidRPr="00381012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eastAsia="ru-RU"/>
              </w:rPr>
              <w:t xml:space="preserve"> </w:t>
            </w:r>
            <w:r w:rsidRPr="0062514F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en-US" w:eastAsia="ru-RU"/>
              </w:rPr>
              <w:t>ֆինանսների</w:t>
            </w:r>
            <w:r w:rsidRPr="00381012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eastAsia="ru-RU"/>
              </w:rPr>
              <w:t xml:space="preserve"> </w:t>
            </w:r>
            <w:r w:rsidRPr="0062514F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en-US" w:eastAsia="ru-RU"/>
              </w:rPr>
              <w:t>նախարարության</w:t>
            </w:r>
            <w:r w:rsidRPr="00381012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eastAsia="ru-RU"/>
              </w:rPr>
              <w:t xml:space="preserve"> 06.06.2019</w:t>
            </w:r>
            <w:r w:rsidRPr="0062514F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en-US" w:eastAsia="ru-RU"/>
              </w:rPr>
              <w:t>թ</w:t>
            </w:r>
            <w:r w:rsidRPr="00381012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eastAsia="ru-RU"/>
              </w:rPr>
              <w:t xml:space="preserve">. </w:t>
            </w:r>
            <w:r w:rsidRPr="0062514F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en-US" w:eastAsia="ru-RU"/>
              </w:rPr>
              <w:t>թիվ</w:t>
            </w:r>
            <w:r w:rsidRPr="00381012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eastAsia="ru-RU"/>
              </w:rPr>
              <w:t xml:space="preserve"> 01/11-1/9352-2019 </w:t>
            </w:r>
            <w:r w:rsidRPr="0062514F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en-US" w:eastAsia="ru-RU"/>
              </w:rPr>
              <w:t>գրություն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4F" w:rsidRPr="0062514F" w:rsidRDefault="00EE42CC" w:rsidP="00625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af-ZA" w:eastAsia="ru-RU"/>
              </w:rPr>
              <w:t>Դ</w:t>
            </w:r>
            <w:r w:rsidR="0062514F" w:rsidRPr="0062514F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af-ZA" w:eastAsia="ru-RU"/>
              </w:rPr>
              <w:t>իտողություններ և առաջարկություններ չկան</w:t>
            </w:r>
            <w:r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af-ZA" w:eastAsia="ru-RU"/>
              </w:rPr>
              <w:t>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4F" w:rsidRPr="0062514F" w:rsidRDefault="0062514F" w:rsidP="0062514F">
            <w:pPr>
              <w:spacing w:after="0" w:line="240" w:lineRule="auto"/>
              <w:ind w:right="-106"/>
              <w:jc w:val="center"/>
              <w:rPr>
                <w:rFonts w:ascii="GHEA Grapalat" w:eastAsia="Times New Roman" w:hAnsi="GHEA Grapalat" w:cs="Sylfaen"/>
                <w:bCs w:val="0"/>
                <w:i w:val="0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</w:p>
          <w:p w:rsidR="0062514F" w:rsidRPr="0062514F" w:rsidRDefault="0062514F" w:rsidP="0062514F">
            <w:pPr>
              <w:spacing w:after="0" w:line="240" w:lineRule="auto"/>
              <w:ind w:right="-106"/>
              <w:jc w:val="center"/>
              <w:rPr>
                <w:rFonts w:ascii="GHEA Grapalat" w:eastAsia="Times New Roman" w:hAnsi="GHEA Grapalat" w:cs="Sylfaen"/>
                <w:bCs w:val="0"/>
                <w:i w:val="0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</w:p>
          <w:p w:rsidR="0062514F" w:rsidRPr="0062514F" w:rsidRDefault="0062514F" w:rsidP="0062514F">
            <w:pPr>
              <w:spacing w:after="0" w:line="240" w:lineRule="auto"/>
              <w:ind w:right="-106"/>
              <w:jc w:val="center"/>
              <w:rPr>
                <w:rFonts w:ascii="GHEA Grapalat" w:eastAsia="Times New Roman" w:hAnsi="GHEA Grapalat" w:cs="Sylfaen"/>
                <w:bCs w:val="0"/>
                <w:i w:val="0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 w:rsidRPr="0062514F">
              <w:rPr>
                <w:rFonts w:ascii="GHEA Grapalat" w:eastAsia="Times New Roman" w:hAnsi="GHEA Grapalat" w:cs="Sylfaen"/>
                <w:bCs w:val="0"/>
                <w:i w:val="0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-</w:t>
            </w:r>
          </w:p>
          <w:p w:rsidR="0062514F" w:rsidRPr="0062514F" w:rsidRDefault="0062514F" w:rsidP="0062514F">
            <w:pPr>
              <w:spacing w:after="0" w:line="240" w:lineRule="auto"/>
              <w:ind w:right="-106"/>
              <w:jc w:val="center"/>
              <w:rPr>
                <w:rFonts w:ascii="GHEA Grapalat" w:eastAsia="Times New Roman" w:hAnsi="GHEA Grapalat" w:cs="Sylfaen"/>
                <w:bCs w:val="0"/>
                <w:i w:val="0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</w:p>
        </w:tc>
      </w:tr>
      <w:tr w:rsidR="0062514F" w:rsidTr="00193970">
        <w:trPr>
          <w:trHeight w:val="100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4F" w:rsidRPr="00381012" w:rsidRDefault="00576182" w:rsidP="00917294">
            <w:pPr>
              <w:spacing w:after="0" w:line="240" w:lineRule="auto"/>
              <w:ind w:right="58"/>
              <w:jc w:val="both"/>
              <w:rPr>
                <w:rFonts w:ascii="GHEA Grapalat" w:eastAsia="Times New Roman" w:hAnsi="GHEA Grapalat" w:cs="Sylfaen"/>
                <w:bCs w:val="0"/>
                <w:i w:val="0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76182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en-US" w:eastAsia="ru-RU"/>
              </w:rPr>
              <w:t>ՀՀ</w:t>
            </w:r>
            <w:r w:rsidRPr="00381012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eastAsia="ru-RU"/>
              </w:rPr>
              <w:t xml:space="preserve"> </w:t>
            </w:r>
            <w:r w:rsidRPr="00576182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en-US" w:eastAsia="ru-RU"/>
              </w:rPr>
              <w:t>տարածքային</w:t>
            </w:r>
            <w:r w:rsidRPr="00381012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eastAsia="ru-RU"/>
              </w:rPr>
              <w:t xml:space="preserve"> </w:t>
            </w:r>
            <w:r w:rsidRPr="00576182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en-US" w:eastAsia="ru-RU"/>
              </w:rPr>
              <w:t>կառավարման</w:t>
            </w:r>
            <w:r w:rsidRPr="00381012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eastAsia="ru-RU"/>
              </w:rPr>
              <w:t xml:space="preserve"> </w:t>
            </w:r>
            <w:r w:rsidRPr="00576182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en-US" w:eastAsia="ru-RU"/>
              </w:rPr>
              <w:t>եւ</w:t>
            </w:r>
            <w:r w:rsidRPr="00381012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eastAsia="ru-RU"/>
              </w:rPr>
              <w:t xml:space="preserve"> </w:t>
            </w:r>
            <w:r w:rsidR="00917294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en-US" w:eastAsia="ru-RU"/>
              </w:rPr>
              <w:t>ենթակառուցվածքների</w:t>
            </w:r>
            <w:r w:rsidR="00917294" w:rsidRPr="00184FEF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eastAsia="ru-RU"/>
              </w:rPr>
              <w:t xml:space="preserve"> </w:t>
            </w:r>
            <w:r w:rsidRPr="00576182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en-US" w:eastAsia="ru-RU"/>
              </w:rPr>
              <w:t>նախարարության</w:t>
            </w:r>
            <w:r w:rsidRPr="00381012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eastAsia="ru-RU"/>
              </w:rPr>
              <w:t xml:space="preserve"> 21.06.2019</w:t>
            </w:r>
            <w:r w:rsidRPr="00576182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en-US" w:eastAsia="ru-RU"/>
              </w:rPr>
              <w:t>թ</w:t>
            </w:r>
            <w:r w:rsidRPr="00381012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eastAsia="ru-RU"/>
              </w:rPr>
              <w:t xml:space="preserve">. </w:t>
            </w:r>
            <w:r w:rsidRPr="00576182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en-US" w:eastAsia="ru-RU"/>
              </w:rPr>
              <w:t>թիվ</w:t>
            </w:r>
            <w:r w:rsidRPr="00381012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eastAsia="ru-RU"/>
              </w:rPr>
              <w:t xml:space="preserve"> 01/21/6600-19 </w:t>
            </w:r>
            <w:r w:rsidRPr="00576182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en-US" w:eastAsia="ru-RU"/>
              </w:rPr>
              <w:t>գրություն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4F" w:rsidRPr="0062514F" w:rsidRDefault="00EE42CC" w:rsidP="00625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af-ZA" w:eastAsia="ru-RU"/>
              </w:rPr>
              <w:t>Դ</w:t>
            </w:r>
            <w:r w:rsidR="00576182" w:rsidRPr="0062514F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af-ZA" w:eastAsia="ru-RU"/>
              </w:rPr>
              <w:t>իտողություններ և առաջարկություններ չկան</w:t>
            </w:r>
            <w:r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af-ZA" w:eastAsia="ru-RU"/>
              </w:rPr>
              <w:t>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4F" w:rsidRPr="0062514F" w:rsidRDefault="0062514F" w:rsidP="00625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</w:pPr>
          </w:p>
        </w:tc>
      </w:tr>
      <w:tr w:rsidR="009D3E37" w:rsidTr="00193970">
        <w:trPr>
          <w:trHeight w:val="100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37" w:rsidRPr="00381012" w:rsidRDefault="009D3E37" w:rsidP="0062514F">
            <w:pPr>
              <w:spacing w:after="0" w:line="240" w:lineRule="auto"/>
              <w:ind w:right="58"/>
              <w:jc w:val="both"/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en-US" w:eastAsia="ru-RU"/>
              </w:rPr>
              <w:t>ՀՀ</w:t>
            </w:r>
            <w:r w:rsidRPr="00381012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en-US" w:eastAsia="ru-RU"/>
              </w:rPr>
              <w:t>արդարադատության</w:t>
            </w:r>
            <w:r w:rsidRPr="00381012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en-US" w:eastAsia="ru-RU"/>
              </w:rPr>
              <w:t>նախարարության</w:t>
            </w:r>
            <w:r w:rsidRPr="00381012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eastAsia="ru-RU"/>
              </w:rPr>
              <w:t xml:space="preserve"> 02.07.2019</w:t>
            </w:r>
            <w:r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en-US" w:eastAsia="ru-RU"/>
              </w:rPr>
              <w:t>թ</w:t>
            </w:r>
            <w:r w:rsidRPr="00381012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en-US" w:eastAsia="ru-RU"/>
              </w:rPr>
              <w:t>թիվ</w:t>
            </w:r>
            <w:r w:rsidRPr="00381012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eastAsia="ru-RU"/>
              </w:rPr>
              <w:t xml:space="preserve"> 01/27.2/14644-2019 </w:t>
            </w:r>
            <w:r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en-US" w:eastAsia="ru-RU"/>
              </w:rPr>
              <w:t>գրություն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37" w:rsidRPr="0062514F" w:rsidRDefault="00EE42CC" w:rsidP="00625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af-ZA" w:eastAsia="ru-RU"/>
              </w:rPr>
              <w:t>Դ</w:t>
            </w:r>
            <w:r w:rsidR="009D3E37" w:rsidRPr="0062514F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af-ZA" w:eastAsia="ru-RU"/>
              </w:rPr>
              <w:t>իտողություններ և առաջարկություններ չկան</w:t>
            </w:r>
            <w:r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af-ZA" w:eastAsia="ru-RU"/>
              </w:rPr>
              <w:t>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37" w:rsidRPr="0062514F" w:rsidRDefault="009D3E37" w:rsidP="00625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</w:pPr>
          </w:p>
        </w:tc>
      </w:tr>
      <w:tr w:rsidR="00193970" w:rsidRPr="00F778A6" w:rsidTr="00193970">
        <w:trPr>
          <w:trHeight w:val="100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70" w:rsidRDefault="00193970" w:rsidP="00193970">
            <w:pPr>
              <w:spacing w:after="0"/>
              <w:contextualSpacing/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en-US" w:eastAsia="ru-RU"/>
              </w:rPr>
            </w:pPr>
            <w:r w:rsidRPr="00193970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en-US" w:eastAsia="ru-RU"/>
              </w:rPr>
              <w:t>ՀՀ վարչապետի</w:t>
            </w:r>
            <w:r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en-US" w:eastAsia="ru-RU"/>
              </w:rPr>
              <w:t xml:space="preserve"> </w:t>
            </w:r>
            <w:r w:rsidRPr="00193970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en-US" w:eastAsia="ru-RU"/>
              </w:rPr>
              <w:t xml:space="preserve">01/16.3/33888-2019 </w:t>
            </w:r>
            <w:r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en-US" w:eastAsia="ru-RU"/>
              </w:rPr>
              <w:t>հանձնարարական</w:t>
            </w:r>
          </w:p>
          <w:p w:rsidR="00EE42CC" w:rsidRPr="00193970" w:rsidRDefault="00EE42CC" w:rsidP="00193970">
            <w:pPr>
              <w:spacing w:after="0"/>
              <w:contextualSpacing/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en-US" w:eastAsia="ru-RU"/>
              </w:rPr>
              <w:t>Իրավաբանական վարչություն</w:t>
            </w:r>
          </w:p>
          <w:p w:rsidR="00193970" w:rsidRDefault="00193970" w:rsidP="0062514F">
            <w:pPr>
              <w:spacing w:after="0" w:line="240" w:lineRule="auto"/>
              <w:ind w:right="58"/>
              <w:jc w:val="both"/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en-US"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70" w:rsidRPr="00193970" w:rsidRDefault="00EE42CC" w:rsidP="00EE42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af-ZA" w:eastAsia="ru-RU"/>
              </w:rPr>
              <w:t xml:space="preserve">Առաջարկվել է </w:t>
            </w:r>
            <w:r w:rsidR="004B705F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af-ZA" w:eastAsia="ru-RU"/>
              </w:rPr>
              <w:t xml:space="preserve">նաև </w:t>
            </w:r>
            <w:r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af-ZA" w:eastAsia="ru-RU"/>
              </w:rPr>
              <w:t>կատարել փոփոխություն</w:t>
            </w:r>
            <w:r w:rsidR="00193970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af-ZA" w:eastAsia="ru-RU"/>
              </w:rPr>
              <w:t xml:space="preserve"> </w:t>
            </w:r>
            <w:r w:rsidR="00193970" w:rsidRPr="00193970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af-ZA" w:eastAsia="ru-RU"/>
              </w:rPr>
              <w:t>ՀՀ</w:t>
            </w:r>
            <w:r w:rsidR="00193970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af-ZA" w:eastAsia="ru-RU"/>
              </w:rPr>
              <w:t xml:space="preserve"> կ</w:t>
            </w:r>
            <w:r w:rsidR="00193970" w:rsidRPr="00193970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af-ZA" w:eastAsia="ru-RU"/>
              </w:rPr>
              <w:t>առավարության</w:t>
            </w:r>
            <w:r w:rsidR="00193970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af-ZA" w:eastAsia="ru-RU"/>
              </w:rPr>
              <w:t xml:space="preserve"> </w:t>
            </w:r>
            <w:r w:rsidR="00193970" w:rsidRPr="00193970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af-ZA" w:eastAsia="ru-RU"/>
              </w:rPr>
              <w:t>2004</w:t>
            </w:r>
            <w:r w:rsidR="00193970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af-ZA" w:eastAsia="ru-RU"/>
              </w:rPr>
              <w:t xml:space="preserve"> </w:t>
            </w:r>
            <w:r w:rsidR="00193970" w:rsidRPr="00193970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af-ZA" w:eastAsia="ru-RU"/>
              </w:rPr>
              <w:t>թվականի</w:t>
            </w:r>
            <w:r w:rsidR="00193970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af-ZA" w:eastAsia="ru-RU"/>
              </w:rPr>
              <w:t xml:space="preserve"> </w:t>
            </w:r>
            <w:r w:rsidR="00193970" w:rsidRPr="00193970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af-ZA" w:eastAsia="ru-RU"/>
              </w:rPr>
              <w:t>մարտի 11-ի N 319-Ա որոշման մեջ: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62514F" w:rsidRDefault="00EE42CC" w:rsidP="00431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af-ZA" w:eastAsia="ru-RU"/>
              </w:rPr>
              <w:t>Առաջարկն</w:t>
            </w:r>
            <w:r w:rsidR="00193970" w:rsidRPr="004316FA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af-ZA" w:eastAsia="ru-RU"/>
              </w:rPr>
              <w:t xml:space="preserve"> ընդունվել և</w:t>
            </w:r>
            <w:r w:rsidR="004316FA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af-ZA" w:eastAsia="ru-RU"/>
              </w:rPr>
              <w:t xml:space="preserve"> ՀՀ կառավարության որոշման </w:t>
            </w:r>
            <w:r w:rsidR="00193970" w:rsidRPr="004316FA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af-ZA" w:eastAsia="ru-RU"/>
              </w:rPr>
              <w:t xml:space="preserve">նախագծում </w:t>
            </w:r>
            <w:r w:rsidR="004316FA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af-ZA" w:eastAsia="ru-RU"/>
              </w:rPr>
              <w:t>ավելաց</w:t>
            </w:r>
            <w:r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af-ZA" w:eastAsia="ru-RU"/>
              </w:rPr>
              <w:t>վ</w:t>
            </w:r>
            <w:r w:rsidR="004316FA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af-ZA" w:eastAsia="ru-RU"/>
              </w:rPr>
              <w:t>ել է նոր կետ</w:t>
            </w:r>
            <w:r w:rsidR="004316FA" w:rsidRPr="004316FA">
              <w:rPr>
                <w:rFonts w:ascii="GHEA Grapalat" w:eastAsia="Times New Roman" w:hAnsi="GHEA Grapalat" w:cs="Sylfaen"/>
                <w:bCs w:val="0"/>
                <w:i w:val="0"/>
                <w:sz w:val="20"/>
                <w:szCs w:val="20"/>
                <w:lang w:val="af-ZA" w:eastAsia="ru-RU"/>
              </w:rPr>
              <w:t>:</w:t>
            </w:r>
          </w:p>
        </w:tc>
      </w:tr>
    </w:tbl>
    <w:p w:rsidR="00095284" w:rsidRPr="0062514F" w:rsidRDefault="00095284" w:rsidP="00095284">
      <w:pPr>
        <w:rPr>
          <w:rFonts w:ascii="GHEA Grapalat" w:hAnsi="GHEA Grapalat"/>
          <w:i w:val="0"/>
          <w:sz w:val="24"/>
          <w:szCs w:val="24"/>
          <w:lang w:val="en-US"/>
        </w:rPr>
      </w:pPr>
    </w:p>
    <w:p w:rsidR="00095284" w:rsidRPr="0062514F" w:rsidRDefault="00095284" w:rsidP="00095284">
      <w:pPr>
        <w:rPr>
          <w:rFonts w:ascii="GHEA Grapalat" w:hAnsi="GHEA Grapalat"/>
          <w:i w:val="0"/>
          <w:sz w:val="24"/>
          <w:szCs w:val="24"/>
          <w:lang w:val="en-US"/>
        </w:rPr>
      </w:pPr>
    </w:p>
    <w:p w:rsidR="00095284" w:rsidRPr="0062514F" w:rsidRDefault="00095284" w:rsidP="00095284">
      <w:pPr>
        <w:rPr>
          <w:rFonts w:ascii="GHEA Grapalat" w:hAnsi="GHEA Grapalat"/>
          <w:i w:val="0"/>
          <w:sz w:val="24"/>
          <w:szCs w:val="24"/>
          <w:lang w:val="en-US"/>
        </w:rPr>
      </w:pPr>
    </w:p>
    <w:p w:rsidR="00095284" w:rsidRPr="0062514F" w:rsidRDefault="00095284" w:rsidP="00095284">
      <w:pPr>
        <w:rPr>
          <w:rFonts w:ascii="GHEA Grapalat" w:hAnsi="GHEA Grapalat"/>
          <w:i w:val="0"/>
          <w:sz w:val="24"/>
          <w:szCs w:val="24"/>
          <w:lang w:val="en-US"/>
        </w:rPr>
      </w:pPr>
    </w:p>
    <w:p w:rsidR="00095284" w:rsidRPr="0062514F" w:rsidRDefault="00095284" w:rsidP="00095284">
      <w:pPr>
        <w:rPr>
          <w:rFonts w:ascii="GHEA Grapalat" w:hAnsi="GHEA Grapalat"/>
          <w:i w:val="0"/>
          <w:sz w:val="24"/>
          <w:szCs w:val="24"/>
          <w:lang w:val="en-US"/>
        </w:rPr>
      </w:pPr>
    </w:p>
    <w:p w:rsidR="00095284" w:rsidRPr="0062514F" w:rsidRDefault="00095284" w:rsidP="00095284">
      <w:pPr>
        <w:rPr>
          <w:rFonts w:ascii="GHEA Grapalat" w:hAnsi="GHEA Grapalat"/>
          <w:i w:val="0"/>
          <w:sz w:val="24"/>
          <w:szCs w:val="24"/>
          <w:lang w:val="en-US"/>
        </w:rPr>
      </w:pPr>
    </w:p>
    <w:p w:rsidR="00095284" w:rsidRPr="0062514F" w:rsidRDefault="00095284" w:rsidP="00095284">
      <w:pPr>
        <w:rPr>
          <w:rFonts w:ascii="GHEA Grapalat" w:hAnsi="GHEA Grapalat"/>
          <w:i w:val="0"/>
          <w:sz w:val="24"/>
          <w:szCs w:val="24"/>
          <w:lang w:val="en-US"/>
        </w:rPr>
      </w:pPr>
    </w:p>
    <w:sectPr w:rsidR="00095284" w:rsidRPr="0062514F" w:rsidSect="0093048A">
      <w:pgSz w:w="11906" w:h="16838"/>
      <w:pgMar w:top="568" w:right="926" w:bottom="540" w:left="1260" w:header="360" w:footer="693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FC1" w:rsidRDefault="00583FC1" w:rsidP="00EC0B09">
      <w:pPr>
        <w:spacing w:after="0" w:line="240" w:lineRule="auto"/>
      </w:pPr>
      <w:r>
        <w:separator/>
      </w:r>
    </w:p>
  </w:endnote>
  <w:endnote w:type="continuationSeparator" w:id="0">
    <w:p w:rsidR="00583FC1" w:rsidRDefault="00583FC1" w:rsidP="00EC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arumianHeghnar">
    <w:altName w:val="MV Boli"/>
    <w:panose1 w:val="0202050305040509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altName w:val="Courier New"/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FC1" w:rsidRDefault="00583FC1" w:rsidP="00EC0B09">
      <w:pPr>
        <w:spacing w:after="0" w:line="240" w:lineRule="auto"/>
      </w:pPr>
      <w:r>
        <w:separator/>
      </w:r>
    </w:p>
  </w:footnote>
  <w:footnote w:type="continuationSeparator" w:id="0">
    <w:p w:rsidR="00583FC1" w:rsidRDefault="00583FC1" w:rsidP="00EC0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5548"/>
    <w:multiLevelType w:val="hybridMultilevel"/>
    <w:tmpl w:val="ED427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73CC"/>
    <w:multiLevelType w:val="hybridMultilevel"/>
    <w:tmpl w:val="545C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96BCA"/>
    <w:multiLevelType w:val="hybridMultilevel"/>
    <w:tmpl w:val="ED427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B38A8"/>
    <w:multiLevelType w:val="hybridMultilevel"/>
    <w:tmpl w:val="ED427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22201"/>
    <w:multiLevelType w:val="hybridMultilevel"/>
    <w:tmpl w:val="347014DE"/>
    <w:lvl w:ilvl="0" w:tplc="9DAA0A36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5" w15:restartNumberingAfterBreak="0">
    <w:nsid w:val="2EDD151A"/>
    <w:multiLevelType w:val="hybridMultilevel"/>
    <w:tmpl w:val="ED427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92182"/>
    <w:multiLevelType w:val="hybridMultilevel"/>
    <w:tmpl w:val="ED427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05BD3"/>
    <w:multiLevelType w:val="hybridMultilevel"/>
    <w:tmpl w:val="E6E46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DB50BA"/>
    <w:multiLevelType w:val="hybridMultilevel"/>
    <w:tmpl w:val="ED427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20900"/>
    <w:multiLevelType w:val="hybridMultilevel"/>
    <w:tmpl w:val="17EAABD2"/>
    <w:lvl w:ilvl="0" w:tplc="38E868F6">
      <w:start w:val="1"/>
      <w:numFmt w:val="decimal"/>
      <w:lvlText w:val="%1."/>
      <w:lvlJc w:val="left"/>
      <w:pPr>
        <w:ind w:left="31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077345"/>
    <w:multiLevelType w:val="hybridMultilevel"/>
    <w:tmpl w:val="ED427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D3FDB"/>
    <w:multiLevelType w:val="hybridMultilevel"/>
    <w:tmpl w:val="C6A2CC84"/>
    <w:lvl w:ilvl="0" w:tplc="54ACCC30">
      <w:start w:val="1"/>
      <w:numFmt w:val="decimal"/>
      <w:lvlText w:val="%1."/>
      <w:lvlJc w:val="left"/>
      <w:pPr>
        <w:ind w:left="1788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10"/>
  </w:num>
  <w:num w:numId="6">
    <w:abstractNumId w:val="8"/>
  </w:num>
  <w:num w:numId="7">
    <w:abstractNumId w:val="2"/>
  </w:num>
  <w:num w:numId="8">
    <w:abstractNumId w:val="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0B09"/>
    <w:rsid w:val="00044657"/>
    <w:rsid w:val="00083CD4"/>
    <w:rsid w:val="00095284"/>
    <w:rsid w:val="000D2608"/>
    <w:rsid w:val="000D409A"/>
    <w:rsid w:val="000E4331"/>
    <w:rsid w:val="000F036B"/>
    <w:rsid w:val="00184FEF"/>
    <w:rsid w:val="00193970"/>
    <w:rsid w:val="0019410F"/>
    <w:rsid w:val="001A2758"/>
    <w:rsid w:val="0021237E"/>
    <w:rsid w:val="00246445"/>
    <w:rsid w:val="00285FDE"/>
    <w:rsid w:val="002B27AB"/>
    <w:rsid w:val="002B2ADB"/>
    <w:rsid w:val="002B7282"/>
    <w:rsid w:val="002C2C33"/>
    <w:rsid w:val="002D678D"/>
    <w:rsid w:val="002E7E22"/>
    <w:rsid w:val="00340D8D"/>
    <w:rsid w:val="00381012"/>
    <w:rsid w:val="003C11AC"/>
    <w:rsid w:val="003E6B53"/>
    <w:rsid w:val="003E763C"/>
    <w:rsid w:val="004316FA"/>
    <w:rsid w:val="00446F61"/>
    <w:rsid w:val="00473A4E"/>
    <w:rsid w:val="00481221"/>
    <w:rsid w:val="004B705F"/>
    <w:rsid w:val="004C71AF"/>
    <w:rsid w:val="004D3C00"/>
    <w:rsid w:val="00527587"/>
    <w:rsid w:val="0054046C"/>
    <w:rsid w:val="005745A9"/>
    <w:rsid w:val="005745CB"/>
    <w:rsid w:val="00576182"/>
    <w:rsid w:val="00583FC1"/>
    <w:rsid w:val="0062514F"/>
    <w:rsid w:val="00627D92"/>
    <w:rsid w:val="00634BBD"/>
    <w:rsid w:val="00642A65"/>
    <w:rsid w:val="00660D2B"/>
    <w:rsid w:val="006B3472"/>
    <w:rsid w:val="006F42F6"/>
    <w:rsid w:val="00723E73"/>
    <w:rsid w:val="00727652"/>
    <w:rsid w:val="00732FA6"/>
    <w:rsid w:val="00791391"/>
    <w:rsid w:val="007A5ADB"/>
    <w:rsid w:val="007E66E3"/>
    <w:rsid w:val="007F3EB8"/>
    <w:rsid w:val="00814E13"/>
    <w:rsid w:val="00815817"/>
    <w:rsid w:val="00851684"/>
    <w:rsid w:val="00856A40"/>
    <w:rsid w:val="0087557F"/>
    <w:rsid w:val="008C3341"/>
    <w:rsid w:val="008E1C61"/>
    <w:rsid w:val="00912F5F"/>
    <w:rsid w:val="00917294"/>
    <w:rsid w:val="0093048A"/>
    <w:rsid w:val="00953D0F"/>
    <w:rsid w:val="00964460"/>
    <w:rsid w:val="009679F5"/>
    <w:rsid w:val="009D3E37"/>
    <w:rsid w:val="009F5034"/>
    <w:rsid w:val="00A2018E"/>
    <w:rsid w:val="00A43147"/>
    <w:rsid w:val="00A50A61"/>
    <w:rsid w:val="00A62C85"/>
    <w:rsid w:val="00A7198F"/>
    <w:rsid w:val="00A77C92"/>
    <w:rsid w:val="00A84A36"/>
    <w:rsid w:val="00A864F2"/>
    <w:rsid w:val="00AF539D"/>
    <w:rsid w:val="00B01996"/>
    <w:rsid w:val="00B46942"/>
    <w:rsid w:val="00B76DE2"/>
    <w:rsid w:val="00B849E7"/>
    <w:rsid w:val="00B92C19"/>
    <w:rsid w:val="00B97EB7"/>
    <w:rsid w:val="00BC1B79"/>
    <w:rsid w:val="00BD6C12"/>
    <w:rsid w:val="00BE4A52"/>
    <w:rsid w:val="00BF4B46"/>
    <w:rsid w:val="00C76FBC"/>
    <w:rsid w:val="00CB030F"/>
    <w:rsid w:val="00CD22A6"/>
    <w:rsid w:val="00CE1714"/>
    <w:rsid w:val="00D067F9"/>
    <w:rsid w:val="00D14885"/>
    <w:rsid w:val="00D2496C"/>
    <w:rsid w:val="00D42858"/>
    <w:rsid w:val="00D6675D"/>
    <w:rsid w:val="00D76873"/>
    <w:rsid w:val="00DF7A0E"/>
    <w:rsid w:val="00E45C73"/>
    <w:rsid w:val="00E95630"/>
    <w:rsid w:val="00EB042B"/>
    <w:rsid w:val="00EC0B09"/>
    <w:rsid w:val="00EC59F4"/>
    <w:rsid w:val="00EE42CC"/>
    <w:rsid w:val="00EF7FC9"/>
    <w:rsid w:val="00F023E2"/>
    <w:rsid w:val="00F024B0"/>
    <w:rsid w:val="00F11D09"/>
    <w:rsid w:val="00F704FD"/>
    <w:rsid w:val="00F71A2D"/>
    <w:rsid w:val="00F778A6"/>
    <w:rsid w:val="00F80C03"/>
    <w:rsid w:val="00F9396D"/>
    <w:rsid w:val="00F94754"/>
    <w:rsid w:val="00FA2D56"/>
    <w:rsid w:val="00FC024A"/>
    <w:rsid w:val="00FF2951"/>
    <w:rsid w:val="00FF47D5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258E7"/>
  <w15:docId w15:val="{08A619A3-7420-40EE-BADE-6AA90210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TarumianHeghnar" w:eastAsia="Calibri" w:hAnsi="ArTarumianHeghnar" w:cs="Cambri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2A6"/>
    <w:pPr>
      <w:spacing w:after="200" w:line="276" w:lineRule="auto"/>
    </w:pPr>
    <w:rPr>
      <w:bCs/>
      <w:i/>
      <w:sz w:val="36"/>
      <w:szCs w:val="36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C0B09"/>
    <w:pPr>
      <w:keepNext/>
      <w:spacing w:after="0" w:line="240" w:lineRule="auto"/>
      <w:jc w:val="center"/>
      <w:outlineLvl w:val="0"/>
    </w:pPr>
    <w:rPr>
      <w:rFonts w:ascii="Times Armenian" w:eastAsia="Times New Roman" w:hAnsi="Times Armenian" w:cs="Times New Roman"/>
      <w:bCs w:val="0"/>
      <w:i w:val="0"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095284"/>
    <w:pPr>
      <w:keepNext/>
      <w:spacing w:after="0" w:line="240" w:lineRule="auto"/>
      <w:jc w:val="center"/>
      <w:outlineLvl w:val="4"/>
    </w:pPr>
    <w:rPr>
      <w:rFonts w:ascii="Russian Antiqua" w:eastAsia="Times New Roman" w:hAnsi="Russian Antiqua" w:cs="Times New Roman"/>
      <w:b/>
      <w:i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B09"/>
  </w:style>
  <w:style w:type="paragraph" w:styleId="Footer">
    <w:name w:val="footer"/>
    <w:basedOn w:val="Normal"/>
    <w:link w:val="FooterChar"/>
    <w:uiPriority w:val="99"/>
    <w:unhideWhenUsed/>
    <w:rsid w:val="00EC0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B09"/>
  </w:style>
  <w:style w:type="character" w:customStyle="1" w:styleId="Heading1Char">
    <w:name w:val="Heading 1 Char"/>
    <w:link w:val="Heading1"/>
    <w:rsid w:val="00EC0B09"/>
    <w:rPr>
      <w:rFonts w:ascii="Times Armenian" w:eastAsia="Times New Roman" w:hAnsi="Times Armenian" w:cs="Times New Roman"/>
      <w:bCs w:val="0"/>
      <w:i w:val="0"/>
      <w:sz w:val="24"/>
      <w:szCs w:val="20"/>
      <w:lang w:val="en-US"/>
    </w:rPr>
  </w:style>
  <w:style w:type="character" w:styleId="Hyperlink">
    <w:name w:val="Hyperlink"/>
    <w:semiHidden/>
    <w:rsid w:val="00A2018E"/>
    <w:rPr>
      <w:color w:val="0000FF"/>
      <w:u w:val="single"/>
    </w:rPr>
  </w:style>
  <w:style w:type="paragraph" w:customStyle="1" w:styleId="norm">
    <w:name w:val="norm"/>
    <w:basedOn w:val="Normal"/>
    <w:link w:val="normChar"/>
    <w:rsid w:val="00EF7FC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bCs w:val="0"/>
      <w:i w:val="0"/>
      <w:sz w:val="22"/>
      <w:szCs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EF7FC9"/>
    <w:rPr>
      <w:rFonts w:ascii="Arial Armenian" w:eastAsia="Times New Roman" w:hAnsi="Arial Armenian" w:cs="Times New Roman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rsid w:val="00095284"/>
    <w:rPr>
      <w:rFonts w:ascii="Russian Antiqua" w:eastAsia="Times New Roman" w:hAnsi="Russian Antiqua" w:cs="Times New Roman"/>
      <w:b/>
      <w:bCs/>
    </w:rPr>
  </w:style>
  <w:style w:type="paragraph" w:styleId="NormalWeb">
    <w:name w:val="Normal (Web)"/>
    <w:basedOn w:val="Normal"/>
    <w:uiPriority w:val="99"/>
    <w:rsid w:val="0009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i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95284"/>
    <w:rPr>
      <w:b/>
      <w:bCs/>
    </w:rPr>
  </w:style>
  <w:style w:type="character" w:styleId="Emphasis">
    <w:name w:val="Emphasis"/>
    <w:basedOn w:val="DefaultParagraphFont"/>
    <w:qFormat/>
    <w:rsid w:val="00095284"/>
    <w:rPr>
      <w:i/>
      <w:iCs/>
    </w:rPr>
  </w:style>
  <w:style w:type="paragraph" w:styleId="ListParagraph">
    <w:name w:val="List Paragraph"/>
    <w:basedOn w:val="Normal"/>
    <w:uiPriority w:val="34"/>
    <w:qFormat/>
    <w:rsid w:val="00095284"/>
    <w:pPr>
      <w:spacing w:line="252" w:lineRule="auto"/>
      <w:ind w:left="720"/>
      <w:contextualSpacing/>
    </w:pPr>
    <w:rPr>
      <w:rFonts w:ascii="Cambria" w:eastAsia="Times New Roman" w:hAnsi="Cambria" w:cs="Times New Roman"/>
      <w:bCs w:val="0"/>
      <w:i w:val="0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095284"/>
    <w:pPr>
      <w:spacing w:line="240" w:lineRule="auto"/>
    </w:pPr>
    <w:rPr>
      <w:rFonts w:ascii="Cambria" w:eastAsia="Times New Roman" w:hAnsi="Cambria" w:cs="Times New Roman"/>
      <w:bCs w:val="0"/>
      <w:i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5284"/>
    <w:rPr>
      <w:rFonts w:ascii="Cambria" w:eastAsia="Times New Roman" w:hAnsi="Cambria" w:cs="Times New Roman"/>
      <w:lang w:eastAsia="en-US"/>
    </w:rPr>
  </w:style>
  <w:style w:type="character" w:customStyle="1" w:styleId="apple-converted-space">
    <w:name w:val="apple-converted-space"/>
    <w:basedOn w:val="DefaultParagraphFont"/>
    <w:rsid w:val="0009528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2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284"/>
    <w:rPr>
      <w:rFonts w:ascii="Cambria" w:eastAsia="Times New Roman" w:hAnsi="Cambria" w:cs="Times New Roman"/>
      <w:b/>
      <w:bCs/>
      <w:lang w:eastAsia="en-US"/>
    </w:rPr>
  </w:style>
  <w:style w:type="paragraph" w:styleId="BodyText">
    <w:name w:val="Body Text"/>
    <w:basedOn w:val="Normal"/>
    <w:link w:val="BodyTextChar"/>
    <w:unhideWhenUsed/>
    <w:rsid w:val="00095284"/>
    <w:pPr>
      <w:spacing w:after="0" w:line="240" w:lineRule="auto"/>
      <w:jc w:val="center"/>
    </w:pPr>
    <w:rPr>
      <w:rFonts w:ascii="Times Armenian" w:eastAsia="Times New Roman" w:hAnsi="Times Armenian" w:cs="Times New Roman"/>
      <w:b/>
      <w:iCs/>
      <w:sz w:val="22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095284"/>
    <w:rPr>
      <w:rFonts w:ascii="Times Armenian" w:eastAsia="Times New Roman" w:hAnsi="Times Armenian" w:cs="Times New Roman"/>
      <w:b/>
      <w:bCs/>
      <w:i/>
      <w:iCs/>
      <w:sz w:val="22"/>
      <w:szCs w:val="24"/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095284"/>
    <w:rPr>
      <w:lang w:val="en-US" w:eastAsia="en-US"/>
    </w:rPr>
  </w:style>
  <w:style w:type="paragraph" w:styleId="NoSpacing">
    <w:name w:val="No Spacing"/>
    <w:link w:val="NoSpacingChar"/>
    <w:uiPriority w:val="1"/>
    <w:qFormat/>
    <w:rsid w:val="00095284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F6"/>
    <w:rPr>
      <w:rFonts w:ascii="Segoe UI" w:hAnsi="Segoe UI" w:cs="Segoe UI"/>
      <w:bCs/>
      <w:i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2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6821B-9AF4-4EB2-8C10-5D5413B7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1618</Words>
  <Characters>9226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https://mul2.gov.am/tasks/115349/oneclick/naxagic.docx?token=3c6edf41e7ee2d1de566ea2d83bd7839</cp:keywords>
  <cp:lastModifiedBy>Mariana Shakaryan</cp:lastModifiedBy>
  <cp:revision>3</cp:revision>
  <dcterms:created xsi:type="dcterms:W3CDTF">2019-08-21T07:38:00Z</dcterms:created>
  <dcterms:modified xsi:type="dcterms:W3CDTF">2019-08-21T07:38:00Z</dcterms:modified>
</cp:coreProperties>
</file>