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DB" w:rsidRPr="00E82F94" w:rsidRDefault="002313DB" w:rsidP="002313DB">
      <w:pPr>
        <w:jc w:val="right"/>
        <w:rPr>
          <w:rFonts w:ascii="GHEA Grapalat" w:hAnsi="GHEA Grapalat"/>
          <w:i/>
          <w:lang w:val="hy-AM"/>
        </w:rPr>
      </w:pPr>
      <w:r w:rsidRPr="00E82F94">
        <w:rPr>
          <w:rFonts w:ascii="GHEA Grapalat" w:hAnsi="GHEA Grapalat"/>
          <w:i/>
          <w:lang w:val="hy-AM"/>
        </w:rPr>
        <w:t>ՆԱԽԱԳԻԾ</w:t>
      </w:r>
    </w:p>
    <w:p w:rsidR="002313DB" w:rsidRDefault="002313DB" w:rsidP="002313DB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2313DB" w:rsidRPr="00E82F94" w:rsidRDefault="002313DB" w:rsidP="002313D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2313DB" w:rsidRPr="00E82F94" w:rsidRDefault="002313DB" w:rsidP="002313D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ՈՐՈՇՈՒՄ</w:t>
      </w:r>
    </w:p>
    <w:p w:rsidR="002313DB" w:rsidRPr="00E82F94" w:rsidRDefault="002313DB" w:rsidP="002313D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N - Ա</w:t>
      </w:r>
    </w:p>
    <w:p w:rsidR="002313DB" w:rsidRPr="00E82F94" w:rsidRDefault="002313DB" w:rsidP="002313DB">
      <w:pPr>
        <w:spacing w:line="360" w:lineRule="auto"/>
        <w:jc w:val="center"/>
        <w:rPr>
          <w:rFonts w:ascii="GHEA Grapalat" w:hAnsi="GHEA Grapalat"/>
          <w:b/>
          <w:caps/>
          <w:lang w:val="hy-AM"/>
        </w:rPr>
      </w:pPr>
    </w:p>
    <w:p w:rsidR="002313DB" w:rsidRPr="00B849D6" w:rsidRDefault="002313DB" w:rsidP="002313DB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 w:rsidRPr="00B849D6">
        <w:rPr>
          <w:rFonts w:ascii="GHEA Grapalat" w:hAnsi="GHEA Grapalat"/>
          <w:b/>
          <w:caps/>
          <w:lang w:val="hy-AM"/>
        </w:rPr>
        <w:t xml:space="preserve">ԳԵՐԱԿԱ ՈԼՈՐՏՈՒՄ ԻՐԱԿԱՆԱՑՎՈՂ ՆԵՐԴՐՈՒՄԱՅԻՆ ԾՐԱԳՐԻ ՇՐՋԱՆԱԿՆԵՐՈՒՄ </w:t>
      </w:r>
      <w:r>
        <w:rPr>
          <w:rFonts w:ascii="GHEA Grapalat" w:hAnsi="GHEA Grapalat"/>
          <w:b/>
          <w:caps/>
          <w:lang w:val="hy-AM"/>
        </w:rPr>
        <w:t xml:space="preserve">ՆԵՐՄՈՒԾՎԱԾ </w:t>
      </w:r>
      <w:r w:rsidRPr="00EF25FE">
        <w:rPr>
          <w:rFonts w:ascii="GHEA Grapalat" w:hAnsi="GHEA Grapalat"/>
          <w:b/>
          <w:caps/>
          <w:lang w:val="hy-AM"/>
        </w:rPr>
        <w:t>(</w:t>
      </w:r>
      <w:r w:rsidRPr="00B849D6">
        <w:rPr>
          <w:rFonts w:ascii="GHEA Grapalat" w:hAnsi="GHEA Grapalat"/>
          <w:b/>
          <w:caps/>
          <w:lang w:val="hy-AM"/>
        </w:rPr>
        <w:t>ՆԵՐՄՈՒԾՎՈՂ</w:t>
      </w:r>
      <w:r w:rsidRPr="00EF25FE">
        <w:rPr>
          <w:rFonts w:ascii="GHEA Grapalat" w:hAnsi="GHEA Grapalat"/>
          <w:b/>
          <w:caps/>
          <w:lang w:val="hy-AM"/>
        </w:rPr>
        <w:t>)</w:t>
      </w:r>
      <w:r w:rsidRPr="00B849D6">
        <w:rPr>
          <w:rFonts w:ascii="GHEA Grapalat" w:hAnsi="GHEA Grapalat"/>
          <w:b/>
          <w:caps/>
          <w:lang w:val="hy-AM"/>
        </w:rPr>
        <w:t xml:space="preserve"> ՏԵԽՆՈԼՈԳԻԱԿԱՆ ՍԱՐՔԱՎՈՐՈՒՄՆԵՐԸ, ԴՐԱՆՑ ԲԱՂԿԱՑՈՒՑԻՉ ՈՒ ՀԱՄԱԼՐՈՂ ՄԱՍԵՐԸ, ՀՈՒՄՔԸ ԵՎ </w:t>
      </w:r>
      <w:r w:rsidRPr="00EF25FE">
        <w:rPr>
          <w:rFonts w:ascii="GHEA Grapalat" w:hAnsi="GHEA Grapalat"/>
          <w:b/>
          <w:caps/>
          <w:lang w:val="hy-AM"/>
        </w:rPr>
        <w:t>(</w:t>
      </w:r>
      <w:r>
        <w:rPr>
          <w:rFonts w:ascii="GHEA Grapalat" w:hAnsi="GHEA Grapalat"/>
          <w:b/>
          <w:caps/>
          <w:lang w:val="hy-AM"/>
        </w:rPr>
        <w:t>ԿԱՄ</w:t>
      </w:r>
      <w:r w:rsidRPr="00EF25FE">
        <w:rPr>
          <w:rFonts w:ascii="GHEA Grapalat" w:hAnsi="GHEA Grapalat"/>
          <w:b/>
          <w:caps/>
          <w:lang w:val="hy-AM"/>
        </w:rPr>
        <w:t>)</w:t>
      </w:r>
      <w:r>
        <w:rPr>
          <w:rFonts w:ascii="GHEA Grapalat" w:hAnsi="GHEA Grapalat"/>
          <w:b/>
          <w:caps/>
          <w:lang w:val="hy-AM"/>
        </w:rPr>
        <w:t xml:space="preserve"> </w:t>
      </w:r>
      <w:r w:rsidRPr="00B849D6">
        <w:rPr>
          <w:rFonts w:ascii="GHEA Grapalat" w:hAnsi="GHEA Grapalat"/>
          <w:b/>
          <w:caps/>
          <w:lang w:val="hy-AM"/>
        </w:rPr>
        <w:t xml:space="preserve">ՆՅՈՒԹԵՐԸ ՆԵՐՄՈՒԾՄԱՆ ՄԱՔՍԱՏՈՒՐՔԻՑ ԱԶԱՏՄԱՆ ԱՐՏՈՆՈՒԹՅՈՒՆԻՑ ՕԳՏՎԵԼՈՒ ՀԱՄԱՐ </w:t>
      </w:r>
      <w:r w:rsidRPr="00651B4C">
        <w:rPr>
          <w:rFonts w:ascii="GHEA Grapalat" w:hAnsi="GHEA Grapalat"/>
          <w:b/>
          <w:lang w:val="hy-AM"/>
        </w:rPr>
        <w:t>«</w:t>
      </w:r>
      <w:r w:rsidR="003E2190">
        <w:rPr>
          <w:rFonts w:ascii="GHEA Grapalat" w:hAnsi="GHEA Grapalat"/>
          <w:b/>
          <w:lang w:val="hy-AM"/>
        </w:rPr>
        <w:t>ԱՆԻՊԼԱՍՏ</w:t>
      </w:r>
      <w:r w:rsidRPr="00651B4C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ՍԱՀՄԱՆԱՓԱԿ ՊԱՏԱՍԽԱՆԱՏՎՈՒԹՅԱՄԲ ԸՆԿԵՐՈՒԹՅԱՆ</w:t>
      </w:r>
      <w:r w:rsidRPr="00B849D6">
        <w:rPr>
          <w:rFonts w:ascii="GHEA Grapalat" w:hAnsi="GHEA Grapalat"/>
          <w:b/>
          <w:lang w:val="hy-AM"/>
        </w:rPr>
        <w:t xml:space="preserve"> </w:t>
      </w:r>
      <w:r w:rsidRPr="00B849D6">
        <w:rPr>
          <w:rFonts w:ascii="GHEA Grapalat" w:hAnsi="GHEA Grapalat"/>
          <w:b/>
          <w:caps/>
          <w:lang w:val="hy-AM"/>
        </w:rPr>
        <w:t xml:space="preserve">ԿՈՂՄԻՑ ներկայացված հայտը բավարարելու </w:t>
      </w:r>
      <w:r>
        <w:rPr>
          <w:rFonts w:ascii="GHEA Grapalat" w:hAnsi="GHEA Grapalat"/>
          <w:b/>
          <w:caps/>
          <w:lang w:val="hy-AM"/>
        </w:rPr>
        <w:t xml:space="preserve">ԵՎ ԱՐՏՈՆՈՒԹՅՈՒՆԸ ԿԻՐԱՌԵԼՈՒ </w:t>
      </w:r>
      <w:r w:rsidRPr="00B849D6">
        <w:rPr>
          <w:rFonts w:ascii="GHEA Grapalat" w:hAnsi="GHEA Grapalat"/>
          <w:b/>
          <w:caps/>
          <w:lang w:val="hy-AM"/>
        </w:rPr>
        <w:t>մասին</w:t>
      </w:r>
    </w:p>
    <w:p w:rsidR="002313DB" w:rsidRPr="00B849D6" w:rsidRDefault="002313DB" w:rsidP="002313DB">
      <w:pPr>
        <w:spacing w:line="276" w:lineRule="auto"/>
        <w:jc w:val="center"/>
        <w:rPr>
          <w:rFonts w:ascii="GHEA Grapalat" w:hAnsi="GHEA Grapalat"/>
          <w:caps/>
          <w:lang w:val="hy-AM"/>
        </w:rPr>
      </w:pPr>
    </w:p>
    <w:p w:rsidR="002313DB" w:rsidRPr="00B849D6" w:rsidRDefault="002313DB" w:rsidP="002313DB">
      <w:pPr>
        <w:spacing w:line="360" w:lineRule="auto"/>
        <w:jc w:val="both"/>
        <w:rPr>
          <w:rFonts w:ascii="GHEA Grapalat" w:hAnsi="GHEA Grapalat"/>
          <w:lang w:val="hy-AM"/>
        </w:rPr>
      </w:pPr>
      <w:r w:rsidRPr="00B849D6">
        <w:rPr>
          <w:rFonts w:ascii="GHEA Grapalat" w:hAnsi="GHEA Grapalat"/>
          <w:lang w:val="hy-AM"/>
        </w:rPr>
        <w:t>Ղեկավարվելով Հայաստանի Հանրապետության կառավարության 2015 թվականի սեպտեմբերի 17-ի №1118-Ն որոշման պահանջներով` Հայաստանի Հանրապետության կառավարությունը     ո ր ո շ ու մ     է.</w:t>
      </w:r>
    </w:p>
    <w:p w:rsidR="002313DB" w:rsidRPr="00B849D6" w:rsidRDefault="002313DB" w:rsidP="002313DB">
      <w:pPr>
        <w:spacing w:line="360" w:lineRule="auto"/>
        <w:jc w:val="both"/>
        <w:rPr>
          <w:rFonts w:ascii="GHEA Grapalat" w:hAnsi="GHEA Grapalat"/>
          <w:i/>
          <w:u w:val="single"/>
          <w:lang w:val="hy-AM"/>
        </w:rPr>
      </w:pPr>
    </w:p>
    <w:p w:rsidR="002313DB" w:rsidRPr="00487217" w:rsidRDefault="002313DB" w:rsidP="002313DB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B849D6">
        <w:rPr>
          <w:rFonts w:ascii="GHEA Grapalat" w:hAnsi="GHEA Grapalat"/>
          <w:lang w:val="hy-AM"/>
        </w:rPr>
        <w:t xml:space="preserve">Բավարարել </w:t>
      </w:r>
      <w:r w:rsidRPr="006019B8">
        <w:rPr>
          <w:rFonts w:ascii="GHEA Grapalat" w:hAnsi="GHEA Grapalat"/>
          <w:lang w:val="hy-AM"/>
        </w:rPr>
        <w:t>«</w:t>
      </w:r>
      <w:r w:rsidR="003E2190">
        <w:rPr>
          <w:rFonts w:ascii="GHEA Grapalat" w:hAnsi="GHEA Grapalat"/>
          <w:lang w:val="hy-AM"/>
        </w:rPr>
        <w:t>ԱՆԻՊԼԱՍՏ</w:t>
      </w:r>
      <w:r w:rsidRPr="006019B8">
        <w:rPr>
          <w:rFonts w:ascii="GHEA Grapalat" w:hAnsi="GHEA Grapalat"/>
          <w:lang w:val="hy-AM"/>
        </w:rPr>
        <w:t>»</w:t>
      </w:r>
      <w:r w:rsidRPr="00195F9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սահմանափակ պատասխանատվությամբ ընկերության</w:t>
      </w:r>
      <w:r w:rsidRPr="00B849D6">
        <w:rPr>
          <w:rFonts w:ascii="GHEA Grapalat" w:hAnsi="GHEA Grapalat"/>
          <w:lang w:val="hy-AM"/>
        </w:rPr>
        <w:t xml:space="preserve"> կողմից ներկայացված հայտը </w:t>
      </w:r>
      <w:r>
        <w:rPr>
          <w:rFonts w:ascii="GHEA Grapalat" w:hAnsi="GHEA Grapalat"/>
          <w:lang w:val="hy-AM"/>
        </w:rPr>
        <w:t>գ</w:t>
      </w:r>
      <w:r w:rsidRPr="00EF25FE">
        <w:rPr>
          <w:rFonts w:ascii="GHEA Grapalat" w:hAnsi="GHEA Grapalat"/>
          <w:lang w:val="hy-AM"/>
        </w:rPr>
        <w:t xml:space="preserve">երակա ոլորտում իրականացվող ներդրումային ծրագրի շրջանակներում ներմուծված (ներմուծվող) </w:t>
      </w:r>
      <w:r w:rsidRPr="001B2EE6">
        <w:rPr>
          <w:rFonts w:ascii="GHEA Grapalat" w:hAnsi="GHEA Grapalat"/>
          <w:lang w:val="hy-AM"/>
        </w:rPr>
        <w:t xml:space="preserve">տեխնոլոգիական սարքավորումները, դրանց բաղկացուցիչ ու համալրող մասերը, հումքը և (կամ) նյութերը </w:t>
      </w:r>
      <w:r>
        <w:rPr>
          <w:rFonts w:ascii="GHEA Grapalat" w:hAnsi="GHEA Grapalat"/>
          <w:lang w:val="hy-AM"/>
        </w:rPr>
        <w:t>ներմուծման մաքսատուրքից ազատելու</w:t>
      </w:r>
      <w:r w:rsidRPr="00EF25FE">
        <w:rPr>
          <w:rFonts w:ascii="GHEA Grapalat" w:hAnsi="GHEA Grapalat"/>
          <w:lang w:val="hy-AM"/>
        </w:rPr>
        <w:t xml:space="preserve"> արտոնությունից օգտվելու համար </w:t>
      </w:r>
      <w:r w:rsidRPr="00B849D6">
        <w:rPr>
          <w:rFonts w:ascii="GHEA Grapalat" w:hAnsi="GHEA Grapalat"/>
          <w:lang w:val="hy-AM"/>
        </w:rPr>
        <w:t>և սահմանված կարգով կիրառել համապատասխան</w:t>
      </w:r>
      <w:r w:rsidRPr="00487217">
        <w:rPr>
          <w:rFonts w:ascii="GHEA Grapalat" w:hAnsi="GHEA Grapalat"/>
          <w:lang w:val="hy-AM"/>
        </w:rPr>
        <w:t xml:space="preserve"> արտոնությունը` համաձայն հավելվածի</w:t>
      </w:r>
      <w:r w:rsidRPr="00EF25FE">
        <w:rPr>
          <w:rFonts w:ascii="GHEA Grapalat" w:hAnsi="GHEA Grapalat"/>
          <w:lang w:val="hy-AM"/>
        </w:rPr>
        <w:t xml:space="preserve"> ներմուծված</w:t>
      </w:r>
      <w:r w:rsidRPr="00487217">
        <w:rPr>
          <w:rFonts w:ascii="GHEA Grapalat" w:hAnsi="GHEA Grapalat"/>
          <w:lang w:val="hy-AM"/>
        </w:rPr>
        <w:t xml:space="preserve"> </w:t>
      </w:r>
      <w:r w:rsidRPr="00EF25FE">
        <w:rPr>
          <w:rFonts w:ascii="GHEA Grapalat" w:hAnsi="GHEA Grapalat"/>
          <w:lang w:val="hy-AM"/>
        </w:rPr>
        <w:t>(</w:t>
      </w:r>
      <w:r w:rsidRPr="00487217">
        <w:rPr>
          <w:rFonts w:ascii="GHEA Grapalat" w:hAnsi="GHEA Grapalat"/>
          <w:lang w:val="hy-AM"/>
        </w:rPr>
        <w:t>ներմուծվող</w:t>
      </w:r>
      <w:r w:rsidRPr="00EF25FE">
        <w:rPr>
          <w:rFonts w:ascii="GHEA Grapalat" w:hAnsi="GHEA Grapalat"/>
          <w:lang w:val="hy-AM"/>
        </w:rPr>
        <w:t>)</w:t>
      </w:r>
      <w:r w:rsidRPr="0048721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տեխնոլոգիական սարքավորումների, </w:t>
      </w:r>
      <w:r w:rsidRPr="00CE4F13">
        <w:rPr>
          <w:rFonts w:ascii="GHEA Grapalat" w:hAnsi="GHEA Grapalat"/>
          <w:lang w:val="hy-AM"/>
        </w:rPr>
        <w:t>դրան</w:t>
      </w:r>
      <w:r>
        <w:rPr>
          <w:rFonts w:ascii="GHEA Grapalat" w:hAnsi="GHEA Grapalat"/>
          <w:lang w:val="hy-AM"/>
        </w:rPr>
        <w:t>ց բաղկացուցիչ ու համալրող մասերի,</w:t>
      </w:r>
      <w:r w:rsidRPr="0048721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հումքի և (կամ) նյութերի</w:t>
      </w:r>
      <w:r w:rsidRPr="00A74397">
        <w:rPr>
          <w:rFonts w:ascii="GHEA Grapalat" w:hAnsi="GHEA Grapalat"/>
          <w:lang w:val="hy-AM"/>
        </w:rPr>
        <w:t xml:space="preserve"> </w:t>
      </w:r>
      <w:r w:rsidRPr="00487217">
        <w:rPr>
          <w:rFonts w:ascii="GHEA Grapalat" w:hAnsi="GHEA Grapalat"/>
          <w:lang w:val="hy-AM"/>
        </w:rPr>
        <w:t xml:space="preserve">նկատմամբ: </w:t>
      </w:r>
    </w:p>
    <w:p w:rsidR="002313DB" w:rsidRPr="00487217" w:rsidRDefault="002313DB" w:rsidP="002313DB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487217">
        <w:rPr>
          <w:rFonts w:ascii="GHEA Grapalat" w:hAnsi="GHEA Grapalat"/>
          <w:lang w:val="hy-AM"/>
        </w:rPr>
        <w:t xml:space="preserve">Սահմանել, որ սույն որոշման հավելվածում նշված են </w:t>
      </w:r>
      <w:r w:rsidRPr="00EF25FE">
        <w:rPr>
          <w:rFonts w:ascii="GHEA Grapalat" w:hAnsi="GHEA Grapalat"/>
          <w:lang w:val="hy-AM"/>
        </w:rPr>
        <w:t xml:space="preserve">ներմուծված (ներմուծվող) </w:t>
      </w:r>
      <w:r>
        <w:rPr>
          <w:rFonts w:ascii="GHEA Grapalat" w:hAnsi="GHEA Grapalat"/>
          <w:lang w:val="hy-AM"/>
        </w:rPr>
        <w:t xml:space="preserve">տեխնոլոգիական սարքավորումների, </w:t>
      </w:r>
      <w:r w:rsidRPr="00CE4F13">
        <w:rPr>
          <w:rFonts w:ascii="GHEA Grapalat" w:hAnsi="GHEA Grapalat"/>
          <w:lang w:val="hy-AM"/>
        </w:rPr>
        <w:t>դրանց բաղկացուցիչ ու համ</w:t>
      </w:r>
      <w:r>
        <w:rPr>
          <w:rFonts w:ascii="GHEA Grapalat" w:hAnsi="GHEA Grapalat"/>
          <w:lang w:val="hy-AM"/>
        </w:rPr>
        <w:t>ալրող մասերի, հումքի և (կամ) նյութերի</w:t>
      </w:r>
      <w:r w:rsidRPr="00487217">
        <w:rPr>
          <w:rFonts w:ascii="GHEA Grapalat" w:hAnsi="GHEA Grapalat"/>
          <w:lang w:val="hy-AM"/>
        </w:rPr>
        <w:t xml:space="preserve"> նախնական արժեքները:</w:t>
      </w:r>
    </w:p>
    <w:p w:rsidR="002313DB" w:rsidRPr="00E82F94" w:rsidRDefault="002313DB" w:rsidP="002313DB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2313DB" w:rsidRPr="00E82F94" w:rsidRDefault="002313DB" w:rsidP="002313DB">
      <w:pPr>
        <w:spacing w:line="360" w:lineRule="auto"/>
        <w:jc w:val="both"/>
        <w:rPr>
          <w:rFonts w:ascii="GHEA Grapalat" w:hAnsi="GHEA Grapalat"/>
          <w:lang w:val="hy-AM"/>
        </w:rPr>
      </w:pPr>
      <w:r w:rsidRPr="00E82F94">
        <w:rPr>
          <w:rFonts w:ascii="GHEA Grapalat" w:hAnsi="GHEA Grapalat"/>
          <w:lang w:val="hy-AM"/>
        </w:rPr>
        <w:t xml:space="preserve">ՀԱՅԱՍՏԱՆԻ ՀԱՆՐԱՊԵՏՈՒԹՅԱՆ                                                            </w:t>
      </w:r>
    </w:p>
    <w:p w:rsidR="002313DB" w:rsidRDefault="002313DB" w:rsidP="002313DB">
      <w:pPr>
        <w:spacing w:line="360" w:lineRule="auto"/>
        <w:jc w:val="center"/>
        <w:rPr>
          <w:rFonts w:ascii="GHEA Grapalat" w:hAnsi="GHEA Grapalat"/>
          <w:lang w:val="hy-AM"/>
        </w:rPr>
        <w:sectPr w:rsidR="002313DB" w:rsidSect="00DC655B">
          <w:footerReference w:type="default" r:id="rId7"/>
          <w:pgSz w:w="11907" w:h="16840" w:code="9"/>
          <w:pgMar w:top="630" w:right="387" w:bottom="1134" w:left="1134" w:header="720" w:footer="720" w:gutter="0"/>
          <w:cols w:space="720"/>
          <w:titlePg/>
          <w:docGrid w:linePitch="360"/>
        </w:sectPr>
      </w:pPr>
      <w:r w:rsidRPr="00E82F94">
        <w:rPr>
          <w:rFonts w:ascii="GHEA Grapalat" w:hAnsi="GHEA Grapalat"/>
          <w:lang w:val="hy-AM"/>
        </w:rPr>
        <w:t xml:space="preserve">                   ՎԱՐՉԱՊԵՏ</w:t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>ՆԻԿՈԼ</w:t>
      </w:r>
      <w:r w:rsidRPr="00BF6AC6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>ՓԱՇԻՆՅԱՆ</w:t>
      </w:r>
      <w:r w:rsidRPr="00E82F94">
        <w:rPr>
          <w:rFonts w:ascii="GHEA Grapalat" w:hAnsi="GHEA Grapalat"/>
          <w:lang w:val="hy-AM"/>
        </w:rPr>
        <w:t xml:space="preserve">  </w:t>
      </w:r>
    </w:p>
    <w:p w:rsidR="002313DB" w:rsidRPr="00E82F94" w:rsidRDefault="002313DB" w:rsidP="002313DB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lastRenderedPageBreak/>
        <w:t>Հավելված</w:t>
      </w:r>
    </w:p>
    <w:p w:rsidR="002313DB" w:rsidRPr="00E82F94" w:rsidRDefault="002313DB" w:rsidP="002313DB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t>ՀՀ կառավարության 201</w:t>
      </w:r>
      <w:r>
        <w:rPr>
          <w:rFonts w:ascii="GHEA Grapalat" w:eastAsia="Calibri" w:hAnsi="GHEA Grapalat"/>
          <w:b/>
          <w:lang w:val="hy-AM" w:eastAsia="en-US"/>
        </w:rPr>
        <w:t>9</w:t>
      </w:r>
      <w:r w:rsidRPr="00E82F94">
        <w:rPr>
          <w:rFonts w:ascii="GHEA Grapalat" w:eastAsia="Calibri" w:hAnsi="GHEA Grapalat"/>
          <w:b/>
          <w:lang w:val="hy-AM" w:eastAsia="en-US"/>
        </w:rPr>
        <w:t xml:space="preserve"> թվականի</w:t>
      </w:r>
    </w:p>
    <w:p w:rsidR="002313DB" w:rsidRPr="00E82F94" w:rsidRDefault="002313DB" w:rsidP="002313DB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t>-ի N... -Ա որոշման</w:t>
      </w:r>
    </w:p>
    <w:p w:rsidR="002313DB" w:rsidRPr="00F22F5F" w:rsidRDefault="002313DB" w:rsidP="002313DB">
      <w:pPr>
        <w:jc w:val="center"/>
        <w:rPr>
          <w:rFonts w:ascii="GHEA Grapalat" w:hAnsi="GHEA Grapalat"/>
          <w:lang w:val="hy-AM" w:eastAsia="en-US"/>
        </w:rPr>
      </w:pPr>
      <w:r w:rsidRPr="00F22F5F">
        <w:rPr>
          <w:rFonts w:ascii="GHEA Grapalat" w:hAnsi="GHEA Grapalat" w:cs="Tahoma"/>
          <w:lang w:val="hy-AM" w:eastAsia="en-US"/>
        </w:rPr>
        <w:t>Ց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Ա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Ն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Կ</w:t>
      </w:r>
    </w:p>
    <w:p w:rsidR="002313DB" w:rsidRPr="00F22F5F" w:rsidRDefault="002313DB" w:rsidP="002313DB">
      <w:pPr>
        <w:jc w:val="center"/>
        <w:rPr>
          <w:rFonts w:ascii="GHEA Grapalat" w:hAnsi="GHEA Grapalat" w:cs="Courier New"/>
          <w:lang w:val="hy-AM" w:eastAsia="en-US"/>
        </w:rPr>
      </w:pPr>
      <w:r w:rsidRPr="00F22F5F">
        <w:rPr>
          <w:rFonts w:ascii="Courier New" w:hAnsi="Courier New" w:cs="Courier New"/>
          <w:lang w:val="hy-AM" w:eastAsia="en-US"/>
        </w:rPr>
        <w:t> </w:t>
      </w:r>
    </w:p>
    <w:p w:rsidR="002313DB" w:rsidRPr="00912475" w:rsidRDefault="002313DB" w:rsidP="002313DB">
      <w:pPr>
        <w:jc w:val="center"/>
        <w:rPr>
          <w:rFonts w:eastAsia="Calibri" w:cs="Tahoma"/>
          <w:caps/>
          <w:lang w:val="hy-AM" w:eastAsia="en-US"/>
        </w:rPr>
      </w:pPr>
      <w:r w:rsidRPr="00F22F5F">
        <w:rPr>
          <w:rFonts w:ascii="GHEA Grapalat" w:eastAsia="Calibri" w:hAnsi="GHEA Grapalat" w:cs="Tahoma"/>
          <w:caps/>
          <w:lang w:val="hy-AM" w:eastAsia="en-US"/>
        </w:rPr>
        <w:t>գերակա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ոլորտում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ԻՐԱԿԱՆԱՑՎՈՂ </w:t>
      </w:r>
      <w:r w:rsidRPr="00F22F5F">
        <w:rPr>
          <w:rFonts w:ascii="GHEA Grapalat" w:eastAsia="Calibri" w:hAnsi="GHEA Grapalat" w:cs="Tahoma"/>
          <w:caps/>
          <w:lang w:val="hy-AM" w:eastAsia="en-US"/>
        </w:rPr>
        <w:t>ներդրումային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ծրագրի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շրջանակներում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spacing w:val="-6"/>
          <w:lang w:val="hy-AM" w:eastAsia="en-US"/>
        </w:rPr>
        <w:t>ներմուծված</w:t>
      </w:r>
      <w:r w:rsidRPr="00F22F5F">
        <w:rPr>
          <w:rFonts w:ascii="GHEA Grapalat" w:eastAsia="Calibri" w:hAnsi="GHEA Grapalat"/>
          <w:caps/>
          <w:spacing w:val="-6"/>
          <w:lang w:val="hy-AM" w:eastAsia="en-US"/>
        </w:rPr>
        <w:t xml:space="preserve"> (</w:t>
      </w:r>
      <w:r w:rsidRPr="00F22F5F">
        <w:rPr>
          <w:rFonts w:ascii="GHEA Grapalat" w:eastAsia="Calibri" w:hAnsi="GHEA Grapalat" w:cs="Tahoma"/>
          <w:caps/>
          <w:spacing w:val="-6"/>
          <w:lang w:val="hy-AM" w:eastAsia="en-US"/>
        </w:rPr>
        <w:t>ներմուծվող</w:t>
      </w:r>
      <w:r w:rsidRPr="00F22F5F">
        <w:rPr>
          <w:rFonts w:ascii="GHEA Grapalat" w:eastAsia="Calibri" w:hAnsi="GHEA Grapalat"/>
          <w:caps/>
          <w:spacing w:val="-6"/>
          <w:lang w:val="hy-AM" w:eastAsia="en-US"/>
        </w:rPr>
        <w:t xml:space="preserve">) </w:t>
      </w:r>
      <w:r w:rsidRPr="00CE4F13">
        <w:rPr>
          <w:rFonts w:ascii="GHEA Grapalat" w:eastAsia="Calibri" w:hAnsi="GHEA Grapalat" w:cs="Tahoma"/>
          <w:caps/>
          <w:lang w:val="hy-AM" w:eastAsia="en-US"/>
        </w:rPr>
        <w:t xml:space="preserve">ՏԵԽՆՈԼՈԳԻԱԿԱՆ </w:t>
      </w:r>
      <w:r>
        <w:rPr>
          <w:rFonts w:ascii="GHEA Grapalat" w:eastAsia="Calibri" w:hAnsi="GHEA Grapalat" w:cs="Tahoma"/>
          <w:caps/>
          <w:lang w:val="hy-AM" w:eastAsia="en-US"/>
        </w:rPr>
        <w:t>ՍԱՐՔԱՎՈՐՈՒՄՆԵՐի,</w:t>
      </w:r>
      <w:r w:rsidRPr="00CE4F13">
        <w:rPr>
          <w:rFonts w:ascii="GHEA Grapalat" w:eastAsia="Calibri" w:hAnsi="GHEA Grapalat" w:cs="Tahoma"/>
          <w:caps/>
          <w:lang w:val="hy-AM" w:eastAsia="en-US"/>
        </w:rPr>
        <w:t xml:space="preserve"> ԴՐԱՆՑ ԲԱՂԿԱՑՈՒՑԻՉ ՈՒ ՀԱՄԱԼՐՈՂ </w:t>
      </w:r>
      <w:r>
        <w:rPr>
          <w:rFonts w:ascii="GHEA Grapalat" w:eastAsia="Calibri" w:hAnsi="GHEA Grapalat" w:cs="Tahoma"/>
          <w:caps/>
          <w:lang w:val="hy-AM" w:eastAsia="en-US"/>
        </w:rPr>
        <w:t>ՄԱՍԵՐի, հումքի</w:t>
      </w:r>
      <w:r w:rsidRPr="001B2EE6">
        <w:rPr>
          <w:rFonts w:ascii="GHEA Grapalat" w:eastAsia="Calibri" w:hAnsi="GHEA Grapalat" w:cs="Tahoma"/>
          <w:caps/>
          <w:lang w:val="hy-AM" w:eastAsia="en-US"/>
        </w:rPr>
        <w:t xml:space="preserve"> </w:t>
      </w:r>
      <w:r>
        <w:rPr>
          <w:rFonts w:ascii="GHEA Grapalat" w:eastAsia="Calibri" w:hAnsi="GHEA Grapalat" w:cs="Tahoma"/>
          <w:caps/>
          <w:lang w:val="hy-AM" w:eastAsia="en-US"/>
        </w:rPr>
        <w:t>ԵՎ</w:t>
      </w:r>
      <w:r w:rsidRPr="001B2EE6">
        <w:rPr>
          <w:rFonts w:ascii="GHEA Grapalat" w:eastAsia="Calibri" w:hAnsi="GHEA Grapalat" w:cs="Tahoma"/>
          <w:caps/>
          <w:lang w:val="hy-AM" w:eastAsia="en-US"/>
        </w:rPr>
        <w:t xml:space="preserve"> (կամ) </w:t>
      </w:r>
      <w:r>
        <w:rPr>
          <w:rFonts w:ascii="GHEA Grapalat" w:eastAsia="Calibri" w:hAnsi="GHEA Grapalat" w:cs="Tahoma"/>
          <w:caps/>
          <w:lang w:val="hy-AM" w:eastAsia="en-US"/>
        </w:rPr>
        <w:t>նյութերի</w:t>
      </w:r>
    </w:p>
    <w:p w:rsidR="002313DB" w:rsidRPr="00194F55" w:rsidRDefault="002313DB" w:rsidP="002313DB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</w:pPr>
    </w:p>
    <w:tbl>
      <w:tblPr>
        <w:tblW w:w="1569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710"/>
        <w:gridCol w:w="3269"/>
        <w:gridCol w:w="3870"/>
        <w:gridCol w:w="720"/>
        <w:gridCol w:w="1530"/>
        <w:gridCol w:w="1800"/>
        <w:gridCol w:w="2336"/>
      </w:tblGrid>
      <w:tr w:rsidR="002313DB" w:rsidRPr="003E2190" w:rsidTr="003E2190">
        <w:trPr>
          <w:trHeight w:val="1507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3E2190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3E2190">
              <w:rPr>
                <w:rFonts w:ascii="GHEA Grapalat" w:hAnsi="GHEA Grapalat" w:cs="Sylfaen"/>
                <w:lang w:val="hy-AM" w:eastAsia="en-US"/>
              </w:rPr>
              <w:t>NN</w:t>
            </w:r>
          </w:p>
          <w:p w:rsidR="002313DB" w:rsidRPr="003E2190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3E2190">
              <w:rPr>
                <w:rFonts w:ascii="GHEA Grapalat" w:hAnsi="GHEA Grapalat" w:cs="Sylfaen"/>
                <w:lang w:val="en-US" w:eastAsia="en-US"/>
              </w:rPr>
              <w:t>ը/կ</w:t>
            </w:r>
            <w:r w:rsidRPr="003E2190">
              <w:rPr>
                <w:rFonts w:ascii="GHEA Grapalat" w:hAnsi="GHEA Grapalat" w:cs="Sylfaen"/>
                <w:lang w:val="hy-AM" w:eastAsia="en-US"/>
              </w:rPr>
              <w:br/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3E2190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3E2190">
              <w:rPr>
                <w:rFonts w:ascii="GHEA Grapalat" w:hAnsi="GHEA Grapalat" w:cs="Sylfaen"/>
                <w:lang w:val="hy-AM" w:eastAsia="en-US"/>
              </w:rPr>
              <w:t>ԱՏԳ ԱԱ-ի</w:t>
            </w:r>
            <w:r w:rsidRPr="003E2190">
              <w:rPr>
                <w:rFonts w:ascii="GHEA Grapalat" w:hAnsi="GHEA Grapalat" w:cs="Sylfaen"/>
                <w:lang w:val="hy-AM" w:eastAsia="en-US"/>
              </w:rPr>
              <w:br/>
              <w:t>ծածկագիրը՝</w:t>
            </w:r>
          </w:p>
          <w:p w:rsidR="002313DB" w:rsidRPr="003E2190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3E2190">
              <w:rPr>
                <w:rFonts w:ascii="GHEA Grapalat" w:hAnsi="GHEA Grapalat" w:cs="Sylfaen"/>
                <w:lang w:val="hy-AM" w:eastAsia="en-US"/>
              </w:rPr>
              <w:t>10 նիշի մակարդակով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3E2190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3E2190">
              <w:rPr>
                <w:rFonts w:ascii="GHEA Grapalat" w:hAnsi="GHEA Grapalat" w:cs="Sylfaen"/>
                <w:lang w:val="hy-AM" w:eastAsia="en-US"/>
              </w:rPr>
              <w:t>Անվանումը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3E2190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3E2190">
              <w:rPr>
                <w:rFonts w:ascii="GHEA Grapalat" w:hAnsi="GHEA Grapalat" w:cs="Sylfaen"/>
                <w:lang w:val="hy-AM" w:eastAsia="en-US"/>
              </w:rPr>
              <w:t>Տեխնիկական բնութագիրը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3E2190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3E2190">
              <w:rPr>
                <w:rFonts w:ascii="GHEA Grapalat" w:hAnsi="GHEA Grapalat" w:cs="Sylfaen"/>
                <w:lang w:val="hy-AM" w:eastAsia="en-US"/>
              </w:rPr>
              <w:t>Չափի միավորը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3E2190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3E2190">
              <w:rPr>
                <w:rFonts w:ascii="GHEA Grapalat" w:hAnsi="GHEA Grapalat" w:cs="Sylfaen"/>
                <w:lang w:val="hy-AM" w:eastAsia="en-US"/>
              </w:rPr>
              <w:t>Քանակը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3E2190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en-US" w:eastAsia="en-US"/>
              </w:rPr>
            </w:pPr>
            <w:proofErr w:type="spellStart"/>
            <w:r w:rsidRPr="003E2190">
              <w:rPr>
                <w:rFonts w:ascii="GHEA Grapalat" w:hAnsi="GHEA Grapalat" w:cs="Sylfaen"/>
                <w:lang w:val="en-US" w:eastAsia="en-US"/>
              </w:rPr>
              <w:t>Ծագման</w:t>
            </w:r>
            <w:proofErr w:type="spellEnd"/>
          </w:p>
          <w:p w:rsidR="002313DB" w:rsidRPr="003E2190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3E2190">
              <w:rPr>
                <w:rFonts w:ascii="GHEA Grapalat" w:hAnsi="GHEA Grapalat" w:cs="Sylfaen"/>
                <w:lang w:val="hy-AM" w:eastAsia="en-US"/>
              </w:rPr>
              <w:t>երկիրը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3E2190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3E2190">
              <w:rPr>
                <w:rFonts w:ascii="GHEA Grapalat" w:hAnsi="GHEA Grapalat" w:cs="Sylfaen"/>
                <w:lang w:val="hy-AM" w:eastAsia="en-US"/>
              </w:rPr>
              <w:t>Արժեքը (դրամ)</w:t>
            </w:r>
          </w:p>
        </w:tc>
      </w:tr>
      <w:tr w:rsidR="002313DB" w:rsidRPr="003E2190" w:rsidTr="003E2190">
        <w:trPr>
          <w:trHeight w:val="25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3E2190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3E2190">
              <w:rPr>
                <w:rFonts w:ascii="GHEA Grapalat" w:hAnsi="GHEA Grapalat" w:cs="Sylfaen"/>
                <w:lang w:val="hy-AM" w:eastAsia="en-US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3E2190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3E2190">
              <w:rPr>
                <w:rFonts w:ascii="GHEA Grapalat" w:hAnsi="GHEA Grapalat" w:cs="Sylfaen"/>
                <w:lang w:val="hy-AM" w:eastAsia="en-US"/>
              </w:rPr>
              <w:t>2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3E2190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3E2190">
              <w:rPr>
                <w:rFonts w:ascii="GHEA Grapalat" w:hAnsi="GHEA Grapalat" w:cs="Sylfaen"/>
                <w:lang w:val="hy-AM" w:eastAsia="en-US"/>
              </w:rPr>
              <w:t>3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3E2190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3E2190">
              <w:rPr>
                <w:rFonts w:ascii="GHEA Grapalat" w:hAnsi="GHEA Grapalat" w:cs="Sylfaen"/>
                <w:lang w:val="hy-AM" w:eastAsia="en-US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3E2190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3E2190">
              <w:rPr>
                <w:rFonts w:ascii="GHEA Grapalat" w:hAnsi="GHEA Grapalat" w:cs="Sylfaen"/>
                <w:lang w:val="hy-AM" w:eastAsia="en-US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3E2190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3E2190">
              <w:rPr>
                <w:rFonts w:ascii="GHEA Grapalat" w:hAnsi="GHEA Grapalat" w:cs="Sylfaen"/>
                <w:lang w:val="hy-AM" w:eastAsia="en-US"/>
              </w:rPr>
              <w:t>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3E2190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3E2190">
              <w:rPr>
                <w:rFonts w:ascii="GHEA Grapalat" w:hAnsi="GHEA Grapalat" w:cs="Sylfaen"/>
                <w:lang w:val="hy-AM" w:eastAsia="en-US"/>
              </w:rPr>
              <w:t>7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3DB" w:rsidRPr="003E2190" w:rsidRDefault="002313DB" w:rsidP="00FF7FCE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3E2190">
              <w:rPr>
                <w:rFonts w:ascii="GHEA Grapalat" w:hAnsi="GHEA Grapalat" w:cs="Sylfaen"/>
                <w:lang w:val="hy-AM" w:eastAsia="en-US"/>
              </w:rPr>
              <w:t>8</w:t>
            </w:r>
          </w:p>
        </w:tc>
      </w:tr>
      <w:tr w:rsidR="003E2190" w:rsidRPr="003E2190" w:rsidTr="003E2190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FF7FC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3E2190">
              <w:rPr>
                <w:rFonts w:ascii="GHEA Grapalat" w:hAnsi="GHEA Grapalat"/>
                <w:lang w:val="hy-AM" w:eastAsia="en-US"/>
              </w:rPr>
              <w:t>1.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Calibri"/>
              </w:rPr>
              <w:t>3904100009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Arial"/>
              </w:rPr>
              <w:t>ՊՎՔ</w:t>
            </w:r>
            <w:r w:rsidRPr="003E2190">
              <w:rPr>
                <w:rFonts w:ascii="GHEA Grapalat" w:hAnsi="GHEA Grapalat" w:cs="Calibri"/>
              </w:rPr>
              <w:t>-</w:t>
            </w:r>
            <w:r w:rsidRPr="003E2190">
              <w:rPr>
                <w:rFonts w:ascii="GHEA Grapalat" w:hAnsi="GHEA Grapalat" w:cs="Arial"/>
              </w:rPr>
              <w:t>ի Հումք առաջնային ձևի՝ փոշու տեսքով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Arial"/>
              </w:rPr>
              <w:t>ՊՎՔ</w:t>
            </w:r>
            <w:r w:rsidRPr="003E2190">
              <w:rPr>
                <w:rFonts w:ascii="GHEA Grapalat" w:hAnsi="GHEA Grapalat" w:cs="Calibri"/>
              </w:rPr>
              <w:t>-</w:t>
            </w:r>
            <w:r w:rsidRPr="003E2190">
              <w:rPr>
                <w:rFonts w:ascii="GHEA Grapalat" w:hAnsi="GHEA Grapalat" w:cs="Arial"/>
              </w:rPr>
              <w:t>ի Հումք առաջնային ձևի՝ փոշու տեսքով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Calibri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</w:p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Calibri"/>
              </w:rPr>
              <w:t>960</w:t>
            </w: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 w:rsidRPr="003E2190">
              <w:rPr>
                <w:rFonts w:ascii="GHEA Grapalat" w:hAnsi="GHEA Grapalat" w:cs="Calibri"/>
              </w:rPr>
              <w:t>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Calibri"/>
              </w:rPr>
              <w:t>Չինաստանի Ժողովրդական Հանրապետություն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spacing w:after="160" w:line="256" w:lineRule="auto"/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Calibri"/>
              </w:rPr>
              <w:t>480</w:t>
            </w: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 w:rsidRPr="003E2190">
              <w:rPr>
                <w:rFonts w:ascii="GHEA Grapalat" w:hAnsi="GHEA Grapalat" w:cs="Calibri"/>
              </w:rPr>
              <w:t>000</w:t>
            </w: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 w:rsidRPr="003E2190">
              <w:rPr>
                <w:rFonts w:ascii="GHEA Grapalat" w:hAnsi="GHEA Grapalat" w:cs="Calibri"/>
              </w:rPr>
              <w:t>000</w:t>
            </w:r>
          </w:p>
        </w:tc>
      </w:tr>
      <w:tr w:rsidR="003E2190" w:rsidRPr="003E2190" w:rsidTr="003E2190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FF7FC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3E2190">
              <w:rPr>
                <w:rFonts w:ascii="GHEA Grapalat" w:hAnsi="GHEA Grapalat"/>
                <w:lang w:val="hy-AM" w:eastAsia="en-US"/>
              </w:rPr>
              <w:t>2.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Calibri"/>
              </w:rPr>
              <w:t>1518003900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Arial"/>
              </w:rPr>
              <w:t>Էպօքսիդացված սոյայի յուղ՝ պոլիմերային արտադրանքի մեջ օգտագործվող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Arial"/>
              </w:rPr>
              <w:t>Էպօքսիդացված սոյայի յուղ՝ պոլիմերային արտադրանքի մեջ օգտագործվող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Calibri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Calibri"/>
              </w:rPr>
              <w:t>125</w:t>
            </w: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 w:rsidRPr="003E2190">
              <w:rPr>
                <w:rFonts w:ascii="GHEA Grapalat" w:hAnsi="GHEA Grapalat" w:cs="Calibri"/>
              </w:rPr>
              <w:t>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Calibri"/>
              </w:rPr>
              <w:t>Չինաստանի Ժողովրդական Հանրապետություն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spacing w:after="160" w:line="256" w:lineRule="auto"/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Calibri"/>
              </w:rPr>
              <w:t>80</w:t>
            </w: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 w:rsidRPr="003E2190">
              <w:rPr>
                <w:rFonts w:ascii="GHEA Grapalat" w:hAnsi="GHEA Grapalat" w:cs="Calibri"/>
              </w:rPr>
              <w:t>522</w:t>
            </w: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 w:rsidRPr="003E2190">
              <w:rPr>
                <w:rFonts w:ascii="GHEA Grapalat" w:hAnsi="GHEA Grapalat" w:cs="Calibri"/>
              </w:rPr>
              <w:t>500</w:t>
            </w:r>
          </w:p>
        </w:tc>
      </w:tr>
      <w:tr w:rsidR="003E2190" w:rsidRPr="003E2190" w:rsidTr="003E2190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FF7FC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3E2190">
              <w:rPr>
                <w:rFonts w:ascii="GHEA Grapalat" w:hAnsi="GHEA Grapalat"/>
                <w:lang w:val="hy-AM" w:eastAsia="en-US"/>
              </w:rPr>
              <w:t>3.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Calibri"/>
              </w:rPr>
              <w:t>3812390000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Arial"/>
              </w:rPr>
              <w:t>Կայունացուցիչ ՊՎՔ</w:t>
            </w:r>
            <w:r w:rsidRPr="003E2190">
              <w:rPr>
                <w:rFonts w:ascii="GHEA Grapalat" w:hAnsi="GHEA Grapalat" w:cs="Calibri"/>
              </w:rPr>
              <w:t>-</w:t>
            </w:r>
            <w:r w:rsidRPr="003E2190">
              <w:rPr>
                <w:rFonts w:ascii="GHEA Grapalat" w:hAnsi="GHEA Grapalat" w:cs="Arial"/>
              </w:rPr>
              <w:t>ի համար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Arial"/>
              </w:rPr>
              <w:t>Կայունացուցիչ ՊՎՔ</w:t>
            </w:r>
            <w:r w:rsidRPr="003E2190">
              <w:rPr>
                <w:rFonts w:ascii="GHEA Grapalat" w:hAnsi="GHEA Grapalat" w:cs="Calibri"/>
              </w:rPr>
              <w:t>-</w:t>
            </w:r>
            <w:r w:rsidRPr="003E2190">
              <w:rPr>
                <w:rFonts w:ascii="GHEA Grapalat" w:hAnsi="GHEA Grapalat" w:cs="Arial"/>
              </w:rPr>
              <w:t>ի համար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Calibri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Calibri"/>
              </w:rPr>
              <w:t>15</w:t>
            </w: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 w:rsidRPr="003E2190">
              <w:rPr>
                <w:rFonts w:ascii="GHEA Grapalat" w:hAnsi="GHEA Grapalat" w:cs="Calibri"/>
              </w:rPr>
              <w:t>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Calibri"/>
              </w:rPr>
              <w:t>Չինաստանի Ժողովրդական Հանրապետություն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spacing w:after="160" w:line="256" w:lineRule="auto"/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Calibri"/>
              </w:rPr>
              <w:t>33</w:t>
            </w: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 w:rsidRPr="003E2190">
              <w:rPr>
                <w:rFonts w:ascii="GHEA Grapalat" w:hAnsi="GHEA Grapalat" w:cs="Calibri"/>
              </w:rPr>
              <w:t>349</w:t>
            </w: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 w:rsidRPr="003E2190">
              <w:rPr>
                <w:rFonts w:ascii="GHEA Grapalat" w:hAnsi="GHEA Grapalat" w:cs="Calibri"/>
              </w:rPr>
              <w:t>200</w:t>
            </w:r>
          </w:p>
        </w:tc>
      </w:tr>
      <w:tr w:rsidR="003E2190" w:rsidRPr="003E2190" w:rsidTr="003E2190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FF7FC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3E2190">
              <w:rPr>
                <w:rFonts w:ascii="GHEA Grapalat" w:hAnsi="GHEA Grapalat"/>
                <w:lang w:val="hy-AM" w:eastAsia="en-US"/>
              </w:rPr>
              <w:t>4.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Calibri"/>
              </w:rPr>
              <w:t>3402901008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Arial"/>
              </w:rPr>
              <w:t xml:space="preserve">Մակերեսաակտիվ նյութ </w:t>
            </w:r>
            <w:r w:rsidRPr="003E2190">
              <w:rPr>
                <w:rFonts w:ascii="GHEA Grapalat" w:hAnsi="GHEA Grapalat" w:cs="Calibri"/>
              </w:rPr>
              <w:t>Antifoggant`</w:t>
            </w:r>
            <w:r w:rsidRPr="003E2190">
              <w:rPr>
                <w:rFonts w:ascii="GHEA Grapalat" w:hAnsi="GHEA Grapalat" w:cs="Arial"/>
              </w:rPr>
              <w:t>պոլիմերային արտադրանքի մեջ օգտագործվող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Arial"/>
              </w:rPr>
              <w:t xml:space="preserve">Մակերեսաակտիվ նյութ </w:t>
            </w:r>
            <w:r w:rsidRPr="003E2190">
              <w:rPr>
                <w:rFonts w:ascii="GHEA Grapalat" w:hAnsi="GHEA Grapalat" w:cs="Calibri"/>
              </w:rPr>
              <w:t xml:space="preserve">Antifoggant` </w:t>
            </w:r>
            <w:r w:rsidRPr="003E2190">
              <w:rPr>
                <w:rFonts w:ascii="GHEA Grapalat" w:hAnsi="GHEA Grapalat" w:cs="Arial"/>
              </w:rPr>
              <w:t>պոլիմերային արտադրանքի մեջ օգտագործվող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Calibri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Calibri"/>
              </w:rPr>
              <w:t>10</w:t>
            </w: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 w:rsidRPr="003E2190">
              <w:rPr>
                <w:rFonts w:ascii="GHEA Grapalat" w:hAnsi="GHEA Grapalat" w:cs="Calibri"/>
              </w:rPr>
              <w:t>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Calibri"/>
              </w:rPr>
              <w:t>Չինաստանի Ժողովրդական Հանրապետություն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spacing w:after="160" w:line="256" w:lineRule="auto"/>
              <w:jc w:val="center"/>
              <w:rPr>
                <w:rFonts w:ascii="GHEA Grapalat" w:hAnsi="GHEA Grapalat" w:cs="Calibri"/>
              </w:rPr>
            </w:pPr>
            <w:r w:rsidRPr="003E2190">
              <w:rPr>
                <w:rFonts w:ascii="GHEA Grapalat" w:hAnsi="GHEA Grapalat" w:cs="Calibri"/>
              </w:rPr>
              <w:t>25</w:t>
            </w: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 w:rsidRPr="003E2190">
              <w:rPr>
                <w:rFonts w:ascii="GHEA Grapalat" w:hAnsi="GHEA Grapalat" w:cs="Calibri"/>
              </w:rPr>
              <w:t>368</w:t>
            </w: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 w:rsidRPr="003E2190">
              <w:rPr>
                <w:rFonts w:ascii="GHEA Grapalat" w:hAnsi="GHEA Grapalat" w:cs="Calibri"/>
              </w:rPr>
              <w:t>100</w:t>
            </w:r>
          </w:p>
        </w:tc>
      </w:tr>
      <w:tr w:rsidR="003E2190" w:rsidRPr="003E2190" w:rsidTr="003E2190">
        <w:trPr>
          <w:trHeight w:val="579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FF7FCE">
            <w:pPr>
              <w:tabs>
                <w:tab w:val="left" w:pos="465"/>
              </w:tabs>
              <w:spacing w:line="276" w:lineRule="auto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FF7FCE">
            <w:pPr>
              <w:tabs>
                <w:tab w:val="left" w:pos="465"/>
              </w:tabs>
              <w:spacing w:line="276" w:lineRule="auto"/>
              <w:rPr>
                <w:rFonts w:ascii="GHEA Grapalat" w:hAnsi="GHEA Grapalat" w:cs="Sylfaen"/>
                <w:b/>
                <w:lang w:val="hy-AM" w:eastAsia="en-US"/>
              </w:rPr>
            </w:pPr>
            <w:r w:rsidRPr="003E2190">
              <w:rPr>
                <w:rFonts w:ascii="GHEA Grapalat" w:hAnsi="GHEA Grapalat" w:cs="Sylfaen"/>
                <w:b/>
                <w:lang w:val="hy-AM" w:eastAsia="en-US"/>
              </w:rPr>
              <w:t>ԸՆԴԱՄԵՆԸ</w:t>
            </w:r>
          </w:p>
        </w:tc>
        <w:tc>
          <w:tcPr>
            <w:tcW w:w="111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FF7FCE">
            <w:pPr>
              <w:tabs>
                <w:tab w:val="left" w:pos="465"/>
              </w:tabs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190" w:rsidRPr="003E2190" w:rsidRDefault="003E2190" w:rsidP="003E2190">
            <w:pPr>
              <w:tabs>
                <w:tab w:val="left" w:pos="465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hy-AM" w:eastAsia="en-US"/>
              </w:rPr>
            </w:pPr>
            <w:r w:rsidRPr="003E2190">
              <w:rPr>
                <w:rFonts w:ascii="GHEA Grapalat" w:hAnsi="GHEA Grapalat" w:cs="Sylfaen"/>
                <w:b/>
                <w:lang w:val="hy-AM" w:eastAsia="en-US"/>
              </w:rPr>
              <w:t>619</w:t>
            </w:r>
            <w:r>
              <w:rPr>
                <w:rFonts w:ascii="GHEA Grapalat" w:hAnsi="GHEA Grapalat" w:cs="Sylfaen"/>
                <w:b/>
                <w:lang w:val="hy-AM" w:eastAsia="en-US"/>
              </w:rPr>
              <w:t xml:space="preserve"> </w:t>
            </w:r>
            <w:r w:rsidRPr="003E2190">
              <w:rPr>
                <w:rFonts w:ascii="GHEA Grapalat" w:hAnsi="GHEA Grapalat" w:cs="Sylfaen"/>
                <w:b/>
                <w:lang w:val="hy-AM" w:eastAsia="en-US"/>
              </w:rPr>
              <w:t>239</w:t>
            </w:r>
            <w:r>
              <w:rPr>
                <w:rFonts w:ascii="GHEA Grapalat" w:hAnsi="GHEA Grapalat" w:cs="Sylfaen"/>
                <w:b/>
                <w:lang w:val="hy-AM" w:eastAsia="en-US"/>
              </w:rPr>
              <w:t xml:space="preserve"> </w:t>
            </w:r>
            <w:r w:rsidRPr="003E2190">
              <w:rPr>
                <w:rFonts w:ascii="GHEA Grapalat" w:hAnsi="GHEA Grapalat" w:cs="Sylfaen"/>
                <w:b/>
                <w:lang w:val="hy-AM" w:eastAsia="en-US"/>
              </w:rPr>
              <w:t>800</w:t>
            </w:r>
          </w:p>
        </w:tc>
      </w:tr>
    </w:tbl>
    <w:p w:rsidR="002313DB" w:rsidRDefault="002313DB" w:rsidP="002313DB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  <w:sectPr w:rsidR="002313DB" w:rsidSect="00E317D4">
          <w:pgSz w:w="16840" w:h="11907" w:orient="landscape" w:code="9"/>
          <w:pgMar w:top="567" w:right="1134" w:bottom="1134" w:left="630" w:header="720" w:footer="720" w:gutter="0"/>
          <w:cols w:space="720"/>
          <w:titlePg/>
          <w:docGrid w:linePitch="360"/>
        </w:sectPr>
      </w:pPr>
    </w:p>
    <w:p w:rsidR="002313DB" w:rsidRPr="00506DA2" w:rsidRDefault="002313DB" w:rsidP="002313DB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lastRenderedPageBreak/>
        <w:t>ՀԻՄՆԱՎՈՐՈՒՄ</w:t>
      </w:r>
    </w:p>
    <w:p w:rsidR="002313DB" w:rsidRPr="00B849D6" w:rsidRDefault="002313DB" w:rsidP="002313DB">
      <w:pPr>
        <w:spacing w:line="360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Pr="00074C14">
        <w:rPr>
          <w:rFonts w:ascii="GHEA Grapalat" w:eastAsia="Calibri" w:hAnsi="GHEA Grapalat"/>
          <w:b/>
          <w:caps/>
          <w:lang w:val="hy-AM" w:eastAsia="en-US"/>
        </w:rPr>
        <w:t>«</w:t>
      </w:r>
      <w:r w:rsidR="003E2190">
        <w:rPr>
          <w:rFonts w:ascii="GHEA Grapalat" w:eastAsia="Calibri" w:hAnsi="GHEA Grapalat"/>
          <w:b/>
          <w:caps/>
          <w:lang w:val="hy-AM" w:eastAsia="en-US"/>
        </w:rPr>
        <w:t>ԱՆԻՊԼԱՍՏ</w:t>
      </w:r>
      <w:r w:rsidRPr="00074C14">
        <w:rPr>
          <w:rFonts w:ascii="GHEA Grapalat" w:eastAsia="Calibri" w:hAnsi="GHEA Grapalat"/>
          <w:b/>
          <w:caps/>
          <w:lang w:val="hy-AM" w:eastAsia="en-US"/>
        </w:rPr>
        <w:t>»</w:t>
      </w:r>
      <w:r w:rsidRPr="00195F9B">
        <w:rPr>
          <w:rFonts w:ascii="GHEA Grapalat" w:eastAsia="Calibri" w:hAnsi="GHEA Grapalat"/>
          <w:b/>
          <w:caps/>
          <w:lang w:val="hy-AM" w:eastAsia="en-US"/>
        </w:rPr>
        <w:t xml:space="preserve"> </w:t>
      </w:r>
      <w:r>
        <w:rPr>
          <w:rFonts w:ascii="GHEA Grapalat" w:eastAsia="Calibri" w:hAnsi="GHEA Grapalat"/>
          <w:b/>
          <w:caps/>
          <w:lang w:val="hy-AM" w:eastAsia="en-US"/>
        </w:rPr>
        <w:t>ՍԱՀՄԱՆԱՓԱԿ ՊԱՏԱՍԽԱՆԱՏՎՈՒԹՅԱՄԲ ԸՆԿԵՐՈՒԹՅԱՆ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 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 xml:space="preserve">ՀԱՅԱՍՏԱՆԻ ՀԱՆՐԱՊԵՏՈՒԹՅԱՆ ԿԱՌԱՎԱՐՈՒԹՅԱՆ ՈՐՈՇՄԱՆ (ԱՅՍՈՒՀԵՏ` ՈՐՈՇՈՒՄ) ԸՆԴՈՒՆՄԱՆ </w:t>
      </w:r>
    </w:p>
    <w:p w:rsidR="002313DB" w:rsidRPr="00B849D6" w:rsidRDefault="002313DB" w:rsidP="002313DB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2313DB" w:rsidRPr="00B849D6" w:rsidRDefault="002313DB" w:rsidP="002313D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:rsidR="002313DB" w:rsidRPr="00506DA2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Սույն որոշման նախագծի մշակումը պայմանավորված է </w:t>
      </w:r>
      <w:r w:rsidRPr="00074C14">
        <w:rPr>
          <w:rFonts w:ascii="GHEA Grapalat" w:hAnsi="GHEA Grapalat"/>
          <w:lang w:val="hy-AM"/>
        </w:rPr>
        <w:t>«</w:t>
      </w:r>
      <w:r w:rsidR="003E2190">
        <w:rPr>
          <w:rFonts w:ascii="GHEA Grapalat" w:hAnsi="GHEA Grapalat"/>
          <w:lang w:val="hy-AM"/>
        </w:rPr>
        <w:t>ԱՆԻՊԼԱՍՏ</w:t>
      </w:r>
      <w:r w:rsidRPr="00074C14">
        <w:rPr>
          <w:rFonts w:ascii="GHEA Grapalat" w:hAnsi="GHEA Grapalat"/>
          <w:lang w:val="hy-AM"/>
        </w:rPr>
        <w:t>»</w:t>
      </w:r>
      <w:r w:rsidRPr="00F7270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սահմանափակ պատասխանատվությամբ ընկերության</w:t>
      </w:r>
      <w:r w:rsidRPr="00B849D6">
        <w:rPr>
          <w:rFonts w:ascii="GHEA Grapalat" w:eastAsia="Calibri" w:hAnsi="GHEA Grapalat"/>
          <w:lang w:val="hy-AM" w:eastAsia="en-US"/>
        </w:rPr>
        <w:t xml:space="preserve"> կողմից գերակա ոլորտում իրականացվող ներդրումային ծրագրի շրջանակներում ներմուծվող </w:t>
      </w:r>
      <w:r w:rsidRPr="00CE4F13">
        <w:rPr>
          <w:rFonts w:ascii="GHEA Grapalat" w:eastAsia="Calibri" w:hAnsi="GHEA Grapalat"/>
          <w:lang w:val="hy-AM" w:eastAsia="en-US"/>
        </w:rPr>
        <w:t>տեխնոլոգիական սարքավորումները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CE4F13">
        <w:rPr>
          <w:rFonts w:ascii="GHEA Grapalat" w:eastAsia="Calibri" w:hAnsi="GHEA Grapalat"/>
          <w:lang w:val="hy-AM" w:eastAsia="en-US"/>
        </w:rPr>
        <w:t>դրանց բաղկացուցիչ ու համալրող մասերը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1B2EE6">
        <w:rPr>
          <w:rFonts w:ascii="GHEA Grapalat" w:eastAsia="Calibri" w:hAnsi="GHEA Grapalat"/>
          <w:lang w:val="hy-AM" w:eastAsia="en-US"/>
        </w:rPr>
        <w:t>հումքը և (կամ) նյութերը</w:t>
      </w:r>
      <w:r w:rsidRPr="00B849D6">
        <w:rPr>
          <w:rFonts w:ascii="GHEA Grapalat" w:eastAsia="Calibri" w:hAnsi="GHEA Grapalat"/>
          <w:lang w:val="hy-AM" w:eastAsia="en-US"/>
        </w:rPr>
        <w:t xml:space="preserve"> ներմուծման մաքսատուրքից ազատելու անհրաժեշտությամբ`</w:t>
      </w:r>
      <w:r w:rsidRPr="00506DA2">
        <w:rPr>
          <w:rFonts w:ascii="GHEA Grapalat" w:eastAsia="Calibri" w:hAnsi="GHEA Grapalat"/>
          <w:lang w:val="hy-AM" w:eastAsia="en-US"/>
        </w:rPr>
        <w:t xml:space="preserve"> Հայաստանի Հանրապետության կառավարության 2015 թվականի սեպտեմբերի 17-ի N1118-Ն որոշման համապատասխան:</w:t>
      </w:r>
    </w:p>
    <w:p w:rsidR="002313DB" w:rsidRPr="00506DA2" w:rsidRDefault="002313DB" w:rsidP="002313D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313DB" w:rsidRPr="001A0417" w:rsidRDefault="002313DB" w:rsidP="002313DB">
      <w:pPr>
        <w:numPr>
          <w:ilvl w:val="0"/>
          <w:numId w:val="2"/>
        </w:numPr>
        <w:spacing w:line="276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 w:rsidRPr="001A0417"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2313DB" w:rsidRPr="002B141A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527172">
        <w:rPr>
          <w:rFonts w:ascii="GHEA Grapalat" w:hAnsi="GHEA Grapalat"/>
          <w:lang w:val="hy-AM"/>
        </w:rPr>
        <w:t>«</w:t>
      </w:r>
      <w:r w:rsidR="003E2190">
        <w:rPr>
          <w:rFonts w:ascii="GHEA Grapalat" w:hAnsi="GHEA Grapalat"/>
          <w:lang w:val="hy-AM"/>
        </w:rPr>
        <w:t>ԱՆԻՊԼԱՍՏ</w:t>
      </w:r>
      <w:r w:rsidRPr="00527172"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/>
          <w:lang w:val="hy-AM"/>
        </w:rPr>
        <w:t>սահմանափակ պատասխանատվությամբ ընկերության</w:t>
      </w:r>
      <w:r w:rsidRPr="00527172">
        <w:rPr>
          <w:rFonts w:ascii="GHEA Grapalat" w:eastAsia="Calibri" w:hAnsi="GHEA Grapalat"/>
          <w:lang w:val="hy-AM" w:eastAsia="en-US"/>
        </w:rPr>
        <w:t xml:space="preserve"> կողմից ներմուծվող </w:t>
      </w:r>
      <w:r>
        <w:rPr>
          <w:rFonts w:ascii="GHEA Grapalat" w:eastAsia="Calibri" w:hAnsi="GHEA Grapalat"/>
          <w:lang w:val="hy-AM" w:eastAsia="en-US"/>
        </w:rPr>
        <w:t>ապրանքներն</w:t>
      </w:r>
      <w:r w:rsidRPr="00527172">
        <w:rPr>
          <w:rFonts w:ascii="GHEA Grapalat" w:eastAsia="Calibri" w:hAnsi="GHEA Grapalat"/>
          <w:lang w:val="hy-AM" w:eastAsia="en-US"/>
        </w:rPr>
        <w:t xml:space="preserve"> </w:t>
      </w:r>
      <w:r w:rsidR="00B65C43">
        <w:rPr>
          <w:rFonts w:ascii="GHEA Grapalat" w:eastAsia="Calibri" w:hAnsi="GHEA Grapalat"/>
          <w:lang w:val="hy-AM" w:eastAsia="en-US"/>
        </w:rPr>
        <w:t xml:space="preserve">օգտագործվելու են </w:t>
      </w:r>
      <w:r w:rsidR="002F2D87">
        <w:rPr>
          <w:rFonts w:ascii="GHEA Grapalat" w:eastAsia="Calibri" w:hAnsi="GHEA Grapalat"/>
          <w:lang w:val="hy-AM" w:eastAsia="en-US"/>
        </w:rPr>
        <w:t xml:space="preserve">սննդի փաթեթավորման համար` </w:t>
      </w:r>
      <w:r w:rsidR="003E2190">
        <w:rPr>
          <w:rFonts w:ascii="GHEA Grapalat" w:eastAsia="Calibri" w:hAnsi="GHEA Grapalat"/>
          <w:lang w:val="hy-AM" w:eastAsia="en-US"/>
        </w:rPr>
        <w:t>պոլիվինիլքլորիդային ինքնակպչուն թաղանթի</w:t>
      </w:r>
      <w:r>
        <w:rPr>
          <w:rFonts w:ascii="GHEA Grapalat" w:eastAsia="Calibri" w:hAnsi="GHEA Grapalat"/>
          <w:lang w:val="hy-AM" w:eastAsia="en-US"/>
        </w:rPr>
        <w:t xml:space="preserve"> արտադրության </w:t>
      </w:r>
      <w:r w:rsidR="00B65C43">
        <w:rPr>
          <w:rFonts w:ascii="GHEA Grapalat" w:eastAsia="Calibri" w:hAnsi="GHEA Grapalat"/>
          <w:lang w:val="hy-AM" w:eastAsia="en-US"/>
        </w:rPr>
        <w:t>մեջ</w:t>
      </w:r>
      <w:r w:rsidRPr="00DC43B7">
        <w:rPr>
          <w:rFonts w:ascii="GHEA Grapalat" w:eastAsia="Calibri" w:hAnsi="GHEA Grapalat"/>
          <w:lang w:val="hy-AM" w:eastAsia="en-US"/>
        </w:rPr>
        <w:t>։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131B27">
        <w:rPr>
          <w:rFonts w:ascii="GHEA Grapalat" w:eastAsia="Calibri" w:hAnsi="GHEA Grapalat"/>
          <w:lang w:val="hy-AM" w:eastAsia="en-US"/>
        </w:rPr>
        <w:t xml:space="preserve">Ներմուծվող </w:t>
      </w:r>
      <w:r>
        <w:rPr>
          <w:rFonts w:ascii="GHEA Grapalat" w:eastAsia="Calibri" w:hAnsi="GHEA Grapalat"/>
          <w:lang w:val="hy-AM" w:eastAsia="en-US"/>
        </w:rPr>
        <w:t xml:space="preserve">ապրանքները </w:t>
      </w:r>
      <w:r w:rsidRPr="00131B27">
        <w:rPr>
          <w:rFonts w:ascii="GHEA Grapalat" w:eastAsia="Calibri" w:hAnsi="GHEA Grapalat"/>
          <w:lang w:val="hy-AM" w:eastAsia="en-US"/>
        </w:rPr>
        <w:t>չ</w:t>
      </w:r>
      <w:r>
        <w:rPr>
          <w:rFonts w:ascii="GHEA Grapalat" w:eastAsia="Calibri" w:hAnsi="GHEA Grapalat"/>
          <w:lang w:val="hy-AM" w:eastAsia="en-US"/>
        </w:rPr>
        <w:t>են</w:t>
      </w:r>
      <w:r w:rsidRPr="00131B27">
        <w:rPr>
          <w:rFonts w:ascii="GHEA Grapalat" w:eastAsia="Calibri" w:hAnsi="GHEA Grapalat"/>
          <w:lang w:val="hy-AM" w:eastAsia="en-US"/>
        </w:rPr>
        <w:t xml:space="preserve"> ներմուծվում ԵԱՏՄ անդամ-երկրներից, քանի որ չ</w:t>
      </w:r>
      <w:r>
        <w:rPr>
          <w:rFonts w:ascii="GHEA Grapalat" w:eastAsia="Calibri" w:hAnsi="GHEA Grapalat"/>
          <w:lang w:val="hy-AM" w:eastAsia="en-US"/>
        </w:rPr>
        <w:t>են</w:t>
      </w:r>
      <w:r w:rsidRPr="00131B27">
        <w:rPr>
          <w:rFonts w:ascii="GHEA Grapalat" w:eastAsia="Calibri" w:hAnsi="GHEA Grapalat"/>
          <w:lang w:val="hy-AM" w:eastAsia="en-US"/>
        </w:rPr>
        <w:t xml:space="preserve"> բավարարում ընկերության տեխնիկական պահանջներին։</w:t>
      </w:r>
    </w:p>
    <w:p w:rsidR="002313DB" w:rsidRPr="00BB17D0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:rsidR="002313DB" w:rsidRPr="00506DA2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Արտոնության առկայությունը լուրջ խթան կհանդիսանա նոր ներդրումային ծրագրերի իրականացման և որպես հետևանք նոր աշխատատեղերի ստեղծման, ներդրումների ներգրավման, տեղական արտադրության և արտահանման խթանման համար:</w:t>
      </w:r>
    </w:p>
    <w:p w:rsidR="002313DB" w:rsidRPr="00506DA2" w:rsidRDefault="002313DB" w:rsidP="002313DB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2313DB" w:rsidRPr="00B849D6" w:rsidRDefault="002313DB" w:rsidP="002313D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2313DB" w:rsidRPr="00B849D6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Որոշման նպատակն է թույլատրել </w:t>
      </w:r>
      <w:r w:rsidRPr="00911756">
        <w:rPr>
          <w:rFonts w:ascii="GHEA Grapalat" w:hAnsi="GHEA Grapalat"/>
          <w:lang w:val="hy-AM"/>
        </w:rPr>
        <w:t>«</w:t>
      </w:r>
      <w:r w:rsidR="003E2190">
        <w:rPr>
          <w:rFonts w:ascii="GHEA Grapalat" w:hAnsi="GHEA Grapalat"/>
          <w:lang w:val="hy-AM"/>
        </w:rPr>
        <w:t>ԱՆԻՊԼԱՍՏ</w:t>
      </w:r>
      <w:r w:rsidRPr="00911756">
        <w:rPr>
          <w:rFonts w:ascii="GHEA Grapalat" w:hAnsi="GHEA Grapalat"/>
          <w:lang w:val="hy-AM"/>
        </w:rPr>
        <w:t>»</w:t>
      </w:r>
      <w:r w:rsidRPr="00F7270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սահմանափակ պատասխանատվությամբ ընկերության</w:t>
      </w:r>
      <w:r w:rsidRPr="00B849D6">
        <w:rPr>
          <w:rFonts w:ascii="GHEA Grapalat" w:eastAsia="Calibri" w:hAnsi="GHEA Grapalat"/>
          <w:lang w:val="hy-AM" w:eastAsia="en-US"/>
        </w:rPr>
        <w:t xml:space="preserve">ն օգտվել գերակա ոլորտում իրականացվող ներդրումային ծրագրի շրջանակներում ներմուծվող </w:t>
      </w:r>
      <w:r w:rsidRPr="00987D85">
        <w:rPr>
          <w:rFonts w:ascii="GHEA Grapalat" w:eastAsia="Calibri" w:hAnsi="GHEA Grapalat"/>
          <w:lang w:val="hy-AM" w:eastAsia="en-US"/>
        </w:rPr>
        <w:t xml:space="preserve">տեխնոլոգիական </w:t>
      </w:r>
      <w:r w:rsidRPr="00987D85">
        <w:rPr>
          <w:rFonts w:ascii="GHEA Grapalat" w:eastAsia="Calibri" w:hAnsi="GHEA Grapalat"/>
          <w:lang w:val="hy-AM" w:eastAsia="en-US"/>
        </w:rPr>
        <w:lastRenderedPageBreak/>
        <w:t>սարքավորումները</w:t>
      </w:r>
      <w:r>
        <w:rPr>
          <w:rFonts w:ascii="GHEA Grapalat" w:eastAsia="Calibri" w:hAnsi="GHEA Grapalat"/>
          <w:lang w:val="hy-AM" w:eastAsia="en-US"/>
        </w:rPr>
        <w:t>,</w:t>
      </w:r>
      <w:r w:rsidRPr="00987D85">
        <w:rPr>
          <w:rFonts w:ascii="GHEA Grapalat" w:eastAsia="Calibri" w:hAnsi="GHEA Grapalat"/>
          <w:lang w:val="hy-AM" w:eastAsia="en-US"/>
        </w:rPr>
        <w:t xml:space="preserve"> դրանց բաղկացուցիչ ու համալրող մասերը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1B2EE6">
        <w:rPr>
          <w:rFonts w:ascii="GHEA Grapalat" w:eastAsia="Calibri" w:hAnsi="GHEA Grapalat"/>
          <w:lang w:val="hy-AM" w:eastAsia="en-US"/>
        </w:rPr>
        <w:t xml:space="preserve">հումքը և (կամ) նյութերը </w:t>
      </w:r>
      <w:r w:rsidRPr="00B849D6">
        <w:rPr>
          <w:rFonts w:ascii="GHEA Grapalat" w:eastAsia="Calibri" w:hAnsi="GHEA Grapalat"/>
          <w:lang w:val="hy-AM" w:eastAsia="en-US"/>
        </w:rPr>
        <w:t>ներմուծման մաքսատուրքից ազատելու արտոնությունից:</w:t>
      </w:r>
    </w:p>
    <w:p w:rsidR="002313DB" w:rsidRPr="00B849D6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2313DB" w:rsidRPr="00B849D6" w:rsidRDefault="002313DB" w:rsidP="002313D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</w:t>
      </w:r>
      <w:r>
        <w:rPr>
          <w:rFonts w:ascii="GHEA Grapalat" w:eastAsia="Calibri" w:hAnsi="GHEA Grapalat"/>
          <w:b/>
          <w:lang w:val="hy-AM" w:eastAsia="en-US"/>
        </w:rPr>
        <w:t>ն</w:t>
      </w:r>
      <w:r w:rsidRPr="00B849D6">
        <w:rPr>
          <w:rFonts w:ascii="GHEA Grapalat" w:eastAsia="Calibri" w:hAnsi="GHEA Grapalat"/>
          <w:b/>
          <w:lang w:val="hy-AM" w:eastAsia="en-US"/>
        </w:rPr>
        <w:t>ք</w:t>
      </w:r>
    </w:p>
    <w:p w:rsidR="002313DB" w:rsidRPr="00B849D6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Սույն որոշման նախագիծը պատրաստվել է Հայաստանի Հանրապետության </w:t>
      </w:r>
      <w:r>
        <w:rPr>
          <w:rFonts w:ascii="GHEA Grapalat" w:eastAsia="Calibri" w:hAnsi="GHEA Grapalat"/>
          <w:lang w:val="hy-AM" w:eastAsia="en-US"/>
        </w:rPr>
        <w:t>էկոնոմիկայի</w:t>
      </w:r>
      <w:r w:rsidRPr="00B849D6">
        <w:rPr>
          <w:rFonts w:ascii="GHEA Grapalat" w:eastAsia="Calibri" w:hAnsi="GHEA Grapalat"/>
          <w:lang w:val="hy-AM" w:eastAsia="en-US"/>
        </w:rPr>
        <w:t xml:space="preserve"> նախարարության կողմից: </w:t>
      </w:r>
    </w:p>
    <w:p w:rsidR="002313DB" w:rsidRPr="00B849D6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2313DB" w:rsidRPr="00B849D6" w:rsidRDefault="002313DB" w:rsidP="002313D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2313DB" w:rsidRPr="00506DA2" w:rsidRDefault="002313DB" w:rsidP="002313DB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911756">
        <w:rPr>
          <w:rFonts w:ascii="GHEA Grapalat" w:hAnsi="GHEA Grapalat"/>
          <w:lang w:val="hy-AM"/>
        </w:rPr>
        <w:t>«</w:t>
      </w:r>
      <w:r w:rsidR="003E2190">
        <w:rPr>
          <w:rFonts w:ascii="GHEA Grapalat" w:hAnsi="GHEA Grapalat"/>
          <w:lang w:val="hy-AM"/>
        </w:rPr>
        <w:t>ԱՆԻՊԼԱՍՏ</w:t>
      </w:r>
      <w:r w:rsidRPr="00911756">
        <w:rPr>
          <w:rFonts w:ascii="GHEA Grapalat" w:hAnsi="GHEA Grapalat"/>
          <w:lang w:val="hy-AM"/>
        </w:rPr>
        <w:t>»</w:t>
      </w:r>
      <w:r w:rsidRPr="00F7270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սահմանափակ պատասխանատվությամբ ընկերության</w:t>
      </w:r>
      <w:r w:rsidRPr="00B849D6">
        <w:rPr>
          <w:rFonts w:ascii="GHEA Grapalat" w:eastAsia="Calibri" w:hAnsi="GHEA Grapalat"/>
          <w:lang w:val="hy-AM" w:eastAsia="en-US"/>
        </w:rPr>
        <w:t xml:space="preserve"> կողմից գերակա  ոլորտում իրականացվող  ներդրումային ծրագրի շրջանակներում ներմուծվող </w:t>
      </w:r>
      <w:r w:rsidRPr="00CE4F13">
        <w:rPr>
          <w:rFonts w:ascii="GHEA Grapalat" w:eastAsia="Calibri" w:hAnsi="GHEA Grapalat"/>
          <w:lang w:val="hy-AM" w:eastAsia="en-US"/>
        </w:rPr>
        <w:t>տեխնոլոգիական սարքավորումները</w:t>
      </w:r>
      <w:r>
        <w:rPr>
          <w:rFonts w:ascii="GHEA Grapalat" w:eastAsia="Calibri" w:hAnsi="GHEA Grapalat"/>
          <w:lang w:val="hy-AM" w:eastAsia="en-US"/>
        </w:rPr>
        <w:t>,</w:t>
      </w:r>
      <w:r w:rsidRPr="00CE4F13">
        <w:rPr>
          <w:rFonts w:ascii="GHEA Grapalat" w:eastAsia="Calibri" w:hAnsi="GHEA Grapalat"/>
          <w:lang w:val="hy-AM" w:eastAsia="en-US"/>
        </w:rPr>
        <w:t xml:space="preserve"> դրանց բաղկացուցիչ ու համալրող մասերը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1B2EE6">
        <w:rPr>
          <w:rFonts w:ascii="GHEA Grapalat" w:eastAsia="Calibri" w:hAnsi="GHEA Grapalat"/>
          <w:lang w:val="hy-AM" w:eastAsia="en-US"/>
        </w:rPr>
        <w:t xml:space="preserve">հումքը և (կամ) նյութերը </w:t>
      </w:r>
      <w:r w:rsidRPr="00506DA2">
        <w:rPr>
          <w:rFonts w:ascii="GHEA Grapalat" w:eastAsia="Calibri" w:hAnsi="GHEA Grapalat"/>
          <w:lang w:val="hy-AM" w:eastAsia="en-US"/>
        </w:rPr>
        <w:t>ներմուծման մաքսատուրքից ազատելու արտոնության տրամադրում:</w:t>
      </w:r>
    </w:p>
    <w:p w:rsidR="002313DB" w:rsidRPr="00506DA2" w:rsidRDefault="002313DB" w:rsidP="002313DB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 xml:space="preserve"> Այլ տեղեկություններ</w:t>
      </w:r>
      <w:r w:rsidRPr="00506DA2">
        <w:rPr>
          <w:rFonts w:ascii="GHEA Grapalat" w:eastAsia="Calibri" w:hAnsi="GHEA Grapalat"/>
          <w:lang w:val="hy-AM" w:eastAsia="en-US"/>
        </w:rPr>
        <w:t xml:space="preserve"> </w:t>
      </w:r>
      <w:r w:rsidRPr="00506DA2"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:rsidR="002313DB" w:rsidRPr="00506DA2" w:rsidRDefault="002313DB" w:rsidP="002313DB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        Չկան:</w:t>
      </w:r>
    </w:p>
    <w:p w:rsidR="002313DB" w:rsidRPr="00506DA2" w:rsidRDefault="002313DB" w:rsidP="002313DB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rPr>
          <w:rFonts w:ascii="GHEA Grapalat" w:eastAsia="Calibri" w:hAnsi="GHEA Grapalat"/>
          <w:lang w:val="hy-AM" w:eastAsia="en-US"/>
        </w:rPr>
      </w:pPr>
    </w:p>
    <w:p w:rsidR="002313DB" w:rsidRPr="0072534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2313DB" w:rsidRPr="00813AF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2313DB" w:rsidRDefault="002313DB" w:rsidP="002313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</w:t>
      </w:r>
    </w:p>
    <w:p w:rsidR="002313DB" w:rsidRDefault="002313DB" w:rsidP="002313DB">
      <w:pPr>
        <w:spacing w:line="360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</w:t>
      </w:r>
    </w:p>
    <w:p w:rsidR="002313DB" w:rsidRPr="00336A65" w:rsidRDefault="002313DB" w:rsidP="002313DB">
      <w:pPr>
        <w:spacing w:line="276" w:lineRule="auto"/>
        <w:jc w:val="right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2313DB" w:rsidRPr="00506DA2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B65C43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Pr="00506DA2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2313DB" w:rsidRPr="00B849D6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Pr="00911756">
        <w:rPr>
          <w:rFonts w:ascii="GHEA Grapalat" w:eastAsia="Calibri" w:hAnsi="GHEA Grapalat"/>
          <w:b/>
          <w:caps/>
          <w:lang w:val="hy-AM" w:eastAsia="en-US"/>
        </w:rPr>
        <w:t>«</w:t>
      </w:r>
      <w:r w:rsidR="003E2190">
        <w:rPr>
          <w:rFonts w:ascii="GHEA Grapalat" w:eastAsia="Calibri" w:hAnsi="GHEA Grapalat"/>
          <w:b/>
          <w:caps/>
          <w:lang w:val="hy-AM" w:eastAsia="en-US"/>
        </w:rPr>
        <w:t>ԱՆԻՊԼԱՍՏ</w:t>
      </w:r>
      <w:r w:rsidRPr="00911756">
        <w:rPr>
          <w:rFonts w:ascii="GHEA Grapalat" w:eastAsia="Calibri" w:hAnsi="GHEA Grapalat"/>
          <w:b/>
          <w:caps/>
          <w:lang w:val="hy-AM" w:eastAsia="en-US"/>
        </w:rPr>
        <w:t>»</w:t>
      </w:r>
      <w:r w:rsidRPr="00195F9B">
        <w:rPr>
          <w:rFonts w:ascii="GHEA Grapalat" w:eastAsia="Calibri" w:hAnsi="GHEA Grapalat"/>
          <w:b/>
          <w:caps/>
          <w:lang w:val="hy-AM" w:eastAsia="en-US"/>
        </w:rPr>
        <w:t xml:space="preserve"> </w:t>
      </w:r>
      <w:r>
        <w:rPr>
          <w:rFonts w:ascii="GHEA Grapalat" w:eastAsia="Calibri" w:hAnsi="GHEA Grapalat"/>
          <w:b/>
          <w:caps/>
          <w:lang w:val="hy-AM" w:eastAsia="en-US"/>
        </w:rPr>
        <w:t>ՍԱՀՄԱՆԱՓԱԿ ՊԱՏԱՍԽԱՆԱՏՎՈՒԹՅԱՄԲ ԸՆԿԵՐՈՒԹՅԱՆ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 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2313DB" w:rsidRPr="00B849D6" w:rsidRDefault="002313DB" w:rsidP="002313DB">
      <w:pPr>
        <w:spacing w:line="276" w:lineRule="auto"/>
        <w:ind w:firstLine="720"/>
        <w:rPr>
          <w:rFonts w:ascii="GHEA Grapalat" w:eastAsia="Calibri" w:hAnsi="GHEA Grapalat"/>
          <w:lang w:val="hy-AM" w:eastAsia="en-US"/>
        </w:rPr>
      </w:pPr>
    </w:p>
    <w:p w:rsidR="002313DB" w:rsidRPr="00B849D6" w:rsidRDefault="002313DB" w:rsidP="002313DB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Այլ իրավական ակտերում փոփոխությունների և/կամ լրացումների անհրաժեշտությունը.</w:t>
      </w:r>
    </w:p>
    <w:p w:rsidR="002313DB" w:rsidRPr="00B849D6" w:rsidRDefault="002313DB" w:rsidP="002313DB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Այլ իրավական ակտերի ընդունման անհրաժեշտություն չի առաջանում</w:t>
      </w:r>
    </w:p>
    <w:p w:rsidR="002313DB" w:rsidRPr="00506DA2" w:rsidRDefault="002313DB" w:rsidP="002313DB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Միջազգային պայմանագրերով ստանձնած պարտավորությունների հետ</w:t>
      </w:r>
      <w:r w:rsidRPr="00506DA2">
        <w:rPr>
          <w:rFonts w:ascii="GHEA Grapalat" w:eastAsia="Calibri" w:hAnsi="GHEA Grapalat"/>
          <w:lang w:val="hy-AM" w:eastAsia="en-US"/>
        </w:rPr>
        <w:t xml:space="preserve"> համապատասխանությունը.</w:t>
      </w:r>
    </w:p>
    <w:p w:rsidR="002313DB" w:rsidRPr="00506DA2" w:rsidRDefault="002313DB" w:rsidP="002313DB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հակասում միջազգային պայմանագրերով ստանձնած պարտավորություններին</w:t>
      </w:r>
    </w:p>
    <w:p w:rsidR="002313DB" w:rsidRPr="00506DA2" w:rsidRDefault="002313DB" w:rsidP="002313DB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2313DB" w:rsidRPr="00506DA2" w:rsidRDefault="002313DB" w:rsidP="002313DB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Չկան:</w:t>
      </w: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72534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2313DB" w:rsidRPr="00813AF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2313DB" w:rsidRDefault="002313DB" w:rsidP="002313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2313DB" w:rsidRDefault="002313DB" w:rsidP="002313DB">
      <w:pPr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360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</w:t>
      </w: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313DB" w:rsidRPr="0072534A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Pr="00506DA2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2313DB" w:rsidRPr="00506DA2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ԻՐԱՎԱԿԱՆ ԱԿՏԻ ՆԱԽԱԳԾՄԱՆԸ ԵՎ ՔՆՆԱՐԿՄԱՆԸ ՀԱՍԱՐԱԿՈՒԹՅԱՆ ՄԱՍՆԱԿՑՈՒԹՅԱՆ ՄԱՍԻՆ</w:t>
      </w:r>
    </w:p>
    <w:p w:rsidR="002313DB" w:rsidRPr="00506DA2" w:rsidRDefault="002313DB" w:rsidP="002313DB">
      <w:pPr>
        <w:spacing w:line="276" w:lineRule="auto"/>
        <w:jc w:val="center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Հասարակությանը նախագծի վերաբերյալ իրազեկումը</w:t>
      </w: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իրազեկվել</w:t>
      </w:r>
    </w:p>
    <w:p w:rsidR="002313DB" w:rsidRPr="00506DA2" w:rsidRDefault="002313DB" w:rsidP="002313DB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Հասարակության մասնակցությունը նախագծմանը և/կամ քննարկումներին</w:t>
      </w: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մասնակցել</w:t>
      </w:r>
    </w:p>
    <w:p w:rsidR="002313DB" w:rsidRPr="00506DA2" w:rsidRDefault="002313DB" w:rsidP="002313DB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2313DB" w:rsidRPr="00506DA2" w:rsidRDefault="002313DB" w:rsidP="002313DB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Չկան:</w:t>
      </w: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72534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2313DB" w:rsidRPr="00813AF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2313DB" w:rsidRDefault="002313DB" w:rsidP="002313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2313DB" w:rsidRPr="00B849D6" w:rsidRDefault="002313DB" w:rsidP="002313DB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Pr="00911756">
        <w:rPr>
          <w:rFonts w:ascii="GHEA Grapalat" w:eastAsia="Calibri" w:hAnsi="GHEA Grapalat"/>
          <w:b/>
          <w:caps/>
          <w:lang w:val="hy-AM" w:eastAsia="en-US"/>
        </w:rPr>
        <w:t>«</w:t>
      </w:r>
      <w:r w:rsidR="003E2190">
        <w:rPr>
          <w:rFonts w:ascii="GHEA Grapalat" w:eastAsia="Calibri" w:hAnsi="GHEA Grapalat"/>
          <w:b/>
          <w:caps/>
          <w:lang w:val="hy-AM" w:eastAsia="en-US"/>
        </w:rPr>
        <w:t>ԱՆԻՊԼԱՍՏ</w:t>
      </w:r>
      <w:r w:rsidRPr="00911756">
        <w:rPr>
          <w:rFonts w:ascii="GHEA Grapalat" w:eastAsia="Calibri" w:hAnsi="GHEA Grapalat"/>
          <w:b/>
          <w:caps/>
          <w:lang w:val="hy-AM" w:eastAsia="en-US"/>
        </w:rPr>
        <w:t>»</w:t>
      </w:r>
      <w:r w:rsidRPr="00195F9B">
        <w:rPr>
          <w:rFonts w:ascii="GHEA Grapalat" w:eastAsia="Calibri" w:hAnsi="GHEA Grapalat"/>
          <w:b/>
          <w:caps/>
          <w:lang w:val="hy-AM" w:eastAsia="en-US"/>
        </w:rPr>
        <w:t xml:space="preserve"> </w:t>
      </w:r>
      <w:r>
        <w:rPr>
          <w:rFonts w:ascii="GHEA Grapalat" w:eastAsia="Calibri" w:hAnsi="GHEA Grapalat"/>
          <w:b/>
          <w:caps/>
          <w:lang w:val="hy-AM" w:eastAsia="en-US"/>
        </w:rPr>
        <w:t>ՍԱՀՄԱՆԱՓԱԿ ՊԱՏԱՍԽԱՆԱՏՎՈՒԹՅԱՄԲ ԸՆԿԵՐՈՒԹՅԱՆ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 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</w:t>
      </w:r>
    </w:p>
    <w:p w:rsidR="002313DB" w:rsidRPr="00B849D6" w:rsidRDefault="002313DB" w:rsidP="002313D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2A619E">
        <w:rPr>
          <w:rFonts w:ascii="GHEA Grapalat" w:hAnsi="GHEA Grapalat"/>
          <w:lang w:val="hy-AM"/>
        </w:rPr>
        <w:t xml:space="preserve">«Գերակա ոլորտում իրականացվող ներդրումային ծրագրի շրջանակներում ներմուծված (ներմուծվող) </w:t>
      </w:r>
      <w:r>
        <w:rPr>
          <w:rFonts w:ascii="GHEA Grapalat" w:hAnsi="GHEA Grapalat"/>
          <w:lang w:val="hy-AM"/>
        </w:rPr>
        <w:t>տեխնոլոգիական սարքավորումները,</w:t>
      </w:r>
      <w:r w:rsidRPr="00CE4F13">
        <w:rPr>
          <w:rFonts w:ascii="GHEA Grapalat" w:hAnsi="GHEA Grapalat"/>
          <w:lang w:val="hy-AM"/>
        </w:rPr>
        <w:t xml:space="preserve"> դրանց բաղկացուցիչ ու համալրող մասերը</w:t>
      </w:r>
      <w:r>
        <w:rPr>
          <w:rFonts w:ascii="GHEA Grapalat" w:hAnsi="GHEA Grapalat"/>
          <w:lang w:val="hy-AM"/>
        </w:rPr>
        <w:t>,</w:t>
      </w:r>
      <w:r w:rsidRPr="002A619E">
        <w:rPr>
          <w:rFonts w:ascii="GHEA Grapalat" w:hAnsi="GHEA Grapalat"/>
          <w:lang w:val="hy-AM"/>
        </w:rPr>
        <w:t xml:space="preserve"> </w:t>
      </w:r>
      <w:r w:rsidRPr="001B2EE6">
        <w:rPr>
          <w:rFonts w:ascii="GHEA Grapalat" w:hAnsi="GHEA Grapalat"/>
          <w:lang w:val="hy-AM"/>
        </w:rPr>
        <w:t xml:space="preserve">հումքը և (կամ) նյութերը </w:t>
      </w:r>
      <w:r w:rsidRPr="002A619E">
        <w:rPr>
          <w:rFonts w:ascii="GHEA Grapalat" w:hAnsi="GHEA Grapalat"/>
          <w:lang w:val="hy-AM"/>
        </w:rPr>
        <w:t xml:space="preserve">ներմուծման մաքսատուրքից ազատման արտոնությունից օգտվելու համար </w:t>
      </w:r>
      <w:r w:rsidRPr="00911756">
        <w:rPr>
          <w:rFonts w:ascii="GHEA Grapalat" w:hAnsi="GHEA Grapalat"/>
          <w:lang w:val="hy-AM"/>
        </w:rPr>
        <w:t>«</w:t>
      </w:r>
      <w:r w:rsidR="003E2190">
        <w:rPr>
          <w:rFonts w:ascii="GHEA Grapalat" w:hAnsi="GHEA Grapalat"/>
          <w:lang w:val="hy-AM"/>
        </w:rPr>
        <w:t>ԱՆԻՊԼԱՍՏ</w:t>
      </w:r>
      <w:r w:rsidRPr="00911756">
        <w:rPr>
          <w:rFonts w:ascii="GHEA Grapalat" w:hAnsi="GHEA Grapalat"/>
          <w:lang w:val="hy-AM"/>
        </w:rPr>
        <w:t>»</w:t>
      </w:r>
      <w:r w:rsidRPr="00F7270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սահմանափակ պատասխանատվությամբ ընկերության</w:t>
      </w:r>
      <w:r w:rsidRPr="002A619E">
        <w:rPr>
          <w:rFonts w:ascii="GHEA Grapalat" w:hAnsi="GHEA Grapalat"/>
          <w:lang w:val="hy-AM"/>
        </w:rPr>
        <w:t xml:space="preserve"> կողմից ներկայացված հայտը բավարարելու և արտոնությունը կիրառելու մասին»</w:t>
      </w:r>
      <w:r>
        <w:rPr>
          <w:rFonts w:ascii="GHEA Grapalat" w:hAnsi="GHEA Grapalat"/>
          <w:b/>
          <w:lang w:val="hy-AM"/>
        </w:rPr>
        <w:t xml:space="preserve"> </w:t>
      </w:r>
      <w:r w:rsidRPr="00B849D6">
        <w:rPr>
          <w:rFonts w:ascii="GHEA Grapalat" w:eastAsia="Calibri" w:hAnsi="GHEA Grapalat"/>
          <w:lang w:val="hy-AM" w:eastAsia="en-US"/>
        </w:rPr>
        <w:t>Հայաստանի Հանրապետության կառավարության որոշման 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72534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2313DB" w:rsidRPr="00813AFA" w:rsidRDefault="002313DB" w:rsidP="002313DB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72534A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>ՏԻԳՐԱՆ ԽԱՉԱՏՐՅԱՆ</w:t>
      </w:r>
    </w:p>
    <w:p w:rsidR="002313DB" w:rsidRDefault="002313DB" w:rsidP="002313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2313DB" w:rsidRPr="00C81215" w:rsidRDefault="002313DB" w:rsidP="002313DB">
      <w:pPr>
        <w:spacing w:line="276" w:lineRule="auto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</w:t>
      </w:r>
    </w:p>
    <w:p w:rsidR="002313DB" w:rsidRPr="00506DA2" w:rsidRDefault="002313DB" w:rsidP="002313DB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2313DB" w:rsidRPr="00506DA2" w:rsidRDefault="002313DB" w:rsidP="002313DB">
      <w:pPr>
        <w:rPr>
          <w:lang w:val="hy-AM"/>
        </w:rPr>
      </w:pPr>
    </w:p>
    <w:p w:rsidR="002313DB" w:rsidRPr="00506DA2" w:rsidRDefault="002313DB" w:rsidP="002313DB">
      <w:pPr>
        <w:rPr>
          <w:lang w:val="hy-AM"/>
        </w:rPr>
      </w:pPr>
    </w:p>
    <w:p w:rsidR="002313DB" w:rsidRPr="00506DA2" w:rsidRDefault="002313DB" w:rsidP="002313DB">
      <w:pPr>
        <w:rPr>
          <w:lang w:val="hy-AM"/>
        </w:rPr>
      </w:pPr>
    </w:p>
    <w:p w:rsidR="002313DB" w:rsidRPr="00786390" w:rsidRDefault="002313DB" w:rsidP="002313DB">
      <w:pPr>
        <w:rPr>
          <w:lang w:val="hy-AM"/>
        </w:rPr>
      </w:pPr>
    </w:p>
    <w:p w:rsidR="002313DB" w:rsidRPr="00273396" w:rsidRDefault="002313DB" w:rsidP="002313DB">
      <w:pPr>
        <w:rPr>
          <w:lang w:val="hy-AM"/>
        </w:rPr>
      </w:pPr>
    </w:p>
    <w:p w:rsidR="002313DB" w:rsidRPr="0027411A" w:rsidRDefault="002313DB" w:rsidP="002313DB">
      <w:pPr>
        <w:rPr>
          <w:lang w:val="hy-AM"/>
        </w:rPr>
      </w:pPr>
    </w:p>
    <w:p w:rsidR="002313DB" w:rsidRDefault="002313DB" w:rsidP="002313DB">
      <w:pPr>
        <w:rPr>
          <w:lang w:val="hy-AM"/>
        </w:rPr>
      </w:pPr>
    </w:p>
    <w:p w:rsidR="002313DB" w:rsidRPr="00DF4595" w:rsidRDefault="002313DB" w:rsidP="002313DB">
      <w:pPr>
        <w:rPr>
          <w:lang w:val="hy-AM"/>
        </w:rPr>
      </w:pPr>
    </w:p>
    <w:p w:rsidR="002313DB" w:rsidRPr="0097322E" w:rsidRDefault="002313DB" w:rsidP="002313DB">
      <w:pPr>
        <w:rPr>
          <w:lang w:val="hy-AM"/>
        </w:rPr>
      </w:pPr>
    </w:p>
    <w:p w:rsidR="00DD1268" w:rsidRDefault="00DD1268" w:rsidP="00DD1268">
      <w:pPr>
        <w:spacing w:line="360" w:lineRule="auto"/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ԵԶՐԱԿԱՑՈՒԹՅՈՒՆ</w:t>
      </w:r>
    </w:p>
    <w:p w:rsidR="00DD1268" w:rsidRDefault="00DD1268" w:rsidP="00DD1268">
      <w:pPr>
        <w:spacing w:line="360" w:lineRule="auto"/>
        <w:ind w:firstLine="708"/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«ԱՆԻՊԼԱՍՏ» ՍՊԸ </w:t>
      </w:r>
      <w:r>
        <w:rPr>
          <w:rFonts w:ascii="GHEA Grapalat" w:eastAsia="Calibri" w:hAnsi="GHEA Grapalat"/>
          <w:b/>
          <w:lang w:val="hy-AM"/>
        </w:rPr>
        <w:t>ԿՈՂՄԻՑ ՀՀ ԿԱՌԱՎԱՐՈՒԹՅԱՆ 2015 ԹՎԱԿԱՆԻ ՍԵՊՏԵՄԲԵՐԻ 17-Ի ԹԻՎ 1118-Ն ՈՐՈՇՄԱՆ ՇՐՋԱՆԱԿՆԵՐՈՒՄ ՆԵՐՄՈՒԾՄԱՆ ՄԱՔՍԱՏՈՒՐՔԻՑ ԱԶԱՏՄԱՆ ԱՐՏՈՆՈՒԹՅՈՒՆԻՑ ՕԳՏՎԵԼՈՒ ՄԱՍԻՆ ՆԵՐԿԱՅԱՑՎԱԾ ՀԱՅՏԻ ՎԵՐԱԲԵՐՅԱԼ</w:t>
      </w:r>
    </w:p>
    <w:p w:rsidR="00DD1268" w:rsidRDefault="00DD1268" w:rsidP="00DD1268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DD1268" w:rsidRDefault="00DD1268" w:rsidP="00DD1268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Ղեկավարվելով Հայաստանի Հանրապետության կառավարության 2015 թվականի սեպտեմբերի 17-ի N1118-Ն որոշմամբ և հաշվի առնելով «ԱՆԻՊԼԱՍՏ» ՍՊԸ կողմից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ՀՀ կառավարության 2015 թվականի սեպտեմբերի 17-ի №1118-Ն որոշման շրջանակներում մաքսատուրքերից ազատման արտոնությունից օգտվելու մասին ներկայացված հայտն, ինչպես նաև շահագրգիռ մարմիններից ստացված կարծիքները` «ԱՆԻՊԼԱՍՏ» ՍՊԸ կողմից գերակա ոլորտում իրականացվող ներդրումային ծրագրի շրջանակներում ներմուծվող հումքը և նյութերը ներմուծման մաքսատուրքից ազատելու արտոնությունից օգտվելու համար ներկայացված հայտի վերաբերյալ ՀՀ էկոնոմիկայի նախարարությունը հայտնում է </w:t>
      </w:r>
      <w:proofErr w:type="spellStart"/>
      <w:r>
        <w:rPr>
          <w:rFonts w:ascii="GHEA Grapalat" w:hAnsi="GHEA Grapalat"/>
          <w:lang w:val="hy-AM"/>
        </w:rPr>
        <w:t>հետևյալը</w:t>
      </w:r>
      <w:proofErr w:type="spellEnd"/>
      <w:r>
        <w:rPr>
          <w:rFonts w:ascii="GHEA Grapalat" w:hAnsi="GHEA Grapalat"/>
          <w:lang w:val="hy-AM"/>
        </w:rPr>
        <w:t>.</w:t>
      </w:r>
    </w:p>
    <w:p w:rsidR="00DD1268" w:rsidRDefault="00DD1268" w:rsidP="00DD1268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«ԱՆԻՊԼԱՍՏ» ՍՊԸ կողմից ներկայացվել են </w:t>
      </w:r>
      <w:proofErr w:type="spellStart"/>
      <w:r>
        <w:rPr>
          <w:rFonts w:ascii="GHEA Grapalat" w:hAnsi="GHEA Grapalat"/>
          <w:lang w:val="hy-AM"/>
        </w:rPr>
        <w:t>հետևյալ</w:t>
      </w:r>
      <w:proofErr w:type="spellEnd"/>
      <w:r>
        <w:rPr>
          <w:rFonts w:ascii="GHEA Grapalat" w:hAnsi="GHEA Grapalat"/>
          <w:lang w:val="hy-AM"/>
        </w:rPr>
        <w:t xml:space="preserve"> փաստաթղթերը`</w:t>
      </w:r>
    </w:p>
    <w:p w:rsidR="00DD1268" w:rsidRDefault="00DD1268" w:rsidP="00DD1268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Դիմում</w:t>
      </w:r>
    </w:p>
    <w:p w:rsidR="00DD1268" w:rsidRDefault="00DD1268" w:rsidP="00DD1268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Ներդրումային ծրագիր` համաձայն ՀՀ կառավարության 2015 թվականի սեպտեմբերի 17-ի №1118-Ն որոշման Հավելվածի N 1 </w:t>
      </w:r>
      <w:proofErr w:type="spellStart"/>
      <w:r>
        <w:rPr>
          <w:rFonts w:ascii="GHEA Grapalat" w:hAnsi="GHEA Grapalat"/>
          <w:lang w:val="hy-AM"/>
        </w:rPr>
        <w:t>ձևի</w:t>
      </w:r>
      <w:proofErr w:type="spellEnd"/>
    </w:p>
    <w:p w:rsidR="00DD1268" w:rsidRDefault="00DD1268" w:rsidP="00DD1268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Ներմուծված (ներմուծվող) հումքի և նյութերի ցանկը և դրանց տեխնիկական բնութագիր` համաձայն ՀՀ կառավարության 2015 թվականի սեպտեմբերի 17-ի №1118-Ն որոշման Հավելվածի N 2 </w:t>
      </w:r>
      <w:proofErr w:type="spellStart"/>
      <w:r>
        <w:rPr>
          <w:rFonts w:ascii="GHEA Grapalat" w:hAnsi="GHEA Grapalat"/>
          <w:lang w:val="hy-AM"/>
        </w:rPr>
        <w:t>ձևի</w:t>
      </w:r>
      <w:proofErr w:type="spellEnd"/>
    </w:p>
    <w:p w:rsidR="00DD1268" w:rsidRDefault="00DD1268" w:rsidP="00DD1268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Հայտարարություն՝ ներդրումային ծրագրի շրջանակներում ներմուծված (ներմուծվող) հումքը և նյութերը բացառապես Հայաստանի Հանրապետության տարածքում օգտագործելու մասին` համաձայն ՀՀ կառավարության 2015 թվականի սեպտեմբերի 17-ի №1118-Ն որոշման Հավելվածի N 3 </w:t>
      </w:r>
      <w:proofErr w:type="spellStart"/>
      <w:r>
        <w:rPr>
          <w:rFonts w:ascii="GHEA Grapalat" w:hAnsi="GHEA Grapalat"/>
          <w:lang w:val="hy-AM"/>
        </w:rPr>
        <w:t>ձևի</w:t>
      </w:r>
      <w:proofErr w:type="spellEnd"/>
      <w:r>
        <w:rPr>
          <w:rFonts w:ascii="GHEA Grapalat" w:hAnsi="GHEA Grapalat"/>
          <w:lang w:val="hy-AM"/>
        </w:rPr>
        <w:t xml:space="preserve">: </w:t>
      </w:r>
    </w:p>
    <w:p w:rsidR="00DD1268" w:rsidRDefault="00DD1268" w:rsidP="00DD1268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</w:t>
      </w:r>
      <w:r>
        <w:rPr>
          <w:rFonts w:ascii="GHEA Grapalat" w:hAnsi="GHEA Grapalat"/>
          <w:lang w:val="hy-AM"/>
        </w:rPr>
        <w:lastRenderedPageBreak/>
        <w:t xml:space="preserve">թվականի դեկտեմբերի 15-ի նիստի N 49 </w:t>
      </w:r>
      <w:proofErr w:type="spellStart"/>
      <w:r>
        <w:rPr>
          <w:rFonts w:ascii="GHEA Grapalat" w:hAnsi="GHEA Grapalat"/>
          <w:lang w:val="hy-AM"/>
        </w:rPr>
        <w:t>արձանագրային</w:t>
      </w:r>
      <w:proofErr w:type="spellEnd"/>
      <w:r>
        <w:rPr>
          <w:rFonts w:ascii="GHEA Grapalat" w:hAnsi="GHEA Grapalat"/>
          <w:lang w:val="hy-AM"/>
        </w:rPr>
        <w:t xml:space="preserve"> որոշմամբ հաստատված Հայաստանի Հանրապետության </w:t>
      </w:r>
      <w:proofErr w:type="spellStart"/>
      <w:r>
        <w:rPr>
          <w:rFonts w:ascii="GHEA Grapalat" w:hAnsi="GHEA Grapalat"/>
          <w:lang w:val="hy-AM"/>
        </w:rPr>
        <w:t>արտահանմանն</w:t>
      </w:r>
      <w:proofErr w:type="spellEnd"/>
      <w:r>
        <w:rPr>
          <w:rFonts w:ascii="GHEA Grapalat" w:hAnsi="GHEA Grapalat"/>
          <w:lang w:val="hy-AM"/>
        </w:rPr>
        <w:t xml:space="preserve"> ուղղված արդյունաբերական քաղաքականության ռազմավարությամբ մշակող արդյունաբերությունը համարվում է գերակա ոլորտ։ </w:t>
      </w:r>
    </w:p>
    <w:p w:rsidR="00DD1268" w:rsidRDefault="00DD1268" w:rsidP="00DD1268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«ԱՆԻՊԼԱՍՏ» սահմանափակ պատասխանատվությամբ ընկերության կողմից ներմուծվող ապրանքները օգտագործվելու են սննդի փաթեթավորման համար` պոլիվինիլքլորիդային </w:t>
      </w:r>
      <w:proofErr w:type="spellStart"/>
      <w:r>
        <w:rPr>
          <w:rFonts w:ascii="GHEA Grapalat" w:hAnsi="GHEA Grapalat"/>
          <w:lang w:val="hy-AM"/>
        </w:rPr>
        <w:t>ինքնակպչուն</w:t>
      </w:r>
      <w:proofErr w:type="spellEnd"/>
      <w:r>
        <w:rPr>
          <w:rFonts w:ascii="GHEA Grapalat" w:hAnsi="GHEA Grapalat"/>
          <w:lang w:val="hy-AM"/>
        </w:rPr>
        <w:t xml:space="preserve"> թաղանթի արտադրության մեջ (ք. Աշտարակ)։</w:t>
      </w:r>
    </w:p>
    <w:p w:rsidR="00DD1268" w:rsidRDefault="00DD1268" w:rsidP="00DD1268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Նախատեսվում է ծրագրի շրջանակում իրականացնել 1,390,216,409 ՀՀ դրամի ներդրում, որից 298,038,523 դրամը արդեն իրականացվել է կապիտալ ներդրումների համար, իսկ մնացած մասը նախատեսվում է իրականացնել հումքի և նյութերի ձեռքբերման համար: Ներկայումս առկա է 33 աշխատատեղ: Նախատեսվում է ներդրումային ծրագրի շրջանակում ստեղծել 20 նոր աշխատատեղ` 150,000 ՀՀ դրամ միջին աշխատավարձով։</w:t>
      </w:r>
    </w:p>
    <w:p w:rsidR="00DD1268" w:rsidRDefault="00DD1268" w:rsidP="00DD1268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Ծրագրով նախատեսված արտադրանքի ընդհանուր ծավալը կկազմի 1 մլրդ 656 մլն ՀՀ դրամ, որն ամբողջությամբ կիրացվի ՀՀ տարածքում:</w:t>
      </w:r>
    </w:p>
    <w:p w:rsidR="00DD1268" w:rsidRDefault="00DD1268" w:rsidP="00DD1268">
      <w:pPr>
        <w:spacing w:line="360" w:lineRule="auto"/>
        <w:ind w:firstLine="578"/>
        <w:jc w:val="both"/>
        <w:rPr>
          <w:rFonts w:ascii="GHEA Grapalat" w:hAnsi="GHEA Grapalat"/>
          <w:color w:val="FF0000"/>
          <w:lang w:val="hy-AM"/>
        </w:rPr>
      </w:pPr>
      <w:r>
        <w:rPr>
          <w:rFonts w:ascii="GHEA Grapalat" w:hAnsi="GHEA Grapalat"/>
          <w:color w:val="FF0000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Արտոնություն ստանալու համար ներկայացված հումքի արժեքը կազմում է             </w:t>
      </w:r>
      <w:r>
        <w:rPr>
          <w:rFonts w:ascii="GHEA Grapalat" w:hAnsi="GHEA Grapalat"/>
          <w:color w:val="FF0000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619,239,800 ՀՀ դրամ: Մաքսատուրքի ազատման արտոնությունը կազմում է 46,594,762 ՀՀ դրամ:</w:t>
      </w:r>
    </w:p>
    <w:p w:rsidR="00DD1268" w:rsidRDefault="00DD1268" w:rsidP="00DD1268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DD1268" w:rsidRDefault="00DD1268" w:rsidP="00DD1268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Հաշվի առնելով վերոգրյալը և ամփոփելով շահագրգիռ մարմիններից </w:t>
      </w:r>
      <w:r>
        <w:rPr>
          <w:rFonts w:ascii="GHEA Grapalat" w:eastAsia="Calibri" w:hAnsi="GHEA Grapalat"/>
          <w:lang w:val="hy-AM"/>
        </w:rPr>
        <w:t>ստացված կարծիքները</w:t>
      </w:r>
      <w:r>
        <w:rPr>
          <w:rFonts w:ascii="GHEA Grapalat" w:hAnsi="GHEA Grapalat"/>
          <w:lang w:val="hy-AM"/>
        </w:rPr>
        <w:t>` նպատակահարմար ենք գտնում բավարարել «ԱՆԻՊԼԱՍՏ» ՍՊԸ 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DD1268" w:rsidRDefault="00DD1268" w:rsidP="00DD1268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</w:p>
    <w:p w:rsidR="00AC215C" w:rsidRPr="002313DB" w:rsidRDefault="00AC215C">
      <w:pPr>
        <w:rPr>
          <w:lang w:val="hy-AM"/>
        </w:rPr>
      </w:pPr>
      <w:bookmarkStart w:id="0" w:name="_GoBack"/>
      <w:bookmarkEnd w:id="0"/>
    </w:p>
    <w:sectPr w:rsidR="00AC215C" w:rsidRPr="002313DB">
      <w:footerReference w:type="default" r:id="rId8"/>
      <w:footerReference w:type="first" r:id="rId9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B50" w:rsidRDefault="00BD0B50">
      <w:r>
        <w:separator/>
      </w:r>
    </w:p>
  </w:endnote>
  <w:endnote w:type="continuationSeparator" w:id="0">
    <w:p w:rsidR="00BD0B50" w:rsidRDefault="00BD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22E" w:rsidRDefault="00BD0B50">
    <w:pPr>
      <w:pStyle w:val="Footer"/>
    </w:pPr>
  </w:p>
  <w:p w:rsidR="0097322E" w:rsidRDefault="00BD0B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BD0B50">
    <w:pPr>
      <w:pStyle w:val="Footer"/>
    </w:pPr>
  </w:p>
  <w:p w:rsidR="00D92037" w:rsidRDefault="00BD0B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BD0B50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B50" w:rsidRDefault="00BD0B50">
      <w:r>
        <w:separator/>
      </w:r>
    </w:p>
  </w:footnote>
  <w:footnote w:type="continuationSeparator" w:id="0">
    <w:p w:rsidR="00BD0B50" w:rsidRDefault="00BD0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4" w15:restartNumberingAfterBreak="0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3DB"/>
    <w:rsid w:val="002313DB"/>
    <w:rsid w:val="002E18E0"/>
    <w:rsid w:val="002F2D87"/>
    <w:rsid w:val="003E2190"/>
    <w:rsid w:val="00AC215C"/>
    <w:rsid w:val="00B65C43"/>
    <w:rsid w:val="00BD0B50"/>
    <w:rsid w:val="00DD1268"/>
    <w:rsid w:val="00D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540929-9FF3-44A7-A605-A9DF9D1D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2313DB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2313DB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д2 Знак"/>
    <w:link w:val="20"/>
    <w:locked/>
    <w:rsid w:val="002313DB"/>
    <w:rPr>
      <w:rFonts w:ascii="Times New Roman" w:hAnsi="Times New Roman"/>
      <w:sz w:val="26"/>
      <w:szCs w:val="26"/>
      <w:lang w:val="hy-AM" w:eastAsia="hy-AM"/>
    </w:rPr>
  </w:style>
  <w:style w:type="paragraph" w:customStyle="1" w:styleId="20">
    <w:name w:val="д2"/>
    <w:basedOn w:val="Normal"/>
    <w:link w:val="2"/>
    <w:rsid w:val="002313DB"/>
    <w:pPr>
      <w:keepLines/>
      <w:suppressAutoHyphens/>
      <w:overflowPunct w:val="0"/>
      <w:autoSpaceDE w:val="0"/>
      <w:autoSpaceDN w:val="0"/>
      <w:adjustRightInd w:val="0"/>
      <w:ind w:left="454" w:right="57" w:hanging="397"/>
    </w:pPr>
    <w:rPr>
      <w:rFonts w:eastAsiaTheme="minorHAnsi" w:cstheme="minorBidi"/>
      <w:sz w:val="26"/>
      <w:szCs w:val="26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Gohar H. Harutyunyan</dc:creator>
  <cp:keywords>https://mul2.gov.am/tasks/120072/oneclick/Naxagic.docx?token=d84ca2bea69e19166ecf18b49fbc6eea</cp:keywords>
  <cp:lastModifiedBy>Anjela Aslanyan</cp:lastModifiedBy>
  <cp:revision>4</cp:revision>
  <dcterms:created xsi:type="dcterms:W3CDTF">2019-08-05T11:38:00Z</dcterms:created>
  <dcterms:modified xsi:type="dcterms:W3CDTF">2019-08-30T07:20:00Z</dcterms:modified>
</cp:coreProperties>
</file>