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32" w:rsidRPr="00F611AB" w:rsidRDefault="00560432" w:rsidP="00C709B7">
      <w:pPr>
        <w:spacing w:after="0"/>
        <w:jc w:val="center"/>
      </w:pPr>
      <w:r w:rsidRPr="00F611AB">
        <w:t>ՀԻՄՆԱՎՈՐՈՒՄ</w:t>
      </w:r>
    </w:p>
    <w:p w:rsidR="00D30338" w:rsidRPr="00F611AB" w:rsidRDefault="00D30338" w:rsidP="00C709B7">
      <w:pPr>
        <w:spacing w:after="0"/>
        <w:jc w:val="center"/>
      </w:pPr>
    </w:p>
    <w:p w:rsidR="00560432" w:rsidRPr="00F611AB" w:rsidRDefault="007742BC" w:rsidP="00C709B7">
      <w:pPr>
        <w:tabs>
          <w:tab w:val="left" w:pos="0"/>
        </w:tabs>
        <w:spacing w:after="0" w:line="276" w:lineRule="auto"/>
        <w:jc w:val="center"/>
      </w:pPr>
      <w:r w:rsidRPr="003E5116">
        <w:rPr>
          <w:rFonts w:cs="Arial"/>
          <w:color w:val="000000" w:themeColor="text1"/>
        </w:rPr>
        <w:t>«</w:t>
      </w:r>
      <w:r w:rsidR="003E5116" w:rsidRPr="003E5116">
        <w:rPr>
          <w:rFonts w:eastAsia="Calibri" w:cs="Sylfaen"/>
          <w:bCs/>
        </w:rPr>
        <w:t>ՀԱՅԱՍՏԱՆԻ ՀԱՆՐԱՊԵՏՈՒԹՅԱՆ 2019 ԹՎԱԿԱՆԻ ՊԵՏԱԿԱՆ ԲՅՈՒՋԵԻ ՄԱՍԻՆ</w:t>
      </w:r>
      <w:r w:rsidR="003E5116" w:rsidRPr="003E5116">
        <w:rPr>
          <w:rFonts w:eastAsia="Calibri" w:cs="Sylfaen"/>
        </w:rPr>
        <w:t xml:space="preserve">» </w:t>
      </w:r>
      <w:r w:rsidR="003E5116" w:rsidRPr="003E5116">
        <w:rPr>
          <w:rFonts w:eastAsia="Calibri" w:cs="Sylfaen"/>
          <w:bCs/>
        </w:rPr>
        <w:t xml:space="preserve"> ՀԱՅԱՍՏԱՆԻ ՀԱՆՐԱՊԵՏՈՒԹՅԱՆ ՕՐԵՆՔՈՒՄ</w:t>
      </w:r>
      <w:r w:rsidR="003E5116">
        <w:rPr>
          <w:rFonts w:eastAsia="Calibri" w:cs="Sylfaen"/>
          <w:b/>
          <w:bCs/>
        </w:rPr>
        <w:t xml:space="preserve"> </w:t>
      </w:r>
      <w:r w:rsidR="00591E57" w:rsidRPr="00F611AB">
        <w:t xml:space="preserve">ՎԵՐԱԲԱՇԽՈՒՄ </w:t>
      </w:r>
      <w:r w:rsidR="006E0D8A" w:rsidRPr="00F611AB">
        <w:t>ԵՎ ՀԱՅԱՍՏԱՆԻ ՀԱՆՐԱՊԵՏՈՒԹՅԱՆ ԿԱՌԱՎԱՐՈՒԹՅԱՆ 2018 ԹՎԱԿԱՆԻ ԴԵԿՏԵՄԲԵՐԻ 27-Ի N 1515-Ն ՈՐՈՇՄԱՆ ՄԵՋ ՓՈՓՈԽՈՒԹՅՈՒՆՆԵՐ ԿԱՏԱՐԵԼՈՒ ՄԱՍԻՆ</w:t>
      </w:r>
      <w:r w:rsidR="007D32E2" w:rsidRPr="00F611AB">
        <w:rPr>
          <w:rFonts w:cs="Arial"/>
        </w:rPr>
        <w:t>»</w:t>
      </w:r>
      <w:r w:rsidR="00E46978" w:rsidRPr="00F611AB">
        <w:t xml:space="preserve"> ՀԱՅԱՍՏԱՆԻ ՀԱՆՐԱՊԵՏՈՒԹՅԱՆ ԿԱՌԱՎԱՐՈՒԹՅԱՆ </w:t>
      </w:r>
      <w:r w:rsidR="00560432" w:rsidRPr="00F611AB">
        <w:t>ՈՐՈՇՄԱՆ ՆԱԽԱԳԾԻ</w:t>
      </w:r>
      <w:r w:rsidR="007D32E2" w:rsidRPr="00F611AB">
        <w:t xml:space="preserve"> </w:t>
      </w:r>
    </w:p>
    <w:p w:rsidR="00560432" w:rsidRPr="00F611AB" w:rsidRDefault="00560432" w:rsidP="00C709B7">
      <w:pPr>
        <w:spacing w:after="0"/>
        <w:jc w:val="center"/>
      </w:pPr>
    </w:p>
    <w:p w:rsidR="00560432" w:rsidRPr="00F611AB" w:rsidRDefault="00560432" w:rsidP="00C709B7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/>
        <w:ind w:left="180" w:firstLine="0"/>
      </w:pPr>
      <w:r w:rsidRPr="00F611AB">
        <w:tab/>
        <w:t>Իրավական ակտի անհրաժեշտությունը</w:t>
      </w:r>
    </w:p>
    <w:p w:rsidR="00664AF0" w:rsidRDefault="009D6C92" w:rsidP="00C709B7">
      <w:pPr>
        <w:spacing w:after="0"/>
        <w:ind w:firstLine="851"/>
      </w:pPr>
      <w:r w:rsidRPr="00F611AB">
        <w:t xml:space="preserve">«Հայաստանի Հանրապետության 2019 թվականի պետական բյուջեի մասին» Հայաստանի Հանրապետության օրենքում </w:t>
      </w:r>
      <w:r w:rsidR="00421D45" w:rsidRPr="00F611AB">
        <w:t xml:space="preserve">վերաբաշխում </w:t>
      </w:r>
      <w:r w:rsidRPr="00F611AB">
        <w:t>և Հայաստանի Հանրապետության կառավա</w:t>
      </w:r>
      <w:r w:rsidRPr="00F611AB">
        <w:softHyphen/>
        <w:t>րության 2018 թվականի դեկտեմբերի 27-ի «Հա</w:t>
      </w:r>
      <w:r w:rsidRPr="00F611AB">
        <w:softHyphen/>
        <w:t>յաստանի Հանրապետության 2019 թվա</w:t>
      </w:r>
      <w:r w:rsidRPr="00F611AB">
        <w:softHyphen/>
        <w:t>կանի պետական բյուջեի կատարումն ապահո</w:t>
      </w:r>
      <w:r w:rsidRPr="00F611AB">
        <w:softHyphen/>
        <w:t>վող միջոցառումների մասին» N 1515-Ն որոշման մեջ փոփոխություններ և լրացումներ կատարելու մասին»</w:t>
      </w:r>
      <w:r w:rsidR="00625BB7">
        <w:rPr>
          <w:lang w:val="en-US"/>
        </w:rPr>
        <w:t xml:space="preserve"> </w:t>
      </w:r>
      <w:r w:rsidRPr="00F611AB">
        <w:t xml:space="preserve"> </w:t>
      </w:r>
      <w:r w:rsidRPr="00F611AB">
        <w:rPr>
          <w:rFonts w:cs="Arial"/>
        </w:rPr>
        <w:t xml:space="preserve">Հայաստանի Հանրապետության կառավարության որոշման նախագծի </w:t>
      </w:r>
      <w:r w:rsidRPr="00F611AB">
        <w:t xml:space="preserve">ընդունումը պայմանավորված է </w:t>
      </w:r>
      <w:r w:rsidR="00BA4998">
        <w:t xml:space="preserve">նրանով, որ </w:t>
      </w:r>
      <w:r w:rsidR="006C5D62" w:rsidRPr="00F611AB">
        <w:t xml:space="preserve">«Հայաստանի Հանրապետության 2019 թվականի պետական բյուջեի մասին» Հայաստանի Հանրապետության օրենքով արդարադատության նախարարության </w:t>
      </w:r>
      <w:r w:rsidR="00625BB7" w:rsidRPr="00877384">
        <w:t>«Աջակցություն արդարադատության ոլորտում իրականացվող ծրագրերին» ծրագրի 11001. «Ներկայացուցչականության ապահովում և խրախուսում» միջոցառման գծով</w:t>
      </w:r>
      <w:r w:rsidR="00625BB7" w:rsidRPr="00877384">
        <w:rPr>
          <w:lang w:val="en-US"/>
        </w:rPr>
        <w:t xml:space="preserve"> </w:t>
      </w:r>
      <w:proofErr w:type="spellStart"/>
      <w:r w:rsidR="00625BB7" w:rsidRPr="00877384">
        <w:rPr>
          <w:lang w:val="en-US"/>
        </w:rPr>
        <w:t>պարգևատրման</w:t>
      </w:r>
      <w:proofErr w:type="spellEnd"/>
      <w:r w:rsidR="00625BB7" w:rsidRPr="00877384">
        <w:rPr>
          <w:lang w:val="en-US"/>
        </w:rPr>
        <w:t xml:space="preserve"> </w:t>
      </w:r>
      <w:proofErr w:type="spellStart"/>
      <w:r w:rsidR="00625BB7" w:rsidRPr="00877384">
        <w:rPr>
          <w:lang w:val="en-US"/>
        </w:rPr>
        <w:t>նպատակով</w:t>
      </w:r>
      <w:proofErr w:type="spellEnd"/>
      <w:r w:rsidR="00625BB7" w:rsidRPr="00877384">
        <w:rPr>
          <w:lang w:val="en-US"/>
        </w:rPr>
        <w:t xml:space="preserve"> </w:t>
      </w:r>
      <w:proofErr w:type="spellStart"/>
      <w:r w:rsidR="00625BB7" w:rsidRPr="00877384">
        <w:rPr>
          <w:lang w:val="en-US"/>
        </w:rPr>
        <w:t>նախատեսված</w:t>
      </w:r>
      <w:proofErr w:type="spellEnd"/>
      <w:r w:rsidR="00625BB7" w:rsidRPr="00877384">
        <w:rPr>
          <w:lang w:val="en-US"/>
        </w:rPr>
        <w:t xml:space="preserve"> </w:t>
      </w:r>
      <w:proofErr w:type="spellStart"/>
      <w:r w:rsidR="00625BB7" w:rsidRPr="00877384">
        <w:rPr>
          <w:lang w:val="en-US"/>
        </w:rPr>
        <w:t>գումարը</w:t>
      </w:r>
      <w:proofErr w:type="spellEnd"/>
      <w:r w:rsidR="00625BB7">
        <w:rPr>
          <w:lang w:val="en-US"/>
        </w:rPr>
        <w:t xml:space="preserve"> </w:t>
      </w:r>
      <w:r w:rsidR="00664AF0" w:rsidRPr="00664AF0">
        <w:t xml:space="preserve">բավարար չէ </w:t>
      </w:r>
      <w:r w:rsidR="006C5D62">
        <w:t xml:space="preserve">նախարարության </w:t>
      </w:r>
      <w:r w:rsidR="00664AF0" w:rsidRPr="00664AF0">
        <w:t>բնականոն գործունեությունն ապահովելու նպատակով բարձր արդյունավետություն ցուցաբերող աշխատակիցներին նախորդ տարիներից ձևավորված պարգևատրումները տարեսկզբից մինչև տարեվերջ վճարելու համար:</w:t>
      </w:r>
    </w:p>
    <w:p w:rsidR="00E925BA" w:rsidRPr="00F611AB" w:rsidRDefault="009C2BC4" w:rsidP="00C709B7">
      <w:pPr>
        <w:spacing w:after="0"/>
        <w:ind w:firstLine="851"/>
      </w:pPr>
      <w:r w:rsidRPr="00F611AB">
        <w:t xml:space="preserve">«Հայաստանի Հանրապետության 2019 թվականի պետական բյուջեի մասին» Հայաստանի Հանրապետության օրենքով </w:t>
      </w:r>
      <w:r w:rsidR="006C65EF" w:rsidRPr="00F611AB">
        <w:t xml:space="preserve">արդարադատության նախարարության արտաբյուջետային միջոցների հաշվին </w:t>
      </w:r>
      <w:r w:rsidRPr="00F611AB">
        <w:t>2019 թվականի</w:t>
      </w:r>
      <w:r w:rsidR="00AD0D0B">
        <w:rPr>
          <w:lang w:val="en-US"/>
        </w:rPr>
        <w:t>ն</w:t>
      </w:r>
      <w:r w:rsidR="00B5207C" w:rsidRPr="00F611AB">
        <w:t xml:space="preserve"> </w:t>
      </w:r>
      <w:proofErr w:type="spellStart"/>
      <w:r w:rsidR="00AD0D0B">
        <w:rPr>
          <w:lang w:val="en-US"/>
        </w:rPr>
        <w:t>աշխատողների</w:t>
      </w:r>
      <w:proofErr w:type="spellEnd"/>
      <w:r w:rsidR="00AD0D0B">
        <w:rPr>
          <w:lang w:val="en-US"/>
        </w:rPr>
        <w:t xml:space="preserve"> </w:t>
      </w:r>
      <w:r w:rsidR="00B5207C" w:rsidRPr="00F611AB">
        <w:t xml:space="preserve">պարգևատրման </w:t>
      </w:r>
      <w:proofErr w:type="spellStart"/>
      <w:r w:rsidR="00AD0D0B">
        <w:rPr>
          <w:lang w:val="en-US"/>
        </w:rPr>
        <w:t>նպատակով</w:t>
      </w:r>
      <w:proofErr w:type="spellEnd"/>
      <w:r w:rsidR="00AD0D0B">
        <w:rPr>
          <w:lang w:val="en-US"/>
        </w:rPr>
        <w:t xml:space="preserve"> </w:t>
      </w:r>
      <w:r w:rsidRPr="00F611AB">
        <w:t xml:space="preserve"> </w:t>
      </w:r>
      <w:r w:rsidR="00B5207C" w:rsidRPr="00F611AB">
        <w:t xml:space="preserve">նախատեսվել է </w:t>
      </w:r>
      <w:r w:rsidR="006C65EF" w:rsidRPr="00F611AB">
        <w:t>225,263.3</w:t>
      </w:r>
      <w:r w:rsidR="00516D62" w:rsidRPr="00F611AB">
        <w:t xml:space="preserve"> հազ.</w:t>
      </w:r>
      <w:r w:rsidR="00D85302">
        <w:t xml:space="preserve"> </w:t>
      </w:r>
      <w:r w:rsidR="00516D62" w:rsidRPr="00F611AB">
        <w:t>դրամ</w:t>
      </w:r>
      <w:r w:rsidR="00E925BA" w:rsidRPr="00F611AB">
        <w:t xml:space="preserve">, այն դեպքում` երբ 2018 թվականին արտաբյուջետային միջոցներից </w:t>
      </w:r>
      <w:r w:rsidR="00E925BA" w:rsidRPr="00F611AB">
        <w:lastRenderedPageBreak/>
        <w:t xml:space="preserve">աշխատողների պարգևատրմանը ուղղվել է 331,062.1 հազ. դրամ, 2017 թվականին` 333,447.8 հազ. դրամ: </w:t>
      </w:r>
    </w:p>
    <w:p w:rsidR="00D23DBE" w:rsidRDefault="00394405" w:rsidP="00C709B7">
      <w:r w:rsidRPr="00F611AB">
        <w:t xml:space="preserve">Հանրային իշխանության մյուս մարմիններում </w:t>
      </w:r>
      <w:r w:rsidR="00B23AFC">
        <w:t xml:space="preserve">նախորդ </w:t>
      </w:r>
      <w:r w:rsidRPr="00F611AB">
        <w:t>տարիների համեմատ 2019 թվականին նախատեսվել են լրացուցիչ գումարներ աշխատողների խրախուսման` պարգևատրման նպատակով:</w:t>
      </w:r>
      <w:r w:rsidR="005F7CC8">
        <w:t xml:space="preserve"> Մի</w:t>
      </w:r>
      <w:r w:rsidR="00B23AFC">
        <w:t>ևնույն ժամանակ</w:t>
      </w:r>
      <w:r w:rsidR="005F7CC8">
        <w:t>,</w:t>
      </w:r>
      <w:r w:rsidRPr="00F611AB">
        <w:t xml:space="preserve"> Արդարադատության նախարարությանը </w:t>
      </w:r>
      <w:r w:rsidR="00783187" w:rsidRPr="00F611AB">
        <w:t>պետական բյուջեից պարգևատրման նպատակով գումարներ չեն հատկացվել</w:t>
      </w:r>
      <w:r w:rsidR="00400371">
        <w:t>, նաև</w:t>
      </w:r>
      <w:r w:rsidR="00400371" w:rsidRPr="00400371">
        <w:t xml:space="preserve"> </w:t>
      </w:r>
      <w:r w:rsidR="005F7CC8">
        <w:t>ն</w:t>
      </w:r>
      <w:r w:rsidR="00783187" w:rsidRPr="00F611AB">
        <w:t>վազեցվել են արտաբյուջետային միջոցների հաշվին պարգևատրմանն ուղղվող գումարները</w:t>
      </w:r>
      <w:r w:rsidR="00D23DBE">
        <w:t>։</w:t>
      </w:r>
    </w:p>
    <w:p w:rsidR="00876B58" w:rsidRPr="003870EA" w:rsidRDefault="00F36E0A" w:rsidP="005E104C">
      <w:pPr>
        <w:rPr>
          <w:rFonts w:cs="Sylfaen"/>
        </w:rPr>
      </w:pPr>
      <w:r w:rsidRPr="00877384">
        <w:rPr>
          <w:rFonts w:cs="Sylfaen"/>
        </w:rPr>
        <w:t xml:space="preserve">Նախարարության </w:t>
      </w:r>
      <w:proofErr w:type="spellStart"/>
      <w:r w:rsidR="0046777A">
        <w:rPr>
          <w:rFonts w:cs="Sylfaen"/>
          <w:lang w:val="en-US"/>
        </w:rPr>
        <w:t>արտաբյուջետային</w:t>
      </w:r>
      <w:proofErr w:type="spellEnd"/>
      <w:r w:rsidR="0046777A">
        <w:rPr>
          <w:rFonts w:cs="Sylfaen"/>
          <w:lang w:val="en-US"/>
        </w:rPr>
        <w:t xml:space="preserve"> </w:t>
      </w:r>
      <w:proofErr w:type="spellStart"/>
      <w:r w:rsidR="0046777A">
        <w:rPr>
          <w:rFonts w:cs="Sylfaen"/>
          <w:lang w:val="en-US"/>
        </w:rPr>
        <w:t>միջոցների</w:t>
      </w:r>
      <w:proofErr w:type="spellEnd"/>
      <w:r w:rsidR="0046777A">
        <w:rPr>
          <w:rFonts w:cs="Sylfaen"/>
          <w:lang w:val="en-US"/>
        </w:rPr>
        <w:t xml:space="preserve"> </w:t>
      </w:r>
      <w:proofErr w:type="spellStart"/>
      <w:r w:rsidR="0046777A">
        <w:rPr>
          <w:rFonts w:cs="Sylfaen"/>
          <w:lang w:val="en-US"/>
        </w:rPr>
        <w:t>հաշվին</w:t>
      </w:r>
      <w:proofErr w:type="spellEnd"/>
      <w:r w:rsidR="0046777A">
        <w:rPr>
          <w:rFonts w:cs="Sylfaen"/>
          <w:lang w:val="en-US"/>
        </w:rPr>
        <w:t xml:space="preserve"> </w:t>
      </w:r>
      <w:proofErr w:type="spellStart"/>
      <w:r w:rsidR="0046777A">
        <w:rPr>
          <w:rFonts w:cs="Sylfaen"/>
          <w:lang w:val="en-US"/>
        </w:rPr>
        <w:t>աշխատողների</w:t>
      </w:r>
      <w:proofErr w:type="spellEnd"/>
      <w:r w:rsidR="0046777A">
        <w:rPr>
          <w:rFonts w:cs="Sylfaen"/>
          <w:lang w:val="en-US"/>
        </w:rPr>
        <w:t xml:space="preserve"> </w:t>
      </w:r>
      <w:proofErr w:type="spellStart"/>
      <w:r w:rsidR="0046777A">
        <w:rPr>
          <w:rFonts w:cs="Sylfaen"/>
          <w:lang w:val="en-US"/>
        </w:rPr>
        <w:t>պարգևատրումը</w:t>
      </w:r>
      <w:proofErr w:type="spellEnd"/>
      <w:r w:rsidR="0046777A">
        <w:rPr>
          <w:rFonts w:cs="Sylfaen"/>
          <w:lang w:val="en-US"/>
        </w:rPr>
        <w:t xml:space="preserve"> </w:t>
      </w:r>
      <w:r w:rsidR="00E93693" w:rsidRPr="003870EA">
        <w:rPr>
          <w:rFonts w:cs="Sylfaen"/>
        </w:rPr>
        <w:t xml:space="preserve">կարևորագույն նշանակություն է ունեցել նախարարության աշխատակիցների </w:t>
      </w:r>
      <w:r w:rsidR="005F1158" w:rsidRPr="003870EA">
        <w:rPr>
          <w:rFonts w:cs="Sylfaen"/>
        </w:rPr>
        <w:t xml:space="preserve">նյութական մոտիվացման, ինչպես նաև  </w:t>
      </w:r>
      <w:r w:rsidR="00876B58" w:rsidRPr="003870EA">
        <w:rPr>
          <w:rFonts w:cs="Sylfaen"/>
        </w:rPr>
        <w:t>սոցիալական ապահովության երաշխիքների տրամադրման տեսանկյունից</w:t>
      </w:r>
      <w:r w:rsidR="009E3C51" w:rsidRPr="003870EA">
        <w:rPr>
          <w:rFonts w:cs="Sylfaen"/>
        </w:rPr>
        <w:t xml:space="preserve">։ </w:t>
      </w:r>
      <w:r w:rsidR="008A1F7A">
        <w:rPr>
          <w:rFonts w:cs="Sylfaen"/>
        </w:rPr>
        <w:t xml:space="preserve">Այն </w:t>
      </w:r>
      <w:r w:rsidR="009E3C51" w:rsidRPr="003870EA">
        <w:rPr>
          <w:rFonts w:cs="Sylfaen"/>
        </w:rPr>
        <w:t>նաև իր էական դրական ազդեցությունն է ունե</w:t>
      </w:r>
      <w:r w:rsidR="008A1F7A">
        <w:rPr>
          <w:rFonts w:cs="Sylfaen"/>
        </w:rPr>
        <w:t xml:space="preserve">նում </w:t>
      </w:r>
      <w:r w:rsidR="00876B58" w:rsidRPr="003870EA">
        <w:rPr>
          <w:rFonts w:cs="Sylfaen"/>
        </w:rPr>
        <w:t xml:space="preserve">կոռուպցիոն ռիսկերի վերացմանն ուղղված </w:t>
      </w:r>
      <w:r w:rsidR="009E3C51" w:rsidRPr="003870EA">
        <w:rPr>
          <w:rFonts w:cs="Sylfaen"/>
        </w:rPr>
        <w:t>համալիր միջոցառումների իրականացման շրջանակներում</w:t>
      </w:r>
      <w:r w:rsidR="00876B58" w:rsidRPr="003870EA">
        <w:rPr>
          <w:rFonts w:cs="Sylfaen"/>
        </w:rPr>
        <w:t>:</w:t>
      </w:r>
    </w:p>
    <w:p w:rsidR="00394405" w:rsidRPr="00625BB7" w:rsidRDefault="00394405" w:rsidP="00C709B7">
      <w:r w:rsidRPr="00F611AB">
        <w:t>«Պետական պաշտոններ և պետական ծառայության պաշտոններ զբաղեցնող անձանց վարձատրության մասին»</w:t>
      </w:r>
      <w:r w:rsidR="00D85302">
        <w:t xml:space="preserve"> </w:t>
      </w:r>
      <w:r w:rsidRPr="00F611AB">
        <w:t xml:space="preserve">ՀՀ օրենքի 6-րդ հոդվածի 6-րդ կետի համաձայն պետական պաշտոն և պետական ծառայության պաշտոն զբաղեցնող անձանց պարգևատրումը կարող է իրականացվել Հայաստանի Հանրապետության պետական բյուջեով նախատեսված պարգևատրման ֆոնդից, աշխատավարձի ֆոնդի տնտեսված միջոցներից, տվյալ մարմնի նյութական խրախուսման և զարգացման ֆոնդի միջոցներից աշխատանքների փորձարարական կազմակերպման համար օպտիմալացված միջոցներից, ինչպես նաև օրենքով չարգելված այլ աղբյուրներից: Տվյալ մարմնի նյութական խրախուսման և զարգացման ֆոնդի աշխատանքների փորձարարական կազմակերպման համար օպտիմալացված միջոցներից, ինչպես նաև օրենքով չարգելված այլ աղբյուրներից յուրաքանչյուրից պարգևատրմանն ուղղվող միջոցները չեն կարող գերազանցել տվյալ մարմնի աշխատավարձի տարեկան ֆոնդի 30 տոկոսը: Այսինքն, </w:t>
      </w:r>
      <w:r w:rsidRPr="00F611AB">
        <w:lastRenderedPageBreak/>
        <w:t>նախարարությունում</w:t>
      </w:r>
      <w:r w:rsidR="00D85302">
        <w:t xml:space="preserve"> </w:t>
      </w:r>
      <w:r w:rsidRPr="00F611AB">
        <w:t>պետական պաշտոն զբաղեցնող անձանց</w:t>
      </w:r>
      <w:r w:rsidR="00D85302">
        <w:t xml:space="preserve"> </w:t>
      </w:r>
      <w:r w:rsidRPr="00F611AB">
        <w:t>պարգևատրումը կարող է իրականացվել թե «Արդարադատության ոլորտում քաղաքականության, խորհրդատվության, մոնիտորինգի, գնման և աջակցության իրականացում» Ծրագրով /պետական բյուջե/</w:t>
      </w:r>
      <w:r w:rsidR="00D85302">
        <w:t xml:space="preserve"> </w:t>
      </w:r>
      <w:r w:rsidRPr="00F611AB">
        <w:t xml:space="preserve">նախատեսված միջոցներից և թե «Աջակցություն արդարադատության ոլորտում իրականացվող ծրագրերին» Ծրագրով /արտաբյուջե/ հատկացվող միջոցների </w:t>
      </w:r>
      <w:r w:rsidRPr="00C709B7">
        <w:t>հաշվին, և յուրաքանչյուր աղբյուրից հատկացվող պարգևատրման գումարի չափը չի</w:t>
      </w:r>
      <w:r w:rsidRPr="00F611AB">
        <w:t xml:space="preserve"> կարող գերազանցել նախարարության</w:t>
      </w:r>
      <w:r w:rsidR="00D85302">
        <w:t xml:space="preserve"> </w:t>
      </w:r>
      <w:r w:rsidRPr="00625BB7">
        <w:t xml:space="preserve">աշխատավարձի տարեկան ֆոնդի 30 տոկոսը: </w:t>
      </w:r>
    </w:p>
    <w:p w:rsidR="00625BB7" w:rsidRPr="00625BB7" w:rsidRDefault="00C709B7" w:rsidP="00C709B7">
      <w:pPr>
        <w:spacing w:after="0"/>
        <w:rPr>
          <w:rFonts w:eastAsia="Times New Roman" w:cs="Sylfaen"/>
          <w:lang w:val="en-US"/>
        </w:rPr>
      </w:pPr>
      <w:proofErr w:type="spellStart"/>
      <w:r w:rsidRPr="00625BB7">
        <w:rPr>
          <w:rFonts w:eastAsia="Times New Roman" w:cs="Sylfaen"/>
          <w:lang w:val="en-US"/>
        </w:rPr>
        <w:t>Միաժամանակ</w:t>
      </w:r>
      <w:proofErr w:type="spellEnd"/>
      <w:r w:rsidRPr="00625BB7">
        <w:rPr>
          <w:rFonts w:eastAsia="Times New Roman" w:cs="Sylfaen"/>
          <w:lang w:val="en-US"/>
        </w:rPr>
        <w:t>, «</w:t>
      </w:r>
      <w:proofErr w:type="spellStart"/>
      <w:r w:rsidRPr="00625BB7">
        <w:rPr>
          <w:rFonts w:eastAsia="Times New Roman" w:cs="Sylfaen"/>
          <w:lang w:val="en-US"/>
        </w:rPr>
        <w:t>Հայաստանի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Հանրապետության</w:t>
      </w:r>
      <w:proofErr w:type="spellEnd"/>
      <w:r w:rsidRPr="00625BB7">
        <w:rPr>
          <w:rFonts w:eastAsia="Times New Roman" w:cs="Sylfaen"/>
          <w:lang w:val="en-US"/>
        </w:rPr>
        <w:t xml:space="preserve"> 2019 </w:t>
      </w:r>
      <w:proofErr w:type="spellStart"/>
      <w:r w:rsidRPr="00625BB7">
        <w:rPr>
          <w:rFonts w:eastAsia="Times New Roman" w:cs="Sylfaen"/>
          <w:lang w:val="en-US"/>
        </w:rPr>
        <w:t>թվականի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պետական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բյուջեի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մասին</w:t>
      </w:r>
      <w:proofErr w:type="spellEnd"/>
      <w:r w:rsidR="000A50AA" w:rsidRPr="00F611AB">
        <w:t>»</w:t>
      </w:r>
      <w:r w:rsidR="000A50AA">
        <w:rPr>
          <w:lang w:val="en-US"/>
        </w:rPr>
        <w:t xml:space="preserve"> </w:t>
      </w:r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Հայաստանի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Հանրապետության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օրենքի</w:t>
      </w:r>
      <w:proofErr w:type="spellEnd"/>
      <w:r w:rsidRPr="00625BB7">
        <w:rPr>
          <w:rFonts w:eastAsia="Times New Roman" w:cs="Sylfaen"/>
          <w:lang w:val="en-US"/>
        </w:rPr>
        <w:t xml:space="preserve"> 9-րդ </w:t>
      </w:r>
      <w:proofErr w:type="spellStart"/>
      <w:r w:rsidRPr="00625BB7">
        <w:rPr>
          <w:rFonts w:eastAsia="Times New Roman" w:cs="Sylfaen"/>
          <w:lang w:val="en-US"/>
        </w:rPr>
        <w:t>հոդվածի</w:t>
      </w:r>
      <w:proofErr w:type="spellEnd"/>
      <w:r w:rsidRPr="00625BB7">
        <w:rPr>
          <w:rFonts w:eastAsia="Times New Roman" w:cs="Sylfaen"/>
          <w:lang w:val="en-US"/>
        </w:rPr>
        <w:t xml:space="preserve"> 17-րդ </w:t>
      </w:r>
      <w:proofErr w:type="spellStart"/>
      <w:r w:rsidRPr="00625BB7">
        <w:rPr>
          <w:rFonts w:eastAsia="Times New Roman" w:cs="Sylfaen"/>
          <w:lang w:val="en-US"/>
        </w:rPr>
        <w:t>մասով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սահմանվել</w:t>
      </w:r>
      <w:proofErr w:type="spellEnd"/>
      <w:r w:rsidRPr="00625BB7">
        <w:rPr>
          <w:rFonts w:eastAsia="Times New Roman" w:cs="Sylfaen"/>
          <w:lang w:val="en-US"/>
        </w:rPr>
        <w:t xml:space="preserve"> է, </w:t>
      </w:r>
      <w:proofErr w:type="spellStart"/>
      <w:r w:rsidRPr="00625BB7">
        <w:rPr>
          <w:rFonts w:eastAsia="Times New Roman" w:cs="Sylfaen"/>
          <w:lang w:val="en-US"/>
        </w:rPr>
        <w:t>որ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թույլատրվում</w:t>
      </w:r>
      <w:proofErr w:type="spellEnd"/>
      <w:r w:rsidRPr="00625BB7">
        <w:rPr>
          <w:rFonts w:eastAsia="Times New Roman" w:cs="Sylfaen"/>
          <w:lang w:val="en-US"/>
        </w:rPr>
        <w:t xml:space="preserve"> է </w:t>
      </w:r>
      <w:proofErr w:type="spellStart"/>
      <w:r w:rsidRPr="00625BB7">
        <w:rPr>
          <w:rFonts w:eastAsia="Times New Roman" w:cs="Sylfaen"/>
          <w:lang w:val="en-US"/>
        </w:rPr>
        <w:t>Օրենքով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նախատեսված</w:t>
      </w:r>
      <w:proofErr w:type="spellEnd"/>
      <w:r w:rsidRPr="00625BB7">
        <w:rPr>
          <w:rFonts w:eastAsia="Times New Roman" w:cs="Sylfaen"/>
          <w:lang w:val="en-US"/>
        </w:rPr>
        <w:t xml:space="preserve">՝ </w:t>
      </w:r>
      <w:proofErr w:type="spellStart"/>
      <w:r w:rsidRPr="00625BB7">
        <w:rPr>
          <w:rFonts w:eastAsia="Times New Roman" w:cs="Sylfaen"/>
          <w:lang w:val="en-US"/>
        </w:rPr>
        <w:t>յուրաքանչյուր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պետական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մարմնի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կողմից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իրականացվող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ծրագրերի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համար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նախատեսված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բյուջետային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միջոցներն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արդյունավետ</w:t>
      </w:r>
      <w:proofErr w:type="spellEnd"/>
      <w:r w:rsidRPr="00625BB7">
        <w:rPr>
          <w:rFonts w:eastAsia="Times New Roman" w:cs="Sylfaen"/>
          <w:lang w:val="en-US"/>
        </w:rPr>
        <w:t xml:space="preserve">, </w:t>
      </w:r>
      <w:proofErr w:type="spellStart"/>
      <w:r w:rsidRPr="00625BB7">
        <w:rPr>
          <w:rFonts w:eastAsia="Times New Roman" w:cs="Sylfaen"/>
          <w:lang w:val="en-US"/>
        </w:rPr>
        <w:t>օգտավետ</w:t>
      </w:r>
      <w:proofErr w:type="spellEnd"/>
      <w:r w:rsidRPr="00625BB7">
        <w:rPr>
          <w:rFonts w:eastAsia="Times New Roman" w:cs="Sylfaen"/>
          <w:lang w:val="en-US"/>
        </w:rPr>
        <w:t xml:space="preserve"> և (</w:t>
      </w:r>
      <w:proofErr w:type="spellStart"/>
      <w:r w:rsidRPr="00625BB7">
        <w:rPr>
          <w:rFonts w:eastAsia="Times New Roman" w:cs="Sylfaen"/>
          <w:lang w:val="en-US"/>
        </w:rPr>
        <w:t>կամ</w:t>
      </w:r>
      <w:proofErr w:type="spellEnd"/>
      <w:r w:rsidRPr="00625BB7">
        <w:rPr>
          <w:rFonts w:eastAsia="Times New Roman" w:cs="Sylfaen"/>
          <w:lang w:val="en-US"/>
        </w:rPr>
        <w:t xml:space="preserve">) </w:t>
      </w:r>
      <w:proofErr w:type="spellStart"/>
      <w:r w:rsidRPr="00625BB7">
        <w:rPr>
          <w:rFonts w:eastAsia="Times New Roman" w:cs="Sylfaen"/>
          <w:lang w:val="en-US"/>
        </w:rPr>
        <w:t>խնայողաբար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կառավարելու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արդյունքում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առաջացող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տնտեսումն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ուղղել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այդ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պետական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մարմնի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աշխատակիցների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պարգևատրմանը</w:t>
      </w:r>
      <w:proofErr w:type="spellEnd"/>
      <w:r w:rsidRPr="00625BB7">
        <w:rPr>
          <w:rFonts w:eastAsia="Times New Roman" w:cs="Sylfaen"/>
          <w:lang w:val="en-US"/>
        </w:rPr>
        <w:t xml:space="preserve">՝ ի </w:t>
      </w:r>
      <w:proofErr w:type="spellStart"/>
      <w:r w:rsidRPr="00625BB7">
        <w:rPr>
          <w:rFonts w:eastAsia="Times New Roman" w:cs="Sylfaen"/>
          <w:lang w:val="en-US"/>
        </w:rPr>
        <w:t>հավելումն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այլ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օրենքներով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սահմանված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պարգևատրման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պայմանների</w:t>
      </w:r>
      <w:proofErr w:type="spellEnd"/>
      <w:r w:rsidRPr="00625BB7">
        <w:rPr>
          <w:rFonts w:eastAsia="Times New Roman" w:cs="Sylfaen"/>
          <w:lang w:val="en-US"/>
        </w:rPr>
        <w:t xml:space="preserve">, </w:t>
      </w:r>
      <w:proofErr w:type="spellStart"/>
      <w:r w:rsidRPr="00625BB7">
        <w:rPr>
          <w:rFonts w:eastAsia="Times New Roman" w:cs="Sylfaen"/>
          <w:lang w:val="en-US"/>
        </w:rPr>
        <w:t>այդ</w:t>
      </w:r>
      <w:proofErr w:type="spellEnd"/>
      <w:r w:rsidRPr="00625BB7">
        <w:rPr>
          <w:rFonts w:eastAsia="Times New Roman" w:cs="Sylfaen"/>
          <w:lang w:val="en-US"/>
        </w:rPr>
        <w:t xml:space="preserve"> </w:t>
      </w:r>
      <w:proofErr w:type="spellStart"/>
      <w:r w:rsidRPr="00625BB7">
        <w:rPr>
          <w:rFonts w:eastAsia="Times New Roman" w:cs="Sylfaen"/>
          <w:lang w:val="en-US"/>
        </w:rPr>
        <w:t>թվում</w:t>
      </w:r>
      <w:proofErr w:type="spellEnd"/>
      <w:r w:rsidRPr="00625BB7">
        <w:rPr>
          <w:rFonts w:eastAsia="Times New Roman" w:cs="Sylfaen"/>
          <w:lang w:val="en-US"/>
        </w:rPr>
        <w:t xml:space="preserve">՝ </w:t>
      </w:r>
      <w:proofErr w:type="spellStart"/>
      <w:r w:rsidRPr="00625BB7">
        <w:rPr>
          <w:rFonts w:eastAsia="Times New Roman" w:cs="Sylfaen"/>
          <w:lang w:val="en-US"/>
        </w:rPr>
        <w:t>սահմանափակումների</w:t>
      </w:r>
      <w:proofErr w:type="spellEnd"/>
      <w:r w:rsidRPr="00625BB7">
        <w:rPr>
          <w:rFonts w:eastAsia="Times New Roman" w:cs="Sylfaen"/>
          <w:lang w:val="en-US"/>
        </w:rPr>
        <w:t>:</w:t>
      </w:r>
    </w:p>
    <w:p w:rsidR="00CF2022" w:rsidRPr="00694670" w:rsidRDefault="00CF2022" w:rsidP="00C709B7">
      <w:pPr>
        <w:spacing w:after="0"/>
        <w:rPr>
          <w:lang w:val="en-US"/>
        </w:rPr>
      </w:pPr>
      <w:r w:rsidRPr="00F611AB">
        <w:t>2019 թվականի համար նախատեսված</w:t>
      </w:r>
      <w:r w:rsidR="00D85302">
        <w:t xml:space="preserve"> </w:t>
      </w:r>
      <w:r w:rsidRPr="00F611AB">
        <w:t xml:space="preserve">պարգևատրման </w:t>
      </w:r>
      <w:proofErr w:type="spellStart"/>
      <w:r w:rsidR="00625BB7">
        <w:rPr>
          <w:lang w:val="en-US"/>
        </w:rPr>
        <w:t>գումարը</w:t>
      </w:r>
      <w:proofErr w:type="spellEnd"/>
      <w:r w:rsidR="00625BB7">
        <w:rPr>
          <w:lang w:val="en-US"/>
        </w:rPr>
        <w:t xml:space="preserve"> </w:t>
      </w:r>
      <w:r w:rsidRPr="00F611AB">
        <w:t xml:space="preserve"> բավարար չէ նախարարության </w:t>
      </w:r>
      <w:r w:rsidRPr="00F611AB">
        <w:rPr>
          <w:rFonts w:cs="Sylfaen"/>
        </w:rPr>
        <w:t xml:space="preserve">գործունեությունն ապահովելու նպատակով </w:t>
      </w:r>
      <w:r w:rsidRPr="00F611AB">
        <w:rPr>
          <w:rFonts w:eastAsia="Times New Roman" w:cs="Times New Roman"/>
        </w:rPr>
        <w:t xml:space="preserve">աշխատակիցներին նախորդ տարիներից ձևավորված պարգևատրումները տարեսկզբից </w:t>
      </w:r>
      <w:r w:rsidRPr="00F611AB">
        <w:t>մինչև տարեվերջ վճարելու</w:t>
      </w:r>
      <w:r w:rsidR="001E583B">
        <w:t xml:space="preserve">, </w:t>
      </w:r>
      <w:r w:rsidR="001E583B" w:rsidRPr="003870EA">
        <w:rPr>
          <w:rFonts w:cs="Sylfaen"/>
        </w:rPr>
        <w:t>նախարարության աշխատակիցների նյութական մոտիվացման</w:t>
      </w:r>
      <w:r w:rsidR="00D96557">
        <w:rPr>
          <w:rFonts w:cs="Sylfaen"/>
        </w:rPr>
        <w:t xml:space="preserve">, </w:t>
      </w:r>
      <w:r w:rsidR="001E583B" w:rsidRPr="003870EA">
        <w:rPr>
          <w:rFonts w:cs="Sylfaen"/>
        </w:rPr>
        <w:t xml:space="preserve">սոցիալական ապահովության երաշխիքների </w:t>
      </w:r>
      <w:r w:rsidR="00D96557">
        <w:rPr>
          <w:rFonts w:cs="Sylfaen"/>
        </w:rPr>
        <w:t xml:space="preserve">լիարժեք </w:t>
      </w:r>
      <w:r w:rsidR="001E583B" w:rsidRPr="003870EA">
        <w:rPr>
          <w:rFonts w:cs="Sylfaen"/>
        </w:rPr>
        <w:t xml:space="preserve">տրամադրման </w:t>
      </w:r>
      <w:r w:rsidRPr="00F611AB">
        <w:t>համար:</w:t>
      </w:r>
      <w:r w:rsidR="00D85302">
        <w:t xml:space="preserve"> </w:t>
      </w:r>
      <w:r w:rsidR="007A29EF" w:rsidRPr="0046777A">
        <w:t xml:space="preserve">Նախարարության աշխատավարձի ամսական ֆոնդը կազմում է 76817.4 հազ. դրամ: Նախարարությունում, բացի հաստիքային աշխատողներից, անհրաժեշտությունից ելնելով աշխատում են 34 պայմանագրային աշխատողներ, որոնք տարվա ընթացքում նույնպես պարգևատրվում են: </w:t>
      </w:r>
      <w:r w:rsidRPr="0046777A">
        <w:t>2019</w:t>
      </w:r>
      <w:r w:rsidR="007E7763" w:rsidRPr="0046777A">
        <w:t xml:space="preserve"> </w:t>
      </w:r>
      <w:r w:rsidRPr="0046777A">
        <w:t>թվականի առաջին կիսամյակ</w:t>
      </w:r>
      <w:r w:rsidR="00625BB7" w:rsidRPr="0046777A">
        <w:t xml:space="preserve">ում բարձր </w:t>
      </w:r>
      <w:r w:rsidR="00625BB7" w:rsidRPr="00664AF0">
        <w:t xml:space="preserve">արդյունավետություն ցուցաբերող աշխատակիցներին </w:t>
      </w:r>
      <w:r w:rsidR="00930D6C" w:rsidRPr="0046777A">
        <w:t>որակյալ աշխատա</w:t>
      </w:r>
      <w:r w:rsidR="007A29EF" w:rsidRPr="0046777A">
        <w:t xml:space="preserve">նքի </w:t>
      </w:r>
      <w:r w:rsidRPr="0046777A">
        <w:t xml:space="preserve"> համար </w:t>
      </w:r>
      <w:r w:rsidR="00930D6C" w:rsidRPr="0046777A">
        <w:t xml:space="preserve">հատկացված պարգևատրման </w:t>
      </w:r>
      <w:r w:rsidRPr="0046777A">
        <w:t>գումարը</w:t>
      </w:r>
      <w:r w:rsidR="007A29EF" w:rsidRPr="0046777A">
        <w:t xml:space="preserve"> կազմել է</w:t>
      </w:r>
      <w:r w:rsidR="00D85302" w:rsidRPr="0046777A">
        <w:t xml:space="preserve"> </w:t>
      </w:r>
      <w:r w:rsidRPr="0046777A">
        <w:t xml:space="preserve">130,000.0 </w:t>
      </w:r>
      <w:r w:rsidRPr="0046777A">
        <w:lastRenderedPageBreak/>
        <w:t>հազ. դրամ</w:t>
      </w:r>
      <w:bookmarkStart w:id="0" w:name="_GoBack"/>
      <w:bookmarkEnd w:id="0"/>
      <w:r w:rsidR="00694670" w:rsidRPr="0046777A">
        <w:t>:</w:t>
      </w:r>
      <w:r w:rsidR="00694670">
        <w:rPr>
          <w:lang w:val="en-US"/>
        </w:rPr>
        <w:t xml:space="preserve">  </w:t>
      </w:r>
      <w:r w:rsidR="00694670" w:rsidRPr="00F611AB">
        <w:t>2019 թվականի համար նախատեսված</w:t>
      </w:r>
      <w:r w:rsidR="00694670">
        <w:t xml:space="preserve"> </w:t>
      </w:r>
      <w:r w:rsidR="00694670" w:rsidRPr="00F611AB">
        <w:t xml:space="preserve">պարգևատրման </w:t>
      </w:r>
      <w:proofErr w:type="spellStart"/>
      <w:r w:rsidR="00694670">
        <w:rPr>
          <w:lang w:val="en-US"/>
        </w:rPr>
        <w:t>գումար</w:t>
      </w:r>
      <w:r w:rsidR="00156918">
        <w:rPr>
          <w:lang w:val="en-US"/>
        </w:rPr>
        <w:t>ի</w:t>
      </w:r>
      <w:proofErr w:type="spellEnd"/>
      <w:r w:rsidR="00156918">
        <w:rPr>
          <w:lang w:val="en-US"/>
        </w:rPr>
        <w:t xml:space="preserve"> </w:t>
      </w:r>
      <w:proofErr w:type="spellStart"/>
      <w:r w:rsidR="00156918">
        <w:rPr>
          <w:lang w:val="en-US"/>
        </w:rPr>
        <w:t>մնացորդը</w:t>
      </w:r>
      <w:proofErr w:type="spellEnd"/>
      <w:r w:rsidR="00156918">
        <w:rPr>
          <w:lang w:val="en-US"/>
        </w:rPr>
        <w:t xml:space="preserve"> </w:t>
      </w:r>
      <w:proofErr w:type="spellStart"/>
      <w:r w:rsidR="00156918">
        <w:rPr>
          <w:lang w:val="en-US"/>
        </w:rPr>
        <w:t>ամբողջ</w:t>
      </w:r>
      <w:proofErr w:type="spellEnd"/>
      <w:r w:rsidR="00156918">
        <w:rPr>
          <w:lang w:val="en-US"/>
        </w:rPr>
        <w:t xml:space="preserve"> </w:t>
      </w:r>
      <w:proofErr w:type="spellStart"/>
      <w:r w:rsidR="00156918">
        <w:rPr>
          <w:lang w:val="en-US"/>
        </w:rPr>
        <w:t>երկրոդ</w:t>
      </w:r>
      <w:proofErr w:type="spellEnd"/>
      <w:r w:rsidR="00156918">
        <w:rPr>
          <w:lang w:val="en-US"/>
        </w:rPr>
        <w:t xml:space="preserve"> </w:t>
      </w:r>
      <w:proofErr w:type="spellStart"/>
      <w:r w:rsidR="00156918">
        <w:rPr>
          <w:lang w:val="en-US"/>
        </w:rPr>
        <w:t>կիսամյակի</w:t>
      </w:r>
      <w:proofErr w:type="spellEnd"/>
      <w:r w:rsidR="00156918">
        <w:rPr>
          <w:lang w:val="en-US"/>
        </w:rPr>
        <w:t xml:space="preserve"> </w:t>
      </w:r>
      <w:proofErr w:type="spellStart"/>
      <w:r w:rsidR="00156918">
        <w:rPr>
          <w:lang w:val="en-US"/>
        </w:rPr>
        <w:t>համար</w:t>
      </w:r>
      <w:proofErr w:type="spellEnd"/>
      <w:r w:rsidR="00156918">
        <w:rPr>
          <w:lang w:val="en-US"/>
        </w:rPr>
        <w:t xml:space="preserve"> </w:t>
      </w:r>
      <w:proofErr w:type="spellStart"/>
      <w:r w:rsidR="00156918">
        <w:rPr>
          <w:lang w:val="en-US"/>
        </w:rPr>
        <w:t>կազմում</w:t>
      </w:r>
      <w:proofErr w:type="spellEnd"/>
      <w:r w:rsidR="00156918">
        <w:rPr>
          <w:lang w:val="en-US"/>
        </w:rPr>
        <w:t xml:space="preserve"> է 95,263.3  </w:t>
      </w:r>
      <w:proofErr w:type="spellStart"/>
      <w:r w:rsidR="00156918">
        <w:rPr>
          <w:lang w:val="en-US"/>
        </w:rPr>
        <w:t>հազ</w:t>
      </w:r>
      <w:proofErr w:type="spellEnd"/>
      <w:r w:rsidR="00156918">
        <w:rPr>
          <w:lang w:val="en-US"/>
        </w:rPr>
        <w:t xml:space="preserve">. </w:t>
      </w:r>
      <w:proofErr w:type="spellStart"/>
      <w:proofErr w:type="gramStart"/>
      <w:r w:rsidR="00156918">
        <w:rPr>
          <w:lang w:val="en-US"/>
        </w:rPr>
        <w:t>դրամ</w:t>
      </w:r>
      <w:proofErr w:type="spellEnd"/>
      <w:proofErr w:type="gramEnd"/>
      <w:r w:rsidR="00156918">
        <w:rPr>
          <w:lang w:val="en-US"/>
        </w:rPr>
        <w:t>:</w:t>
      </w:r>
    </w:p>
    <w:p w:rsidR="001D2D1A" w:rsidRPr="00625BB7" w:rsidRDefault="00B26702" w:rsidP="00C709B7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 w:cs="Sylfaen"/>
        </w:rPr>
      </w:pPr>
      <w:proofErr w:type="spellStart"/>
      <w:proofErr w:type="gramStart"/>
      <w:r w:rsidRPr="00625BB7">
        <w:rPr>
          <w:rFonts w:ascii="GHEA Grapalat" w:hAnsi="GHEA Grapalat" w:cs="Sylfaen"/>
        </w:rPr>
        <w:t>Նախագծով</w:t>
      </w:r>
      <w:proofErr w:type="spellEnd"/>
      <w:r w:rsidRPr="00625BB7">
        <w:rPr>
          <w:rFonts w:ascii="GHEA Grapalat" w:hAnsi="GHEA Grapalat"/>
        </w:rPr>
        <w:t xml:space="preserve"> </w:t>
      </w:r>
      <w:proofErr w:type="spellStart"/>
      <w:r w:rsidRPr="00625BB7">
        <w:rPr>
          <w:rFonts w:ascii="GHEA Grapalat" w:hAnsi="GHEA Grapalat" w:cs="Sylfaen"/>
        </w:rPr>
        <w:t>նախատեսվում</w:t>
      </w:r>
      <w:proofErr w:type="spellEnd"/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է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ՀՀ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արդարադատության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նախարարության</w:t>
      </w:r>
      <w:r w:rsidR="00D85302" w:rsidRPr="00625BB7">
        <w:rPr>
          <w:rFonts w:ascii="GHEA Grapalat" w:hAnsi="GHEA Grapalat" w:cs="Sylfaen"/>
        </w:rPr>
        <w:t xml:space="preserve"> </w:t>
      </w:r>
      <w:r w:rsidRPr="00625BB7">
        <w:rPr>
          <w:rFonts w:ascii="GHEA Grapalat" w:hAnsi="GHEA Grapalat" w:cs="Sylfaen"/>
        </w:rPr>
        <w:t>2019 թվականի</w:t>
      </w:r>
      <w:r w:rsidRPr="00625BB7">
        <w:rPr>
          <w:rFonts w:ascii="GHEA Grapalat" w:hAnsi="GHEA Grapalat"/>
        </w:rPr>
        <w:t xml:space="preserve"> «</w:t>
      </w:r>
      <w:r w:rsidRPr="00625BB7">
        <w:rPr>
          <w:rFonts w:ascii="GHEA Grapalat" w:hAnsi="GHEA Grapalat" w:cs="Sylfaen"/>
        </w:rPr>
        <w:t>Աջակցություն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արդարադատության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ոլորտում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իրականացվող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ծրագրերին</w:t>
      </w:r>
      <w:r w:rsidRPr="00625BB7">
        <w:rPr>
          <w:rFonts w:ascii="GHEA Grapalat" w:hAnsi="GHEA Grapalat"/>
        </w:rPr>
        <w:t xml:space="preserve">» </w:t>
      </w:r>
      <w:r w:rsidRPr="00625BB7">
        <w:rPr>
          <w:rFonts w:ascii="GHEA Grapalat" w:hAnsi="GHEA Grapalat" w:cs="Sylfaen"/>
        </w:rPr>
        <w:t>ծրագրի</w:t>
      </w:r>
      <w:r w:rsidRPr="00625BB7">
        <w:rPr>
          <w:rFonts w:ascii="GHEA Grapalat" w:hAnsi="GHEA Grapalat"/>
        </w:rPr>
        <w:t xml:space="preserve"> 11001.</w:t>
      </w:r>
      <w:proofErr w:type="gramEnd"/>
      <w:r w:rsidRPr="00625BB7">
        <w:rPr>
          <w:rFonts w:ascii="GHEA Grapalat" w:hAnsi="GHEA Grapalat"/>
        </w:rPr>
        <w:t xml:space="preserve"> «</w:t>
      </w:r>
      <w:r w:rsidRPr="00625BB7">
        <w:rPr>
          <w:rFonts w:ascii="GHEA Grapalat" w:hAnsi="GHEA Grapalat" w:cs="Sylfaen"/>
        </w:rPr>
        <w:t>Ներկայացուցչականության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ապահովում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և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խրախուսում</w:t>
      </w:r>
      <w:r w:rsidRPr="00625BB7">
        <w:rPr>
          <w:rFonts w:ascii="GHEA Grapalat" w:hAnsi="GHEA Grapalat"/>
        </w:rPr>
        <w:t xml:space="preserve">» </w:t>
      </w:r>
      <w:r w:rsidRPr="00625BB7">
        <w:rPr>
          <w:rFonts w:ascii="GHEA Grapalat" w:hAnsi="GHEA Grapalat" w:cs="Sylfaen"/>
        </w:rPr>
        <w:t>միջոցառման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գծով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բյուջետային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ծախսերի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տնտեսագիտական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դասակարգման</w:t>
      </w:r>
      <w:r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/>
        </w:rPr>
        <w:t>«</w:t>
      </w:r>
      <w:r w:rsidR="00403C8C" w:rsidRPr="00625BB7">
        <w:rPr>
          <w:rFonts w:ascii="GHEA Grapalat" w:hAnsi="GHEA Grapalat" w:cs="Sylfaen"/>
        </w:rPr>
        <w:t>համակարգչային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ծառայություններ</w:t>
      </w:r>
      <w:r w:rsidR="00403C8C" w:rsidRPr="00625BB7">
        <w:rPr>
          <w:rFonts w:ascii="GHEA Grapalat" w:hAnsi="GHEA Grapalat"/>
        </w:rPr>
        <w:t>», «</w:t>
      </w:r>
      <w:r w:rsidR="00403C8C" w:rsidRPr="00625BB7">
        <w:rPr>
          <w:rFonts w:ascii="GHEA Grapalat" w:hAnsi="GHEA Grapalat" w:cs="Sylfaen"/>
        </w:rPr>
        <w:t>մեքենաների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և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սարքավորումների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ընթացիկ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նորոգում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և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պահպանում</w:t>
      </w:r>
      <w:r w:rsidR="00403C8C" w:rsidRPr="00625BB7">
        <w:rPr>
          <w:rFonts w:ascii="GHEA Grapalat" w:hAnsi="GHEA Grapalat"/>
        </w:rPr>
        <w:t xml:space="preserve">» </w:t>
      </w:r>
      <w:r w:rsidR="00403C8C" w:rsidRPr="00625BB7">
        <w:rPr>
          <w:rFonts w:ascii="GHEA Grapalat" w:hAnsi="GHEA Grapalat" w:cs="Sylfaen"/>
        </w:rPr>
        <w:t>հոդվածների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գծով</w:t>
      </w:r>
      <w:r w:rsidR="00D85302"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և</w:t>
      </w:r>
      <w:r w:rsidRPr="00625BB7">
        <w:rPr>
          <w:rFonts w:ascii="GHEA Grapalat" w:hAnsi="GHEA Grapalat"/>
        </w:rPr>
        <w:t xml:space="preserve"> </w:t>
      </w:r>
      <w:r w:rsidR="00CF2022" w:rsidRPr="00625BB7">
        <w:rPr>
          <w:rFonts w:ascii="GHEA Grapalat" w:hAnsi="GHEA Grapalat"/>
        </w:rPr>
        <w:t xml:space="preserve">31001. </w:t>
      </w:r>
      <w:r w:rsidRPr="00625BB7">
        <w:rPr>
          <w:rFonts w:ascii="GHEA Grapalat" w:hAnsi="GHEA Grapalat"/>
        </w:rPr>
        <w:t>«</w:t>
      </w:r>
      <w:r w:rsidRPr="00625BB7">
        <w:rPr>
          <w:rFonts w:ascii="GHEA Grapalat" w:hAnsi="GHEA Grapalat" w:cs="Sylfaen"/>
        </w:rPr>
        <w:t>Արդարադատության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նախարարության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տեխնիկական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հագեցվածության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ապահովում</w:t>
      </w:r>
      <w:r w:rsidRPr="00625BB7">
        <w:rPr>
          <w:rFonts w:ascii="GHEA Grapalat" w:hAnsi="GHEA Grapalat"/>
        </w:rPr>
        <w:t xml:space="preserve">» </w:t>
      </w:r>
      <w:r w:rsidRPr="00625BB7">
        <w:rPr>
          <w:rFonts w:ascii="GHEA Grapalat" w:hAnsi="GHEA Grapalat" w:cs="Sylfaen"/>
        </w:rPr>
        <w:t>միջոցառման</w:t>
      </w:r>
      <w:r w:rsidRPr="00625BB7">
        <w:rPr>
          <w:rFonts w:ascii="GHEA Grapalat" w:hAnsi="GHEA Grapalat"/>
        </w:rPr>
        <w:t xml:space="preserve"> </w:t>
      </w:r>
      <w:r w:rsidRPr="00625BB7">
        <w:rPr>
          <w:rFonts w:ascii="GHEA Grapalat" w:hAnsi="GHEA Grapalat" w:cs="Sylfaen"/>
        </w:rPr>
        <w:t>գծով</w:t>
      </w:r>
      <w:r w:rsidR="00D85302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տնտեսված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գումարները</w:t>
      </w:r>
      <w:r w:rsidR="00403C8C" w:rsidRPr="00625BB7">
        <w:rPr>
          <w:rFonts w:ascii="GHEA Grapalat" w:hAnsi="GHEA Grapalat"/>
        </w:rPr>
        <w:t xml:space="preserve">` </w:t>
      </w:r>
      <w:r w:rsidR="00403C8C" w:rsidRPr="00625BB7">
        <w:rPr>
          <w:rFonts w:ascii="GHEA Grapalat" w:hAnsi="GHEA Grapalat" w:cs="Sylfaen"/>
        </w:rPr>
        <w:t>ընդամենը</w:t>
      </w:r>
      <w:r w:rsidR="00D85302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/>
        </w:rPr>
        <w:t xml:space="preserve">19,953.7 </w:t>
      </w:r>
      <w:r w:rsidR="00403C8C" w:rsidRPr="00625BB7">
        <w:rPr>
          <w:rFonts w:ascii="GHEA Grapalat" w:hAnsi="GHEA Grapalat" w:cs="Sylfaen"/>
        </w:rPr>
        <w:t>հազ</w:t>
      </w:r>
      <w:r w:rsidR="00403C8C" w:rsidRPr="00625BB7">
        <w:rPr>
          <w:rFonts w:ascii="GHEA Grapalat" w:hAnsi="GHEA Grapalat"/>
        </w:rPr>
        <w:t xml:space="preserve">. </w:t>
      </w:r>
      <w:r w:rsidR="00403C8C" w:rsidRPr="00625BB7">
        <w:rPr>
          <w:rFonts w:ascii="GHEA Grapalat" w:hAnsi="GHEA Grapalat" w:cs="Sylfaen"/>
        </w:rPr>
        <w:t>դրամ</w:t>
      </w:r>
      <w:r w:rsidR="00403C8C" w:rsidRPr="00625BB7">
        <w:rPr>
          <w:rFonts w:ascii="GHEA Grapalat" w:hAnsi="GHEA Grapalat"/>
        </w:rPr>
        <w:t xml:space="preserve">, </w:t>
      </w:r>
      <w:r w:rsidR="00403C8C" w:rsidRPr="00625BB7">
        <w:rPr>
          <w:rFonts w:ascii="GHEA Grapalat" w:hAnsi="GHEA Grapalat" w:cs="Sylfaen"/>
        </w:rPr>
        <w:t>«Հայաստանի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Հանրապետության</w:t>
      </w:r>
      <w:r w:rsidR="00403C8C" w:rsidRPr="00625BB7">
        <w:rPr>
          <w:rFonts w:ascii="GHEA Grapalat" w:hAnsi="GHEA Grapalat"/>
        </w:rPr>
        <w:t xml:space="preserve"> 2019 </w:t>
      </w:r>
      <w:r w:rsidR="00403C8C" w:rsidRPr="00625BB7">
        <w:rPr>
          <w:rFonts w:ascii="GHEA Grapalat" w:hAnsi="GHEA Grapalat" w:cs="Sylfaen"/>
        </w:rPr>
        <w:t>թվականի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պետական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բյուջեի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մասին</w:t>
      </w:r>
      <w:r w:rsidR="00403C8C" w:rsidRPr="00625BB7">
        <w:rPr>
          <w:rFonts w:ascii="GHEA Grapalat" w:hAnsi="GHEA Grapalat"/>
        </w:rPr>
        <w:t xml:space="preserve">» </w:t>
      </w:r>
      <w:r w:rsidR="00403C8C" w:rsidRPr="00625BB7">
        <w:rPr>
          <w:rFonts w:ascii="GHEA Grapalat" w:hAnsi="GHEA Grapalat" w:cs="Sylfaen"/>
        </w:rPr>
        <w:t>Հայաստանի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Հանրապետության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օրենքի</w:t>
      </w:r>
      <w:r w:rsidR="00403C8C" w:rsidRPr="00625BB7">
        <w:rPr>
          <w:rFonts w:ascii="GHEA Grapalat" w:hAnsi="GHEA Grapalat"/>
        </w:rPr>
        <w:t xml:space="preserve"> 9-</w:t>
      </w:r>
      <w:r w:rsidR="00403C8C" w:rsidRPr="00625BB7">
        <w:rPr>
          <w:rFonts w:ascii="GHEA Grapalat" w:hAnsi="GHEA Grapalat" w:cs="Sylfaen"/>
        </w:rPr>
        <w:t>րդ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հոդվածի</w:t>
      </w:r>
      <w:r w:rsidR="00403C8C" w:rsidRPr="00625BB7">
        <w:rPr>
          <w:rFonts w:ascii="GHEA Grapalat" w:hAnsi="GHEA Grapalat"/>
        </w:rPr>
        <w:t xml:space="preserve"> 17-</w:t>
      </w:r>
      <w:r w:rsidR="00403C8C" w:rsidRPr="00625BB7">
        <w:rPr>
          <w:rFonts w:ascii="GHEA Grapalat" w:hAnsi="GHEA Grapalat" w:cs="Sylfaen"/>
        </w:rPr>
        <w:t>րդ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մասի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համաձայն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ուղղել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արդարադատության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նախարարության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աշխատակիցների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պարգևատրմանը</w:t>
      </w:r>
      <w:r w:rsidR="00403C8C" w:rsidRPr="00625BB7">
        <w:rPr>
          <w:rFonts w:ascii="GHEA Grapalat" w:hAnsi="GHEA Grapalat"/>
        </w:rPr>
        <w:t xml:space="preserve">: </w:t>
      </w:r>
      <w:r w:rsidR="00403C8C" w:rsidRPr="00625BB7">
        <w:rPr>
          <w:rFonts w:ascii="GHEA Grapalat" w:hAnsi="GHEA Grapalat" w:cs="Sylfaen"/>
        </w:rPr>
        <w:t>Միաժամանակ</w:t>
      </w:r>
      <w:r w:rsidR="001D2D1A" w:rsidRPr="00625BB7">
        <w:rPr>
          <w:rFonts w:ascii="GHEA Grapalat" w:hAnsi="GHEA Grapalat" w:cs="Sylfaen"/>
        </w:rPr>
        <w:t>,</w:t>
      </w:r>
      <w:r w:rsidR="00403C8C" w:rsidRPr="00625BB7">
        <w:rPr>
          <w:rFonts w:ascii="GHEA Grapalat" w:hAnsi="GHEA Grapalat" w:cs="Sylfaen"/>
        </w:rPr>
        <w:t xml:space="preserve"> աշխատակիցներին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նախորդ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տարիներից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ձևավորված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պարգևատրումները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տարեսկզբից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մինչև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տարեվերջ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վճարելու</w:t>
      </w:r>
      <w:r w:rsidR="00D85302" w:rsidRPr="00625BB7">
        <w:rPr>
          <w:rFonts w:ascii="GHEA Grapalat" w:hAnsi="GHEA Grapalat" w:cs="Sylfaen"/>
        </w:rPr>
        <w:t xml:space="preserve"> </w:t>
      </w:r>
      <w:r w:rsidR="00403C8C" w:rsidRPr="00625BB7">
        <w:rPr>
          <w:rFonts w:ascii="GHEA Grapalat" w:hAnsi="GHEA Grapalat" w:cs="Sylfaen"/>
        </w:rPr>
        <w:t>նպատակով</w:t>
      </w:r>
      <w:r w:rsidR="00D85302" w:rsidRPr="00625BB7">
        <w:rPr>
          <w:rFonts w:ascii="GHEA Grapalat" w:hAnsi="GHEA Grapalat" w:cs="Sylfaen"/>
        </w:rPr>
        <w:t xml:space="preserve"> </w:t>
      </w:r>
      <w:r w:rsidR="001D2D1A" w:rsidRPr="00625BB7">
        <w:rPr>
          <w:rFonts w:ascii="GHEA Grapalat" w:hAnsi="GHEA Grapalat" w:cs="Sylfaen"/>
        </w:rPr>
        <w:t>նախատեսվում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է</w:t>
      </w:r>
      <w:r w:rsidR="001D2D1A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/>
        </w:rPr>
        <w:t>«</w:t>
      </w:r>
      <w:r w:rsidR="00403C8C" w:rsidRPr="00625BB7">
        <w:rPr>
          <w:rFonts w:ascii="GHEA Grapalat" w:hAnsi="GHEA Grapalat" w:cs="Sylfaen"/>
        </w:rPr>
        <w:t>Աջակցություն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արդարադատության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ոլորտում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իրականացվող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ծրագրերին</w:t>
      </w:r>
      <w:r w:rsidR="00403C8C" w:rsidRPr="00625BB7">
        <w:rPr>
          <w:rFonts w:ascii="GHEA Grapalat" w:hAnsi="GHEA Grapalat"/>
        </w:rPr>
        <w:t xml:space="preserve">» </w:t>
      </w:r>
      <w:r w:rsidR="00403C8C" w:rsidRPr="00625BB7">
        <w:rPr>
          <w:rFonts w:ascii="GHEA Grapalat" w:hAnsi="GHEA Grapalat" w:cs="Sylfaen"/>
        </w:rPr>
        <w:t>ծրագրի</w:t>
      </w:r>
      <w:r w:rsidR="00403C8C" w:rsidRPr="00625BB7">
        <w:rPr>
          <w:rFonts w:ascii="GHEA Grapalat" w:hAnsi="GHEA Grapalat"/>
        </w:rPr>
        <w:t xml:space="preserve"> 11001. «</w:t>
      </w:r>
      <w:r w:rsidR="00403C8C" w:rsidRPr="00625BB7">
        <w:rPr>
          <w:rFonts w:ascii="GHEA Grapalat" w:hAnsi="GHEA Grapalat" w:cs="Sylfaen"/>
        </w:rPr>
        <w:t>Ներկայացուցչականության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ապահովում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և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խրախուսում</w:t>
      </w:r>
      <w:r w:rsidR="00403C8C" w:rsidRPr="00625BB7">
        <w:rPr>
          <w:rFonts w:ascii="GHEA Grapalat" w:hAnsi="GHEA Grapalat"/>
        </w:rPr>
        <w:t xml:space="preserve">» </w:t>
      </w:r>
      <w:r w:rsidR="00403C8C" w:rsidRPr="00625BB7">
        <w:rPr>
          <w:rFonts w:ascii="GHEA Grapalat" w:hAnsi="GHEA Grapalat" w:cs="Sylfaen"/>
        </w:rPr>
        <w:t>միջոցառման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գծով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բյուջետային</w:t>
      </w:r>
      <w:r w:rsidR="00403C8C" w:rsidRPr="00625BB7">
        <w:rPr>
          <w:rFonts w:ascii="GHEA Grapalat" w:hAnsi="GHEA Grapalat"/>
        </w:rPr>
        <w:t xml:space="preserve"> </w:t>
      </w:r>
      <w:r w:rsidR="00403C8C" w:rsidRPr="00625BB7">
        <w:rPr>
          <w:rFonts w:ascii="GHEA Grapalat" w:hAnsi="GHEA Grapalat" w:cs="Sylfaen"/>
        </w:rPr>
        <w:t>ծախսերի</w:t>
      </w:r>
      <w:r w:rsidR="00403C8C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տնտեսագիտական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դասակարգման</w:t>
      </w:r>
      <w:r w:rsidR="001D2D1A" w:rsidRPr="00625BB7">
        <w:rPr>
          <w:rFonts w:ascii="GHEA Grapalat" w:hAnsi="GHEA Grapalat"/>
        </w:rPr>
        <w:t xml:space="preserve"> «</w:t>
      </w:r>
      <w:r w:rsidR="001D2D1A" w:rsidRPr="00625BB7">
        <w:rPr>
          <w:rFonts w:ascii="GHEA Grapalat" w:hAnsi="GHEA Grapalat" w:cs="Sylfaen"/>
        </w:rPr>
        <w:t>պահուստային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միջոցներ</w:t>
      </w:r>
      <w:r w:rsidR="001D2D1A" w:rsidRPr="00625BB7">
        <w:rPr>
          <w:rFonts w:ascii="GHEA Grapalat" w:hAnsi="GHEA Grapalat"/>
        </w:rPr>
        <w:t xml:space="preserve">» </w:t>
      </w:r>
      <w:r w:rsidR="001D2D1A" w:rsidRPr="00625BB7">
        <w:rPr>
          <w:rFonts w:ascii="GHEA Grapalat" w:hAnsi="GHEA Grapalat" w:cs="Sylfaen"/>
        </w:rPr>
        <w:t>հոդվածից</w:t>
      </w:r>
      <w:r w:rsidR="00D85302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/>
        </w:rPr>
        <w:t>75,655.1</w:t>
      </w:r>
      <w:r w:rsidR="001D2D1A" w:rsidRPr="00625BB7">
        <w:rPr>
          <w:rFonts w:ascii="GHEA Grapalat" w:hAnsi="GHEA Grapalat" w:cs="Sylfaen"/>
        </w:rPr>
        <w:t xml:space="preserve"> հազ</w:t>
      </w:r>
      <w:r w:rsidR="001D2D1A" w:rsidRPr="00625BB7">
        <w:rPr>
          <w:rFonts w:ascii="GHEA Grapalat" w:hAnsi="GHEA Grapalat"/>
        </w:rPr>
        <w:t>.</w:t>
      </w:r>
      <w:r w:rsidR="001D2D1A" w:rsidRPr="00625BB7">
        <w:rPr>
          <w:rFonts w:ascii="GHEA Grapalat" w:hAnsi="GHEA Grapalat" w:cs="Sylfaen"/>
        </w:rPr>
        <w:t>դրամն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ևս</w:t>
      </w:r>
      <w:r w:rsidR="00D85302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ուղղել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բյուջետային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ծախսերի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տնտեսագիտական</w:t>
      </w:r>
      <w:r w:rsidR="00D85302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դասակարգման</w:t>
      </w:r>
      <w:r w:rsidR="001D2D1A" w:rsidRPr="00625BB7">
        <w:rPr>
          <w:rFonts w:ascii="GHEA Grapalat" w:hAnsi="GHEA Grapalat"/>
        </w:rPr>
        <w:t xml:space="preserve"> «</w:t>
      </w:r>
      <w:r w:rsidR="001D2D1A" w:rsidRPr="00625BB7">
        <w:rPr>
          <w:rFonts w:ascii="GHEA Grapalat" w:hAnsi="GHEA Grapalat" w:cs="Sylfaen"/>
        </w:rPr>
        <w:t>Պարգևատրումներ</w:t>
      </w:r>
      <w:r w:rsidR="001D2D1A" w:rsidRPr="00625BB7">
        <w:rPr>
          <w:rFonts w:ascii="GHEA Grapalat" w:hAnsi="GHEA Grapalat"/>
        </w:rPr>
        <w:t xml:space="preserve">, </w:t>
      </w:r>
      <w:r w:rsidR="001D2D1A" w:rsidRPr="00625BB7">
        <w:rPr>
          <w:rFonts w:ascii="GHEA Grapalat" w:hAnsi="GHEA Grapalat" w:cs="Sylfaen"/>
        </w:rPr>
        <w:t>դրամական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խրախուսումներ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և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հատուկ</w:t>
      </w:r>
      <w:r w:rsidR="001D2D1A" w:rsidRPr="00625BB7">
        <w:rPr>
          <w:rFonts w:ascii="GHEA Grapalat" w:hAnsi="GHEA Grapalat"/>
        </w:rPr>
        <w:t xml:space="preserve"> </w:t>
      </w:r>
      <w:r w:rsidR="001D2D1A" w:rsidRPr="00625BB7">
        <w:rPr>
          <w:rFonts w:ascii="GHEA Grapalat" w:hAnsi="GHEA Grapalat" w:cs="Sylfaen"/>
        </w:rPr>
        <w:t>վճարներ</w:t>
      </w:r>
      <w:r w:rsidR="001D2D1A" w:rsidRPr="00625BB7">
        <w:rPr>
          <w:rFonts w:ascii="GHEA Grapalat" w:hAnsi="GHEA Grapalat"/>
        </w:rPr>
        <w:t xml:space="preserve">» </w:t>
      </w:r>
      <w:r w:rsidR="001D2D1A" w:rsidRPr="00625BB7">
        <w:rPr>
          <w:rFonts w:ascii="GHEA Grapalat" w:hAnsi="GHEA Grapalat" w:cs="Sylfaen"/>
        </w:rPr>
        <w:t>հոդվածին</w:t>
      </w:r>
      <w:r w:rsidR="001D2D1A" w:rsidRPr="00625BB7">
        <w:rPr>
          <w:rFonts w:ascii="GHEA Grapalat" w:hAnsi="GHEA Grapalat"/>
        </w:rPr>
        <w:t xml:space="preserve">: </w:t>
      </w:r>
    </w:p>
    <w:p w:rsidR="00465394" w:rsidRPr="00F611AB" w:rsidRDefault="00465394" w:rsidP="00C709B7">
      <w:pPr>
        <w:pStyle w:val="NormalWeb"/>
        <w:spacing w:before="0" w:beforeAutospacing="0" w:after="0" w:afterAutospacing="0" w:line="360" w:lineRule="auto"/>
        <w:ind w:firstLine="375"/>
      </w:pPr>
    </w:p>
    <w:p w:rsidR="00560432" w:rsidRPr="00F611AB" w:rsidRDefault="00560432" w:rsidP="00C709B7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/>
        <w:ind w:left="180" w:firstLine="0"/>
      </w:pPr>
      <w:r w:rsidRPr="00F611AB">
        <w:t xml:space="preserve">Ընթացիկ իրավիճակը և խնդիրները </w:t>
      </w:r>
    </w:p>
    <w:p w:rsidR="00465394" w:rsidRPr="00F611AB" w:rsidRDefault="00560432" w:rsidP="00C709B7">
      <w:pPr>
        <w:spacing w:after="0"/>
      </w:pPr>
      <w:r w:rsidRPr="00F611AB">
        <w:tab/>
      </w:r>
      <w:r w:rsidR="00A542CB" w:rsidRPr="00F611AB">
        <w:t>ՀՀ արդարադատության նախարարության արտաբյուջետային հաշվի միջոցները գոյանում են</w:t>
      </w:r>
      <w:r w:rsidR="00D85302">
        <w:t xml:space="preserve"> </w:t>
      </w:r>
      <w:r w:rsidR="00A542CB" w:rsidRPr="00F611AB">
        <w:t xml:space="preserve">կառավարության 02.06.2011թ. թիվ 860-Ն որոշմամբ սահմանված իրավաբանական անձանց պետական գրանցման, անհատ ձեռնարկատերերի պետական հաշվառման, քաղաքացիական կացության ակտերի գրանցման և ապոստիլ դնելու, շարժական գույքի նկատմամբ ապահովված </w:t>
      </w:r>
      <w:r w:rsidR="00A542CB" w:rsidRPr="00F611AB">
        <w:lastRenderedPageBreak/>
        <w:t xml:space="preserve">իրավունքների գրանցման հետ կապված լրացուցիչ վճարովի ծառայությունների վճարներից: </w:t>
      </w:r>
      <w:r w:rsidR="00815EC4" w:rsidRPr="00F611AB">
        <w:t xml:space="preserve">Արտաբյուջետային հաշվի միջոցների հիմնական մասն ուղղվում է </w:t>
      </w:r>
      <w:r w:rsidRPr="00F611AB">
        <w:t>աշխատակիցների նյութական խրախուս</w:t>
      </w:r>
      <w:r w:rsidR="00815EC4" w:rsidRPr="00F611AB">
        <w:t xml:space="preserve">մանը: </w:t>
      </w:r>
    </w:p>
    <w:p w:rsidR="00DC2B52" w:rsidRPr="00F611AB" w:rsidRDefault="00DC2B52" w:rsidP="00C709B7">
      <w:pPr>
        <w:spacing w:after="0"/>
        <w:ind w:firstLine="720"/>
      </w:pPr>
      <w:r w:rsidRPr="00F611AB">
        <w:t xml:space="preserve">Նախագծով նախատեսվող </w:t>
      </w:r>
      <w:r w:rsidR="00815EC4" w:rsidRPr="00F611AB">
        <w:t>նախարարության</w:t>
      </w:r>
      <w:r w:rsidRPr="00F611AB">
        <w:t xml:space="preserve"> </w:t>
      </w:r>
      <w:r w:rsidR="00815EC4" w:rsidRPr="00F611AB">
        <w:t xml:space="preserve">Աջակցություն արդարադատության ոլորտում իրականացվող ծրագրերին» </w:t>
      </w:r>
      <w:r w:rsidRPr="00F611AB">
        <w:t xml:space="preserve">Ծրագրի </w:t>
      </w:r>
      <w:r w:rsidR="00815EC4" w:rsidRPr="00F611AB">
        <w:t>«Ներկայացուցչականության ապահովում և խրախուսում»</w:t>
      </w:r>
      <w:r w:rsidR="00561EB3" w:rsidRPr="00F611AB">
        <w:t xml:space="preserve"> միջոցառման </w:t>
      </w:r>
      <w:r w:rsidRPr="00F611AB">
        <w:t>բյուջետային ծախսերի տնտեսագիտական դասակարգման «</w:t>
      </w:r>
      <w:r w:rsidR="00815EC4" w:rsidRPr="00F611AB">
        <w:rPr>
          <w:rFonts w:cs="Sylfaen"/>
        </w:rPr>
        <w:t>Պարգևատրումներ, դրամական խրախուսումներ և հատուկ վճարներ</w:t>
      </w:r>
      <w:r w:rsidR="00815EC4" w:rsidRPr="00F611AB">
        <w:t>»</w:t>
      </w:r>
      <w:r w:rsidR="00D85302">
        <w:t xml:space="preserve"> </w:t>
      </w:r>
      <w:r w:rsidRPr="00F611AB">
        <w:t xml:space="preserve">հոդվածի գումարի </w:t>
      </w:r>
      <w:r w:rsidR="00A3494C">
        <w:rPr>
          <w:lang w:val="en-US"/>
        </w:rPr>
        <w:t>95</w:t>
      </w:r>
      <w:r w:rsidR="00815EC4" w:rsidRPr="00F611AB">
        <w:t>,</w:t>
      </w:r>
      <w:r w:rsidR="00A3494C">
        <w:rPr>
          <w:lang w:val="en-US"/>
        </w:rPr>
        <w:t>608.8</w:t>
      </w:r>
      <w:r w:rsidR="00F35187" w:rsidRPr="00F611AB">
        <w:rPr>
          <w:rFonts w:cs="Sylfaen"/>
        </w:rPr>
        <w:t xml:space="preserve"> </w:t>
      </w:r>
      <w:r w:rsidRPr="00F611AB">
        <w:t xml:space="preserve">հազ. դրամով ավելացումը կնպաստի նաև </w:t>
      </w:r>
      <w:r w:rsidR="00815EC4" w:rsidRPr="00F611AB">
        <w:rPr>
          <w:rFonts w:eastAsia="Times New Roman" w:cs="Times New Roman"/>
        </w:rPr>
        <w:t xml:space="preserve">նախարարության աշխատակիցների </w:t>
      </w:r>
      <w:r w:rsidRPr="00F611AB">
        <w:rPr>
          <w:rFonts w:eastAsia="Times New Roman" w:cs="Times New Roman"/>
        </w:rPr>
        <w:t>աշխատանքների արդյունավետության բարձրացմանը</w:t>
      </w:r>
      <w:r w:rsidR="00815EC4" w:rsidRPr="00F611AB">
        <w:t>, կադրերի հոսունության</w:t>
      </w:r>
      <w:r w:rsidR="00D85302">
        <w:t xml:space="preserve"> </w:t>
      </w:r>
      <w:r w:rsidR="00815EC4" w:rsidRPr="00F611AB">
        <w:t>կրճատմանը:</w:t>
      </w:r>
    </w:p>
    <w:p w:rsidR="00505D0E" w:rsidRPr="00F611AB" w:rsidRDefault="00505D0E" w:rsidP="00C709B7">
      <w:pPr>
        <w:spacing w:after="0"/>
      </w:pPr>
    </w:p>
    <w:p w:rsidR="00560432" w:rsidRPr="00F611AB" w:rsidRDefault="00560432" w:rsidP="00C709B7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/>
        <w:ind w:left="180" w:firstLine="0"/>
      </w:pPr>
      <w:r w:rsidRPr="00F611AB">
        <w:t>Նախագծի մշակման գործընթացում ներգրավված ինսիտուտները, անձինք</w:t>
      </w:r>
    </w:p>
    <w:p w:rsidR="00560432" w:rsidRPr="00F611AB" w:rsidRDefault="00560432" w:rsidP="00C709B7">
      <w:pPr>
        <w:spacing w:after="0"/>
        <w:contextualSpacing/>
      </w:pPr>
      <w:r w:rsidRPr="00F611AB">
        <w:t>Նախագիծը մշակվել է Հ</w:t>
      </w:r>
      <w:r w:rsidR="00D30338" w:rsidRPr="00F611AB">
        <w:t xml:space="preserve">այաստանի </w:t>
      </w:r>
      <w:r w:rsidRPr="00F611AB">
        <w:t>Հ</w:t>
      </w:r>
      <w:r w:rsidR="00D30338" w:rsidRPr="00F611AB">
        <w:t>անրապետության</w:t>
      </w:r>
      <w:r w:rsidR="00D85302">
        <w:t xml:space="preserve"> </w:t>
      </w:r>
      <w:r w:rsidR="00815EC4" w:rsidRPr="00F611AB">
        <w:t>արդարադատության նախարարության</w:t>
      </w:r>
      <w:r w:rsidR="00D85302">
        <w:t xml:space="preserve"> </w:t>
      </w:r>
      <w:r w:rsidRPr="00F611AB">
        <w:t>կողմից:</w:t>
      </w:r>
    </w:p>
    <w:p w:rsidR="00B857E0" w:rsidRPr="00F611AB" w:rsidRDefault="00B857E0" w:rsidP="00C709B7">
      <w:pPr>
        <w:spacing w:after="0"/>
        <w:ind w:firstLine="498"/>
        <w:contextualSpacing/>
      </w:pPr>
    </w:p>
    <w:p w:rsidR="00560432" w:rsidRPr="00F611AB" w:rsidRDefault="00560432" w:rsidP="00C709B7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/>
        <w:ind w:left="180" w:firstLine="0"/>
      </w:pPr>
      <w:r w:rsidRPr="00F611AB">
        <w:t>Ակնկալվող արդյունքը</w:t>
      </w:r>
    </w:p>
    <w:p w:rsidR="00D85302" w:rsidRDefault="00CE57FA" w:rsidP="00C709B7">
      <w:r w:rsidRPr="00F611AB">
        <w:t xml:space="preserve">Նախագծի ընդունմամբ նախատեսվում է ապահովել 2019թվականի երկրորդ կիսամյակում աշխատողների նյութական խրախուսումը: </w:t>
      </w:r>
    </w:p>
    <w:p w:rsidR="00D85302" w:rsidRDefault="00D85302" w:rsidP="00C709B7">
      <w:r>
        <w:br w:type="page"/>
      </w:r>
    </w:p>
    <w:p w:rsidR="006C65EF" w:rsidRPr="00F611AB" w:rsidRDefault="006C65EF" w:rsidP="00C709B7">
      <w:pPr>
        <w:ind w:right="-360"/>
        <w:jc w:val="center"/>
        <w:rPr>
          <w:color w:val="000000" w:themeColor="text1"/>
        </w:rPr>
      </w:pPr>
      <w:r w:rsidRPr="00F611AB">
        <w:lastRenderedPageBreak/>
        <w:t>ՏԵՂԵԿԱՆՔ</w:t>
      </w:r>
    </w:p>
    <w:p w:rsidR="006C65EF" w:rsidRPr="00F611AB" w:rsidRDefault="006C65EF" w:rsidP="00C709B7">
      <w:pPr>
        <w:tabs>
          <w:tab w:val="left" w:pos="0"/>
        </w:tabs>
        <w:spacing w:after="0" w:line="240" w:lineRule="auto"/>
        <w:jc w:val="center"/>
        <w:rPr>
          <w:rFonts w:cs="Arial"/>
        </w:rPr>
      </w:pPr>
      <w:r w:rsidRPr="00F611AB">
        <w:rPr>
          <w:rFonts w:cs="Arial"/>
          <w:color w:val="000000" w:themeColor="text1"/>
        </w:rPr>
        <w:t>«</w:t>
      </w:r>
      <w:r w:rsidRPr="00F611AB">
        <w:t>ՀԱՅԱՍՏԱՆԻ ՀԱՆՐԱՊԵՏՈՒԹՅԱՆ 2019 ԹՎԱԿԱՆԻ ՊԵՏԱԿԱՆ ԲՅՈՒՋԵՈՒՄ ՎԵՐԱԲԱՇԽՈՒՄ ԵՎ ՀԱՅԱՍՏԱՆԻ ՀԱՆՐԱՊԵՏՈՒԹՅԱՆ ԿԱՌԱՎԱՐՈՒԹՅԱՆ 2018 ԹՎԱԿԱՆԻ ԴԵԿՏԵՄԲԵՐԻ 27-Ի N 1515-Ն ՈՐՈՇՄԱՆ ՄԵՋ ՓՈՓՈԽՈՒԹՅՈՒՆՆԵՐ ԿԱՏԱՐԵԼՈՒ ՄԱՍԻՆ</w:t>
      </w:r>
      <w:r w:rsidRPr="00F611AB">
        <w:rPr>
          <w:rFonts w:cs="Arial"/>
        </w:rPr>
        <w:t>» ՀԱՅԱՍՏԱՆԻ ՀԱՆՐԱՊԵՏՈՒԹՅԱՆ ԿԱՌԱՎԱՐՈՒԹՅԱՆ</w:t>
      </w:r>
      <w:r w:rsidRPr="00F611AB">
        <w:t xml:space="preserve"> </w:t>
      </w:r>
      <w:r w:rsidRPr="00F611AB">
        <w:rPr>
          <w:rFonts w:cs="Arial"/>
        </w:rPr>
        <w:t>ՈՐՈՇՄԱՆ ՆԱԽԱԳԾԻ ԸՆԴՈՒՆՄԱՆ ԿԱՊԱԿՑՈՒԹՅԱՄԲ ԱՅԼ ԻՐԱՎԱԿԱՆ ԱԿՏԵՐՈՒՄ ՓՈՓՈԽՈՒԹՅՈՒՆՆԵՐ ԿԱՄ ԼՐԱՑՈՒՄՆԵՐ ԿԱՏԱՐԵԼՈՒ Ա</w:t>
      </w:r>
      <w:r w:rsidR="00BE0A58" w:rsidRPr="00F611AB">
        <w:rPr>
          <w:rFonts w:cs="Arial"/>
        </w:rPr>
        <w:t>Ն</w:t>
      </w:r>
      <w:r w:rsidRPr="00F611AB">
        <w:rPr>
          <w:rFonts w:cs="Arial"/>
        </w:rPr>
        <w:t xml:space="preserve">ՀՐԱԺԵՇՏՈՒԹՅԱՆ ԿԱՄ ԲԱՑԱԿԱՅՈՒԹՅԱՆ ՄԱՍԻՆ </w:t>
      </w:r>
    </w:p>
    <w:p w:rsidR="006C65EF" w:rsidRPr="00F611AB" w:rsidRDefault="00D85302" w:rsidP="00C709B7">
      <w:pPr>
        <w:spacing w:line="240" w:lineRule="auto"/>
        <w:ind w:right="-360"/>
      </w:pPr>
      <w:r>
        <w:t xml:space="preserve"> </w:t>
      </w:r>
    </w:p>
    <w:p w:rsidR="00CE57FA" w:rsidRPr="00F611AB" w:rsidRDefault="006C65EF" w:rsidP="00C709B7">
      <w:pPr>
        <w:spacing w:line="276" w:lineRule="auto"/>
        <w:ind w:right="-360"/>
        <w:rPr>
          <w:rFonts w:cs="Arial"/>
        </w:rPr>
      </w:pPr>
      <w:r w:rsidRPr="00F611AB">
        <w:rPr>
          <w:rFonts w:cs="Arial"/>
          <w:color w:val="000000" w:themeColor="text1"/>
        </w:rPr>
        <w:t xml:space="preserve"> </w:t>
      </w:r>
      <w:r w:rsidRPr="00F611AB">
        <w:rPr>
          <w:rFonts w:cs="Arial"/>
          <w:color w:val="000000" w:themeColor="text1"/>
        </w:rPr>
        <w:tab/>
      </w:r>
      <w:r w:rsidRPr="00F611AB">
        <w:t>«Հայաստանի Հանրապետության 2019 թվականի պետական բյուջեի մասին» Հայաստանի Հանրապետության օրենքում վերաբաշխում և Հայաստանի Հանրապետության կառավա</w:t>
      </w:r>
      <w:r w:rsidRPr="00F611AB">
        <w:softHyphen/>
        <w:t>րության 2018 թվականի դեկտեմբերի 27-ի</w:t>
      </w:r>
      <w:r w:rsidR="00D85302">
        <w:t xml:space="preserve"> </w:t>
      </w:r>
      <w:r w:rsidRPr="00F611AB">
        <w:t xml:space="preserve">N 1515-Ն որոշման մեջ փոփոխություններ կատարելու մասին» </w:t>
      </w:r>
      <w:r w:rsidRPr="00F611AB">
        <w:rPr>
          <w:rFonts w:cs="Arial"/>
        </w:rPr>
        <w:t>Հայաստանի Հանրապետության կառավարության որոշման նախագծի</w:t>
      </w:r>
      <w:r w:rsidR="00D85302">
        <w:rPr>
          <w:rFonts w:cs="Arial"/>
        </w:rPr>
        <w:t xml:space="preserve"> </w:t>
      </w:r>
      <w:r w:rsidRPr="00F611AB">
        <w:rPr>
          <w:rFonts w:cs="Arial"/>
        </w:rPr>
        <w:t xml:space="preserve">ընդունումն այլ իրավական ակտերում փոփոխություններ կամ լրացումներ կատարելու ահրաժեշտություն չի առաջացնում: </w:t>
      </w:r>
    </w:p>
    <w:p w:rsidR="00BE0A58" w:rsidRPr="00F611AB" w:rsidRDefault="00BE0A58" w:rsidP="00C709B7">
      <w:pPr>
        <w:tabs>
          <w:tab w:val="left" w:pos="3828"/>
        </w:tabs>
        <w:spacing w:before="100" w:beforeAutospacing="1" w:after="100" w:afterAutospacing="1" w:line="240" w:lineRule="auto"/>
        <w:jc w:val="center"/>
      </w:pPr>
    </w:p>
    <w:p w:rsidR="006C65EF" w:rsidRPr="00F611AB" w:rsidRDefault="006C65EF" w:rsidP="00C709B7">
      <w:pPr>
        <w:tabs>
          <w:tab w:val="left" w:pos="3828"/>
        </w:tabs>
        <w:spacing w:before="100" w:beforeAutospacing="1" w:after="100" w:afterAutospacing="1" w:line="240" w:lineRule="auto"/>
        <w:jc w:val="center"/>
      </w:pPr>
      <w:r w:rsidRPr="00F611AB">
        <w:t>ՏԵՂԵԿԱՆՔ</w:t>
      </w:r>
    </w:p>
    <w:p w:rsidR="006C65EF" w:rsidRPr="00F611AB" w:rsidRDefault="006C65EF" w:rsidP="00C709B7">
      <w:pPr>
        <w:spacing w:line="240" w:lineRule="auto"/>
        <w:ind w:right="-360"/>
        <w:jc w:val="center"/>
        <w:rPr>
          <w:rFonts w:cs="Arial"/>
        </w:rPr>
      </w:pPr>
      <w:r w:rsidRPr="00F611AB">
        <w:rPr>
          <w:rFonts w:cs="Arial"/>
          <w:color w:val="000000" w:themeColor="text1"/>
        </w:rPr>
        <w:t>«</w:t>
      </w:r>
      <w:r w:rsidRPr="00F611AB">
        <w:t>ՀԱՅԱՍՏԱՆԻ ՀԱՆՐԱՊԵՏՈՒԹՅԱՆ 2019 ԹՎԱԿԱՆԻ ՊԵՏԱԿԱՆ ԲՅՈՒՋԵՈՒՄ ՎԵՐԱԲԱՇԽՈՒՄ ԵՎ ՀԱՅԱՍՏԱՆԻ ՀԱՆՐԱՊԵՏՈՒԹՅԱՆ ԿԱՌԱՎԱՐՈՒԹՅԱՆ 2018 ԹՎԱԿԱՆԻ ԴԵԿՏԵՄԲԵՐԻ 27-Ի N 1515-Ն ՈՐՈՇՄԱՆ ՄԵՋ ՓՈՓՈԽՈՒԹՅՈՒՆՆԵՐ ԿԱՏԱՐԵԼՈՒ ՄԱՍԻՆ</w:t>
      </w:r>
      <w:r w:rsidRPr="00F611AB">
        <w:rPr>
          <w:rFonts w:cs="Arial"/>
        </w:rPr>
        <w:t>» ՀԱՅԱՍՏԱՆԻ ՀԱՆՐԱՊԵՏՈՒԹՅԱՆ ԿԱՌԱՎԱՐՈՒԹՅԱՆ</w:t>
      </w:r>
      <w:r w:rsidRPr="00F611AB">
        <w:t xml:space="preserve"> </w:t>
      </w:r>
      <w:r w:rsidRPr="00F611AB">
        <w:rPr>
          <w:rFonts w:cs="Arial"/>
        </w:rPr>
        <w:t>ՈՐՈՇՄԱՆ ՆԱԽԱԳԾԻ ԸՆԴՈՒՆՄԱՆ ԿԱՊԱԿՑՈՒԹՅԱՄԲ</w:t>
      </w:r>
      <w:r w:rsidR="00D85302">
        <w:rPr>
          <w:rFonts w:cs="Arial"/>
        </w:rPr>
        <w:t xml:space="preserve"> </w:t>
      </w:r>
      <w:r w:rsidRPr="00F611AB">
        <w:t xml:space="preserve">ՊԵՏԱԿԱՆ ԿԱՄ ՏԵՂԱԿԱՆ ԻՆՔՆԱԿԱՌԱՎԱՐՄԱՆ ՄԱՐՄՆԻ ԲՅՈՒՋԵՈՒՄ ԵԿԱՄՈՒՏՆԵՐԻ ԵՎ ԾԱԽՍԵՐԻ ԱՎԵԼԱՑՄԱՆ ԿԱՄ ՆՎԱԶԵՑՄԱՆ ՄԱՍԻՆ </w:t>
      </w:r>
    </w:p>
    <w:p w:rsidR="006C65EF" w:rsidRPr="00F611AB" w:rsidRDefault="006C65EF" w:rsidP="00C709B7">
      <w:pPr>
        <w:spacing w:before="100" w:beforeAutospacing="1" w:after="100" w:afterAutospacing="1" w:line="276" w:lineRule="auto"/>
        <w:rPr>
          <w:rFonts w:cs="Arial"/>
          <w:color w:val="000000" w:themeColor="text1"/>
        </w:rPr>
      </w:pPr>
      <w:r w:rsidRPr="00F611AB">
        <w:t>«Հայաստանի Հանրապետության 2019 թվականի պետական բյուջեի մասին» Հայաստանի Հանրապետության օրենքում վերաբաշխում և Հայաստանի Հանրապետության կառավա</w:t>
      </w:r>
      <w:r w:rsidRPr="00F611AB">
        <w:softHyphen/>
        <w:t xml:space="preserve">րության 2018 թվականի դեկտեմբերի 27-ի « N 1515-Ն որոշման մեջ փոփոխություններ կատարելու մասին» </w:t>
      </w:r>
      <w:r w:rsidRPr="00F611AB">
        <w:rPr>
          <w:rFonts w:cs="Arial"/>
        </w:rPr>
        <w:t xml:space="preserve">Հայաստանի Հանրապետության կառավարության որոշման նախագծի ընդունման </w:t>
      </w:r>
      <w:r w:rsidRPr="00F611AB">
        <w:t>կապակցությամբ պետական բյուջեում կամ տեղական ինքնակառավարման մարմինների բյուջեներում եկամուտների և ծախսերի ավելացում կամ նվազեցում չի նախատեսվում:</w:t>
      </w:r>
      <w:r w:rsidRPr="00F611AB">
        <w:rPr>
          <w:rFonts w:cs="Arial"/>
          <w:color w:val="000000" w:themeColor="text1"/>
        </w:rPr>
        <w:t xml:space="preserve"> </w:t>
      </w:r>
    </w:p>
    <w:p w:rsidR="006C65EF" w:rsidRPr="00F611AB" w:rsidRDefault="006C65EF" w:rsidP="00C709B7"/>
    <w:sectPr w:rsidR="006C65EF" w:rsidRPr="00F611AB" w:rsidSect="00E5793D">
      <w:pgSz w:w="12240" w:h="15840"/>
      <w:pgMar w:top="1304" w:right="1440" w:bottom="851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1FF0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1FF059" w16cid:durableId="2106511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Gasparyan">
    <w15:presenceInfo w15:providerId="Windows Live" w15:userId="3fd65d1288597f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6DD"/>
    <w:rsid w:val="00002770"/>
    <w:rsid w:val="00015B32"/>
    <w:rsid w:val="00051CE3"/>
    <w:rsid w:val="000A50AA"/>
    <w:rsid w:val="000E6F8F"/>
    <w:rsid w:val="001361E1"/>
    <w:rsid w:val="00153BAF"/>
    <w:rsid w:val="00156918"/>
    <w:rsid w:val="00156B97"/>
    <w:rsid w:val="001878F3"/>
    <w:rsid w:val="001B32A4"/>
    <w:rsid w:val="001C1CA3"/>
    <w:rsid w:val="001D2D1A"/>
    <w:rsid w:val="001E583B"/>
    <w:rsid w:val="001F121F"/>
    <w:rsid w:val="001F27E4"/>
    <w:rsid w:val="00200C14"/>
    <w:rsid w:val="00222CE0"/>
    <w:rsid w:val="002355BB"/>
    <w:rsid w:val="00242A04"/>
    <w:rsid w:val="002B35F9"/>
    <w:rsid w:val="002E19BD"/>
    <w:rsid w:val="002E482D"/>
    <w:rsid w:val="00310407"/>
    <w:rsid w:val="00310DA3"/>
    <w:rsid w:val="00352751"/>
    <w:rsid w:val="003870EA"/>
    <w:rsid w:val="00394405"/>
    <w:rsid w:val="003B4CD8"/>
    <w:rsid w:val="003C5505"/>
    <w:rsid w:val="003E5116"/>
    <w:rsid w:val="00400371"/>
    <w:rsid w:val="00403C8C"/>
    <w:rsid w:val="00406EDB"/>
    <w:rsid w:val="004217F0"/>
    <w:rsid w:val="00421D45"/>
    <w:rsid w:val="00430587"/>
    <w:rsid w:val="00465394"/>
    <w:rsid w:val="0046777A"/>
    <w:rsid w:val="0047131F"/>
    <w:rsid w:val="00484132"/>
    <w:rsid w:val="004D70EF"/>
    <w:rsid w:val="00505D0E"/>
    <w:rsid w:val="00516D62"/>
    <w:rsid w:val="00546FFF"/>
    <w:rsid w:val="00560364"/>
    <w:rsid w:val="00560432"/>
    <w:rsid w:val="00561EB3"/>
    <w:rsid w:val="00584760"/>
    <w:rsid w:val="00591E57"/>
    <w:rsid w:val="00591F9B"/>
    <w:rsid w:val="005C5941"/>
    <w:rsid w:val="005E104C"/>
    <w:rsid w:val="005E4EBD"/>
    <w:rsid w:val="005F1158"/>
    <w:rsid w:val="005F230F"/>
    <w:rsid w:val="005F511E"/>
    <w:rsid w:val="005F7CC8"/>
    <w:rsid w:val="006043BF"/>
    <w:rsid w:val="00612CFA"/>
    <w:rsid w:val="00625BB7"/>
    <w:rsid w:val="006616B6"/>
    <w:rsid w:val="00664AF0"/>
    <w:rsid w:val="00694670"/>
    <w:rsid w:val="006C16B9"/>
    <w:rsid w:val="006C5D62"/>
    <w:rsid w:val="006C65EF"/>
    <w:rsid w:val="006E0D8A"/>
    <w:rsid w:val="006E2886"/>
    <w:rsid w:val="006F6AAA"/>
    <w:rsid w:val="006F7F4F"/>
    <w:rsid w:val="00714722"/>
    <w:rsid w:val="00715DFF"/>
    <w:rsid w:val="007554D6"/>
    <w:rsid w:val="007742BC"/>
    <w:rsid w:val="00783187"/>
    <w:rsid w:val="007A29EF"/>
    <w:rsid w:val="007A5BC3"/>
    <w:rsid w:val="007D13B6"/>
    <w:rsid w:val="007D32E2"/>
    <w:rsid w:val="007E7763"/>
    <w:rsid w:val="00815EC4"/>
    <w:rsid w:val="008424A1"/>
    <w:rsid w:val="00851FF5"/>
    <w:rsid w:val="008637ED"/>
    <w:rsid w:val="00876884"/>
    <w:rsid w:val="00876B58"/>
    <w:rsid w:val="00877384"/>
    <w:rsid w:val="00894794"/>
    <w:rsid w:val="008A1F7A"/>
    <w:rsid w:val="008A3915"/>
    <w:rsid w:val="008B4662"/>
    <w:rsid w:val="008D199F"/>
    <w:rsid w:val="008E428A"/>
    <w:rsid w:val="008F036F"/>
    <w:rsid w:val="008F7AE2"/>
    <w:rsid w:val="00930D6C"/>
    <w:rsid w:val="00953A34"/>
    <w:rsid w:val="009C2BC4"/>
    <w:rsid w:val="009C2DE8"/>
    <w:rsid w:val="009D6C92"/>
    <w:rsid w:val="009E3C51"/>
    <w:rsid w:val="00A25A88"/>
    <w:rsid w:val="00A3494C"/>
    <w:rsid w:val="00A516FE"/>
    <w:rsid w:val="00A542CB"/>
    <w:rsid w:val="00AD08E8"/>
    <w:rsid w:val="00AD0D0B"/>
    <w:rsid w:val="00AD4B5A"/>
    <w:rsid w:val="00B02FA7"/>
    <w:rsid w:val="00B0303D"/>
    <w:rsid w:val="00B23AFC"/>
    <w:rsid w:val="00B26702"/>
    <w:rsid w:val="00B44768"/>
    <w:rsid w:val="00B5207C"/>
    <w:rsid w:val="00B6765A"/>
    <w:rsid w:val="00B71C46"/>
    <w:rsid w:val="00B857E0"/>
    <w:rsid w:val="00BA4998"/>
    <w:rsid w:val="00BD7AFE"/>
    <w:rsid w:val="00BE0A58"/>
    <w:rsid w:val="00C0154B"/>
    <w:rsid w:val="00C20DC9"/>
    <w:rsid w:val="00C42D6E"/>
    <w:rsid w:val="00C709B7"/>
    <w:rsid w:val="00CA4700"/>
    <w:rsid w:val="00CC1CD1"/>
    <w:rsid w:val="00CD2EEA"/>
    <w:rsid w:val="00CE57FA"/>
    <w:rsid w:val="00CF2022"/>
    <w:rsid w:val="00CF7F31"/>
    <w:rsid w:val="00D128D5"/>
    <w:rsid w:val="00D13FF2"/>
    <w:rsid w:val="00D23DBE"/>
    <w:rsid w:val="00D30338"/>
    <w:rsid w:val="00D43A3A"/>
    <w:rsid w:val="00D85302"/>
    <w:rsid w:val="00D96557"/>
    <w:rsid w:val="00DC1202"/>
    <w:rsid w:val="00DC2B52"/>
    <w:rsid w:val="00DE4E31"/>
    <w:rsid w:val="00E46978"/>
    <w:rsid w:val="00E5793D"/>
    <w:rsid w:val="00E822C9"/>
    <w:rsid w:val="00E925BA"/>
    <w:rsid w:val="00E93693"/>
    <w:rsid w:val="00E94AAF"/>
    <w:rsid w:val="00EA56DD"/>
    <w:rsid w:val="00F136F6"/>
    <w:rsid w:val="00F35187"/>
    <w:rsid w:val="00F36E0A"/>
    <w:rsid w:val="00F611AB"/>
    <w:rsid w:val="00F91138"/>
    <w:rsid w:val="00F94468"/>
    <w:rsid w:val="00FB203D"/>
    <w:rsid w:val="00FC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B7"/>
    <w:pPr>
      <w:spacing w:line="360" w:lineRule="auto"/>
      <w:ind w:firstLine="567"/>
      <w:jc w:val="both"/>
    </w:pPr>
    <w:rPr>
      <w:rFonts w:ascii="GHEA Grapalat" w:hAnsi="GHEA Grapalat"/>
      <w:sz w:val="24"/>
      <w:szCs w:val="24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1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1A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1A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A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BCC0-CFCD-48BA-AE90-40E35B80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Marat Manucharyan</dc:creator>
  <cp:keywords>https://mul2.gov.am/tasks/122934/oneclick/himnavorum.docx?token=7a524283d2ff291769bda879e8b9e19f</cp:keywords>
  <cp:lastModifiedBy>Z-Margaryan</cp:lastModifiedBy>
  <cp:revision>11</cp:revision>
  <cp:lastPrinted>2019-07-04T08:40:00Z</cp:lastPrinted>
  <dcterms:created xsi:type="dcterms:W3CDTF">2019-08-20T09:09:00Z</dcterms:created>
  <dcterms:modified xsi:type="dcterms:W3CDTF">2019-09-03T12:35:00Z</dcterms:modified>
</cp:coreProperties>
</file>