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84A" w:rsidRDefault="0014084A" w:rsidP="0014084A">
      <w:pPr>
        <w:spacing w:after="0"/>
        <w:ind w:left="-360" w:right="-186"/>
        <w:jc w:val="right"/>
        <w:rPr>
          <w:rFonts w:ascii="GHEA Grapalat" w:hAnsi="GHEA Grapalat" w:cs="GHEA Grapalat"/>
          <w:b/>
          <w:i w:val="0"/>
          <w:sz w:val="24"/>
          <w:szCs w:val="24"/>
          <w:u w:val="single"/>
          <w:lang w:val="fr-FR"/>
        </w:rPr>
      </w:pPr>
      <w:r>
        <w:rPr>
          <w:rFonts w:ascii="GHEA Grapalat" w:hAnsi="GHEA Grapalat" w:cs="GHEA Grapalat"/>
          <w:b/>
          <w:i w:val="0"/>
          <w:sz w:val="24"/>
          <w:szCs w:val="24"/>
          <w:u w:val="single"/>
          <w:lang w:val="hy-AM"/>
        </w:rPr>
        <w:t>ՆԱԽԱԳԻԾ</w:t>
      </w:r>
    </w:p>
    <w:p w:rsidR="0014084A" w:rsidRDefault="0014084A" w:rsidP="0014084A">
      <w:pPr>
        <w:spacing w:after="0"/>
        <w:ind w:left="-360" w:right="-186"/>
        <w:jc w:val="center"/>
        <w:rPr>
          <w:rFonts w:ascii="GHEA Grapalat" w:hAnsi="GHEA Grapalat" w:cs="GHEA Grapalat"/>
          <w:b/>
          <w:i w:val="0"/>
          <w:sz w:val="24"/>
          <w:szCs w:val="24"/>
          <w:lang w:val="fr-FR"/>
        </w:rPr>
      </w:pPr>
    </w:p>
    <w:p w:rsidR="0014084A" w:rsidRDefault="0014084A" w:rsidP="0014084A">
      <w:pPr>
        <w:spacing w:after="0"/>
        <w:ind w:left="-360" w:right="-186"/>
        <w:jc w:val="center"/>
        <w:rPr>
          <w:rFonts w:ascii="GHEA Grapalat" w:hAnsi="GHEA Grapalat" w:cs="GHEA Grapalat"/>
          <w:b/>
          <w:i w:val="0"/>
          <w:sz w:val="24"/>
          <w:szCs w:val="24"/>
          <w:lang w:val="fr-FR"/>
        </w:rPr>
      </w:pPr>
      <w:r>
        <w:rPr>
          <w:rFonts w:ascii="GHEA Grapalat" w:hAnsi="GHEA Grapalat" w:cs="GHEA Grapalat"/>
          <w:b/>
          <w:i w:val="0"/>
          <w:sz w:val="24"/>
          <w:szCs w:val="24"/>
          <w:lang w:val="hy-AM"/>
        </w:rPr>
        <w:t>ՀԱՅԱՍՏԱՆԻ</w:t>
      </w:r>
      <w:r>
        <w:rPr>
          <w:rFonts w:ascii="GHEA Grapalat" w:hAnsi="GHEA Grapalat" w:cs="GHEA Grapalat"/>
          <w:b/>
          <w:i w:val="0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i w:val="0"/>
          <w:sz w:val="24"/>
          <w:szCs w:val="24"/>
          <w:lang w:val="hy-AM"/>
        </w:rPr>
        <w:t>ՀԱՆՐԱՊԵՏՈՒԹՅԱՆ</w:t>
      </w:r>
      <w:r>
        <w:rPr>
          <w:rFonts w:ascii="GHEA Grapalat" w:hAnsi="GHEA Grapalat" w:cs="GHEA Grapalat"/>
          <w:b/>
          <w:i w:val="0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i w:val="0"/>
          <w:sz w:val="24"/>
          <w:szCs w:val="24"/>
          <w:lang w:val="hy-AM"/>
        </w:rPr>
        <w:t>ԿԱՌԱՎԱՐՈՒԹՅՈՒՆ</w:t>
      </w:r>
    </w:p>
    <w:p w:rsidR="0014084A" w:rsidRDefault="0014084A" w:rsidP="0014084A">
      <w:pPr>
        <w:spacing w:after="0"/>
        <w:ind w:left="-360" w:right="-186"/>
        <w:jc w:val="center"/>
        <w:rPr>
          <w:rFonts w:ascii="GHEA Grapalat" w:hAnsi="GHEA Grapalat" w:cs="GHEA Grapalat"/>
          <w:b/>
          <w:i w:val="0"/>
          <w:sz w:val="24"/>
          <w:szCs w:val="24"/>
          <w:lang w:val="fr-FR"/>
        </w:rPr>
      </w:pPr>
    </w:p>
    <w:p w:rsidR="0014084A" w:rsidRDefault="0014084A" w:rsidP="0014084A">
      <w:pPr>
        <w:spacing w:after="0"/>
        <w:ind w:left="-360" w:right="-186"/>
        <w:jc w:val="center"/>
        <w:rPr>
          <w:rFonts w:ascii="GHEA Grapalat" w:hAnsi="GHEA Grapalat" w:cs="GHEA Grapalat"/>
          <w:b/>
          <w:i w:val="0"/>
          <w:sz w:val="24"/>
          <w:szCs w:val="24"/>
          <w:lang w:val="fr-FR"/>
        </w:rPr>
      </w:pPr>
      <w:r>
        <w:rPr>
          <w:rFonts w:ascii="GHEA Grapalat" w:hAnsi="GHEA Grapalat" w:cs="GHEA Grapalat"/>
          <w:b/>
          <w:i w:val="0"/>
          <w:sz w:val="24"/>
          <w:szCs w:val="24"/>
          <w:lang w:val="hy-AM"/>
        </w:rPr>
        <w:t>Ո</w:t>
      </w:r>
      <w:r>
        <w:rPr>
          <w:rFonts w:ascii="GHEA Grapalat" w:hAnsi="GHEA Grapalat" w:cs="GHEA Grapalat"/>
          <w:b/>
          <w:i w:val="0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i w:val="0"/>
          <w:sz w:val="24"/>
          <w:szCs w:val="24"/>
          <w:lang w:val="hy-AM"/>
        </w:rPr>
        <w:t>Ր</w:t>
      </w:r>
      <w:r>
        <w:rPr>
          <w:rFonts w:ascii="GHEA Grapalat" w:hAnsi="GHEA Grapalat" w:cs="GHEA Grapalat"/>
          <w:b/>
          <w:i w:val="0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i w:val="0"/>
          <w:sz w:val="24"/>
          <w:szCs w:val="24"/>
          <w:lang w:val="hy-AM"/>
        </w:rPr>
        <w:t>Ո</w:t>
      </w:r>
      <w:r>
        <w:rPr>
          <w:rFonts w:ascii="GHEA Grapalat" w:hAnsi="GHEA Grapalat" w:cs="GHEA Grapalat"/>
          <w:b/>
          <w:i w:val="0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i w:val="0"/>
          <w:sz w:val="24"/>
          <w:szCs w:val="24"/>
          <w:lang w:val="hy-AM"/>
        </w:rPr>
        <w:t>Շ</w:t>
      </w:r>
      <w:r>
        <w:rPr>
          <w:rFonts w:ascii="GHEA Grapalat" w:hAnsi="GHEA Grapalat" w:cs="GHEA Grapalat"/>
          <w:b/>
          <w:i w:val="0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i w:val="0"/>
          <w:sz w:val="24"/>
          <w:szCs w:val="24"/>
          <w:lang w:val="hy-AM"/>
        </w:rPr>
        <w:t>ՈՒ</w:t>
      </w:r>
      <w:r>
        <w:rPr>
          <w:rFonts w:ascii="GHEA Grapalat" w:hAnsi="GHEA Grapalat" w:cs="GHEA Grapalat"/>
          <w:b/>
          <w:i w:val="0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i w:val="0"/>
          <w:sz w:val="24"/>
          <w:szCs w:val="24"/>
          <w:lang w:val="hy-AM"/>
        </w:rPr>
        <w:t>Մ</w:t>
      </w:r>
    </w:p>
    <w:p w:rsidR="0014084A" w:rsidRDefault="0014084A" w:rsidP="0014084A">
      <w:pPr>
        <w:spacing w:after="0"/>
        <w:ind w:left="-360" w:right="-186"/>
        <w:jc w:val="center"/>
        <w:rPr>
          <w:rFonts w:ascii="GHEA Grapalat" w:hAnsi="GHEA Grapalat" w:cs="GHEA Grapalat"/>
          <w:b/>
          <w:i w:val="0"/>
          <w:sz w:val="24"/>
          <w:szCs w:val="24"/>
          <w:lang w:val="hy-AM"/>
        </w:rPr>
      </w:pPr>
      <w:r>
        <w:rPr>
          <w:rFonts w:ascii="GHEA Grapalat" w:hAnsi="GHEA Grapalat"/>
          <w:i w:val="0"/>
          <w:sz w:val="24"/>
          <w:szCs w:val="24"/>
          <w:lang w:val="hy-AM"/>
        </w:rPr>
        <w:t>«</w:t>
      </w:r>
      <w:r>
        <w:rPr>
          <w:rFonts w:ascii="GHEA Grapalat" w:hAnsi="GHEA Grapalat" w:cs="GHEA Grapalat"/>
          <w:b/>
          <w:i w:val="0"/>
          <w:sz w:val="24"/>
          <w:szCs w:val="24"/>
          <w:lang w:val="fr-FR"/>
        </w:rPr>
        <w:t>______</w:t>
      </w:r>
      <w:r>
        <w:rPr>
          <w:rFonts w:ascii="GHEA Grapalat" w:hAnsi="GHEA Grapalat"/>
          <w:i w:val="0"/>
          <w:sz w:val="24"/>
          <w:szCs w:val="24"/>
          <w:lang w:val="hy-AM"/>
        </w:rPr>
        <w:t>»</w:t>
      </w:r>
      <w:r>
        <w:rPr>
          <w:rFonts w:ascii="GHEA Grapalat" w:hAnsi="GHEA Grapalat" w:cs="GHEA Grapalat"/>
          <w:b/>
          <w:i w:val="0"/>
          <w:sz w:val="24"/>
          <w:szCs w:val="24"/>
          <w:lang w:val="fr-FR"/>
        </w:rPr>
        <w:t xml:space="preserve"> _________________ 2019</w:t>
      </w:r>
      <w:r>
        <w:rPr>
          <w:rFonts w:ascii="GHEA Grapalat" w:hAnsi="GHEA Grapalat" w:cs="GHEA Grapalat"/>
          <w:b/>
          <w:i w:val="0"/>
          <w:sz w:val="24"/>
          <w:szCs w:val="24"/>
        </w:rPr>
        <w:t>թ</w:t>
      </w:r>
      <w:r>
        <w:rPr>
          <w:rFonts w:ascii="GHEA Grapalat" w:hAnsi="GHEA Grapalat" w:cs="GHEA Grapalat"/>
          <w:b/>
          <w:i w:val="0"/>
          <w:sz w:val="24"/>
          <w:szCs w:val="24"/>
          <w:lang w:val="fr-FR"/>
        </w:rPr>
        <w:t xml:space="preserve">. N_______ </w:t>
      </w:r>
      <w:r>
        <w:rPr>
          <w:rFonts w:ascii="GHEA Grapalat" w:hAnsi="GHEA Grapalat" w:cs="GHEA Grapalat"/>
          <w:b/>
          <w:i w:val="0"/>
          <w:sz w:val="24"/>
          <w:szCs w:val="24"/>
        </w:rPr>
        <w:t>Ա</w:t>
      </w:r>
    </w:p>
    <w:p w:rsidR="0014084A" w:rsidRDefault="0014084A" w:rsidP="0014084A">
      <w:pPr>
        <w:pStyle w:val="NormalWeb"/>
        <w:spacing w:after="0" w:afterAutospacing="0" w:line="276" w:lineRule="auto"/>
        <w:jc w:val="center"/>
        <w:rPr>
          <w:rStyle w:val="Strong"/>
          <w:lang w:val="fr-FR"/>
        </w:rPr>
      </w:pPr>
      <w:r>
        <w:rPr>
          <w:rStyle w:val="Strong"/>
          <w:rFonts w:ascii="GHEA Grapalat" w:hAnsi="GHEA Grapalat"/>
          <w:lang w:val="hy-AM"/>
        </w:rPr>
        <w:t>ԱՆՀԱՏՈՒՅՑ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/>
          <w:lang w:val="hy-AM"/>
        </w:rPr>
        <w:t>ՕԳՏԱԳՈՐԾՄԱՆ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/>
          <w:lang w:val="hy-AM"/>
        </w:rPr>
        <w:t>ԻՐԱՎՈՒՆՔՈՎ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/>
          <w:lang w:val="hy-AM"/>
        </w:rPr>
        <w:t>ԳՈՒՅՔ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/>
          <w:lang w:val="hy-AM"/>
        </w:rPr>
        <w:t xml:space="preserve">ՀԱՆՁՆԵԼՈՒ 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/>
          <w:lang w:val="hy-AM"/>
        </w:rPr>
        <w:t>ՄԱՍԻՆ</w:t>
      </w:r>
    </w:p>
    <w:p w:rsidR="0014084A" w:rsidRDefault="0014084A" w:rsidP="0014084A">
      <w:pPr>
        <w:pStyle w:val="NormalWeb"/>
        <w:spacing w:after="0" w:afterAutospacing="0" w:line="276" w:lineRule="auto"/>
        <w:jc w:val="center"/>
        <w:rPr>
          <w:rStyle w:val="Strong"/>
          <w:rFonts w:ascii="GHEA Grapalat" w:hAnsi="GHEA Grapalat"/>
          <w:lang w:val="fr-FR"/>
        </w:rPr>
      </w:pPr>
    </w:p>
    <w:p w:rsidR="0014084A" w:rsidRPr="0014084A" w:rsidRDefault="0014084A" w:rsidP="0014084A">
      <w:pPr>
        <w:pStyle w:val="norm"/>
        <w:spacing w:line="360" w:lineRule="auto"/>
        <w:ind w:left="-630" w:firstLine="450"/>
        <w:rPr>
          <w:i/>
          <w:sz w:val="24"/>
          <w:szCs w:val="24"/>
          <w:lang w:val="fr-FR"/>
        </w:rPr>
      </w:pPr>
      <w:r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Tahoma"/>
          <w:spacing w:val="-6"/>
          <w:sz w:val="24"/>
          <w:szCs w:val="24"/>
          <w:lang w:val="fr-FR"/>
        </w:rPr>
        <w:t>Հիմք</w:t>
      </w:r>
      <w:proofErr w:type="spellEnd"/>
      <w:r>
        <w:rPr>
          <w:rFonts w:ascii="GHEA Grapalat" w:hAnsi="GHEA Grapalat" w:cs="Arial Armenian"/>
          <w:spacing w:val="-6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pacing w:val="-6"/>
          <w:sz w:val="24"/>
          <w:szCs w:val="24"/>
          <w:lang w:val="fr-FR"/>
        </w:rPr>
        <w:t>ընդունելով</w:t>
      </w:r>
      <w:proofErr w:type="spellEnd"/>
      <w:r>
        <w:rPr>
          <w:rFonts w:ascii="GHEA Grapalat" w:hAnsi="GHEA Grapalat" w:cs="Arial Armenian"/>
          <w:spacing w:val="-6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ընդունելով</w:t>
      </w:r>
      <w:proofErr w:type="spellEnd"/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քաղաքացիական</w:t>
      </w:r>
      <w:proofErr w:type="spellEnd"/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օրենսգրքի</w:t>
      </w:r>
      <w:proofErr w:type="spellEnd"/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685-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րդ</w:t>
      </w:r>
      <w:proofErr w:type="spellEnd"/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>,</w:t>
      </w:r>
      <w:proofErr w:type="gramStart"/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proofErr w:type="spellEnd"/>
      <w:proofErr w:type="gramEnd"/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ոչ</w:t>
      </w:r>
      <w:proofErr w:type="spellEnd"/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առևտրային</w:t>
      </w:r>
      <w:proofErr w:type="spellEnd"/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կազմակերպությունների</w:t>
      </w:r>
      <w:proofErr w:type="spellEnd"/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proofErr w:type="spellEnd"/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օրենքի</w:t>
      </w:r>
      <w:proofErr w:type="spellEnd"/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րդ</w:t>
      </w:r>
      <w:proofErr w:type="spellEnd"/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հոդվածները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կառավարությունը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fr-FR"/>
        </w:rPr>
        <w:t>ո</w:t>
      </w:r>
      <w:r>
        <w:rPr>
          <w:rFonts w:ascii="GHEA Grapalat" w:hAnsi="GHEA Grapalat" w:cs="Arial Armenian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fr-FR"/>
        </w:rPr>
        <w:t>ր</w:t>
      </w:r>
      <w:r>
        <w:rPr>
          <w:rFonts w:ascii="GHEA Grapalat" w:hAnsi="GHEA Grapalat" w:cs="Arial Armenian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fr-FR"/>
        </w:rPr>
        <w:t>ո</w:t>
      </w:r>
      <w:r>
        <w:rPr>
          <w:rFonts w:ascii="GHEA Grapalat" w:hAnsi="GHEA Grapalat" w:cs="Arial Armenian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fr-FR"/>
        </w:rPr>
        <w:t>շ</w:t>
      </w:r>
      <w:r>
        <w:rPr>
          <w:rFonts w:ascii="GHEA Grapalat" w:hAnsi="GHEA Grapalat" w:cs="Arial Armenian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i/>
          <w:sz w:val="24"/>
          <w:szCs w:val="24"/>
          <w:lang w:val="fr-FR"/>
        </w:rPr>
        <w:t>ու</w:t>
      </w:r>
      <w:proofErr w:type="spellEnd"/>
      <w:r>
        <w:rPr>
          <w:rFonts w:ascii="GHEA Grapalat" w:hAnsi="GHEA Grapalat" w:cs="Arial Armenian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fr-FR"/>
        </w:rPr>
        <w:t>մ</w:t>
      </w:r>
      <w:r>
        <w:rPr>
          <w:rFonts w:ascii="GHEA Grapalat" w:hAnsi="GHEA Grapalat" w:cs="Arial Armenian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fr-FR"/>
        </w:rPr>
        <w:t>է</w:t>
      </w:r>
      <w:r>
        <w:rPr>
          <w:rFonts w:ascii="GHEA Grapalat" w:hAnsi="GHEA Grapalat" w:cs="Arial Armenian"/>
          <w:b/>
          <w:i/>
          <w:sz w:val="24"/>
          <w:szCs w:val="24"/>
          <w:lang w:val="fr-FR"/>
        </w:rPr>
        <w:t>.</w:t>
      </w:r>
    </w:p>
    <w:p w:rsidR="0014084A" w:rsidRDefault="0014084A" w:rsidP="0014084A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-630" w:hanging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Cs/>
          <w:lang w:val="fr-FR"/>
        </w:rPr>
        <w:t xml:space="preserve">             1. </w:t>
      </w:r>
      <w:r w:rsidR="00E86010">
        <w:rPr>
          <w:rFonts w:ascii="GHEA Grapalat" w:hAnsi="GHEA Grapalat"/>
          <w:bCs/>
          <w:lang w:val="hy-AM"/>
        </w:rPr>
        <w:t>Տարածքային կառավարման և ենթակառուցվածքների նախարարության Պ</w:t>
      </w:r>
      <w:r>
        <w:rPr>
          <w:rFonts w:ascii="GHEA Grapalat" w:hAnsi="GHEA Grapalat"/>
          <w:bCs/>
          <w:lang w:val="hy-AM"/>
        </w:rPr>
        <w:t xml:space="preserve">ետական գույքի կառավարման կոմիտեին </w:t>
      </w:r>
      <w:proofErr w:type="gramStart"/>
      <w:r>
        <w:rPr>
          <w:rFonts w:ascii="GHEA Grapalat" w:hAnsi="GHEA Grapalat"/>
          <w:bCs/>
          <w:lang w:val="hy-AM"/>
        </w:rPr>
        <w:t xml:space="preserve">ամրացված  </w:t>
      </w:r>
      <w:r>
        <w:rPr>
          <w:rFonts w:ascii="GHEA Grapalat" w:hAnsi="GHEA Grapalat"/>
          <w:bCs/>
          <w:lang w:val="fr-FR"/>
        </w:rPr>
        <w:t>15</w:t>
      </w:r>
      <w:proofErr w:type="gramEnd"/>
      <w:r>
        <w:rPr>
          <w:rFonts w:ascii="GHEA Grapalat" w:hAnsi="GHEA Grapalat"/>
          <w:bCs/>
          <w:lang w:val="fr-FR"/>
        </w:rPr>
        <w:t xml:space="preserve"> 000 000 </w:t>
      </w:r>
      <w:r>
        <w:rPr>
          <w:rFonts w:ascii="GHEA Grapalat" w:hAnsi="GHEA Grapalat"/>
          <w:bCs/>
          <w:lang w:val="hy-AM"/>
        </w:rPr>
        <w:t xml:space="preserve">դրամ սկզբնական և </w:t>
      </w:r>
      <w:r>
        <w:rPr>
          <w:rFonts w:ascii="GHEA Grapalat" w:hAnsi="GHEA Grapalat"/>
          <w:bCs/>
          <w:lang w:val="fr-FR"/>
        </w:rPr>
        <w:t>5 460 000</w:t>
      </w:r>
      <w:r>
        <w:rPr>
          <w:rFonts w:ascii="GHEA Grapalat" w:hAnsi="GHEA Grapalat"/>
          <w:bCs/>
          <w:lang w:val="hy-AM"/>
        </w:rPr>
        <w:t xml:space="preserve"> դրամ հաշվեկշռային արժեքով, </w:t>
      </w:r>
      <w:r>
        <w:rPr>
          <w:rFonts w:ascii="GHEA Grapalat" w:hAnsi="GHEA Grapalat" w:cs="Sylfaen"/>
          <w:lang w:val="hy-AM"/>
        </w:rPr>
        <w:t>«</w:t>
      </w:r>
      <w:proofErr w:type="spellStart"/>
      <w:r>
        <w:rPr>
          <w:rFonts w:ascii="GHEA Grapalat" w:hAnsi="GHEA Grapalat" w:cs="Sylfaen"/>
          <w:lang w:val="fr-FR"/>
        </w:rPr>
        <w:t>Տոյոտա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Քեմրի</w:t>
      </w:r>
      <w:proofErr w:type="spellEnd"/>
      <w:r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 w:cs="Sylfaen"/>
          <w:lang w:val="fr-FR"/>
        </w:rPr>
        <w:t xml:space="preserve"> (TOYOTA CAMRY 2.</w:t>
      </w:r>
      <w:r>
        <w:rPr>
          <w:rFonts w:ascii="GHEA Grapalat" w:hAnsi="GHEA Grapalat" w:cs="Sylfaen"/>
          <w:lang w:val="hy-AM"/>
        </w:rPr>
        <w:t xml:space="preserve">5 </w:t>
      </w:r>
      <w:r>
        <w:rPr>
          <w:rFonts w:ascii="GHEA Grapalat" w:hAnsi="GHEA Grapalat" w:cs="Sylfaen"/>
          <w:lang w:val="fr-FR"/>
        </w:rPr>
        <w:t xml:space="preserve">GAS) </w:t>
      </w:r>
      <w:r>
        <w:rPr>
          <w:rFonts w:ascii="GHEA Grapalat" w:hAnsi="GHEA Grapalat" w:cs="Sylfaen"/>
          <w:lang w:val="hy-AM"/>
        </w:rPr>
        <w:t xml:space="preserve">մակնիշի, 014 </w:t>
      </w:r>
      <w:r>
        <w:rPr>
          <w:rFonts w:ascii="GHEA Grapalat" w:hAnsi="GHEA Grapalat" w:cs="Sylfaen"/>
          <w:lang w:val="fr-FR"/>
        </w:rPr>
        <w:t>LL</w:t>
      </w:r>
      <w:r>
        <w:rPr>
          <w:rFonts w:ascii="GHEA Grapalat" w:hAnsi="GHEA Grapalat" w:cs="Sylfaen"/>
          <w:lang w:val="hy-AM"/>
        </w:rPr>
        <w:t xml:space="preserve"> 55 պետհամարանիշի </w:t>
      </w:r>
      <w:r>
        <w:rPr>
          <w:rFonts w:ascii="GHEA Grapalat" w:hAnsi="GHEA Grapalat" w:cs="Sylfaen"/>
          <w:lang w:val="fr-FR"/>
        </w:rPr>
        <w:t>(</w:t>
      </w:r>
      <w:r>
        <w:rPr>
          <w:rFonts w:ascii="GHEA Grapalat" w:hAnsi="GHEA Grapalat" w:cs="Sylfaen"/>
          <w:lang w:val="hy-AM"/>
        </w:rPr>
        <w:t xml:space="preserve">թողարկման տարեթիվը՝ 2013 թվական, նույնացման համարը՝ </w:t>
      </w:r>
      <w:r>
        <w:rPr>
          <w:rFonts w:ascii="GHEA Grapalat" w:hAnsi="GHEA Grapalat" w:cs="Sylfaen"/>
          <w:lang w:val="fr-FR"/>
        </w:rPr>
        <w:t xml:space="preserve">JTNBFYFK203026141) </w:t>
      </w:r>
      <w:r>
        <w:rPr>
          <w:rFonts w:ascii="GHEA Grapalat" w:hAnsi="GHEA Grapalat" w:cs="Sylfaen"/>
          <w:lang w:val="hy-AM"/>
        </w:rPr>
        <w:t xml:space="preserve">տրանսպորտային միջոցն </w:t>
      </w:r>
      <w:r>
        <w:rPr>
          <w:rFonts w:ascii="GHEA Grapalat" w:hAnsi="GHEA Grapalat"/>
          <w:lang w:val="af-ZA"/>
        </w:rPr>
        <w:t>(</w:t>
      </w:r>
      <w:proofErr w:type="spellStart"/>
      <w:r>
        <w:rPr>
          <w:rFonts w:ascii="GHEA Grapalat" w:hAnsi="GHEA Grapalat" w:cs="Tahoma"/>
          <w:lang w:val="af-ZA"/>
        </w:rPr>
        <w:t>այսուհետ</w:t>
      </w:r>
      <w:proofErr w:type="spellEnd"/>
      <w:r>
        <w:rPr>
          <w:rFonts w:ascii="GHEA Grapalat" w:hAnsi="GHEA Grapalat" w:cs="Tahoma"/>
          <w:lang w:val="af-ZA"/>
        </w:rPr>
        <w:t>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Tahoma"/>
          <w:lang w:val="hy-AM"/>
        </w:rPr>
        <w:t>Գ</w:t>
      </w:r>
      <w:proofErr w:type="spellStart"/>
      <w:r>
        <w:rPr>
          <w:rFonts w:ascii="GHEA Grapalat" w:hAnsi="GHEA Grapalat" w:cs="Tahoma"/>
          <w:lang w:val="af-ZA"/>
        </w:rPr>
        <w:t>ույք</w:t>
      </w:r>
      <w:proofErr w:type="spellEnd"/>
      <w:r>
        <w:rPr>
          <w:rFonts w:ascii="GHEA Grapalat" w:hAnsi="GHEA Grapalat"/>
          <w:lang w:val="af-ZA"/>
        </w:rPr>
        <w:t xml:space="preserve">) </w:t>
      </w:r>
      <w:r>
        <w:rPr>
          <w:rFonts w:ascii="GHEA Grapalat" w:hAnsi="GHEA Grapalat"/>
          <w:lang w:val="hy-AM"/>
        </w:rPr>
        <w:t xml:space="preserve">անհատույց օգտագործման իրավունքով ամրացնել «Կ. Դեմիրճյանի անվան մարզահամերգային համալիր» պետական ոչ </w:t>
      </w:r>
      <w:proofErr w:type="spellStart"/>
      <w:r>
        <w:rPr>
          <w:rFonts w:ascii="GHEA Grapalat" w:hAnsi="GHEA Grapalat"/>
          <w:lang w:val="hy-AM"/>
        </w:rPr>
        <w:t>առևտրային</w:t>
      </w:r>
      <w:proofErr w:type="spellEnd"/>
      <w:r>
        <w:rPr>
          <w:rFonts w:ascii="GHEA Grapalat" w:hAnsi="GHEA Grapalat"/>
          <w:lang w:val="hy-AM"/>
        </w:rPr>
        <w:t xml:space="preserve"> կազմակերպությանը։</w:t>
      </w:r>
    </w:p>
    <w:p w:rsidR="0014084A" w:rsidRDefault="0014084A" w:rsidP="0014084A">
      <w:pPr>
        <w:pStyle w:val="norm"/>
        <w:spacing w:line="360" w:lineRule="auto"/>
        <w:ind w:left="-630" w:firstLine="0"/>
        <w:rPr>
          <w:rFonts w:ascii="GHEA Grapalat" w:hAnsi="GHEA Grapalat" w:cs="Sylfaen"/>
          <w:color w:val="FF0000"/>
          <w:sz w:val="24"/>
          <w:szCs w:val="24"/>
          <w:lang w:val="hy-AM"/>
        </w:rPr>
      </w:pPr>
      <w:r>
        <w:rPr>
          <w:rFonts w:ascii="GHEA Grapalat" w:hAnsi="GHEA Grapalat" w:cs="Sylfaen"/>
          <w:color w:val="FF0000"/>
          <w:sz w:val="24"/>
          <w:szCs w:val="24"/>
          <w:lang w:val="fr-FR"/>
        </w:rPr>
        <w:t xml:space="preserve">   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2. </w:t>
      </w:r>
      <w:r w:rsidR="00E86010" w:rsidRPr="00E86010">
        <w:rPr>
          <w:rFonts w:ascii="GHEA Grapalat" w:hAnsi="GHEA Grapalat"/>
          <w:sz w:val="24"/>
          <w:szCs w:val="24"/>
          <w:lang w:val="hy-AM"/>
        </w:rPr>
        <w:t xml:space="preserve">Տարածքային կառավարման և ենթակառուցվածքների նախարարության </w:t>
      </w:r>
      <w:r w:rsidRPr="00E86010">
        <w:rPr>
          <w:rFonts w:ascii="GHEA Grapalat" w:hAnsi="GHEA Grapalat"/>
          <w:sz w:val="24"/>
          <w:szCs w:val="24"/>
          <w:lang w:val="hy-AM"/>
        </w:rPr>
        <w:t>Պ</w:t>
      </w:r>
      <w:proofErr w:type="spellStart"/>
      <w:r w:rsidRPr="00E86010">
        <w:rPr>
          <w:rFonts w:ascii="GHEA Grapalat" w:hAnsi="GHEA Grapalat"/>
          <w:sz w:val="24"/>
          <w:szCs w:val="24"/>
          <w:lang w:val="hy-AM"/>
        </w:rPr>
        <w:t>ետական</w:t>
      </w:r>
      <w:proofErr w:type="spellEnd"/>
      <w:r w:rsidRPr="00E86010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E86010">
        <w:rPr>
          <w:rFonts w:ascii="GHEA Grapalat" w:hAnsi="GHEA Grapalat"/>
          <w:sz w:val="24"/>
          <w:szCs w:val="24"/>
          <w:lang w:val="hy-AM"/>
        </w:rPr>
        <w:t>գույքի</w:t>
      </w:r>
      <w:proofErr w:type="spellEnd"/>
      <w:r w:rsidRPr="00E86010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E86010">
        <w:rPr>
          <w:rFonts w:ascii="GHEA Grapalat" w:hAnsi="GHEA Grapalat"/>
          <w:sz w:val="24"/>
          <w:szCs w:val="24"/>
          <w:lang w:val="hy-AM"/>
        </w:rPr>
        <w:t>կառավարման</w:t>
      </w:r>
      <w:proofErr w:type="spellEnd"/>
      <w:r w:rsidRPr="00E86010">
        <w:rPr>
          <w:rFonts w:ascii="GHEA Grapalat" w:hAnsi="GHEA Grapalat"/>
          <w:sz w:val="24"/>
          <w:szCs w:val="24"/>
          <w:lang w:val="hy-AM"/>
        </w:rPr>
        <w:t xml:space="preserve"> կոմիտեի նախագահին՝ սույն որոշումն ուժի մեջ մտնելուց հետո, </w:t>
      </w:r>
      <w:proofErr w:type="spellStart"/>
      <w:r w:rsidRPr="00E86010">
        <w:rPr>
          <w:rFonts w:ascii="GHEA Grapalat" w:hAnsi="GHEA Grapalat"/>
          <w:sz w:val="24"/>
          <w:szCs w:val="24"/>
          <w:lang w:val="hy-AM"/>
        </w:rPr>
        <w:t>մեկամսյա</w:t>
      </w:r>
      <w:proofErr w:type="spellEnd"/>
      <w:r w:rsidRPr="00E86010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E86010">
        <w:rPr>
          <w:rFonts w:ascii="GHEA Grapalat" w:hAnsi="GHEA Grapalat"/>
          <w:sz w:val="24"/>
          <w:szCs w:val="24"/>
          <w:lang w:val="hy-AM"/>
        </w:rPr>
        <w:t>ժամկետում</w:t>
      </w:r>
      <w:proofErr w:type="spellEnd"/>
      <w:proofErr w:type="gramStart"/>
      <w:r w:rsidRPr="00E86010">
        <w:rPr>
          <w:rFonts w:ascii="GHEA Grapalat" w:hAnsi="GHEA Grapalat"/>
          <w:sz w:val="24"/>
          <w:szCs w:val="24"/>
          <w:lang w:val="hy-AM"/>
        </w:rPr>
        <w:t xml:space="preserve"> «</w:t>
      </w:r>
      <w:r>
        <w:rPr>
          <w:rFonts w:ascii="GHEA Grapalat" w:hAnsi="GHEA Grapalat"/>
          <w:sz w:val="24"/>
          <w:szCs w:val="24"/>
          <w:lang w:val="hy-AM"/>
        </w:rPr>
        <w:t>Կ</w:t>
      </w:r>
      <w:proofErr w:type="gramEnd"/>
      <w:r>
        <w:rPr>
          <w:rFonts w:ascii="GHEA Grapalat" w:hAnsi="GHEA Grapalat"/>
          <w:sz w:val="24"/>
          <w:szCs w:val="24"/>
          <w:lang w:val="hy-AM"/>
        </w:rPr>
        <w:t xml:space="preserve">. Դեմիրճյանի անվան մարզահամերգային համալիր» պետական ոչ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առևտրային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կազմակերպության տնօրենի</w:t>
      </w: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հետ</w:t>
      </w:r>
      <w:proofErr w:type="spellEnd"/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համատեղ</w:t>
      </w:r>
      <w:proofErr w:type="spellEnd"/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ապահովել</w:t>
      </w:r>
      <w:proofErr w:type="spellEnd"/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սույն որոշման 1-ին </w:t>
      </w:r>
      <w:proofErr w:type="spellStart"/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կետում</w:t>
      </w:r>
      <w:proofErr w:type="spellEnd"/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նշված գույքի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անհատույց</w:t>
      </w:r>
      <w:proofErr w:type="spellEnd"/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օգտագործման</w:t>
      </w:r>
      <w:proofErr w:type="spellEnd"/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պայմանագրի</w:t>
      </w:r>
      <w:proofErr w:type="spellEnd"/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կնքումը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սահամանելոով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, որ պայմանագրից բխող ծախսերը ենթակա են իրականացման «</w:t>
      </w:r>
      <w:r>
        <w:rPr>
          <w:rFonts w:ascii="GHEA Grapalat" w:hAnsi="GHEA Grapalat"/>
          <w:sz w:val="24"/>
          <w:szCs w:val="24"/>
          <w:lang w:val="hy-AM"/>
        </w:rPr>
        <w:t xml:space="preserve">Կ. Դեմիրճյանի անվան մարզահամերգային համալիր» պետական ոչ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առևտրային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կազմակերպության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միջոցների հաշվին։</w:t>
      </w:r>
    </w:p>
    <w:p w:rsidR="0014084A" w:rsidRDefault="0014084A" w:rsidP="0014084A">
      <w:pPr>
        <w:ind w:right="651"/>
        <w:rPr>
          <w:rFonts w:ascii="GHEA Grapalat" w:hAnsi="GHEA Grapalat" w:cs="GHEA Grapalat"/>
          <w:b/>
          <w:i w:val="0"/>
          <w:color w:val="FF0000"/>
          <w:sz w:val="24"/>
          <w:szCs w:val="24"/>
          <w:lang w:val="hy-AM"/>
        </w:rPr>
      </w:pPr>
    </w:p>
    <w:p w:rsidR="0014084A" w:rsidRDefault="0014084A" w:rsidP="0014084A">
      <w:pPr>
        <w:pStyle w:val="mechtex"/>
        <w:ind w:right="-180"/>
        <w:jc w:val="right"/>
        <w:rPr>
          <w:rFonts w:ascii="GHEA Grapalat" w:hAnsi="GHEA Grapalat" w:cs="Sylfaen"/>
          <w:color w:val="FF0000"/>
          <w:kern w:val="16"/>
          <w:sz w:val="24"/>
          <w:szCs w:val="24"/>
          <w:lang w:val="fr-FR"/>
        </w:rPr>
      </w:pPr>
    </w:p>
    <w:p w:rsidR="0014084A" w:rsidRPr="00E86010" w:rsidRDefault="0014084A" w:rsidP="0014084A">
      <w:pPr>
        <w:ind w:right="651"/>
        <w:jc w:val="center"/>
        <w:rPr>
          <w:rFonts w:ascii="GHEA Grapalat" w:hAnsi="GHEA Grapalat" w:cs="GHEA Grapalat"/>
          <w:b/>
          <w:i w:val="0"/>
          <w:sz w:val="24"/>
          <w:szCs w:val="24"/>
          <w:lang w:val="fr-FR"/>
        </w:rPr>
      </w:pPr>
      <w:r w:rsidRPr="00E86010">
        <w:rPr>
          <w:rFonts w:ascii="GHEA Grapalat" w:hAnsi="GHEA Grapalat" w:cs="GHEA Grapalat"/>
          <w:b/>
          <w:i w:val="0"/>
          <w:sz w:val="24"/>
          <w:szCs w:val="24"/>
          <w:lang w:val="fr-FR"/>
        </w:rPr>
        <w:t xml:space="preserve">         </w:t>
      </w:r>
    </w:p>
    <w:p w:rsidR="0014084A" w:rsidRDefault="0014084A" w:rsidP="006608DD">
      <w:pPr>
        <w:spacing w:after="160" w:line="259" w:lineRule="auto"/>
        <w:jc w:val="center"/>
        <w:rPr>
          <w:rFonts w:ascii="GHEA Grapalat" w:hAnsi="GHEA Grapalat" w:cs="GHEA Grapalat"/>
          <w:b/>
          <w:i w:val="0"/>
          <w:sz w:val="24"/>
          <w:szCs w:val="24"/>
          <w:lang w:val="hy-AM"/>
        </w:rPr>
      </w:pPr>
      <w:r>
        <w:rPr>
          <w:rFonts w:ascii="GHEA Grapalat" w:hAnsi="GHEA Grapalat" w:cs="GHEA Grapalat"/>
          <w:b/>
          <w:i w:val="0"/>
          <w:sz w:val="24"/>
          <w:szCs w:val="24"/>
          <w:lang w:val="hy-AM"/>
        </w:rPr>
        <w:t>ՏԵՂԵԿԱՆՔ</w:t>
      </w:r>
    </w:p>
    <w:p w:rsidR="0014084A" w:rsidRDefault="0014084A" w:rsidP="0014084A">
      <w:pPr>
        <w:pStyle w:val="NormalWeb"/>
        <w:spacing w:line="276" w:lineRule="auto"/>
        <w:jc w:val="center"/>
        <w:rPr>
          <w:rFonts w:ascii="GHEA Grapalat" w:hAnsi="GHEA Grapalat"/>
          <w:b/>
          <w:bCs/>
          <w:lang w:val="hy-AM"/>
        </w:rPr>
      </w:pPr>
      <w:r>
        <w:rPr>
          <w:rStyle w:val="Strong"/>
          <w:rFonts w:ascii="GHEA Grapalat" w:hAnsi="GHEA Grapalat"/>
          <w:lang w:val="hy-AM"/>
        </w:rPr>
        <w:t>ԱՆՀԱՏՈՒՅՑ ՕԳՏԱԳՈՐԾՄԱՆ ԻՐԱՎՈՒՆՔՈՎ ԳՈՒՅՔ ՀԱՆՁՆԵԼՈՒ ՄԱՍԻՆ</w:t>
      </w:r>
    </w:p>
    <w:p w:rsidR="0014084A" w:rsidRDefault="0014084A" w:rsidP="0014084A">
      <w:pPr>
        <w:ind w:firstLine="720"/>
        <w:jc w:val="center"/>
        <w:rPr>
          <w:rFonts w:ascii="GHEA Grapalat" w:hAnsi="GHEA Grapalat"/>
          <w:bCs w:val="0"/>
          <w:i w:val="0"/>
          <w:sz w:val="24"/>
          <w:szCs w:val="24"/>
          <w:lang w:val="hy-AM"/>
        </w:rPr>
      </w:pP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ՀՀ </w:t>
      </w:r>
      <w:proofErr w:type="spellStart"/>
      <w:r>
        <w:rPr>
          <w:rFonts w:ascii="GHEA Grapalat" w:hAnsi="GHEA Grapalat"/>
          <w:b/>
          <w:i w:val="0"/>
          <w:sz w:val="24"/>
          <w:szCs w:val="24"/>
          <w:lang w:val="af-ZA"/>
        </w:rPr>
        <w:t>կառավարության</w:t>
      </w:r>
      <w:proofErr w:type="spellEnd"/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i w:val="0"/>
          <w:sz w:val="24"/>
          <w:szCs w:val="24"/>
          <w:lang w:val="af-ZA"/>
        </w:rPr>
        <w:t>որոշման</w:t>
      </w:r>
      <w:proofErr w:type="spellEnd"/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i w:val="0"/>
          <w:sz w:val="24"/>
          <w:szCs w:val="24"/>
          <w:lang w:val="af-ZA"/>
        </w:rPr>
        <w:t>նախագծի</w:t>
      </w:r>
      <w:proofErr w:type="spellEnd"/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i w:val="0"/>
          <w:sz w:val="24"/>
          <w:szCs w:val="24"/>
          <w:lang w:val="af-ZA"/>
        </w:rPr>
        <w:t>ընդունման</w:t>
      </w:r>
      <w:proofErr w:type="spellEnd"/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i w:val="0"/>
          <w:sz w:val="24"/>
          <w:szCs w:val="24"/>
          <w:lang w:val="af-ZA"/>
        </w:rPr>
        <w:t>անհրաժեշտության</w:t>
      </w:r>
      <w:proofErr w:type="spellEnd"/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i w:val="0"/>
          <w:sz w:val="24"/>
          <w:szCs w:val="24"/>
          <w:lang w:val="af-ZA"/>
        </w:rPr>
        <w:t>վերաբերյալ</w:t>
      </w:r>
      <w:proofErr w:type="spellEnd"/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</w:p>
    <w:p w:rsidR="0014084A" w:rsidRDefault="0014084A" w:rsidP="0014084A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-72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«Կ. Դեմիրճյանի անվան մարզահամերգային համալիր» պետական ոչ </w:t>
      </w:r>
      <w:proofErr w:type="spellStart"/>
      <w:r>
        <w:rPr>
          <w:rFonts w:ascii="GHEA Grapalat" w:hAnsi="GHEA Grapalat"/>
          <w:lang w:val="hy-AM"/>
        </w:rPr>
        <w:t>առևտրային</w:t>
      </w:r>
      <w:proofErr w:type="spellEnd"/>
      <w:r>
        <w:rPr>
          <w:rFonts w:ascii="GHEA Grapalat" w:hAnsi="GHEA Grapalat"/>
          <w:lang w:val="hy-AM"/>
        </w:rPr>
        <w:t xml:space="preserve"> կազմակերպության  աշխատանքային բնականոն գործունեությունն ապահովելու նպատակով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առաջարկվում է </w:t>
      </w:r>
      <w:r>
        <w:rPr>
          <w:rFonts w:ascii="GHEA Grapalat" w:hAnsi="GHEA Grapalat"/>
          <w:bCs/>
          <w:lang w:val="hy-AM"/>
        </w:rPr>
        <w:t xml:space="preserve">Պետական գույքի կառավարման կոմիտեին </w:t>
      </w:r>
      <w:r>
        <w:rPr>
          <w:rFonts w:ascii="GHEA Grapalat" w:hAnsi="GHEA Grapalat"/>
          <w:bCs/>
          <w:lang w:val="fr-FR"/>
        </w:rPr>
        <w:t xml:space="preserve">15 000 000 </w:t>
      </w:r>
      <w:r>
        <w:rPr>
          <w:rFonts w:ascii="GHEA Grapalat" w:hAnsi="GHEA Grapalat"/>
          <w:bCs/>
          <w:lang w:val="hy-AM"/>
        </w:rPr>
        <w:t xml:space="preserve">դրամ սկզբնական և </w:t>
      </w:r>
      <w:r>
        <w:rPr>
          <w:rFonts w:ascii="GHEA Grapalat" w:hAnsi="GHEA Grapalat"/>
          <w:bCs/>
          <w:lang w:val="fr-FR"/>
        </w:rPr>
        <w:t>5 460 000</w:t>
      </w:r>
      <w:r>
        <w:rPr>
          <w:rFonts w:ascii="GHEA Grapalat" w:hAnsi="GHEA Grapalat"/>
          <w:bCs/>
          <w:lang w:val="hy-AM"/>
        </w:rPr>
        <w:t xml:space="preserve"> դրամ հաշվեկշռային արժեքով, </w:t>
      </w:r>
      <w:r>
        <w:rPr>
          <w:rFonts w:ascii="GHEA Grapalat" w:hAnsi="GHEA Grapalat" w:cs="Sylfaen"/>
          <w:lang w:val="hy-AM"/>
        </w:rPr>
        <w:t>«</w:t>
      </w:r>
      <w:proofErr w:type="spellStart"/>
      <w:r>
        <w:rPr>
          <w:rFonts w:ascii="GHEA Grapalat" w:hAnsi="GHEA Grapalat" w:cs="Sylfaen"/>
          <w:lang w:val="fr-FR"/>
        </w:rPr>
        <w:t>Տոյոտա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Քեմրի</w:t>
      </w:r>
      <w:proofErr w:type="spellEnd"/>
      <w:r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 w:cs="Sylfaen"/>
          <w:lang w:val="fr-FR"/>
        </w:rPr>
        <w:t xml:space="preserve"> (TOYOTA CAMRY 2.</w:t>
      </w:r>
      <w:r>
        <w:rPr>
          <w:rFonts w:ascii="GHEA Grapalat" w:hAnsi="GHEA Grapalat" w:cs="Sylfaen"/>
          <w:lang w:val="hy-AM"/>
        </w:rPr>
        <w:t xml:space="preserve">5 </w:t>
      </w:r>
      <w:r>
        <w:rPr>
          <w:rFonts w:ascii="GHEA Grapalat" w:hAnsi="GHEA Grapalat" w:cs="Sylfaen"/>
          <w:lang w:val="fr-FR"/>
        </w:rPr>
        <w:t xml:space="preserve">GAS) </w:t>
      </w:r>
      <w:r>
        <w:rPr>
          <w:rFonts w:ascii="GHEA Grapalat" w:hAnsi="GHEA Grapalat" w:cs="Sylfaen"/>
          <w:lang w:val="hy-AM"/>
        </w:rPr>
        <w:t xml:space="preserve">մակնիշի, 014 </w:t>
      </w:r>
      <w:r>
        <w:rPr>
          <w:rFonts w:ascii="GHEA Grapalat" w:hAnsi="GHEA Grapalat" w:cs="Sylfaen"/>
          <w:lang w:val="fr-FR"/>
        </w:rPr>
        <w:t>LL</w:t>
      </w:r>
      <w:r>
        <w:rPr>
          <w:rFonts w:ascii="GHEA Grapalat" w:hAnsi="GHEA Grapalat" w:cs="Sylfaen"/>
          <w:lang w:val="hy-AM"/>
        </w:rPr>
        <w:t xml:space="preserve"> 55 պետհամարանիշի </w:t>
      </w:r>
      <w:r>
        <w:rPr>
          <w:rFonts w:ascii="GHEA Grapalat" w:hAnsi="GHEA Grapalat" w:cs="Sylfaen"/>
          <w:lang w:val="fr-FR"/>
        </w:rPr>
        <w:t>(</w:t>
      </w:r>
      <w:r>
        <w:rPr>
          <w:rFonts w:ascii="GHEA Grapalat" w:hAnsi="GHEA Grapalat" w:cs="Sylfaen"/>
          <w:lang w:val="hy-AM"/>
        </w:rPr>
        <w:t xml:space="preserve">թողարկման տարեթիվը՝ 2013 թվական, նույնացման համարը՝ </w:t>
      </w:r>
      <w:r>
        <w:rPr>
          <w:rFonts w:ascii="GHEA Grapalat" w:hAnsi="GHEA Grapalat" w:cs="Sylfaen"/>
          <w:lang w:val="fr-FR"/>
        </w:rPr>
        <w:t xml:space="preserve">JTNBFYFK203026141) </w:t>
      </w:r>
      <w:r>
        <w:rPr>
          <w:rFonts w:ascii="GHEA Grapalat" w:hAnsi="GHEA Grapalat" w:cs="Sylfaen"/>
          <w:lang w:val="hy-AM"/>
        </w:rPr>
        <w:t xml:space="preserve">տրանսպորտային միջոցն </w:t>
      </w:r>
      <w:r>
        <w:rPr>
          <w:rFonts w:ascii="GHEA Grapalat" w:hAnsi="GHEA Grapalat"/>
          <w:lang w:val="hy-AM"/>
        </w:rPr>
        <w:t xml:space="preserve">անհատույց օգտագործման իրավունքով ամրացնել «Կ. Դեմիրճյանի անվան մարզահամերգային համալիր» պետական ոչ </w:t>
      </w:r>
      <w:proofErr w:type="spellStart"/>
      <w:r>
        <w:rPr>
          <w:rFonts w:ascii="GHEA Grapalat" w:hAnsi="GHEA Grapalat"/>
          <w:lang w:val="hy-AM"/>
        </w:rPr>
        <w:t>առևտրային</w:t>
      </w:r>
      <w:proofErr w:type="spellEnd"/>
      <w:r>
        <w:rPr>
          <w:rFonts w:ascii="GHEA Grapalat" w:hAnsi="GHEA Grapalat"/>
          <w:lang w:val="hy-AM"/>
        </w:rPr>
        <w:t xml:space="preserve"> կազմակերպությանը։</w:t>
      </w:r>
    </w:p>
    <w:p w:rsidR="0014084A" w:rsidRDefault="0014084A" w:rsidP="0014084A">
      <w:pPr>
        <w:spacing w:line="360" w:lineRule="auto"/>
        <w:ind w:left="-720" w:firstLine="720"/>
        <w:jc w:val="both"/>
        <w:rPr>
          <w:rFonts w:ascii="GHEA Grapalat" w:hAnsi="GHEA Grapalat"/>
          <w:i w:val="0"/>
          <w:sz w:val="24"/>
          <w:szCs w:val="24"/>
          <w:lang w:val="af-ZA"/>
        </w:rPr>
      </w:pPr>
    </w:p>
    <w:p w:rsidR="0014084A" w:rsidRDefault="0014084A" w:rsidP="0014084A">
      <w:pPr>
        <w:spacing w:line="360" w:lineRule="auto"/>
        <w:ind w:firstLine="720"/>
        <w:jc w:val="both"/>
        <w:rPr>
          <w:rFonts w:ascii="GHEA Grapalat" w:hAnsi="GHEA Grapalat"/>
          <w:b/>
          <w:i w:val="0"/>
          <w:sz w:val="24"/>
          <w:szCs w:val="24"/>
          <w:lang w:val="af-ZA"/>
        </w:rPr>
      </w:pPr>
    </w:p>
    <w:p w:rsidR="0014084A" w:rsidRDefault="0014084A" w:rsidP="0014084A">
      <w:pPr>
        <w:spacing w:line="360" w:lineRule="auto"/>
        <w:ind w:firstLine="630"/>
        <w:jc w:val="both"/>
        <w:rPr>
          <w:rFonts w:ascii="GHEA Grapalat" w:hAnsi="GHEA Grapalat"/>
          <w:i w:val="0"/>
          <w:sz w:val="24"/>
          <w:szCs w:val="24"/>
          <w:lang w:val="af-ZA"/>
        </w:rPr>
      </w:pPr>
    </w:p>
    <w:p w:rsidR="0014084A" w:rsidRDefault="0014084A" w:rsidP="0014084A">
      <w:pPr>
        <w:spacing w:line="360" w:lineRule="auto"/>
        <w:jc w:val="both"/>
        <w:rPr>
          <w:rFonts w:ascii="GHEA Grapalat" w:hAnsi="GHEA Grapalat"/>
          <w:i w:val="0"/>
          <w:sz w:val="24"/>
          <w:szCs w:val="24"/>
          <w:lang w:val="hy-AM"/>
        </w:rPr>
      </w:pPr>
    </w:p>
    <w:p w:rsidR="0014084A" w:rsidRDefault="0014084A" w:rsidP="0014084A">
      <w:pPr>
        <w:spacing w:line="360" w:lineRule="auto"/>
        <w:rPr>
          <w:rFonts w:ascii="GHEA Grapalat" w:hAnsi="GHEA Grapalat"/>
          <w:b/>
          <w:i w:val="0"/>
          <w:sz w:val="24"/>
          <w:szCs w:val="24"/>
          <w:lang w:val="hy-AM"/>
        </w:rPr>
      </w:pPr>
    </w:p>
    <w:p w:rsidR="0014084A" w:rsidRDefault="0014084A" w:rsidP="0014084A">
      <w:pPr>
        <w:ind w:left="-720" w:firstLine="720"/>
        <w:jc w:val="center"/>
        <w:rPr>
          <w:rFonts w:ascii="GHEA Grapalat" w:hAnsi="GHEA Grapalat"/>
          <w:b/>
          <w:bCs w:val="0"/>
          <w:i w:val="0"/>
          <w:sz w:val="24"/>
          <w:szCs w:val="24"/>
          <w:lang w:val="hy-AM"/>
        </w:rPr>
      </w:pPr>
    </w:p>
    <w:p w:rsidR="0014084A" w:rsidRDefault="0014084A" w:rsidP="0014084A">
      <w:pPr>
        <w:ind w:left="-720" w:firstLine="720"/>
        <w:jc w:val="center"/>
        <w:rPr>
          <w:rFonts w:ascii="GHEA Grapalat" w:hAnsi="GHEA Grapalat"/>
          <w:b/>
          <w:i w:val="0"/>
          <w:sz w:val="24"/>
          <w:szCs w:val="24"/>
          <w:lang w:val="hy-AM"/>
        </w:rPr>
      </w:pPr>
    </w:p>
    <w:p w:rsidR="0014084A" w:rsidRDefault="0014084A" w:rsidP="0014084A">
      <w:pPr>
        <w:ind w:left="-720" w:firstLine="720"/>
        <w:jc w:val="center"/>
        <w:rPr>
          <w:rFonts w:ascii="GHEA Grapalat" w:hAnsi="GHEA Grapalat"/>
          <w:b/>
          <w:i w:val="0"/>
          <w:sz w:val="24"/>
          <w:szCs w:val="24"/>
          <w:lang w:val="hy-AM"/>
        </w:rPr>
      </w:pPr>
    </w:p>
    <w:p w:rsidR="0014084A" w:rsidRDefault="0014084A" w:rsidP="0014084A">
      <w:pPr>
        <w:ind w:left="-720" w:firstLine="720"/>
        <w:jc w:val="center"/>
        <w:rPr>
          <w:rFonts w:ascii="GHEA Grapalat" w:hAnsi="GHEA Grapalat"/>
          <w:b/>
          <w:i w:val="0"/>
          <w:sz w:val="24"/>
          <w:szCs w:val="24"/>
          <w:lang w:val="hy-AM"/>
        </w:rPr>
      </w:pPr>
    </w:p>
    <w:p w:rsidR="0014084A" w:rsidRDefault="0014084A" w:rsidP="0014084A">
      <w:pPr>
        <w:ind w:left="-720" w:firstLine="720"/>
        <w:jc w:val="center"/>
        <w:rPr>
          <w:rFonts w:ascii="GHEA Grapalat" w:hAnsi="GHEA Grapalat"/>
          <w:b/>
          <w:i w:val="0"/>
          <w:sz w:val="24"/>
          <w:szCs w:val="24"/>
          <w:lang w:val="hy-AM"/>
        </w:rPr>
      </w:pPr>
    </w:p>
    <w:p w:rsidR="0014084A" w:rsidRDefault="0014084A" w:rsidP="0014084A">
      <w:pPr>
        <w:ind w:left="-720" w:firstLine="720"/>
        <w:jc w:val="center"/>
        <w:rPr>
          <w:rFonts w:ascii="GHEA Grapalat" w:hAnsi="GHEA Grapalat"/>
          <w:b/>
          <w:i w:val="0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/>
          <w:b/>
          <w:i w:val="0"/>
          <w:sz w:val="24"/>
          <w:szCs w:val="24"/>
          <w:lang w:val="hy-AM"/>
        </w:rPr>
        <w:lastRenderedPageBreak/>
        <w:t>ՏԵՂԵԿԱՆՔ</w:t>
      </w:r>
    </w:p>
    <w:p w:rsidR="0014084A" w:rsidRPr="0014084A" w:rsidRDefault="0014084A" w:rsidP="0014084A">
      <w:pPr>
        <w:pStyle w:val="NormalWeb"/>
        <w:spacing w:line="276" w:lineRule="auto"/>
        <w:jc w:val="center"/>
        <w:rPr>
          <w:rStyle w:val="Strong"/>
          <w:lang w:val="hy-AM"/>
        </w:rPr>
      </w:pPr>
      <w:r>
        <w:rPr>
          <w:rStyle w:val="Strong"/>
          <w:rFonts w:ascii="GHEA Grapalat" w:hAnsi="GHEA Grapalat"/>
          <w:lang w:val="hy-AM"/>
        </w:rPr>
        <w:t>ԱՆՀԱՏՈՒՅՑ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/>
          <w:lang w:val="hy-AM"/>
        </w:rPr>
        <w:t>ՕԳՏԱԳՈՐԾՄԱՆ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/>
          <w:lang w:val="hy-AM"/>
        </w:rPr>
        <w:t>ԻՐԱՎՈՒՆՔՈՎ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/>
          <w:lang w:val="hy-AM"/>
        </w:rPr>
        <w:t>ԳՈՒՅՔ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/>
          <w:lang w:val="hy-AM"/>
        </w:rPr>
        <w:t>ՀԱՆՁՆԵԼՈՒ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/>
          <w:lang w:val="hy-AM"/>
        </w:rPr>
        <w:t>ՄԱՍԻՆ</w:t>
      </w:r>
    </w:p>
    <w:p w:rsidR="0014084A" w:rsidRDefault="0014084A" w:rsidP="0014084A">
      <w:pPr>
        <w:ind w:left="-720" w:firstLine="720"/>
        <w:jc w:val="center"/>
        <w:rPr>
          <w:i w:val="0"/>
          <w:sz w:val="24"/>
          <w:szCs w:val="24"/>
          <w:lang w:val="af-ZA"/>
        </w:rPr>
      </w:pP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որոշման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նախագծի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կապակցությամբ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այլ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իրավական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ակտերում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փոփոխություններ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և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լրացումներ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կատարելու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անհրաժեշտության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բացակայության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մասին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>:</w:t>
      </w:r>
    </w:p>
    <w:p w:rsidR="0014084A" w:rsidRDefault="0014084A" w:rsidP="0014084A">
      <w:pPr>
        <w:pStyle w:val="NormalWeb"/>
        <w:spacing w:line="276" w:lineRule="auto"/>
        <w:jc w:val="both"/>
        <w:rPr>
          <w:rFonts w:ascii="GHEA Grapalat" w:hAnsi="GHEA Grapalat"/>
          <w:bCs/>
          <w:lang w:val="af-ZA"/>
        </w:rPr>
      </w:pPr>
      <w:r w:rsidRPr="0014084A">
        <w:rPr>
          <w:rFonts w:ascii="GHEA Grapalat" w:hAnsi="GHEA Grapalat"/>
          <w:lang w:val="af-ZA"/>
        </w:rPr>
        <w:t xml:space="preserve">     </w:t>
      </w:r>
      <w:r>
        <w:rPr>
          <w:rFonts w:ascii="GHEA Grapalat" w:hAnsi="GHEA Grapalat"/>
          <w:lang w:val="hy-AM"/>
        </w:rPr>
        <w:t>«</w:t>
      </w:r>
      <w:proofErr w:type="spellStart"/>
      <w:r>
        <w:rPr>
          <w:rFonts w:ascii="GHEA Grapalat" w:hAnsi="GHEA Grapalat"/>
        </w:rPr>
        <w:t>Անհատույց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օգտագործման </w:t>
      </w:r>
      <w:proofErr w:type="spellStart"/>
      <w:r>
        <w:rPr>
          <w:rFonts w:ascii="GHEA Grapalat" w:hAnsi="GHEA Grapalat"/>
        </w:rPr>
        <w:t>իրավունքով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գույք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հանձնելու</w:t>
      </w:r>
      <w:r>
        <w:rPr>
          <w:rStyle w:val="Strong"/>
          <w:rFonts w:ascii="GHEA Grapalat" w:hAnsi="GHEA Grapalat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/>
        </w:rPr>
        <w:t>մասին</w:t>
      </w:r>
      <w:proofErr w:type="spellEnd"/>
      <w:r>
        <w:rPr>
          <w:rStyle w:val="Strong"/>
          <w:rFonts w:ascii="GHEA Grapalat" w:hAnsi="GHEA Grapalat"/>
          <w:lang w:val="hy-AM"/>
        </w:rPr>
        <w:t>»</w:t>
      </w:r>
      <w:r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Հայաստանի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Հանրապետության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կառավարության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որոշման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նախագծի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ընդունումն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այլ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իրավական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ակտերում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փոփոխություններ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և</w:t>
      </w:r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լրացումներ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կատարելու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անհրաժեշտություն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չի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առաջացնի</w:t>
      </w:r>
      <w:proofErr w:type="spellEnd"/>
      <w:r>
        <w:rPr>
          <w:rFonts w:ascii="GHEA Grapalat" w:hAnsi="GHEA Grapalat"/>
          <w:bCs/>
          <w:lang w:val="af-ZA"/>
        </w:rPr>
        <w:t>:</w:t>
      </w:r>
    </w:p>
    <w:p w:rsidR="0014084A" w:rsidRDefault="0014084A" w:rsidP="0014084A">
      <w:pPr>
        <w:tabs>
          <w:tab w:val="left" w:pos="7110"/>
        </w:tabs>
        <w:ind w:left="-720" w:firstLine="720"/>
        <w:jc w:val="center"/>
        <w:rPr>
          <w:rFonts w:ascii="GHEA Grapalat" w:hAnsi="GHEA Grapalat"/>
          <w:b/>
          <w:bCs w:val="0"/>
          <w:i w:val="0"/>
          <w:sz w:val="24"/>
          <w:szCs w:val="24"/>
          <w:lang w:val="af-ZA"/>
        </w:rPr>
      </w:pPr>
      <w:r>
        <w:rPr>
          <w:rFonts w:ascii="GHEA Grapalat" w:hAnsi="GHEA Grapalat"/>
          <w:b/>
          <w:i w:val="0"/>
          <w:sz w:val="24"/>
          <w:szCs w:val="24"/>
          <w:lang w:val="hy-AM"/>
        </w:rPr>
        <w:t>ՏԵՂԵԿԱՆՔ</w:t>
      </w:r>
    </w:p>
    <w:p w:rsidR="0014084A" w:rsidRDefault="0014084A" w:rsidP="0014084A">
      <w:pPr>
        <w:pStyle w:val="NormalWeb"/>
        <w:spacing w:line="276" w:lineRule="auto"/>
        <w:jc w:val="center"/>
        <w:rPr>
          <w:rStyle w:val="Strong"/>
          <w:lang w:val="hy-AM"/>
        </w:rPr>
      </w:pPr>
      <w:r>
        <w:rPr>
          <w:rStyle w:val="Strong"/>
          <w:rFonts w:ascii="GHEA Grapalat" w:hAnsi="GHEA Grapalat"/>
          <w:lang w:val="hy-AM"/>
        </w:rPr>
        <w:t>ԱՆՀԱՏՈՒՅՑ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/>
          <w:lang w:val="hy-AM"/>
        </w:rPr>
        <w:t>Ս ՕԳՏԱԳՈՐԾՄԱՆ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/>
          <w:lang w:val="hy-AM"/>
        </w:rPr>
        <w:t>ԻՐԱՎՈՒՆՔՈՎ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/>
          <w:lang w:val="hy-AM"/>
        </w:rPr>
        <w:t>ԳՈՒՅՔ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/>
          <w:lang w:val="hy-AM"/>
        </w:rPr>
        <w:t>ՓՈԽԱՆՑԵԼՈՒ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/>
          <w:lang w:val="hy-AM"/>
        </w:rPr>
        <w:t>ՄԱՍԻՆ</w:t>
      </w:r>
    </w:p>
    <w:p w:rsidR="0014084A" w:rsidRPr="0014084A" w:rsidRDefault="0014084A" w:rsidP="0014084A">
      <w:pPr>
        <w:tabs>
          <w:tab w:val="left" w:pos="7110"/>
        </w:tabs>
        <w:ind w:left="-720" w:firstLine="720"/>
        <w:jc w:val="center"/>
        <w:rPr>
          <w:i w:val="0"/>
          <w:sz w:val="24"/>
          <w:szCs w:val="24"/>
          <w:lang w:val="hy-AM"/>
        </w:rPr>
      </w:pPr>
      <w:r>
        <w:rPr>
          <w:rFonts w:ascii="GHEA Grapalat" w:hAnsi="GHEA Grapalat"/>
          <w:b/>
          <w:i w:val="0"/>
          <w:sz w:val="24"/>
          <w:szCs w:val="24"/>
          <w:lang w:val="hy-AM"/>
        </w:rPr>
        <w:t>ՀՀ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որոշման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նախագծի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կապակցությամբ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պետական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բյուջեում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ծախսերի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և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էական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ավելացման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կամ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նվազեցման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բացակայության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մասին</w:t>
      </w:r>
    </w:p>
    <w:p w:rsidR="0014084A" w:rsidRDefault="0014084A" w:rsidP="0014084A">
      <w:pPr>
        <w:tabs>
          <w:tab w:val="left" w:pos="7110"/>
        </w:tabs>
        <w:ind w:left="-720" w:firstLine="720"/>
        <w:jc w:val="center"/>
        <w:rPr>
          <w:rFonts w:ascii="GHEA Grapalat" w:hAnsi="GHEA Grapalat"/>
          <w:i w:val="0"/>
          <w:sz w:val="24"/>
          <w:szCs w:val="24"/>
          <w:lang w:val="hy-AM"/>
        </w:rPr>
      </w:pPr>
    </w:p>
    <w:p w:rsidR="0014084A" w:rsidRDefault="0014084A" w:rsidP="0014084A">
      <w:pPr>
        <w:tabs>
          <w:tab w:val="left" w:pos="7110"/>
        </w:tabs>
        <w:ind w:left="-270"/>
        <w:jc w:val="both"/>
        <w:rPr>
          <w:rFonts w:ascii="GHEA Grapalat" w:hAnsi="GHEA Grapalat"/>
          <w:i w:val="0"/>
          <w:sz w:val="24"/>
          <w:szCs w:val="24"/>
          <w:lang w:val="af-ZA"/>
        </w:rPr>
      </w:pPr>
      <w:r w:rsidRPr="0014084A">
        <w:rPr>
          <w:rFonts w:ascii="GHEA Grapalat" w:hAnsi="GHEA Grapalat"/>
          <w:i w:val="0"/>
          <w:sz w:val="24"/>
          <w:szCs w:val="24"/>
          <w:lang w:val="hy-AM"/>
        </w:rPr>
        <w:t xml:space="preserve">       </w:t>
      </w:r>
      <w:r>
        <w:rPr>
          <w:rFonts w:ascii="GHEA Grapalat" w:hAnsi="GHEA Grapalat"/>
          <w:i w:val="0"/>
          <w:sz w:val="24"/>
          <w:szCs w:val="24"/>
          <w:lang w:val="hy-AM"/>
        </w:rPr>
        <w:t>«Անհատույց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օգտագործման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իրավունքով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գույք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հանձնելու</w:t>
      </w:r>
      <w:r>
        <w:rPr>
          <w:rStyle w:val="Strong"/>
          <w:rFonts w:ascii="GHEA Grapalat" w:hAnsi="GHEA Grapalat"/>
          <w:i w:val="0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/>
          <w:i w:val="0"/>
          <w:sz w:val="24"/>
          <w:szCs w:val="24"/>
          <w:lang w:val="hy-AM"/>
        </w:rPr>
        <w:t>մասին»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Հայաստանի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որոշման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նախագծի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ընդունումը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Հայաստանի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պետական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բյուջեում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ծախսերի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և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էական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ավելացում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կամ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նվազեցում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չի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առաջացնի</w:t>
      </w:r>
      <w:r>
        <w:rPr>
          <w:rFonts w:ascii="GHEA Grapalat" w:hAnsi="GHEA Grapalat"/>
          <w:i w:val="0"/>
          <w:sz w:val="24"/>
          <w:szCs w:val="24"/>
          <w:lang w:val="af-ZA"/>
        </w:rPr>
        <w:t>:</w:t>
      </w:r>
    </w:p>
    <w:p w:rsidR="0014084A" w:rsidRDefault="0014084A" w:rsidP="0014084A">
      <w:pPr>
        <w:tabs>
          <w:tab w:val="left" w:pos="7110"/>
        </w:tabs>
        <w:ind w:left="-270" w:right="279"/>
        <w:jc w:val="center"/>
        <w:rPr>
          <w:rFonts w:ascii="GHEA Grapalat" w:hAnsi="GHEA Grapalat"/>
          <w:b/>
          <w:bCs w:val="0"/>
          <w:i w:val="0"/>
          <w:sz w:val="24"/>
          <w:szCs w:val="24"/>
          <w:lang w:val="hy-AM"/>
        </w:rPr>
      </w:pPr>
    </w:p>
    <w:p w:rsidR="0014084A" w:rsidRDefault="0014084A" w:rsidP="0014084A">
      <w:pPr>
        <w:tabs>
          <w:tab w:val="left" w:pos="7110"/>
        </w:tabs>
        <w:ind w:left="-270" w:right="279"/>
        <w:jc w:val="center"/>
        <w:rPr>
          <w:rFonts w:ascii="GHEA Grapalat" w:hAnsi="GHEA Grapalat"/>
          <w:b/>
          <w:i w:val="0"/>
          <w:sz w:val="24"/>
          <w:szCs w:val="24"/>
          <w:lang w:val="hy-AM"/>
        </w:rPr>
      </w:pPr>
      <w:r>
        <w:rPr>
          <w:rFonts w:ascii="GHEA Grapalat" w:hAnsi="GHEA Grapalat"/>
          <w:b/>
          <w:i w:val="0"/>
          <w:sz w:val="24"/>
          <w:szCs w:val="24"/>
          <w:lang w:val="hy-AM"/>
        </w:rPr>
        <w:t>ՏԵՂԵԿԱՆՔ</w:t>
      </w:r>
    </w:p>
    <w:p w:rsidR="0014084A" w:rsidRDefault="0014084A" w:rsidP="0014084A">
      <w:pPr>
        <w:pStyle w:val="NormalWeb"/>
        <w:spacing w:line="276" w:lineRule="auto"/>
        <w:jc w:val="center"/>
        <w:rPr>
          <w:rStyle w:val="Strong"/>
          <w:lang w:val="af-ZA"/>
        </w:rPr>
      </w:pPr>
      <w:r>
        <w:rPr>
          <w:rStyle w:val="Strong"/>
          <w:rFonts w:ascii="GHEA Grapalat" w:hAnsi="GHEA Grapalat"/>
          <w:lang w:val="hy-AM"/>
        </w:rPr>
        <w:t>ԱՆՀԱՏՈՒՅՑ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/>
          <w:lang w:val="hy-AM"/>
        </w:rPr>
        <w:t>ՕԳՏԱԳՈՐԾՄԱՆ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/>
          <w:lang w:val="hy-AM"/>
        </w:rPr>
        <w:t>ԻՐԱՎՈՒՆՔՈՎ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/>
          <w:lang w:val="hy-AM"/>
        </w:rPr>
        <w:t>ԳՈՒՅՔ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/>
          <w:lang w:val="hy-AM"/>
        </w:rPr>
        <w:t>ՀԱՆՁՆԵԼՈՒ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/>
          <w:lang w:val="hy-AM"/>
        </w:rPr>
        <w:t>ՄԱՍԻՆ</w:t>
      </w:r>
    </w:p>
    <w:p w:rsidR="0014084A" w:rsidRPr="0014084A" w:rsidRDefault="0014084A" w:rsidP="0014084A">
      <w:pPr>
        <w:ind w:left="180" w:right="279"/>
        <w:jc w:val="center"/>
        <w:rPr>
          <w:i w:val="0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i w:val="0"/>
          <w:sz w:val="24"/>
          <w:szCs w:val="24"/>
          <w:lang w:val="af-ZA"/>
        </w:rPr>
        <w:t>Հայաստանի</w:t>
      </w:r>
      <w:proofErr w:type="spellEnd"/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af-ZA"/>
        </w:rPr>
        <w:t>Հանրապետության</w:t>
      </w:r>
      <w:proofErr w:type="spellEnd"/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af-ZA"/>
        </w:rPr>
        <w:t>կառավարության</w:t>
      </w:r>
      <w:proofErr w:type="spellEnd"/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af-ZA"/>
        </w:rPr>
        <w:t>որոշման</w:t>
      </w:r>
      <w:proofErr w:type="spellEnd"/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af-ZA"/>
        </w:rPr>
        <w:t>նախագծի</w:t>
      </w:r>
      <w:proofErr w:type="spellEnd"/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af-ZA"/>
        </w:rPr>
        <w:t>մշակման</w:t>
      </w:r>
      <w:proofErr w:type="spellEnd"/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af-ZA"/>
        </w:rPr>
        <w:t>համար</w:t>
      </w:r>
      <w:proofErr w:type="spellEnd"/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af-ZA"/>
        </w:rPr>
        <w:t>հիմք</w:t>
      </w:r>
      <w:proofErr w:type="spellEnd"/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af-ZA"/>
        </w:rPr>
        <w:t>հանդիսացող</w:t>
      </w:r>
      <w:proofErr w:type="spellEnd"/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af-ZA"/>
        </w:rPr>
        <w:t>իրավական</w:t>
      </w:r>
      <w:proofErr w:type="spellEnd"/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af-ZA"/>
        </w:rPr>
        <w:t>ակտերի</w:t>
      </w:r>
      <w:proofErr w:type="spellEnd"/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af-ZA"/>
        </w:rPr>
        <w:t>մասին</w:t>
      </w:r>
      <w:proofErr w:type="spellEnd"/>
    </w:p>
    <w:p w:rsidR="0014084A" w:rsidRDefault="0014084A" w:rsidP="0014084A">
      <w:pPr>
        <w:ind w:left="180" w:right="14"/>
        <w:rPr>
          <w:rFonts w:ascii="GHEA Grapalat" w:hAnsi="GHEA Grapalat"/>
          <w:i w:val="0"/>
          <w:sz w:val="24"/>
          <w:szCs w:val="24"/>
          <w:lang w:val="hy-AM"/>
        </w:rPr>
      </w:pPr>
      <w:r>
        <w:rPr>
          <w:rFonts w:ascii="GHEA Grapalat" w:hAnsi="GHEA Grapalat"/>
          <w:i w:val="0"/>
          <w:sz w:val="24"/>
          <w:szCs w:val="24"/>
          <w:lang w:val="hy-AM"/>
        </w:rPr>
        <w:t>ՀՀ քաղաքացիական օրենսգիրքը</w:t>
      </w:r>
    </w:p>
    <w:p w:rsidR="006608DD" w:rsidRDefault="0014084A" w:rsidP="0014084A">
      <w:pPr>
        <w:ind w:left="180" w:right="14"/>
        <w:rPr>
          <w:rFonts w:ascii="GHEA Grapalat" w:hAnsi="GHEA Grapalat" w:cs="Arial Armenian"/>
          <w:i w:val="0"/>
          <w:sz w:val="24"/>
          <w:szCs w:val="24"/>
          <w:lang w:val="hy-AM"/>
        </w:rPr>
      </w:pPr>
      <w:r>
        <w:rPr>
          <w:rFonts w:ascii="GHEA Grapalat" w:hAnsi="GHEA Grapalat"/>
          <w:i w:val="0"/>
          <w:spacing w:val="-2"/>
          <w:sz w:val="24"/>
          <w:szCs w:val="24"/>
          <w:lang w:val="hy-AM"/>
        </w:rPr>
        <w:t xml:space="preserve">«Պետական ոչ </w:t>
      </w:r>
      <w:proofErr w:type="spellStart"/>
      <w:r>
        <w:rPr>
          <w:rFonts w:ascii="GHEA Grapalat" w:hAnsi="GHEA Grapalat"/>
          <w:i w:val="0"/>
          <w:spacing w:val="-2"/>
          <w:sz w:val="24"/>
          <w:szCs w:val="24"/>
          <w:lang w:val="hy-AM"/>
        </w:rPr>
        <w:t>առևտրային</w:t>
      </w:r>
      <w:proofErr w:type="spellEnd"/>
      <w:r>
        <w:rPr>
          <w:rFonts w:ascii="GHEA Grapalat" w:hAnsi="GHEA Grapalat"/>
          <w:i w:val="0"/>
          <w:spacing w:val="-2"/>
          <w:sz w:val="24"/>
          <w:szCs w:val="24"/>
          <w:lang w:val="hy-AM"/>
        </w:rPr>
        <w:t xml:space="preserve"> կազմակերպությունների մասին</w:t>
      </w:r>
      <w:r>
        <w:rPr>
          <w:rFonts w:ascii="GHEA Grapalat" w:hAnsi="GHEA Grapalat" w:cs="Tahoma"/>
          <w:i w:val="0"/>
          <w:spacing w:val="-2"/>
          <w:sz w:val="24"/>
          <w:szCs w:val="24"/>
          <w:lang w:val="hy-AM"/>
        </w:rPr>
        <w:t>»</w:t>
      </w:r>
      <w:r>
        <w:rPr>
          <w:rFonts w:ascii="GHEA Grapalat" w:hAnsi="GHEA Grapalat" w:cs="Arial Armenian"/>
          <w:i w:val="0"/>
          <w:sz w:val="24"/>
          <w:szCs w:val="24"/>
          <w:lang w:val="fr-FR"/>
        </w:rPr>
        <w:t xml:space="preserve"> ՀՀ </w:t>
      </w:r>
      <w:proofErr w:type="spellStart"/>
      <w:r>
        <w:rPr>
          <w:rFonts w:ascii="GHEA Grapalat" w:hAnsi="GHEA Grapalat" w:cs="Arial Armenian"/>
          <w:i w:val="0"/>
          <w:sz w:val="24"/>
          <w:szCs w:val="24"/>
          <w:lang w:val="fr-FR"/>
        </w:rPr>
        <w:t>օրենք</w:t>
      </w:r>
      <w:proofErr w:type="spellEnd"/>
      <w:r>
        <w:rPr>
          <w:rFonts w:ascii="GHEA Grapalat" w:hAnsi="GHEA Grapalat" w:cs="Arial Armenian"/>
          <w:i w:val="0"/>
          <w:sz w:val="24"/>
          <w:szCs w:val="24"/>
          <w:lang w:val="hy-AM"/>
        </w:rPr>
        <w:t>ը</w:t>
      </w:r>
    </w:p>
    <w:p w:rsidR="006608DD" w:rsidRDefault="006608DD" w:rsidP="006608DD">
      <w:pPr>
        <w:pStyle w:val="NormalWeb"/>
        <w:spacing w:line="276" w:lineRule="auto"/>
        <w:jc w:val="center"/>
        <w:rPr>
          <w:rStyle w:val="Strong"/>
          <w:rFonts w:ascii="GHEA Grapalat" w:hAnsi="GHEA Grapalat"/>
          <w:lang w:val="fr-FR"/>
        </w:rPr>
      </w:pPr>
      <w:r>
        <w:rPr>
          <w:rFonts w:ascii="GHEA Grapalat" w:hAnsi="GHEA Grapalat" w:cs="Arial Armenian"/>
          <w:i/>
          <w:lang w:val="hy-AM"/>
        </w:rPr>
        <w:br w:type="page"/>
      </w:r>
      <w:r>
        <w:rPr>
          <w:rStyle w:val="Strong"/>
          <w:rFonts w:ascii="GHEA Grapalat" w:hAnsi="GHEA Grapalat"/>
          <w:lang w:val="hy-AM"/>
        </w:rPr>
        <w:lastRenderedPageBreak/>
        <w:t>ԱՆՀԱՏՈՒՅՑ</w:t>
      </w:r>
      <w:r w:rsidRPr="006608DD"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/>
          <w:lang w:val="hy-AM"/>
        </w:rPr>
        <w:t>ՕԳՏԱԳՈՐԾՄԱՆ</w:t>
      </w:r>
      <w:r w:rsidRPr="006608DD"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/>
          <w:lang w:val="hy-AM"/>
        </w:rPr>
        <w:t>ԻՐԱՎՈՒՆՔՈՎ</w:t>
      </w:r>
      <w:r w:rsidRPr="006608DD"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/>
          <w:lang w:val="hy-AM"/>
        </w:rPr>
        <w:t>ԳՈՒՅՔ</w:t>
      </w:r>
      <w:r w:rsidRPr="006608DD"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/>
          <w:lang w:val="hy-AM"/>
        </w:rPr>
        <w:t xml:space="preserve">ՀԱՆՁՆԵԼՈՒ </w:t>
      </w:r>
      <w:r w:rsidRPr="006608DD"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/>
          <w:lang w:val="hy-AM"/>
        </w:rPr>
        <w:t>ՄԱՍԻՆ</w:t>
      </w:r>
    </w:p>
    <w:p w:rsidR="006608DD" w:rsidRDefault="006608DD" w:rsidP="006608DD">
      <w:pPr>
        <w:spacing w:after="0" w:line="240" w:lineRule="auto"/>
        <w:ind w:left="-180" w:firstLine="360"/>
        <w:jc w:val="center"/>
        <w:rPr>
          <w:rFonts w:ascii="GHEA Grapalat" w:hAnsi="GHEA Grapalat" w:cs="Arial Unicode"/>
          <w:b/>
          <w:i w:val="0"/>
          <w:iCs/>
          <w:sz w:val="24"/>
          <w:szCs w:val="24"/>
          <w:lang w:val="hy-AM"/>
        </w:rPr>
      </w:pPr>
    </w:p>
    <w:p w:rsidR="006608DD" w:rsidRDefault="006608DD" w:rsidP="006608DD">
      <w:pPr>
        <w:spacing w:after="0" w:line="240" w:lineRule="auto"/>
        <w:ind w:left="-180" w:firstLine="360"/>
        <w:jc w:val="center"/>
        <w:rPr>
          <w:i w:val="0"/>
          <w:sz w:val="24"/>
          <w:szCs w:val="24"/>
          <w:lang w:val="af-ZA"/>
        </w:rPr>
      </w:pPr>
      <w:r>
        <w:rPr>
          <w:rFonts w:ascii="GHEA Grapalat" w:hAnsi="GHEA Grapalat" w:cs="Arial Unicode"/>
          <w:b/>
          <w:i w:val="0"/>
          <w:iCs/>
          <w:sz w:val="24"/>
          <w:szCs w:val="24"/>
          <w:lang w:val="fr-FR"/>
        </w:rPr>
        <w:t xml:space="preserve">ՀՀ </w:t>
      </w:r>
      <w:proofErr w:type="spellStart"/>
      <w:proofErr w:type="gramStart"/>
      <w:r>
        <w:rPr>
          <w:rFonts w:ascii="GHEA Grapalat" w:hAnsi="GHEA Grapalat" w:cs="Arial Unicode"/>
          <w:b/>
          <w:i w:val="0"/>
          <w:iCs/>
          <w:sz w:val="24"/>
          <w:szCs w:val="24"/>
          <w:lang w:val="fr-FR"/>
        </w:rPr>
        <w:t>կառավարության</w:t>
      </w:r>
      <w:proofErr w:type="spellEnd"/>
      <w:r>
        <w:rPr>
          <w:rFonts w:ascii="GHEA Grapalat" w:hAnsi="GHEA Grapalat" w:cs="Arial Unicode"/>
          <w:b/>
          <w:i w:val="0"/>
          <w:iCs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Arial Unicode"/>
          <w:b/>
          <w:i w:val="0"/>
          <w:iCs/>
          <w:sz w:val="24"/>
          <w:szCs w:val="24"/>
          <w:lang w:val="fr-FR"/>
        </w:rPr>
        <w:t>որոշման</w:t>
      </w:r>
      <w:proofErr w:type="spellEnd"/>
      <w:proofErr w:type="gramEnd"/>
      <w:r>
        <w:rPr>
          <w:rFonts w:ascii="GHEA Grapalat" w:hAnsi="GHEA Grapalat" w:cs="Arial Unicode"/>
          <w:b/>
          <w:i w:val="0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 w:val="0"/>
          <w:iCs/>
          <w:sz w:val="24"/>
          <w:szCs w:val="24"/>
          <w:lang w:val="fr-FR"/>
        </w:rPr>
        <w:t>նախագծի</w:t>
      </w:r>
      <w:proofErr w:type="spellEnd"/>
      <w:r>
        <w:rPr>
          <w:rFonts w:ascii="GHEA Grapalat" w:hAnsi="GHEA Grapalat" w:cs="Arial Unicode"/>
          <w:b/>
          <w:i w:val="0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 w:val="0"/>
          <w:iCs/>
          <w:sz w:val="24"/>
          <w:szCs w:val="24"/>
          <w:lang w:val="fr-FR"/>
        </w:rPr>
        <w:t>վերաբերյալ</w:t>
      </w:r>
      <w:proofErr w:type="spellEnd"/>
    </w:p>
    <w:p w:rsidR="006608DD" w:rsidRDefault="006608DD" w:rsidP="006608DD">
      <w:pPr>
        <w:pStyle w:val="NormalWeb"/>
        <w:spacing w:before="0" w:beforeAutospacing="0" w:after="0" w:afterAutospacing="0"/>
        <w:ind w:right="180"/>
        <w:jc w:val="center"/>
        <w:rPr>
          <w:rFonts w:ascii="GHEA Grapalat" w:hAnsi="GHEA Grapalat"/>
          <w:b/>
          <w:kern w:val="16"/>
          <w:lang w:val="af-ZA"/>
        </w:rPr>
      </w:pPr>
      <w:r w:rsidRPr="006608DD">
        <w:rPr>
          <w:rFonts w:ascii="GHEA Grapalat" w:hAnsi="GHEA Grapalat"/>
          <w:b/>
          <w:kern w:val="16"/>
          <w:lang w:val="hy-AM"/>
        </w:rPr>
        <w:t>շահագրգիռ</w:t>
      </w:r>
      <w:r>
        <w:rPr>
          <w:rFonts w:ascii="GHEA Grapalat" w:hAnsi="GHEA Grapalat"/>
          <w:b/>
          <w:kern w:val="16"/>
          <w:lang w:val="fr-FR"/>
        </w:rPr>
        <w:t xml:space="preserve">  </w:t>
      </w:r>
      <w:r w:rsidRPr="006608DD">
        <w:rPr>
          <w:rFonts w:ascii="GHEA Grapalat" w:hAnsi="GHEA Grapalat"/>
          <w:b/>
          <w:kern w:val="16"/>
          <w:lang w:val="hy-AM"/>
        </w:rPr>
        <w:t>մարմիններից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 w:rsidRPr="006608DD">
        <w:rPr>
          <w:rFonts w:ascii="GHEA Grapalat" w:hAnsi="GHEA Grapalat"/>
          <w:b/>
          <w:kern w:val="16"/>
          <w:lang w:val="hy-AM"/>
        </w:rPr>
        <w:t>ստացված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 w:rsidRPr="006608DD">
        <w:rPr>
          <w:rFonts w:ascii="GHEA Grapalat" w:hAnsi="GHEA Grapalat"/>
          <w:b/>
          <w:kern w:val="16"/>
          <w:lang w:val="hy-AM"/>
        </w:rPr>
        <w:t>առարկությունների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 w:rsidRPr="006608DD">
        <w:rPr>
          <w:rFonts w:ascii="GHEA Grapalat" w:hAnsi="GHEA Grapalat"/>
          <w:b/>
          <w:kern w:val="16"/>
          <w:lang w:val="hy-AM"/>
        </w:rPr>
        <w:t>և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 w:rsidRPr="006608DD">
        <w:rPr>
          <w:rFonts w:ascii="GHEA Grapalat" w:hAnsi="GHEA Grapalat"/>
          <w:b/>
          <w:kern w:val="16"/>
          <w:lang w:val="hy-AM"/>
        </w:rPr>
        <w:t>առաջարկությունների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 w:rsidRPr="006608DD">
        <w:rPr>
          <w:rFonts w:ascii="GHEA Grapalat" w:hAnsi="GHEA Grapalat"/>
          <w:b/>
          <w:kern w:val="16"/>
          <w:lang w:val="hy-AM"/>
        </w:rPr>
        <w:t>ամփոփման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 w:rsidRPr="006608DD">
        <w:rPr>
          <w:rFonts w:ascii="GHEA Grapalat" w:hAnsi="GHEA Grapalat"/>
          <w:b/>
          <w:kern w:val="16"/>
          <w:lang w:val="hy-AM"/>
        </w:rPr>
        <w:t>վերաբերյալ</w:t>
      </w:r>
    </w:p>
    <w:tbl>
      <w:tblPr>
        <w:tblpPr w:leftFromText="180" w:rightFromText="180" w:bottomFromText="200" w:vertAnchor="text" w:horzAnchor="margin" w:tblpXSpec="center" w:tblpY="178"/>
        <w:tblW w:w="1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4613"/>
        <w:gridCol w:w="1530"/>
        <w:gridCol w:w="2607"/>
      </w:tblGrid>
      <w:tr w:rsidR="006608DD" w:rsidTr="00F04296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DD" w:rsidRDefault="006608DD" w:rsidP="00F04296">
            <w:pPr>
              <w:spacing w:after="0" w:line="240" w:lineRule="auto"/>
              <w:jc w:val="center"/>
              <w:rPr>
                <w:rFonts w:ascii="GHEA Grapalat" w:hAnsi="GHEA Grapalat" w:cs="Arial Unicode"/>
                <w:b/>
                <w:i w:val="0"/>
                <w:iCs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GHEA Grapalat" w:hAnsi="GHEA Grapalat" w:cs="Arial Unicode"/>
                <w:b/>
                <w:i w:val="0"/>
                <w:iCs/>
                <w:sz w:val="24"/>
                <w:szCs w:val="24"/>
                <w:lang w:val="fr-FR" w:eastAsia="ru-RU"/>
              </w:rPr>
              <w:t>Առարկության</w:t>
            </w:r>
            <w:proofErr w:type="spellEnd"/>
            <w:r>
              <w:rPr>
                <w:rFonts w:ascii="GHEA Grapalat" w:hAnsi="GHEA Grapalat" w:cs="Arial Unicode"/>
                <w:b/>
                <w:i w:val="0"/>
                <w:iCs/>
                <w:sz w:val="24"/>
                <w:szCs w:val="24"/>
                <w:lang w:val="fr-FR" w:eastAsia="ru-RU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b/>
                <w:i w:val="0"/>
                <w:iCs/>
                <w:sz w:val="24"/>
                <w:szCs w:val="24"/>
                <w:lang w:val="fr-FR" w:eastAsia="ru-RU"/>
              </w:rPr>
              <w:t>առաջարկության</w:t>
            </w:r>
            <w:proofErr w:type="spellEnd"/>
            <w:r>
              <w:rPr>
                <w:rFonts w:ascii="GHEA Grapalat" w:hAnsi="GHEA Grapalat" w:cs="Arial Unicode"/>
                <w:b/>
                <w:i w:val="0"/>
                <w:iCs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 w:val="0"/>
                <w:iCs/>
                <w:sz w:val="24"/>
                <w:szCs w:val="24"/>
                <w:lang w:val="fr-FR" w:eastAsia="ru-RU"/>
              </w:rPr>
              <w:t>հեղինակը</w:t>
            </w:r>
            <w:proofErr w:type="spellEnd"/>
            <w:r>
              <w:rPr>
                <w:rFonts w:ascii="GHEA Grapalat" w:hAnsi="GHEA Grapalat" w:cs="Arial Unicode"/>
                <w:b/>
                <w:i w:val="0"/>
                <w:iCs/>
                <w:sz w:val="24"/>
                <w:szCs w:val="24"/>
                <w:lang w:val="fr-FR" w:eastAsia="ru-RU"/>
              </w:rPr>
              <w:t>,</w:t>
            </w:r>
          </w:p>
          <w:p w:rsidR="006608DD" w:rsidRDefault="006608DD" w:rsidP="00F04296">
            <w:pPr>
              <w:spacing w:after="0" w:line="240" w:lineRule="auto"/>
              <w:jc w:val="center"/>
              <w:rPr>
                <w:rFonts w:ascii="GHEA Grapalat" w:hAnsi="GHEA Grapalat" w:cs="Arial Unicode"/>
                <w:b/>
                <w:i w:val="0"/>
                <w:iCs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GHEA Grapalat" w:hAnsi="GHEA Grapalat" w:cs="Arial Unicode"/>
                <w:b/>
                <w:i w:val="0"/>
                <w:iCs/>
                <w:sz w:val="24"/>
                <w:szCs w:val="24"/>
                <w:lang w:val="fr-FR" w:eastAsia="ru-RU"/>
              </w:rPr>
              <w:t>գրության</w:t>
            </w:r>
            <w:proofErr w:type="spellEnd"/>
            <w:r>
              <w:rPr>
                <w:rFonts w:ascii="GHEA Grapalat" w:hAnsi="GHEA Grapalat" w:cs="Arial Unicode"/>
                <w:b/>
                <w:i w:val="0"/>
                <w:iCs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 w:val="0"/>
                <w:iCs/>
                <w:sz w:val="24"/>
                <w:szCs w:val="24"/>
                <w:lang w:val="fr-FR" w:eastAsia="ru-RU"/>
              </w:rPr>
              <w:t>ստացման</w:t>
            </w:r>
            <w:proofErr w:type="spellEnd"/>
            <w:r>
              <w:rPr>
                <w:rFonts w:ascii="GHEA Grapalat" w:hAnsi="GHEA Grapalat" w:cs="Arial Unicode"/>
                <w:b/>
                <w:i w:val="0"/>
                <w:iCs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 w:val="0"/>
                <w:iCs/>
                <w:sz w:val="24"/>
                <w:szCs w:val="24"/>
                <w:lang w:val="fr-FR" w:eastAsia="ru-RU"/>
              </w:rPr>
              <w:t>ամսաթիվը</w:t>
            </w:r>
            <w:proofErr w:type="spellEnd"/>
            <w:r>
              <w:rPr>
                <w:rFonts w:ascii="GHEA Grapalat" w:hAnsi="GHEA Grapalat" w:cs="Arial Unicode"/>
                <w:b/>
                <w:i w:val="0"/>
                <w:iCs/>
                <w:sz w:val="24"/>
                <w:szCs w:val="24"/>
                <w:lang w:val="fr-FR" w:eastAsia="ru-RU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b/>
                <w:i w:val="0"/>
                <w:iCs/>
                <w:sz w:val="24"/>
                <w:szCs w:val="24"/>
                <w:lang w:val="fr-FR" w:eastAsia="ru-RU"/>
              </w:rPr>
              <w:t>գրության</w:t>
            </w:r>
            <w:proofErr w:type="spellEnd"/>
            <w:r>
              <w:rPr>
                <w:rFonts w:ascii="GHEA Grapalat" w:hAnsi="GHEA Grapalat" w:cs="Arial Unicode"/>
                <w:b/>
                <w:i w:val="0"/>
                <w:iCs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 w:val="0"/>
                <w:iCs/>
                <w:sz w:val="24"/>
                <w:szCs w:val="24"/>
                <w:lang w:val="fr-FR" w:eastAsia="ru-RU"/>
              </w:rPr>
              <w:t>համարը</w:t>
            </w:r>
            <w:proofErr w:type="spellEnd"/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DD" w:rsidRDefault="006608DD" w:rsidP="00F04296">
            <w:pPr>
              <w:spacing w:after="0"/>
              <w:ind w:left="5"/>
              <w:jc w:val="center"/>
              <w:rPr>
                <w:rFonts w:ascii="GHEA Grapalat" w:hAnsi="GHEA Grapalat" w:cs="Arial Unicode"/>
                <w:b/>
                <w:i w:val="0"/>
                <w:iCs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GHEA Grapalat" w:hAnsi="GHEA Grapalat" w:cs="Arial Unicode"/>
                <w:b/>
                <w:i w:val="0"/>
                <w:iCs/>
                <w:sz w:val="24"/>
                <w:szCs w:val="24"/>
                <w:lang w:val="fr-FR" w:eastAsia="ru-RU"/>
              </w:rPr>
              <w:t>Առարկության,առաջարկության</w:t>
            </w:r>
            <w:proofErr w:type="spellEnd"/>
            <w:r>
              <w:rPr>
                <w:rFonts w:ascii="GHEA Grapalat" w:hAnsi="GHEA Grapalat" w:cs="Arial Unicode"/>
                <w:b/>
                <w:i w:val="0"/>
                <w:iCs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 w:val="0"/>
                <w:iCs/>
                <w:sz w:val="24"/>
                <w:szCs w:val="24"/>
                <w:lang w:val="fr-FR" w:eastAsia="ru-RU"/>
              </w:rPr>
              <w:t>բովանդակությունը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DD" w:rsidRDefault="006608DD" w:rsidP="00F04296">
            <w:pPr>
              <w:spacing w:after="0"/>
              <w:ind w:left="-108" w:right="-153"/>
              <w:jc w:val="center"/>
              <w:rPr>
                <w:rFonts w:ascii="GHEA Grapalat" w:hAnsi="GHEA Grapalat" w:cs="Arial Unicode"/>
                <w:b/>
                <w:i w:val="0"/>
                <w:iCs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GHEA Grapalat" w:hAnsi="GHEA Grapalat" w:cs="Arial Unicode"/>
                <w:b/>
                <w:i w:val="0"/>
                <w:iCs/>
                <w:sz w:val="24"/>
                <w:szCs w:val="24"/>
                <w:lang w:val="fr-FR" w:eastAsia="ru-RU"/>
              </w:rPr>
              <w:t>Եզրակաց</w:t>
            </w:r>
            <w:proofErr w:type="spellEnd"/>
            <w:r>
              <w:rPr>
                <w:rFonts w:ascii="GHEA Grapalat" w:hAnsi="GHEA Grapalat" w:cs="Arial Unicode"/>
                <w:b/>
                <w:i w:val="0"/>
                <w:iCs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 w:val="0"/>
                <w:iCs/>
                <w:sz w:val="24"/>
                <w:szCs w:val="24"/>
                <w:lang w:val="fr-FR" w:eastAsia="ru-RU"/>
              </w:rPr>
              <w:t>ություն</w:t>
            </w:r>
            <w:proofErr w:type="spellEnd"/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DD" w:rsidRDefault="006608DD" w:rsidP="00F04296">
            <w:pPr>
              <w:spacing w:after="0"/>
              <w:jc w:val="center"/>
              <w:rPr>
                <w:rFonts w:ascii="GHEA Grapalat" w:hAnsi="GHEA Grapalat" w:cs="Arial Unicode"/>
                <w:b/>
                <w:i w:val="0"/>
                <w:iCs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GHEA Grapalat" w:hAnsi="GHEA Grapalat" w:cs="Arial Unicode"/>
                <w:b/>
                <w:i w:val="0"/>
                <w:iCs/>
                <w:sz w:val="24"/>
                <w:szCs w:val="24"/>
                <w:lang w:val="fr-FR" w:eastAsia="ru-RU"/>
              </w:rPr>
              <w:t>Կատարված</w:t>
            </w:r>
            <w:proofErr w:type="spellEnd"/>
            <w:r>
              <w:rPr>
                <w:rFonts w:ascii="GHEA Grapalat" w:hAnsi="GHEA Grapalat" w:cs="Arial Unicode"/>
                <w:b/>
                <w:i w:val="0"/>
                <w:iCs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 w:val="0"/>
                <w:iCs/>
                <w:sz w:val="24"/>
                <w:szCs w:val="24"/>
                <w:lang w:val="fr-FR" w:eastAsia="ru-RU"/>
              </w:rPr>
              <w:t>փոփոխոություն</w:t>
            </w:r>
            <w:proofErr w:type="spellEnd"/>
            <w:r>
              <w:rPr>
                <w:rFonts w:ascii="GHEA Grapalat" w:hAnsi="GHEA Grapalat" w:cs="Arial Unicode"/>
                <w:b/>
                <w:i w:val="0"/>
                <w:iCs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 w:val="0"/>
                <w:iCs/>
                <w:sz w:val="24"/>
                <w:szCs w:val="24"/>
                <w:lang w:val="fr-FR" w:eastAsia="ru-RU"/>
              </w:rPr>
              <w:t>ները</w:t>
            </w:r>
            <w:proofErr w:type="spellEnd"/>
          </w:p>
        </w:tc>
      </w:tr>
      <w:tr w:rsidR="006608DD" w:rsidTr="00F04296">
        <w:trPr>
          <w:trHeight w:val="2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DD" w:rsidRDefault="006608DD" w:rsidP="00F04296">
            <w:pPr>
              <w:spacing w:line="360" w:lineRule="auto"/>
              <w:jc w:val="center"/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fr-FR" w:eastAsia="ru-RU"/>
              </w:rPr>
            </w:pPr>
            <w:r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fr-FR" w:eastAsia="ru-RU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DD" w:rsidRDefault="006608DD" w:rsidP="00F04296">
            <w:pPr>
              <w:spacing w:line="360" w:lineRule="auto"/>
              <w:jc w:val="center"/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fr-FR" w:eastAsia="ru-RU"/>
              </w:rPr>
            </w:pPr>
            <w:r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fr-FR" w:eastAsia="ru-RU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DD" w:rsidRDefault="006608DD" w:rsidP="00F04296">
            <w:pPr>
              <w:spacing w:line="360" w:lineRule="auto"/>
              <w:jc w:val="center"/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fr-FR" w:eastAsia="ru-RU"/>
              </w:rPr>
            </w:pPr>
            <w:r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fr-FR" w:eastAsia="ru-RU"/>
              </w:rPr>
              <w:t>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DD" w:rsidRDefault="006608DD" w:rsidP="00F04296">
            <w:pPr>
              <w:spacing w:line="360" w:lineRule="auto"/>
              <w:jc w:val="center"/>
              <w:rPr>
                <w:rFonts w:ascii="GHEA Grapalat" w:hAnsi="GHEA Grapalat"/>
                <w:i w:val="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i w:val="0"/>
                <w:sz w:val="20"/>
                <w:szCs w:val="20"/>
                <w:lang w:val="en-US" w:eastAsia="ru-RU"/>
              </w:rPr>
              <w:t>4</w:t>
            </w:r>
          </w:p>
        </w:tc>
      </w:tr>
      <w:tr w:rsidR="006608DD" w:rsidRPr="00E86010" w:rsidTr="00F04296">
        <w:trPr>
          <w:trHeight w:val="29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DD" w:rsidRDefault="006608DD" w:rsidP="00F04296">
            <w:pPr>
              <w:spacing w:after="0" w:line="240" w:lineRule="auto"/>
              <w:jc w:val="center"/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 w:eastAsia="ru-RU"/>
              </w:rPr>
            </w:pPr>
          </w:p>
          <w:p w:rsidR="006608DD" w:rsidRDefault="006608DD" w:rsidP="00F04296">
            <w:pPr>
              <w:spacing w:after="0" w:line="240" w:lineRule="auto"/>
              <w:jc w:val="center"/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fr-FR" w:eastAsia="ru-RU"/>
              </w:rPr>
            </w:pPr>
            <w:r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 w:eastAsia="ru-RU"/>
              </w:rPr>
              <w:t>ՀՀ ֆինանսների նախարարություն               03.06.2019թ.                           N</w:t>
            </w:r>
            <w:r>
              <w:rPr>
                <w:rFonts w:ascii="GHEA Grapalat" w:hAnsi="GHEA Grapalat"/>
                <w:i w:val="0"/>
                <w:color w:val="000000"/>
                <w:sz w:val="21"/>
                <w:szCs w:val="21"/>
                <w:shd w:val="clear" w:color="auto" w:fill="FFFFFF"/>
                <w:lang w:val="hy-AM" w:eastAsia="ru-RU"/>
              </w:rPr>
              <w:t>01/8-2/9033-2019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DD" w:rsidRDefault="006608DD" w:rsidP="00F04296">
            <w:pPr>
              <w:tabs>
                <w:tab w:val="left" w:pos="0"/>
                <w:tab w:val="left" w:pos="90"/>
              </w:tabs>
              <w:spacing w:after="0" w:line="240" w:lineRule="auto"/>
              <w:ind w:firstLine="275"/>
              <w:jc w:val="center"/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</w:pP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1) 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hy-AM" w:eastAsia="ru-RU"/>
              </w:rPr>
              <w:t>Ե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լնելով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բյուջեի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մուտքերի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ավելացման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տեսանկյունից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առաջարկվել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է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որ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Գույքը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(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օրենսդրությամբ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սահմանված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կարգով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)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գնահատված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արժեքի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100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տոկոսի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չափով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աճուրդային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եղանակով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ներկայացնել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օտարման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>:</w:t>
            </w:r>
            <w:proofErr w:type="gram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Հարկ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է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նշել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որ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ՀՀ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կառավարության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13.06.2003 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թ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>. N 882-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Ն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որոշման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հավելվածով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հաստատվող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«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կառավարչական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հիմնարկներին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ամրացված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ոչ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առևտրային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կազմակերպությունների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սեփականությունը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հանդիսացող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և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դրանց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ամրացված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գույքի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օտարման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»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կարգի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(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այսուհետ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՝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Կարգ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) 2.1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կետի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համաձայն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՝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հիմնարկներին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և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կազմակերպություններին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ամրացված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յուրաքանչյուր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միավոր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eastAsia="ru-RU"/>
              </w:rPr>
              <w:t>հինգ</w:t>
            </w:r>
            <w:proofErr w:type="spellEnd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eastAsia="ru-RU"/>
              </w:rPr>
              <w:t>մլն</w:t>
            </w:r>
            <w:proofErr w:type="spellEnd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eastAsia="ru-RU"/>
              </w:rPr>
              <w:t>դրամից</w:t>
            </w:r>
            <w:proofErr w:type="spellEnd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eastAsia="ru-RU"/>
              </w:rPr>
              <w:t>ավելի</w:t>
            </w:r>
            <w:proofErr w:type="spellEnd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eastAsia="ru-RU"/>
              </w:rPr>
              <w:t>գնահատված</w:t>
            </w:r>
            <w:proofErr w:type="spellEnd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eastAsia="ru-RU"/>
              </w:rPr>
              <w:t>արժեքով</w:t>
            </w:r>
            <w:proofErr w:type="spellEnd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eastAsia="ru-RU"/>
              </w:rPr>
              <w:t>շարժական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գույքի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օտարումից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ստացված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դրամական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միջոցներն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ուղղվում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են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ՀՀ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բյուջե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եթե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ՀՀ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կառավարության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որոշմամբ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այլ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բան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նախատեսված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չէ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իսկ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յուրաքանչյուր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միավոր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՝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մինչև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հինգ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մլն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դրամ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գնահատված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արժեքով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շարժական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գույքի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օտարումից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ստացված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դրամական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միջոցների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դեպքում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70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տոկոսն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ուղղվում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է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ՀՀ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բյուջե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իսկ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30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տոկոսը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՝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ՀՀ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կառավարությանն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առընթեր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գույքի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կառավարման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վարչություն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>:</w:t>
            </w:r>
          </w:p>
          <w:p w:rsidR="006608DD" w:rsidRDefault="006608DD" w:rsidP="00F04296">
            <w:pPr>
              <w:tabs>
                <w:tab w:val="left" w:pos="0"/>
              </w:tabs>
              <w:spacing w:after="0" w:line="240" w:lineRule="auto"/>
              <w:ind w:firstLine="275"/>
              <w:jc w:val="center"/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</w:pP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2) 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hy-AM" w:eastAsia="ru-RU"/>
              </w:rPr>
              <w:t>Լ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րացուցիչ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պարզաբանման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կարիք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ունի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ՊՈԱԿ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>-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ին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2.5 </w:t>
            </w:r>
            <w:proofErr w:type="spellStart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eastAsia="ru-RU"/>
              </w:rPr>
              <w:t>լիտր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շարժիչի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աշխատանքային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ծավալով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մեքենայի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անհատույց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օգտագործման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lastRenderedPageBreak/>
              <w:t>իրավունքով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տրամադրումը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՝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հաշվի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առնելով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որ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ՀՀ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կառավարության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24.07.2008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թ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>. N 830-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Ն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որոշման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Հավելվածով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հաստատված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«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Հայաստանի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Հանրապետության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մարմինների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հիմնարկների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և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ոչ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առևտրային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կազմակերպությունների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ծառայողական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(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բացառությամբ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՝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պաշտոնատար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անձանց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կամ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աշխատողների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սպասարկման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համար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չնախատեսված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հատուկ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նշանակության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)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ավտոմեքենաների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առանձին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չափորոշիչները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»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աղյուսակի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«IV»-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րդ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խմբի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2-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րդ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ենթակետով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հիմնարկների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և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eastAsia="ru-RU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eastAsia="ru-RU"/>
              </w:rPr>
              <w:t>ոչ</w:t>
            </w:r>
            <w:proofErr w:type="spellEnd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eastAsia="ru-RU"/>
              </w:rPr>
              <w:t>առևտրային</w:t>
            </w:r>
            <w:proofErr w:type="spellEnd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eastAsia="ru-RU"/>
              </w:rPr>
              <w:t>կազմակերպությունների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սպասարկման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համար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հատկացվող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ավտոմեքենաների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շարժիչի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աշխատանքային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առավելագույն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ծավալ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սահմանվում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է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1.8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լիտր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>:</w:t>
            </w:r>
          </w:p>
          <w:p w:rsidR="006608DD" w:rsidRDefault="006608DD" w:rsidP="00F04296">
            <w:pPr>
              <w:tabs>
                <w:tab w:val="left" w:pos="0"/>
              </w:tabs>
              <w:spacing w:after="0" w:line="240" w:lineRule="auto"/>
              <w:ind w:firstLine="275"/>
              <w:jc w:val="center"/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val="fr-FR" w:eastAsia="ru-RU"/>
              </w:rPr>
            </w:pP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3)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Միաժամանակ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հիմք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ընդունելով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ՀՀ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վարչապետի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19.02.2019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թ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.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ծառայողական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ավտոմեքենաների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կրճատման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վերաբերյալ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տրված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N 02/04.5/7658-2019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հանձնարարականի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3-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ր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կետը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՝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յուրաքանչյուր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կառավարման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համակարգի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մարմին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իր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մասով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պետք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է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ապահովի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իր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ենթակա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մարմնի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hy-AM" w:eastAsia="ru-RU"/>
              </w:rPr>
              <w:t xml:space="preserve"> 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ՊՈԱԿ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>-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ների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կողմից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շահագործվող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ծառայողական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ու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սպասարկող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ավտոմեքենաների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կրճատման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գործընթացը</w:t>
            </w:r>
            <w:proofErr w:type="spellEnd"/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eastAsia="ru-RU"/>
              </w:rPr>
              <w:t>՝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eastAsia="ru-RU"/>
              </w:rPr>
              <w:t>ավտոմեքենաների</w:t>
            </w:r>
            <w:proofErr w:type="spellEnd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eastAsia="ru-RU"/>
              </w:rPr>
              <w:t>պահպանման</w:t>
            </w:r>
            <w:proofErr w:type="spellEnd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eastAsia="ru-RU"/>
              </w:rPr>
              <w:t>անհրաժեշտության</w:t>
            </w:r>
            <w:proofErr w:type="spellEnd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eastAsia="ru-RU"/>
              </w:rPr>
              <w:t>դեպքում</w:t>
            </w:r>
            <w:proofErr w:type="spellEnd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eastAsia="ru-RU"/>
              </w:rPr>
              <w:t>ներկայացնել</w:t>
            </w:r>
            <w:proofErr w:type="spellEnd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eastAsia="ru-RU"/>
              </w:rPr>
              <w:t>մանրամասն</w:t>
            </w:r>
            <w:proofErr w:type="spellEnd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eastAsia="ru-RU"/>
              </w:rPr>
              <w:t>հիմնավորում</w:t>
            </w:r>
            <w:proofErr w:type="spellEnd"/>
            <w:r>
              <w:rPr>
                <w:rFonts w:ascii="GHEA Grapalat" w:hAnsi="GHEA Grapalat" w:cs="GHEA Grapalat"/>
                <w:b/>
                <w:i w:val="0"/>
                <w:sz w:val="20"/>
                <w:szCs w:val="20"/>
                <w:shd w:val="clear" w:color="auto" w:fill="FFFFFF"/>
                <w:lang w:val="fr-FR" w:eastAsia="ru-RU"/>
              </w:rPr>
              <w:t>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DD" w:rsidRPr="00921DEA" w:rsidRDefault="006608DD" w:rsidP="00F04296">
            <w:pPr>
              <w:spacing w:after="0" w:line="240" w:lineRule="auto"/>
              <w:jc w:val="center"/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hy-AM" w:eastAsia="ru-RU"/>
              </w:rPr>
              <w:lastRenderedPageBreak/>
              <w:t>Չի ընդունվել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DD" w:rsidRPr="005E041F" w:rsidRDefault="006608DD" w:rsidP="00F04296">
            <w:pPr>
              <w:spacing w:after="0" w:line="240" w:lineRule="auto"/>
              <w:jc w:val="center"/>
              <w:rPr>
                <w:rFonts w:ascii="GHEA Grapalat" w:hAnsi="GHEA Grapalat"/>
                <w:i w:val="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hy-AM" w:eastAsia="ru-RU"/>
              </w:rPr>
              <w:t xml:space="preserve">Նախատեսվում է գույքը ՊՈԱԿ-ին տրամադրել, ժամանակավոր՝ </w:t>
            </w:r>
            <w:r w:rsidRPr="005E041F"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hy-AM" w:eastAsia="ru-RU"/>
              </w:rPr>
              <w:t xml:space="preserve"> անհատույց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r w:rsidRPr="005E041F"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hy-AM" w:eastAsia="ru-RU"/>
              </w:rPr>
              <w:t>օգտագործման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fr-FR" w:eastAsia="ru-RU"/>
              </w:rPr>
              <w:t xml:space="preserve"> </w:t>
            </w:r>
            <w:r w:rsidRPr="005E041F"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hy-AM" w:eastAsia="ru-RU"/>
              </w:rPr>
              <w:t>իրավունքով</w:t>
            </w:r>
            <w:r>
              <w:rPr>
                <w:rFonts w:ascii="GHEA Grapalat" w:hAnsi="GHEA Grapalat" w:cs="GHEA Grapalat"/>
                <w:i w:val="0"/>
                <w:sz w:val="20"/>
                <w:szCs w:val="20"/>
                <w:shd w:val="clear" w:color="auto" w:fill="FFFFFF"/>
                <w:lang w:val="hy-AM" w:eastAsia="ru-RU"/>
              </w:rPr>
              <w:t xml:space="preserve">։ </w:t>
            </w:r>
          </w:p>
        </w:tc>
      </w:tr>
      <w:tr w:rsidR="006608DD" w:rsidRPr="00E86010" w:rsidTr="00F04296">
        <w:trPr>
          <w:trHeight w:val="29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DD" w:rsidRDefault="006608DD" w:rsidP="00F04296">
            <w:pPr>
              <w:spacing w:after="0" w:line="240" w:lineRule="auto"/>
              <w:jc w:val="center"/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 w:eastAsia="ru-RU"/>
              </w:rPr>
              <w:lastRenderedPageBreak/>
              <w:t xml:space="preserve">ՀՀ տարածքային կառավարման և ենթակառուցվածքների նախարարություն </w:t>
            </w:r>
            <w:r>
              <w:rPr>
                <w:rFonts w:ascii="Sylfaen" w:hAnsi="Sylfaen"/>
                <w:color w:val="000000"/>
                <w:sz w:val="21"/>
                <w:szCs w:val="21"/>
                <w:lang w:val="hy-AM" w:eastAsia="ru-RU"/>
              </w:rPr>
              <w:br/>
            </w:r>
            <w:r>
              <w:rPr>
                <w:rFonts w:ascii="GHEA Grapalat" w:hAnsi="GHEA Grapalat"/>
                <w:i w:val="0"/>
                <w:color w:val="000000"/>
                <w:sz w:val="21"/>
                <w:szCs w:val="21"/>
                <w:lang w:val="hy-AM" w:eastAsia="ru-RU"/>
              </w:rPr>
              <w:t>10.07.2019թ. 01/21/8310-19</w:t>
            </w:r>
          </w:p>
          <w:p w:rsidR="006608DD" w:rsidRDefault="006608DD" w:rsidP="00F04296">
            <w:pPr>
              <w:spacing w:after="0" w:line="240" w:lineRule="auto"/>
              <w:jc w:val="center"/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 w:eastAsia="ru-RU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DD" w:rsidRDefault="006608DD" w:rsidP="00F04296">
            <w:pPr>
              <w:tabs>
                <w:tab w:val="left" w:pos="0"/>
              </w:tabs>
              <w:spacing w:after="0" w:line="240" w:lineRule="auto"/>
              <w:ind w:firstLine="275"/>
              <w:jc w:val="center"/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Նախագծի վերաբերյալ առաջարկություններ և դիտողություններ չունի։</w:t>
            </w:r>
          </w:p>
          <w:p w:rsidR="006608DD" w:rsidRDefault="006608DD" w:rsidP="00F04296">
            <w:pPr>
              <w:tabs>
                <w:tab w:val="left" w:pos="0"/>
              </w:tabs>
              <w:spacing w:after="0" w:line="240" w:lineRule="auto"/>
              <w:ind w:firstLine="275"/>
              <w:jc w:val="center"/>
              <w:rPr>
                <w:rFonts w:ascii="GHEA Grapalat" w:hAnsi="GHEA Grapalat"/>
                <w:i w:val="0"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</w:pPr>
            <w:r>
              <w:rPr>
                <w:rFonts w:ascii="GHEA Grapalat" w:hAnsi="GHEA Grapalat"/>
                <w:i w:val="0"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Առաջարկվել է սահմանված կարգով ընթացք տալ:</w:t>
            </w:r>
          </w:p>
          <w:p w:rsidR="006608DD" w:rsidRDefault="006608DD" w:rsidP="00F04296">
            <w:pPr>
              <w:tabs>
                <w:tab w:val="left" w:pos="0"/>
              </w:tabs>
              <w:spacing w:after="0" w:line="240" w:lineRule="auto"/>
              <w:ind w:firstLine="275"/>
              <w:jc w:val="center"/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 xml:space="preserve">Միաժամանակ առաջարկվել է </w:t>
            </w:r>
            <w:r>
              <w:rPr>
                <w:rFonts w:ascii="GHEA Grapalat" w:hAnsi="GHEA Grapalat"/>
                <w:i w:val="0"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նկատի ունենալ ՀՀ ֆինանսների նախարարության առաջարկությունները:</w:t>
            </w:r>
          </w:p>
          <w:p w:rsidR="006608DD" w:rsidRDefault="006608DD" w:rsidP="00F04296">
            <w:pPr>
              <w:tabs>
                <w:tab w:val="left" w:pos="0"/>
              </w:tabs>
              <w:spacing w:after="0" w:line="240" w:lineRule="auto"/>
              <w:ind w:firstLine="275"/>
              <w:jc w:val="center"/>
              <w:rPr>
                <w:rFonts w:ascii="GHEA Grapalat" w:hAnsi="GHEA Grapalat"/>
                <w:i w:val="0"/>
                <w:sz w:val="20"/>
                <w:szCs w:val="20"/>
                <w:lang w:val="hy-AM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DD" w:rsidRDefault="006608DD" w:rsidP="00F04296">
            <w:pPr>
              <w:spacing w:after="0" w:line="240" w:lineRule="auto"/>
              <w:jc w:val="center"/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DD" w:rsidRDefault="006608DD" w:rsidP="00F04296">
            <w:pPr>
              <w:spacing w:after="0" w:line="240" w:lineRule="auto"/>
              <w:jc w:val="center"/>
              <w:rPr>
                <w:rFonts w:ascii="GHEA Grapalat" w:hAnsi="GHEA Grapalat"/>
                <w:i w:val="0"/>
                <w:sz w:val="20"/>
                <w:szCs w:val="20"/>
                <w:lang w:val="fr-FR" w:eastAsia="ru-RU"/>
              </w:rPr>
            </w:pPr>
          </w:p>
        </w:tc>
      </w:tr>
      <w:tr w:rsidR="006608DD" w:rsidTr="00F04296">
        <w:trPr>
          <w:trHeight w:val="29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DD" w:rsidRDefault="006608DD" w:rsidP="00F04296">
            <w:pPr>
              <w:spacing w:after="0" w:line="240" w:lineRule="auto"/>
              <w:jc w:val="center"/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 w:val="0"/>
                <w:sz w:val="20"/>
                <w:szCs w:val="20"/>
                <w:lang w:val="hy-AM" w:eastAsia="ru-RU"/>
              </w:rPr>
              <w:t>«Կ. Դեմիրճյանի անվան մարզահամերգային համալիր» ՊՈԱԿ 240.06.2019թ.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DD" w:rsidRDefault="006608DD" w:rsidP="00F04296">
            <w:pPr>
              <w:spacing w:after="0" w:line="240" w:lineRule="auto"/>
              <w:jc w:val="center"/>
              <w:rPr>
                <w:rFonts w:ascii="GHEA Grapalat" w:hAnsi="GHEA Grapalat"/>
                <w:i w:val="0"/>
                <w:sz w:val="20"/>
                <w:szCs w:val="20"/>
                <w:lang w:val="fr-FR" w:eastAsia="ru-RU"/>
              </w:rPr>
            </w:pPr>
            <w:r>
              <w:rPr>
                <w:rFonts w:ascii="GHEA Grapalat" w:hAnsi="GHEA Grapalat" w:cs="Arial Unicode"/>
                <w:i w:val="0"/>
                <w:sz w:val="20"/>
                <w:szCs w:val="20"/>
                <w:lang w:val="hy-AM" w:eastAsia="ru-RU"/>
              </w:rPr>
              <w:t>Առաջարկություններ և դիտողություններ չունի</w:t>
            </w:r>
          </w:p>
        </w:tc>
      </w:tr>
      <w:tr w:rsidR="006608DD" w:rsidTr="00F04296">
        <w:trPr>
          <w:trHeight w:val="125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DD" w:rsidRDefault="006608DD" w:rsidP="00F04296">
            <w:pPr>
              <w:spacing w:after="0" w:line="240" w:lineRule="auto"/>
              <w:jc w:val="center"/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 w:eastAsia="ru-RU"/>
              </w:rPr>
              <w:t>ՀՀ արդարադատության նախարարություն 08.08.2019թ. N</w:t>
            </w:r>
            <w:r>
              <w:rPr>
                <w:rFonts w:ascii="GHEA Grapalat" w:hAnsi="GHEA Grapalat"/>
                <w:i w:val="0"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01/27.1/17880-2019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DD" w:rsidRDefault="006608DD" w:rsidP="00F04296">
            <w:pPr>
              <w:spacing w:after="0" w:line="240" w:lineRule="auto"/>
              <w:jc w:val="center"/>
              <w:rPr>
                <w:rFonts w:ascii="GHEA Grapalat" w:hAnsi="GHEA Grapalat"/>
                <w:i w:val="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 Unicode"/>
                <w:i w:val="0"/>
                <w:sz w:val="20"/>
                <w:szCs w:val="20"/>
                <w:lang w:val="hy-AM" w:eastAsia="ru-RU"/>
              </w:rPr>
              <w:t>Առաջարկություններ և դիտողություններ չունի</w:t>
            </w:r>
          </w:p>
        </w:tc>
      </w:tr>
    </w:tbl>
    <w:p w:rsidR="0021632F" w:rsidRPr="0014084A" w:rsidRDefault="0021632F" w:rsidP="006608DD">
      <w:pPr>
        <w:ind w:left="180" w:right="14"/>
        <w:rPr>
          <w:lang w:val="hy-AM"/>
        </w:rPr>
      </w:pPr>
    </w:p>
    <w:sectPr w:rsidR="0021632F" w:rsidRPr="0014084A" w:rsidSect="0014084A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Heghnar">
    <w:altName w:val="MV Boli"/>
    <w:panose1 w:val="0202050305040509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F6"/>
    <w:rsid w:val="0014084A"/>
    <w:rsid w:val="0021632F"/>
    <w:rsid w:val="002E4A4C"/>
    <w:rsid w:val="003D1C9F"/>
    <w:rsid w:val="006608DD"/>
    <w:rsid w:val="009534F6"/>
    <w:rsid w:val="00C709F6"/>
    <w:rsid w:val="00E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3D9A6"/>
  <w15:chartTrackingRefBased/>
  <w15:docId w15:val="{D1E0D6C1-C260-4E30-8916-3B383625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84A"/>
    <w:pPr>
      <w:spacing w:after="200" w:line="276" w:lineRule="auto"/>
    </w:pPr>
    <w:rPr>
      <w:rFonts w:ascii="ArTarumianHeghnar" w:eastAsia="Calibri" w:hAnsi="ArTarumianHeghnar" w:cs="Cambria"/>
      <w:bCs/>
      <w:i/>
      <w:sz w:val="36"/>
      <w:szCs w:val="3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semiHidden/>
    <w:unhideWhenUsed/>
    <w:rsid w:val="00140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i w:val="0"/>
      <w:sz w:val="24"/>
      <w:szCs w:val="24"/>
      <w:lang w:val="en-US"/>
    </w:rPr>
  </w:style>
  <w:style w:type="character" w:customStyle="1" w:styleId="normChar">
    <w:name w:val="norm Char"/>
    <w:link w:val="norm"/>
    <w:locked/>
    <w:rsid w:val="0014084A"/>
    <w:rPr>
      <w:rFonts w:ascii="Arial Armenian" w:eastAsia="Times New Roman" w:hAnsi="Arial Armenian" w:cs="Times New Roman"/>
    </w:rPr>
  </w:style>
  <w:style w:type="paragraph" w:customStyle="1" w:styleId="norm">
    <w:name w:val="norm"/>
    <w:basedOn w:val="Normal"/>
    <w:link w:val="normChar"/>
    <w:rsid w:val="0014084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bCs w:val="0"/>
      <w:i w:val="0"/>
      <w:sz w:val="22"/>
      <w:szCs w:val="22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14084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14084A"/>
    <w:pPr>
      <w:spacing w:after="0" w:line="240" w:lineRule="auto"/>
      <w:jc w:val="center"/>
    </w:pPr>
    <w:rPr>
      <w:rFonts w:ascii="Arial Armenian" w:eastAsiaTheme="minorHAnsi" w:hAnsi="Arial Armenian" w:cstheme="minorBidi"/>
      <w:bCs w:val="0"/>
      <w:i w:val="0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1408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4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F4A29-B477-4C96-8D02-24336B84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966</Words>
  <Characters>5510</Characters>
  <Application>Microsoft Office Word</Application>
  <DocSecurity>0</DocSecurity>
  <Lines>45</Lines>
  <Paragraphs>12</Paragraphs>
  <ScaleCrop>false</ScaleCrop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Arpine Martirosyan</dc:creator>
  <cp:keywords>https://mul2.gov.am/tasks/125813/oneclick/Naxagic.docx?token=5ab4f37d237118dea742528fa62974fc</cp:keywords>
  <dc:description/>
  <cp:lastModifiedBy>Arpine Martirosyan</cp:lastModifiedBy>
  <cp:revision>6</cp:revision>
  <dcterms:created xsi:type="dcterms:W3CDTF">2019-09-11T12:41:00Z</dcterms:created>
  <dcterms:modified xsi:type="dcterms:W3CDTF">2019-09-11T12:50:00Z</dcterms:modified>
</cp:coreProperties>
</file>