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56" w:rsidRPr="00911317" w:rsidRDefault="005D3456" w:rsidP="00F81198">
      <w:pPr>
        <w:spacing w:line="24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911317">
        <w:rPr>
          <w:rFonts w:ascii="GHEA Grapalat" w:hAnsi="GHEA Grapalat" w:cs="Sylfaen"/>
          <w:sz w:val="24"/>
          <w:szCs w:val="24"/>
        </w:rPr>
        <w:t>Ա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Մ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Փ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Ո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Փ</w:t>
      </w:r>
      <w:r w:rsidRPr="009113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-  </w:t>
      </w:r>
      <w:r w:rsidRPr="00911317">
        <w:rPr>
          <w:rFonts w:ascii="GHEA Grapalat" w:hAnsi="GHEA Grapalat" w:cs="Sylfaen"/>
          <w:sz w:val="24"/>
          <w:szCs w:val="24"/>
        </w:rPr>
        <w:t>Տ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Ե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Ղ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Ե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Կ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Ա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Ն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Ք</w:t>
      </w:r>
    </w:p>
    <w:p w:rsidR="005D3456" w:rsidRPr="00911317" w:rsidRDefault="004C58AA" w:rsidP="00F81198">
      <w:pPr>
        <w:spacing w:line="24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911317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«</w:t>
      </w:r>
      <w:r w:rsidR="00E070C5" w:rsidRPr="00911317">
        <w:rPr>
          <w:rFonts w:ascii="GHEA Grapalat" w:hAnsi="GHEA Grapalat" w:cs="GHEA Grapalat"/>
          <w:bCs/>
          <w:sz w:val="24"/>
          <w:szCs w:val="24"/>
          <w:lang w:val="hy-AM"/>
        </w:rPr>
        <w:t>ԱՎՏՈՄՈԲԻԼԱՅԻՆ ՃԱՆԱՊԱՐՀՆԵՐԻ ՄԱՍԻՆ</w:t>
      </w:r>
      <w:r w:rsidRPr="00911317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»</w:t>
      </w:r>
      <w:r w:rsidR="00E070C5" w:rsidRPr="0091131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E070C5" w:rsidRPr="00911317">
        <w:rPr>
          <w:rFonts w:ascii="GHEA Grapalat" w:hAnsi="GHEA Grapalat" w:cs="GHEA Grapalat"/>
          <w:bCs/>
          <w:sz w:val="24"/>
          <w:szCs w:val="24"/>
          <w:lang w:val="hy-AM"/>
        </w:rPr>
        <w:t>ՀՀ ՕՐԵՆՔՈՒՄ ՓՈՓՈԽՈՒԹՅՈՒՆՆԵՐ ԿԱՏԱՐԵԼՈՒ ՄԱՍԻՆ</w:t>
      </w:r>
      <w:r w:rsidRPr="00911317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»</w:t>
      </w:r>
      <w:r w:rsidR="00E070C5" w:rsidRPr="00911317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E070C5" w:rsidRPr="00911317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«</w:t>
      </w:r>
      <w:r w:rsidR="00E070C5" w:rsidRPr="00911317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ՊԵՏԱԿԱՆ ՏՈՒՐՔԻ ՄԱՍԻՆ</w:t>
      </w:r>
      <w:r w:rsidR="00E070C5" w:rsidRPr="00911317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 xml:space="preserve">» </w:t>
      </w:r>
      <w:r w:rsidR="00E070C5" w:rsidRPr="00911317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ՀՀ ՕՐԵՆՔՈՒՄ ՓՈՓՈԽՈՒԹՅՈՒՆ ԿԱՏԱՐԵԼՈՒ ՄԱՍԻՆ</w:t>
      </w:r>
      <w:r w:rsidRPr="00911317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»</w:t>
      </w:r>
      <w:r w:rsidRPr="004C58AA">
        <w:rPr>
          <w:rFonts w:ascii="GHEA Grapalat" w:hAnsi="GHEA Grapalat" w:cs="GHEA Grapalat"/>
          <w:bCs/>
          <w:color w:val="000000"/>
          <w:sz w:val="24"/>
          <w:szCs w:val="24"/>
          <w:lang w:val="pt-BR"/>
        </w:rPr>
        <w:t xml:space="preserve"> </w:t>
      </w:r>
      <w:r w:rsidR="00E070C5" w:rsidRPr="00911317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>ԵՎ</w:t>
      </w:r>
      <w:r w:rsidR="00E070C5" w:rsidRPr="00911317"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r w:rsidR="00E070C5" w:rsidRPr="00911317">
        <w:rPr>
          <w:rFonts w:ascii="GHEA Grapalat" w:hAnsi="GHEA Grapalat" w:cs="GHEA Grapalat"/>
          <w:bCs/>
          <w:sz w:val="24"/>
          <w:szCs w:val="24"/>
          <w:lang w:val="hy-AM"/>
        </w:rPr>
        <w:t>ՎԱՐՉԱԿԱՆ ԻՐԱՎԱԽԱԽՏՈՒՄՆԵՐԻ ՎԵՐԱԲԵՐՅԱԼ ՀՀ ՕՐԵՆՍԳՐՔՈՒՄ ՓՈՓՈԽՈՒԹՅՈՒՆ ԿԱՏԱՐԵԼՈՒ ՄԱՍԻՆ</w:t>
      </w:r>
      <w:r w:rsidRPr="00911317">
        <w:rPr>
          <w:rFonts w:ascii="GHEA Grapalat" w:hAnsi="GHEA Grapalat" w:cs="GHEA Grapalat"/>
          <w:bCs/>
          <w:color w:val="000000"/>
          <w:sz w:val="24"/>
          <w:szCs w:val="24"/>
          <w:lang w:val="af-ZA"/>
        </w:rPr>
        <w:t>»</w:t>
      </w:r>
      <w:r w:rsidR="00E070C5" w:rsidRPr="0091131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E070C5" w:rsidRPr="00911317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ՀՀ ՕՐԵՆՔՆԵՐԻ  </w:t>
      </w:r>
      <w:r w:rsidR="00E070C5" w:rsidRPr="00911317">
        <w:rPr>
          <w:rFonts w:ascii="GHEA Grapalat" w:hAnsi="GHEA Grapalat"/>
          <w:sz w:val="24"/>
          <w:szCs w:val="24"/>
          <w:lang w:val="hy-AM"/>
        </w:rPr>
        <w:t>ՆԱԽԱԳԾԵՐ</w:t>
      </w:r>
      <w:r w:rsidR="00E070C5"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="007574E8" w:rsidRPr="00911317">
        <w:rPr>
          <w:rFonts w:ascii="GHEA Grapalat" w:hAnsi="GHEA Grapalat"/>
          <w:bCs/>
          <w:sz w:val="24"/>
          <w:szCs w:val="24"/>
          <w:lang w:val="hy-AM"/>
        </w:rPr>
        <w:t>ՎԵՐԱԲԵՐՅԱԼ</w:t>
      </w:r>
      <w:r w:rsidR="005D3456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="005D3456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ՇԱՀԱԳՐԳԻՌ</w:t>
      </w:r>
      <w:r w:rsidR="005D3456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3456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ՄԱՐՄԻՆՆԵՐԻՑ</w:t>
      </w:r>
      <w:r w:rsidR="005D3456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3456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ՍՏԱՑՎԱԾ</w:t>
      </w:r>
      <w:r w:rsidR="005D3456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3456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ԱՌԱՋԱՐԿՈՒԹՅՈՒՆՆԵՐԻ</w:t>
      </w:r>
      <w:r w:rsidR="005D3456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ԵՎ </w:t>
      </w:r>
      <w:r w:rsidR="005D3456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ԱՌԱՐԿՈՒԹՅՈՒՆՆԵՐԻ</w:t>
      </w:r>
      <w:r w:rsidR="005D3456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3456" w:rsidRPr="0091131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D3456" w:rsidRPr="00911317">
        <w:rPr>
          <w:rFonts w:ascii="GHEA Grapalat" w:hAnsi="GHEA Grapalat" w:cs="Sylfaen"/>
          <w:bCs/>
          <w:sz w:val="24"/>
          <w:szCs w:val="24"/>
          <w:lang w:val="af-ZA"/>
        </w:rPr>
        <w:t>ՎԵՐԱԲԵՐՅԱԼ</w:t>
      </w:r>
    </w:p>
    <w:tbl>
      <w:tblPr>
        <w:tblStyle w:val="a3"/>
        <w:tblW w:w="14202" w:type="dxa"/>
        <w:tblInd w:w="486" w:type="dxa"/>
        <w:tblLook w:val="04A0" w:firstRow="1" w:lastRow="0" w:firstColumn="1" w:lastColumn="0" w:noHBand="0" w:noVBand="1"/>
      </w:tblPr>
      <w:tblGrid>
        <w:gridCol w:w="362"/>
        <w:gridCol w:w="3410"/>
        <w:gridCol w:w="7911"/>
        <w:gridCol w:w="2519"/>
      </w:tblGrid>
      <w:tr w:rsidR="005D3456" w:rsidRPr="00911317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առաջարկության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հեղինակը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ստացման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ամսաթիվը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համարը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Առաջարկության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առարկության</w:t>
            </w:r>
            <w:proofErr w:type="spellEnd"/>
            <w:r w:rsidRPr="00911317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բովանդակությունը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eastAsia="en-US"/>
              </w:rPr>
            </w:pPr>
            <w:proofErr w:type="spellStart"/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Եզրակացություն</w:t>
            </w:r>
            <w:proofErr w:type="spellEnd"/>
          </w:p>
        </w:tc>
      </w:tr>
      <w:tr w:rsidR="00B77A4A" w:rsidRPr="008F5000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4A" w:rsidRPr="00911317" w:rsidRDefault="006851FC" w:rsidP="00911317">
            <w:pPr>
              <w:rPr>
                <w:rFonts w:ascii="GHEA Grapalat" w:hAnsi="GHEA Grapalat"/>
                <w:sz w:val="24"/>
                <w:szCs w:val="24"/>
                <w:lang w:val="pt-BR" w:eastAsia="en-US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pt-BR"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911317" w:rsidRDefault="000A57AE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ՀՀ  ֆինանսների նախարարություն </w:t>
            </w:r>
          </w:p>
          <w:p w:rsidR="007574E8" w:rsidRPr="00911317" w:rsidRDefault="007574E8" w:rsidP="00911317">
            <w:pPr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</w:pPr>
          </w:p>
          <w:p w:rsidR="000856D5" w:rsidRPr="00911317" w:rsidRDefault="000856D5" w:rsidP="00911317">
            <w:pPr>
              <w:rPr>
                <w:rFonts w:ascii="GHEA Grapalat" w:hAnsi="GHEA Grapalat"/>
                <w:bCs/>
                <w:noProof/>
                <w:color w:val="000000"/>
                <w:sz w:val="24"/>
                <w:szCs w:val="24"/>
                <w:lang w:val="pt-BR" w:eastAsia="en-GB"/>
              </w:rPr>
            </w:pP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911317" w:rsidRDefault="00911317" w:rsidP="00911317">
            <w:pPr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91131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</w:t>
            </w:r>
            <w:r w:rsidRPr="00911317">
              <w:rPr>
                <w:rFonts w:ascii="GHEA Grapalat" w:hAnsi="GHEA Grapalat"/>
                <w:noProof/>
                <w:sz w:val="24"/>
                <w:szCs w:val="24"/>
              </w:rPr>
              <w:t>Ավտոմոբիլային</w:t>
            </w:r>
            <w:r w:rsidRPr="00911317">
              <w:rPr>
                <w:rFonts w:ascii="GHEA Grapalat" w:hAnsi="GHEA Grapalat"/>
                <w:noProof/>
                <w:sz w:val="24"/>
                <w:szCs w:val="24"/>
                <w:lang w:val="pt-BR"/>
              </w:rPr>
              <w:t xml:space="preserve"> </w:t>
            </w:r>
            <w:r w:rsidRPr="00911317">
              <w:rPr>
                <w:rFonts w:ascii="GHEA Grapalat" w:hAnsi="GHEA Grapalat"/>
                <w:noProof/>
                <w:sz w:val="24"/>
                <w:szCs w:val="24"/>
              </w:rPr>
              <w:t>ճանապարհների</w:t>
            </w:r>
            <w:r w:rsidRPr="00911317">
              <w:rPr>
                <w:rFonts w:ascii="GHEA Grapalat" w:hAnsi="GHEA Grapalat"/>
                <w:noProof/>
                <w:sz w:val="24"/>
                <w:szCs w:val="24"/>
                <w:lang w:val="pt-BR"/>
              </w:rPr>
              <w:t xml:space="preserve"> </w:t>
            </w:r>
            <w:r w:rsidRPr="00911317">
              <w:rPr>
                <w:rFonts w:ascii="GHEA Grapalat" w:hAnsi="GHEA Grapalat"/>
                <w:noProof/>
                <w:sz w:val="24"/>
                <w:szCs w:val="24"/>
              </w:rPr>
              <w:t>մասին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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օրենքում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փո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փոխություններ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կատարելու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մասին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» 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ՀՀ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օրենքի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նախագծով</w:t>
            </w:r>
            <w:proofErr w:type="spellEnd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սահմանվում</w:t>
            </w:r>
            <w:proofErr w:type="spellEnd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նատ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վող բեռներ փոխադրող թույլատրելի առավելագույն զանգվածը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գերազանցող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 (կամ)  մեկ սռնու վրա ընկնող բեռնվածքը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գերազանցող ծանրաքաշ և (կամ) մեծ եզրաչափերը գե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զան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ցող 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տրանսպորտային միջոցների երթև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կությունը իրականացվում է փոխադրումների իրա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կանացման երթուղու տրամադրման թույլտվության առկայությամբ, որի տրամադրման հա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 գանձվում է պետական տուրք՝ «Պետական տուրքի մասին» Հայաստանի Հան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տու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թյան օրենքով սահմանված կարգով և չափով:</w:t>
            </w:r>
          </w:p>
          <w:p w:rsidR="00911317" w:rsidRPr="00911317" w:rsidRDefault="00911317" w:rsidP="00911317">
            <w:pPr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Միաժամանակ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>, «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տուրքի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մասին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»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օրեն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քում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փոփոխություն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կատարելու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մասին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» 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ՀՀ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օրենքի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նախագծով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բազային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տուրքի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տաս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նա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պա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տիկի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չափով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տուրք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է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սահմանվում</w:t>
            </w:r>
            <w:proofErr w:type="spellEnd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չ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մասնատվող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բեռ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փոխադրող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տրանս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պոր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տային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միջոցին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օրենքով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սահմանված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դեպքերում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ընդ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հա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նուր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օգտագործման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ավտոմոբիլային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ճանապարհներով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փոխադրման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թուղու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թույլտվություն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տալու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՝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նախկինում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սահմանված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չմասնատվող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բեռ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փո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խադ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րող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ծանրաքաշ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միջոցին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օրենքով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սահմանված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դեպքերում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Հան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րապետության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ընդհանուր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օգտագործման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ավտոմոբիլային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ճանապարհներով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մե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կան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գա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մյա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փոխադրման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հատուկ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թույլտվության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տրման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փոխարեն</w:t>
            </w:r>
            <w:proofErr w:type="spellEnd"/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:</w:t>
            </w:r>
          </w:p>
          <w:p w:rsidR="00911317" w:rsidRPr="004C58AA" w:rsidRDefault="00911317" w:rsidP="00911317">
            <w:pPr>
              <w:ind w:firstLine="567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Վերոգրյալի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կապակցությամբ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հայտնում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ենք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որ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անհրաժեշտ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է</w:t>
            </w:r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«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Պե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տա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տուրքի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մասին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»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օրենքում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փոփոխություն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կատարելու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մա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սին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» 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ՀՀ</w:t>
            </w:r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օրենքի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նախագծում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հստակեցնել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թե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որ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տիպի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միջոցների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հա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մար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է</w:t>
            </w:r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սահմանվում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տուրք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: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Մասնավորապես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առաջարկում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ենք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հստակեցնել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որ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տուրքի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գումարը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վերաբերում</w:t>
            </w:r>
            <w:proofErr w:type="spellEnd"/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է</w:t>
            </w:r>
            <w:r w:rsidRPr="004C58AA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չ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մասնատվող</w:t>
            </w:r>
            <w:proofErr w:type="spellEnd"/>
            <w:r w:rsidRPr="004C58AA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բեռ</w:t>
            </w:r>
            <w:proofErr w:type="spellEnd"/>
            <w:r w:rsidRPr="004C58AA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/>
                <w:color w:val="000000"/>
                <w:sz w:val="24"/>
                <w:szCs w:val="24"/>
              </w:rPr>
              <w:t>փոխադրող</w:t>
            </w:r>
            <w:proofErr w:type="spellEnd"/>
            <w:r w:rsidRPr="004C58AA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թույլատրելի առա</w:t>
            </w:r>
            <w:r w:rsidRPr="004C58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վելագույն զանգվածը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գերազանցող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 (կամ)  մեկ սռնու վրա ընկնող բեռնվածքը</w:t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գե</w:t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</w:t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զան</w:t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ցող ծանրաքաշ և (կամ) մեծ եզրաչափերը գերազանցող</w:t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տրանսպորտային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միջոցին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:rsidR="00911317" w:rsidRPr="004C58AA" w:rsidRDefault="00911317" w:rsidP="00911317">
            <w:pPr>
              <w:ind w:firstLine="567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Միաժամանակ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հարկ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ենք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համարում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նշել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որ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վերոնշյալ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նախագծում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բացակայում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թու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ղիների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քանակից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կախված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տուրքի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վճարման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դրույթը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: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Ուստի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առաջարկում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ենք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նախագծում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հստակեցնել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թե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պե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տա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softHyphen/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կան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տուրքի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վճարումը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մեկանգամյա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երթուղու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թե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սահմանված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տուրքի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վճարումը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կախված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լինելու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երթուղիների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</w:rPr>
              <w:t>քանակից</w:t>
            </w:r>
            <w:proofErr w:type="spellEnd"/>
            <w:r w:rsidRPr="004C58AA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:rsidR="00B77A4A" w:rsidRPr="004C58AA" w:rsidRDefault="00B77A4A" w:rsidP="00911317">
            <w:pPr>
              <w:pStyle w:val="a7"/>
              <w:spacing w:before="0" w:beforeAutospacing="0" w:after="0" w:afterAutospacing="0"/>
              <w:ind w:firstLine="567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8F5000" w:rsidRDefault="004C58AA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  <w:r w:rsidRPr="008F5000"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  <w:t xml:space="preserve"> </w:t>
            </w:r>
          </w:p>
          <w:p w:rsidR="006851FC" w:rsidRPr="004C58AA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0856D5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4C58AA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6851FC" w:rsidRPr="004C58AA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pt-BR" w:eastAsia="en-US"/>
              </w:rPr>
            </w:pP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9135C0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6851FC" w:rsidRPr="00911317" w:rsidRDefault="006851FC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0A57AE" w:rsidRPr="008F5000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911317" w:rsidRDefault="006851FC" w:rsidP="00911317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E" w:rsidRPr="00911317" w:rsidRDefault="000A57AE" w:rsidP="00911317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eastAsia="en-US"/>
              </w:rPr>
              <w:t>ՀՀ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911317">
              <w:rPr>
                <w:rFonts w:ascii="GHEA Grapalat" w:hAnsi="GHEA Grapalat" w:cs="Sylfaen"/>
                <w:sz w:val="24"/>
                <w:szCs w:val="24"/>
                <w:lang w:eastAsia="en-US"/>
              </w:rPr>
              <w:t>ԿԱ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  <w:lang w:eastAsia="en-US"/>
              </w:rPr>
              <w:t>պետական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  <w:lang w:eastAsia="en-US"/>
              </w:rPr>
              <w:t>եկամուտների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  <w:lang w:eastAsia="en-US"/>
              </w:rPr>
              <w:t>կոմիտե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911317" w:rsidRDefault="00911317" w:rsidP="00911317">
            <w:pPr>
              <w:ind w:firstLine="708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113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1. «Պետական տուրքի մասին» ՀՀ օրենքում փոփոխություն կատարելու մասին» ՀՀ օրենքի նախագծի 1-ին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հոդվածի համաձայն՝ «Պետական տուրքի</w:t>
            </w:r>
            <w:r w:rsidRPr="00911317">
              <w:rPr>
                <w:rStyle w:val="apple-converted-space"/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911317">
              <w:rPr>
                <w:rStyle w:val="apple-converted-space"/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 ՀՀ օրենքի 19-րդ հոդվածի 15-րդ բաժնի 15.7-րդ ենթակետը շարադրվում է նոր խմբա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գրու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թյամբ, որի արդյունքում պետական տուրքի դրույքաչափ է սահմանվում «Չմասնատվող բեռ փոխադրող տրանսպորտային միջոցին օրենքով սահմանված դեպքերում Հայաստանի Հանրապետության ընդհանուր օգտագործման ավտոմոբիլային ճանա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պարհներով փոխադրման իրականացման երթուղու թույլտվություն տալու համար»:</w:t>
            </w:r>
          </w:p>
          <w:p w:rsidR="00911317" w:rsidRPr="00911317" w:rsidRDefault="00911317" w:rsidP="00911317">
            <w:pPr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Հաշվի առնելով, որ գործող օրենքով տրամադրվող այդ թույլտվությունը նախատեսված է ՀՀ ընդհանուր օգտագործման 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ավտոմոբիլային ճանապարհներով 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u w:val="single"/>
                <w:lang w:val="hy-AM"/>
              </w:rPr>
              <w:t>մեկանգամյա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փոխադրման իրականացման համար, առաջարկում ենք նախագծով խմբագրվող թույլտվությունը նույնպես նախատեսել ՀՀ ընդհանուր օգտագործման ավտոմոբիլային ճանապարհներով 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u w:val="single"/>
                <w:lang w:val="hy-AM"/>
              </w:rPr>
              <w:t>մեկանգամյա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փոխադրման իրականացման երթուղու թույլտվություն տալու համար:</w:t>
            </w:r>
          </w:p>
          <w:p w:rsidR="00911317" w:rsidRPr="00911317" w:rsidRDefault="00911317" w:rsidP="00911317">
            <w:pPr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2. «Ավտոմոբիլային ճանապարհների մասին» ՀՀ օրենքում փոփոխություններ կատարելու մասին» ՀՀ օրենքի նախագծի 1-ին հոդվածի 3-րդ մասով «Ավտոմոբիլային ճանապարհների մասին» ՀՀ օրենքի 10-րդ հոդվածի 6.2-րդ կետը շարադրվում է նոր խմբագրությամբ, որի համաձայն՝ </w:t>
            </w:r>
            <w:r w:rsidRPr="0091131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չմասնատվող բեռներ փոխադրող թույլատրելի առավելագույն զանգվածը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գերազանցող և (կամ) մեկ սռնու վրա ընկնող բեռնվածքը գերազանցող և (կամ) մեծ եզրաչափերով տրանսպորտային միջոցներով փոխա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դրումների իրականացման երթուղու տրամադրման թույլտվության, տրանսպորտային միջոցների թույլատրելի առավելագույն զանգվածի և (կամ) մեկ սռնու վրա ընկնող բեռնվածքի, ինչպես նաև մեծ եզրաչափերի առավելագույն զանգվածների և չափերի կարգը հաստատում է Հայաստանի Հանրապետության կառավարությունը:</w:t>
            </w:r>
            <w:r w:rsidRPr="009113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  <w:p w:rsidR="00911317" w:rsidRPr="00911317" w:rsidRDefault="00911317" w:rsidP="00911317">
            <w:pPr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Հաշվի առնելով վերոհիշյալ կետի ոչ հստակ ձևակերպումը, առաջարկում ենք հստակեցնել այն՝ ՀՀ կառավարությանը վերապահելով համապատասխան 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</w:t>
            </w:r>
            <w:r w:rsidRPr="00911317">
              <w:rPr>
                <w:rFonts w:ascii="GHEA Grapalat" w:hAnsi="GHEA Grapalat" w:cs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թյան տրամադրման կարգը, ինչպես նաև համապատասխան տրանսպորտային միջոցների զանգվածները և բեռնվածքը սահմանելու իրավասությունը:</w:t>
            </w:r>
          </w:p>
          <w:p w:rsidR="000A57AE" w:rsidRPr="00911317" w:rsidRDefault="000A57AE" w:rsidP="00911317">
            <w:pPr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D4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244FD4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244FD4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244FD4" w:rsidRPr="004C58AA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lastRenderedPageBreak/>
              <w:t>Ընդունվել է, նախագիծը խմբագրվել է:</w:t>
            </w: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244FD4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244FD4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244FD4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244FD4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AA071D" w:rsidRPr="00911317" w:rsidRDefault="00AA071D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AA071D" w:rsidRPr="00911317" w:rsidRDefault="00AA071D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F81198" w:rsidRPr="00911317" w:rsidRDefault="00244FD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</w:tc>
      </w:tr>
      <w:tr w:rsidR="00911317" w:rsidRPr="008F5000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4C58AA" w:rsidRDefault="00911317" w:rsidP="00911317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4C58AA" w:rsidRDefault="00911317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4C58AA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ՀՀ տնտեսական զարգացման և ներդրումների նախարարություն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4C58AA" w:rsidRDefault="009135C0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C58AA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911317" w:rsidRPr="00911317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ռաջարկում ենք «Ավտոմոբիլային ճանապարհների մասին» ՀՀ օրենքում փոփոխություններ կատարելու մասին» ՀՀ օրենքի նախագծով հստակ սահմանել չափորոշիչներ, ինչից ելնելով ՀՀ կառավարությունը կուղղորդվի տրանսպորտային միջոցների թույլատրելի առավելագույն զանգվածը և (կամ) մեկ սռնու վրա ընկնող բեռնվածքը, ինչպես նաև մեծ եզրաչափերի առավելագույն </w:t>
            </w:r>
            <w:r w:rsidR="00911317" w:rsidRPr="0091131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չափերը՝ ըստ ավտոճանապարհների, արհեստական կառույցների և հաղորդակցության ուղիների տեխնիկական վիճակի, սահմանելու համար։</w:t>
            </w:r>
          </w:p>
          <w:p w:rsidR="009135C0" w:rsidRPr="004C58AA" w:rsidRDefault="009135C0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11317" w:rsidRPr="00911317" w:rsidRDefault="00911317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hy-AM"/>
              </w:rPr>
              <w:t>Միևնույն ժամանակ, «Ավտոմոբիլային ճանապարհների մասին» ՀՀ օրենքի 10-րդ հոդվածում առաջարկում ենք նախատեսել նոր դրույթ, համաձայն որի՝ «Այն դեպքում, երբ ծանրաքաշ և (կամ) մեծ եզրաչափերով չմասնատվող տրանսպորտային միջոցներով փոխադրման թույլտվության տրամադրման մասին դիմումը մերժվում է և հնարավոր չէ դիմողի առաջարկած երթուղիով փոխադրումն իրականացնել, ապա լիազոր մարմինը դիմողին առաջարկում է այլ երթուղիով փոխադրումն իրականացնել։»</w:t>
            </w:r>
          </w:p>
          <w:p w:rsidR="00911317" w:rsidRPr="00911317" w:rsidRDefault="00911317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hy-AM"/>
              </w:rPr>
              <w:t>Միաժամանակ, առաջարկում ենք ««Ավտոմոբիլային ճանապարհների մասին» ՀՀ օրենքում փոփոխություններ կատարելու մասին» ՀՀ օրենքի նախագիծը համապատասխանեցնել «Նորմատիվ իրավական ակտերի մասին» ՀՀ օրենքի 14-րդ հոդվածի պահանջներին, ինչպես նաև նախագծի 3-րդ մասում «կետեր» բառը փոխարինել «մասեր» բառով (Հիմք` «Նորմատիվ իրավական ակտերի մասին» ՀՀ օրենքի 14-րդ հոդվածի 3-րդ մաս): Ինչպես նաև առաջարկում ենք «Հոդված 3.» բառերը փոխարինել «Հոդված 2.» բառերով, հաշվի առնելով որ Նախագծում ներառված են թվով «2» հոդվածներ:</w:t>
            </w:r>
          </w:p>
          <w:p w:rsidR="00911317" w:rsidRPr="00911317" w:rsidRDefault="00911317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hy-AM"/>
              </w:rPr>
              <w:t xml:space="preserve">«Վարչական իրավախախտումների վերաբերյալ ՀՀ օրենսգրքում փոփոխություններ և լրացում կատարելու մասին» ՀՀ օրենքի նախագծում առաջարկում ենք նախատեսել նաև նախազգուշացում վարչական տույժի տեսակը, որը ըստ էության կհանդիսանա վարչական իրավախախտում կրկնելու անթույլատրելիության մասին պաշտոնական զգուշացում: </w:t>
            </w:r>
          </w:p>
          <w:p w:rsidR="008705F0" w:rsidRPr="004C58AA" w:rsidRDefault="008705F0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11317" w:rsidRPr="00911317" w:rsidRDefault="00911317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hy-AM"/>
              </w:rPr>
              <w:t xml:space="preserve">«Վարչական իրավախախտումների վերաբերյալ ՀՀ օրենսգրքում փոփոխություններ և լրացում կատարելու մասին» ՀՀ </w:t>
            </w:r>
            <w:r w:rsidRPr="0091131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օրենքի Նախագծի 1-ին հոդվածից առաջարկում ենք հանել «(այսուհետ` Օրենսգիրք)» բառերը, քանի որ Նախագծում այն չի կրկնվում:</w:t>
            </w:r>
          </w:p>
          <w:p w:rsidR="00911317" w:rsidRPr="00911317" w:rsidRDefault="00911317" w:rsidP="00911317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hy-AM"/>
              </w:rPr>
              <w:t>Միաժամանակ առաջարկում ենք 150.3-րդ հոդվածն ամբողջությամբ շարադրել նոր խմբագրությամբ, քանի որ Նախագծով նախատեսվում է 150.3-րդ հոդվածի 1-ին, 2-րդ և 3-րդ մասերը շարադրել նոր խմբագրությամբ և միաժամանակ հոդվածը լրացվում է նաև նոր 4-րդ կետով։ Այնուհետև՝ Նախագծի վերնագիրը համապատասխանաբար համապատասխանեցնել բովանդակությանը (Հիմք` «Նորմատիվ իրավական ակտերի մասին» ՀՀ օրենքի 12-րդ հոդվածի 1-ին մաս):</w:t>
            </w:r>
          </w:p>
          <w:p w:rsidR="00911317" w:rsidRPr="00911317" w:rsidRDefault="00911317" w:rsidP="00911317">
            <w:pPr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0" w:rsidRPr="009135C0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35C0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lastRenderedPageBreak/>
              <w:t xml:space="preserve"> Չի ընդունվել, քանի որ չափորոշիչները պետք է սահմանվեն համաձայն միջազգային պայմանագրերի և </w:t>
            </w:r>
            <w:r w:rsidRPr="009135C0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lastRenderedPageBreak/>
              <w:t>ՀՀ-ում հաստատված շինարարական նորմերի</w:t>
            </w:r>
          </w:p>
          <w:p w:rsidR="009135C0" w:rsidRPr="009135C0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4C58AA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Չի ընդունվել, քանի որ վարչական իրավախախտման դեպքում պետությանը արդեն իսկ պատճառվում է վնաս:</w:t>
            </w: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8705F0" w:rsidRPr="00911317" w:rsidRDefault="008705F0" w:rsidP="008705F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Ընդունվել է, 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lastRenderedPageBreak/>
              <w:t>նախագիծը խմբագրվել է:</w:t>
            </w:r>
          </w:p>
          <w:p w:rsidR="009135C0" w:rsidRPr="008705F0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4C58AA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  <w:p w:rsidR="009135C0" w:rsidRPr="00911317" w:rsidRDefault="009135C0" w:rsidP="009135C0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9135C0" w:rsidRPr="009135C0" w:rsidRDefault="009135C0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234733" w:rsidRPr="00911317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911317" w:rsidRDefault="00234733" w:rsidP="00911317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911317">
              <w:rPr>
                <w:rFonts w:ascii="GHEA Grapalat" w:hAnsi="GHEA Grapalat"/>
                <w:sz w:val="24"/>
                <w:szCs w:val="24"/>
                <w:lang w:val="en-US" w:eastAsia="en-US"/>
              </w:rPr>
              <w:lastRenderedPageBreak/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911317" w:rsidRDefault="00911317" w:rsidP="00911317">
            <w:pP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ՀՀ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արդարադատության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նախարարություն</w:t>
            </w:r>
            <w:proofErr w:type="spellEnd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911317" w:rsidRDefault="00234733" w:rsidP="00911317">
            <w:pPr>
              <w:widowControl w:val="0"/>
              <w:tabs>
                <w:tab w:val="right" w:pos="9355"/>
              </w:tabs>
              <w:ind w:firstLine="56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«Ավտոմոբիլային ճանապարհների մասին» Հայաստանի Հանրապետության օրենքում փոփոխություններ կատարելու մասին» Հայաստանի Հանրապետության օրենքի նախագծի 2-րդ հոդվածի համաձայն` օրենքն ուժի մեջ է մտնում պաշտոնական հրապարակման օրվան հաջորդող երեք ամիս հետո: Իսկ օրենքների փաթեթով ներկայացրած մյուս օրենքների` մասնավորապես «Պետական տուրքի մասին» Հայաստանի Հանրապետության օրենքում փոփոխություն կատարելու մասին» և «Վարչական իրավախախտումների վերաբերյալ» Հայաստանի Հանրապետության օրենսգրքում փոփոխություն կատարելու մասին» Հայաստանի Հանրապետության օրենքների նախագծերի համաձայն` օրենքներն ուժի մեջ են մտնում պաշտոնական հրապարակման օրվան հաջորդող տասներորդ օրը: Այս առումով ներկայացված օրենքների նախագծերում անհրաժեշտ է վերանայել օրենքների ուժի մեջ մտնելու ժամկետները` դրանք համապատասխանեցնելով միմյանց: </w:t>
            </w:r>
          </w:p>
          <w:p w:rsidR="00234733" w:rsidRPr="00911317" w:rsidRDefault="00234733" w:rsidP="00911317">
            <w:pPr>
              <w:widowControl w:val="0"/>
              <w:tabs>
                <w:tab w:val="right" w:pos="9355"/>
              </w:tabs>
              <w:ind w:firstLine="56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2. «Վարչական իրավախախտումների վերաբերյալ» Հայաստանի Հանրապետության օրենսգրքում փոփոխություն կատարելու մասին» Հայաստանի Հանրապետության օրենքի նախագծի 1-ին հոդվածում «նոր խմբագրությամբ» բառերից հետո 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նշված «հետևյալ բովանդակությամբ» բառերն անհրաժեշտ է հանել`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«Նորմատիվ իրավական ակտերի մասին» ՀՀ օրենքի 33-րդ հոդվածի դրույթները:</w:t>
            </w:r>
          </w:p>
          <w:p w:rsidR="00234733" w:rsidRPr="00911317" w:rsidRDefault="00234733" w:rsidP="00911317">
            <w:pPr>
              <w:widowControl w:val="0"/>
              <w:tabs>
                <w:tab w:val="right" w:pos="9355"/>
              </w:tabs>
              <w:ind w:firstLine="56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Միաժամանակ հայտնում ենք, որ իրավական ակտերի նախագծերի փաթեթը պետք է պարունակի ամփոփաթերթ՝ իրավական ակտի նախագծի վերաբերյալ շահագրգիռ մարմինների կողմից ստացված դիտողությունների և առաջարկությունների, այդ թվում՝ հանրային քննարկումների արդյունքում ստացված դիտողությունների ու առաջարկությունների, դրանց ընդունման կամ չընդունման վերաբերյալ` չընդունման պատճառների հիմնավորմամբ, իսկ դիտողություններ և առաջարկություններ ստացված չլինելու դեպքում՝ դրա մասին տեղեկանք: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Հիշյալ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դիտողությունը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այաստանի 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անրապետության կառավարության 2018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հուննիսի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8-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667-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2010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25-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296-</w:t>
            </w:r>
            <w:r w:rsidRPr="00911317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11317">
              <w:rPr>
                <w:rFonts w:ascii="GHEA Grapalat" w:hAnsi="GHEA Grapalat" w:cs="Sylfaen"/>
                <w:sz w:val="24"/>
                <w:szCs w:val="24"/>
              </w:rPr>
              <w:t>դրույթներից</w:t>
            </w:r>
            <w:proofErr w:type="spellEnd"/>
            <w:r w:rsidRPr="00911317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234733" w:rsidRPr="00911317" w:rsidRDefault="00234733" w:rsidP="00911317">
            <w:pPr>
              <w:widowControl w:val="0"/>
              <w:tabs>
                <w:tab w:val="right" w:pos="9355"/>
              </w:tabs>
              <w:ind w:firstLine="567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234733" w:rsidRPr="00911317" w:rsidRDefault="00234733" w:rsidP="00911317">
            <w:pPr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4C58AA" w:rsidRDefault="00234733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911317" w:rsidRDefault="00885B74" w:rsidP="00885B74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911317" w:rsidRDefault="00885B74" w:rsidP="00885B74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է, նախագիծը խմբագրվել է:</w:t>
            </w: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4C58AA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  <w:p w:rsidR="00885B74" w:rsidRPr="00911317" w:rsidRDefault="00885B74" w:rsidP="00885B74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 w:rsidRPr="00911317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Ընդունվել է:</w:t>
            </w:r>
          </w:p>
          <w:p w:rsidR="00885B74" w:rsidRPr="00885B74" w:rsidRDefault="00885B74" w:rsidP="00911317">
            <w:pP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8F5000" w:rsidRPr="008F5000" w:rsidTr="00BF22DD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00" w:rsidRPr="00911317" w:rsidRDefault="008F5000" w:rsidP="008F5000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00" w:rsidRPr="00911317" w:rsidRDefault="008F5000" w:rsidP="008F500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մարդու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իրավունքների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պտպան</w:t>
            </w:r>
            <w:bookmarkStart w:id="0" w:name="_GoBack"/>
            <w:bookmarkEnd w:id="0"/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00" w:rsidRDefault="008F5000" w:rsidP="008F5000">
            <w:pPr>
              <w:tabs>
                <w:tab w:val="left" w:pos="0"/>
              </w:tabs>
              <w:spacing w:line="276" w:lineRule="auto"/>
              <w:ind w:firstLine="634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C0F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«Ավտոմոբիլային ճանապարհների մաս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ին» ՀՀ օրենքում փոփոխություններ </w:t>
            </w:r>
            <w:r w:rsidRPr="005C0F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կատարելու մասին», «Պետական տուրքի մասին» ՀՀ օրենքում փոփոխություն կատարելու մասին» և «Վարչական իրավախախտումների վերաբերյալ ՀՀ օրենսգրքում փոփոխություններ և լրացում կատարելու մասին» ՀՀ օրենքների նախագծերի</w:t>
            </w:r>
            <w:r>
              <w:rPr>
                <w:rStyle w:val="ab"/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footnoteReference w:id="1"/>
            </w:r>
            <w:r w:rsidRPr="005C0F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մարդու իրավունքների պաշտպանի աշխատակազմն անհրաժեշտ է համարում նշել, որ Նախագծով առաջարկվող փոփոխությունների և լրացումների ուսումնասիրության արդյունքում չեն հայտնաբերվել կարգավորման առարկայի խնդրահարույց դրույթներ։</w:t>
            </w:r>
          </w:p>
          <w:p w:rsidR="008F5000" w:rsidRDefault="008F5000" w:rsidP="008F5000">
            <w:pPr>
              <w:tabs>
                <w:tab w:val="left" w:pos="0"/>
              </w:tabs>
              <w:spacing w:line="276" w:lineRule="auto"/>
              <w:ind w:firstLine="634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Այնուամենայնիվ, միևնույն ժամանակ հարկ է նշել, որ </w:t>
            </w:r>
            <w:r w:rsidRPr="005C0FB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Նախագծերին կից ներկայացված «Հիմնավորումներ» բաժնում բացակայում են </w:t>
            </w: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կարգավորման ենթակա ոլորտի կամ խնդրի սահմանումը, առկա իրավիճակի նկարագրությունը, կարգավորման նպատակները, ակնկալվող արդյունքը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Նշվածների բացակայության արդյունքում ակնհայտ չէ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թե առկա կարգավորումների պարագայում ինչն է խնդրահարույց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թե կատարվելիք փոփոխություններն ինչպես են անդրադառնալու կարգավորման առարկայի վրա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ինչպիսի դրական ազդեցություն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են ունենալու համապատասխան ոլորտում առկա հարաբերությունների վրա</w:t>
            </w: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:rsidR="008F5000" w:rsidRPr="005C0FB7" w:rsidRDefault="008F5000" w:rsidP="008F5000">
            <w:pPr>
              <w:tabs>
                <w:tab w:val="left" w:pos="0"/>
              </w:tabs>
              <w:spacing w:line="276" w:lineRule="auto"/>
              <w:ind w:firstLine="634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Այս ամենից ելնելով՝ հարկ է նշել, որ նշված բաժնում միայն կատարվող փոփոխությունների և լրացումների բնույթի վերաբերյալ</w:t>
            </w:r>
            <w:r w:rsidRPr="005C0F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տեղեկության առկայության պարագայում խրթին է գնահատել նախագծերով առաջարկվող փոփոխությունների  դրական և բացասական կողմերը։</w:t>
            </w:r>
          </w:p>
          <w:p w:rsidR="008F5000" w:rsidRPr="008F5000" w:rsidRDefault="008F5000" w:rsidP="008F5000">
            <w:pPr>
              <w:widowControl w:val="0"/>
              <w:tabs>
                <w:tab w:val="right" w:pos="9355"/>
              </w:tabs>
              <w:spacing w:line="276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00" w:rsidRPr="004C58AA" w:rsidRDefault="008F5000" w:rsidP="008F5000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</w:pPr>
          </w:p>
        </w:tc>
      </w:tr>
    </w:tbl>
    <w:p w:rsidR="00BD6D76" w:rsidRPr="00911317" w:rsidRDefault="00BD6D76" w:rsidP="008F5000">
      <w:pPr>
        <w:rPr>
          <w:rFonts w:ascii="GHEA Grapalat" w:hAnsi="GHEA Grapalat"/>
          <w:sz w:val="24"/>
          <w:szCs w:val="24"/>
          <w:lang w:val="hy-AM"/>
        </w:rPr>
      </w:pPr>
    </w:p>
    <w:sectPr w:rsidR="00BD6D76" w:rsidRPr="00911317" w:rsidSect="000856D5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4D" w:rsidRDefault="00100E4D" w:rsidP="008F5000">
      <w:pPr>
        <w:spacing w:after="0" w:line="240" w:lineRule="auto"/>
      </w:pPr>
      <w:r>
        <w:separator/>
      </w:r>
    </w:p>
  </w:endnote>
  <w:endnote w:type="continuationSeparator" w:id="0">
    <w:p w:rsidR="00100E4D" w:rsidRDefault="00100E4D" w:rsidP="008F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4D" w:rsidRDefault="00100E4D" w:rsidP="008F5000">
      <w:pPr>
        <w:spacing w:after="0" w:line="240" w:lineRule="auto"/>
      </w:pPr>
      <w:r>
        <w:separator/>
      </w:r>
    </w:p>
  </w:footnote>
  <w:footnote w:type="continuationSeparator" w:id="0">
    <w:p w:rsidR="00100E4D" w:rsidRDefault="00100E4D" w:rsidP="008F5000">
      <w:pPr>
        <w:spacing w:after="0" w:line="240" w:lineRule="auto"/>
      </w:pPr>
      <w:r>
        <w:continuationSeparator/>
      </w:r>
    </w:p>
  </w:footnote>
  <w:footnote w:id="1">
    <w:p w:rsidR="008F5000" w:rsidRPr="008F5000" w:rsidRDefault="008F5000" w:rsidP="008F5000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340"/>
    <w:multiLevelType w:val="hybridMultilevel"/>
    <w:tmpl w:val="60063D82"/>
    <w:lvl w:ilvl="0" w:tplc="37342CB4">
      <w:start w:val="1"/>
      <w:numFmt w:val="decimal"/>
      <w:lvlText w:val="%1."/>
      <w:lvlJc w:val="left"/>
      <w:pPr>
        <w:ind w:left="927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D1"/>
    <w:rsid w:val="000856D5"/>
    <w:rsid w:val="000A57AE"/>
    <w:rsid w:val="00100E4D"/>
    <w:rsid w:val="0013282C"/>
    <w:rsid w:val="00234733"/>
    <w:rsid w:val="00244FD4"/>
    <w:rsid w:val="004C58AA"/>
    <w:rsid w:val="00512712"/>
    <w:rsid w:val="00512AC0"/>
    <w:rsid w:val="005947B3"/>
    <w:rsid w:val="005D12A2"/>
    <w:rsid w:val="005D3456"/>
    <w:rsid w:val="006851FC"/>
    <w:rsid w:val="006F0C45"/>
    <w:rsid w:val="007574E8"/>
    <w:rsid w:val="008705F0"/>
    <w:rsid w:val="00885B74"/>
    <w:rsid w:val="008F5000"/>
    <w:rsid w:val="00911317"/>
    <w:rsid w:val="009135C0"/>
    <w:rsid w:val="00AA071D"/>
    <w:rsid w:val="00AF5ED1"/>
    <w:rsid w:val="00B25DCD"/>
    <w:rsid w:val="00B77A4A"/>
    <w:rsid w:val="00BD6D76"/>
    <w:rsid w:val="00BF22DD"/>
    <w:rsid w:val="00D840BF"/>
    <w:rsid w:val="00E070C5"/>
    <w:rsid w:val="00E17173"/>
    <w:rsid w:val="00F81198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basedOn w:val="a0"/>
    <w:qFormat/>
    <w:rsid w:val="000A57AE"/>
    <w:rPr>
      <w:i/>
      <w:iCs/>
    </w:rPr>
  </w:style>
  <w:style w:type="paragraph" w:styleId="a7">
    <w:name w:val="Normal (Web)"/>
    <w:basedOn w:val="a"/>
    <w:link w:val="a8"/>
    <w:uiPriority w:val="99"/>
    <w:rsid w:val="006851F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pple-converted-space">
    <w:name w:val="apple-converted-space"/>
    <w:rsid w:val="006851FC"/>
  </w:style>
  <w:style w:type="character" w:customStyle="1" w:styleId="a8">
    <w:name w:val="Обычный (веб) Знак"/>
    <w:link w:val="a7"/>
    <w:uiPriority w:val="99"/>
    <w:locked/>
    <w:rsid w:val="006851FC"/>
    <w:rPr>
      <w:rFonts w:ascii="Arial Unicode MS" w:eastAsia="Times New Roman" w:hAnsi="Arial Unicode MS" w:cs="Arial Unicode MS"/>
      <w:sz w:val="24"/>
      <w:szCs w:val="24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8F5000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8F5000"/>
    <w:rPr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8F50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a3">
    <w:name w:val="Table Grid"/>
    <w:basedOn w:val="a1"/>
    <w:uiPriority w:val="59"/>
    <w:rsid w:val="005D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5D3456"/>
    <w:rPr>
      <w:b/>
      <w:bCs/>
    </w:rPr>
  </w:style>
  <w:style w:type="paragraph" w:styleId="a5">
    <w:name w:val="List Paragraph"/>
    <w:basedOn w:val="a"/>
    <w:uiPriority w:val="34"/>
    <w:qFormat/>
    <w:rsid w:val="000856D5"/>
    <w:pPr>
      <w:ind w:left="720"/>
      <w:contextualSpacing/>
    </w:pPr>
  </w:style>
  <w:style w:type="character" w:styleId="a6">
    <w:name w:val="Emphasis"/>
    <w:basedOn w:val="a0"/>
    <w:qFormat/>
    <w:rsid w:val="000A57AE"/>
    <w:rPr>
      <w:i/>
      <w:iCs/>
    </w:rPr>
  </w:style>
  <w:style w:type="paragraph" w:styleId="a7">
    <w:name w:val="Normal (Web)"/>
    <w:basedOn w:val="a"/>
    <w:link w:val="a8"/>
    <w:uiPriority w:val="99"/>
    <w:rsid w:val="006851F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pple-converted-space">
    <w:name w:val="apple-converted-space"/>
    <w:rsid w:val="006851FC"/>
  </w:style>
  <w:style w:type="character" w:customStyle="1" w:styleId="a8">
    <w:name w:val="Обычный (веб) Знак"/>
    <w:link w:val="a7"/>
    <w:uiPriority w:val="99"/>
    <w:locked/>
    <w:rsid w:val="006851FC"/>
    <w:rPr>
      <w:rFonts w:ascii="Arial Unicode MS" w:eastAsia="Times New Roman" w:hAnsi="Arial Unicode MS" w:cs="Arial Unicode MS"/>
      <w:sz w:val="24"/>
      <w:szCs w:val="24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8F5000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8F5000"/>
    <w:rPr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8F5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98E3-5F24-40EE-AC77-F20B0A25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https://mul.gov.am/tasks/docs/attachment.php?id=484087&amp;fn=ampop.docx&amp;out=1&amp;token=0dec2db893594d14f6a6</cp:keywords>
</cp:coreProperties>
</file>