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66" w:rsidRPr="009F6685" w:rsidRDefault="00ED3366" w:rsidP="00ED3366">
      <w:pPr>
        <w:spacing w:line="240" w:lineRule="auto"/>
        <w:ind w:firstLine="313"/>
        <w:jc w:val="right"/>
        <w:rPr>
          <w:rFonts w:eastAsia="Times New Roman" w:cs="Times New Roman"/>
          <w:bCs/>
          <w:color w:val="000000"/>
          <w:szCs w:val="24"/>
          <w:u w:val="single"/>
        </w:rPr>
      </w:pPr>
      <w:proofErr w:type="spellStart"/>
      <w:r w:rsidRPr="009F6685">
        <w:rPr>
          <w:rFonts w:eastAsia="Times New Roman" w:cs="Times New Roman"/>
          <w:bCs/>
          <w:color w:val="000000"/>
          <w:szCs w:val="24"/>
          <w:u w:val="single"/>
        </w:rPr>
        <w:t>Նախագիծ</w:t>
      </w:r>
      <w:proofErr w:type="spellEnd"/>
    </w:p>
    <w:p w:rsidR="00ED3366" w:rsidRPr="009F6685" w:rsidRDefault="00ED3366" w:rsidP="00ED3366">
      <w:pPr>
        <w:spacing w:line="240" w:lineRule="auto"/>
        <w:ind w:firstLine="313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ED3366" w:rsidRPr="009F6685" w:rsidRDefault="00ED3366" w:rsidP="00ED3366">
      <w:pPr>
        <w:spacing w:line="240" w:lineRule="auto"/>
        <w:ind w:firstLine="313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ED3366" w:rsidRPr="009F6685" w:rsidRDefault="00ED3366" w:rsidP="00ED3366">
      <w:pPr>
        <w:spacing w:line="240" w:lineRule="auto"/>
        <w:ind w:firstLine="313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</w:pPr>
      <w:r w:rsidRPr="009F6685">
        <w:rPr>
          <w:rFonts w:eastAsia="Times New Roman" w:cs="Times New Roman"/>
          <w:b/>
          <w:bCs/>
          <w:color w:val="000000"/>
          <w:szCs w:val="24"/>
        </w:rPr>
        <w:t>ՀԱՅԱՍՏԱՆԻ ՀԱՆՐԱՊԵՏՈՒԹՅԱՆ ԿԱՌԱՎԱՐՈՒԹՅՈՒՆ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center"/>
        <w:rPr>
          <w:rFonts w:eastAsia="Times New Roman" w:cs="Times New Roman"/>
          <w:color w:val="000000"/>
          <w:szCs w:val="24"/>
        </w:rPr>
      </w:pPr>
      <w:r w:rsidRPr="009F6685">
        <w:rPr>
          <w:rFonts w:ascii="Arial" w:eastAsia="Times New Roman" w:hAnsi="Arial" w:cs="Arial"/>
          <w:color w:val="000000"/>
          <w:szCs w:val="24"/>
        </w:rPr>
        <w:t> </w:t>
      </w:r>
    </w:p>
    <w:p w:rsidR="00ED3366" w:rsidRPr="009F6685" w:rsidRDefault="00ED3366" w:rsidP="00ED3366">
      <w:pPr>
        <w:spacing w:line="240" w:lineRule="auto"/>
        <w:ind w:firstLine="313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</w:pPr>
      <w:r w:rsidRPr="009F6685">
        <w:rPr>
          <w:rFonts w:eastAsia="Times New Roman" w:cs="Times New Roman"/>
          <w:b/>
          <w:bCs/>
          <w:color w:val="000000"/>
          <w:szCs w:val="24"/>
        </w:rPr>
        <w:t>Ո Ր Ո Շ ՈՒ Մ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center"/>
        <w:rPr>
          <w:rFonts w:eastAsia="Times New Roman" w:cs="Times New Roman"/>
          <w:color w:val="000000"/>
          <w:szCs w:val="24"/>
        </w:rPr>
      </w:pPr>
      <w:r w:rsidRPr="009F6685">
        <w:rPr>
          <w:rFonts w:ascii="Arial" w:eastAsia="Times New Roman" w:hAnsi="Arial" w:cs="Arial"/>
          <w:color w:val="000000"/>
          <w:szCs w:val="24"/>
        </w:rPr>
        <w:t> </w:t>
      </w:r>
    </w:p>
    <w:p w:rsidR="00FA4858" w:rsidRPr="009F6685" w:rsidRDefault="00ED3366" w:rsidP="00FA4858">
      <w:pPr>
        <w:ind w:firstLine="708"/>
        <w:jc w:val="center"/>
        <w:rPr>
          <w:szCs w:val="24"/>
          <w:lang w:val="hy-AM"/>
        </w:rPr>
      </w:pPr>
      <w:r w:rsidRPr="009F6685">
        <w:rPr>
          <w:rFonts w:ascii="Arial" w:eastAsia="Times New Roman" w:hAnsi="Arial" w:cs="Arial"/>
          <w:color w:val="000000"/>
          <w:szCs w:val="24"/>
        </w:rPr>
        <w:t> </w:t>
      </w:r>
      <w:r w:rsidR="00FA4858" w:rsidRPr="009F6685">
        <w:rPr>
          <w:szCs w:val="24"/>
          <w:lang w:val="hy-AM"/>
        </w:rPr>
        <w:t>«____»  ____________201</w:t>
      </w:r>
      <w:r w:rsidR="00FA4858" w:rsidRPr="009F6685">
        <w:rPr>
          <w:szCs w:val="24"/>
        </w:rPr>
        <w:t>8</w:t>
      </w:r>
      <w:r w:rsidR="00FA4858" w:rsidRPr="009F6685">
        <w:rPr>
          <w:szCs w:val="24"/>
          <w:lang w:val="hy-AM"/>
        </w:rPr>
        <w:t>թ. N ______ Ն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ED3366" w:rsidRPr="009F6685" w:rsidRDefault="00ED3366" w:rsidP="00ED3366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Cs w:val="24"/>
        </w:rPr>
      </w:pPr>
      <w:r w:rsidRPr="009F6685">
        <w:rPr>
          <w:rFonts w:eastAsia="Times New Roman" w:cs="Times New Roman"/>
          <w:bCs/>
          <w:color w:val="000000"/>
          <w:szCs w:val="24"/>
        </w:rPr>
        <w:t>2018 ԹՎԱԿԱՆԻ ԸՆԹԱՑՔՈՒՄ ՍԵՎԱՆԱ ԼՃԻՑ ԲԱՑ ԹՈՂՆՎՈՂ ՋՐԻ՝ 170 ՄԼՆ Մ</w:t>
      </w:r>
      <w:r w:rsidRPr="009F6685">
        <w:rPr>
          <w:rFonts w:eastAsia="Times New Roman" w:cs="Times New Roman"/>
          <w:bCs/>
          <w:color w:val="000000"/>
          <w:szCs w:val="24"/>
          <w:vertAlign w:val="superscript"/>
        </w:rPr>
        <w:t>3</w:t>
      </w:r>
      <w:r w:rsidRPr="009F6685">
        <w:rPr>
          <w:rFonts w:eastAsia="Times New Roman" w:cs="Times New Roman"/>
          <w:bCs/>
          <w:color w:val="000000"/>
          <w:szCs w:val="24"/>
        </w:rPr>
        <w:t xml:space="preserve">-Ը ԳԵՐԱԶԱՆՑՈՂ ՉԱՓԱՔԱՆԱԿԻ ՀԱՇՎԻՆ ԱՐՏԱԴՐՎՈՂ ԷԼԵԿՏՐԱԿԱՆ ԷՆԵՐԳԻԱՅԻ ՎԱՃԱՌՔԻՑ ԷՆԵՐԳԱՀԱՄԱԿԱՐԳԻ ԸՆԿԵՐՈՒԹՅՈՒՆՆԵՐՈՒՄ ԱՌԱՋԱՑՈՂ ԼՐԱՑՈՒՑԻՉ </w:t>
      </w:r>
      <w:r w:rsidR="004024BC" w:rsidRPr="009F6685">
        <w:rPr>
          <w:rFonts w:eastAsia="Times New Roman" w:cs="Times New Roman"/>
          <w:bCs/>
          <w:color w:val="000000"/>
          <w:szCs w:val="24"/>
        </w:rPr>
        <w:t xml:space="preserve">ԳՈՒՄԱՐՆԵՐԻ </w:t>
      </w:r>
      <w:r w:rsidRPr="009F6685">
        <w:rPr>
          <w:rFonts w:eastAsia="Times New Roman" w:cs="Times New Roman"/>
          <w:bCs/>
          <w:color w:val="000000"/>
          <w:szCs w:val="24"/>
        </w:rPr>
        <w:t>ՀԱՇՎԱՐԿՄԱՆ ԵՎ ՎՃԱՐՄԱՆ ԿԱՐԳԸ ՍԱՀՄԱՆԵԼՈՒ ՄԱՍԻՆ</w:t>
      </w:r>
    </w:p>
    <w:p w:rsidR="00ED3366" w:rsidRPr="009F6685" w:rsidRDefault="00ED3366" w:rsidP="00ED3366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4"/>
        </w:rPr>
      </w:pPr>
      <w:r w:rsidRPr="009F6685">
        <w:rPr>
          <w:rFonts w:ascii="Arial" w:eastAsia="Times New Roman" w:hAnsi="Arial" w:cs="Arial"/>
          <w:color w:val="000000"/>
          <w:szCs w:val="24"/>
        </w:rPr>
        <w:t> 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</w:rPr>
      </w:pPr>
      <w:r w:rsidRPr="009F6685">
        <w:rPr>
          <w:rFonts w:eastAsia="Times New Roman" w:cs="Times New Roman"/>
          <w:color w:val="000000"/>
          <w:szCs w:val="24"/>
        </w:rPr>
        <w:t>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Սևանա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լճի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էկոհամակարգի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վերականգնման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պահպանման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վերարտադրման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օգտագործման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միջոցառումների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տարեկան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ու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համալիր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ծրագրերը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հաստատելու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մասին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օրենքի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1-ին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հոդվածով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հաստ</w:t>
      </w:r>
      <w:r w:rsidR="002915EC" w:rsidRPr="009F6685">
        <w:rPr>
          <w:rFonts w:eastAsia="Times New Roman" w:cs="Times New Roman"/>
          <w:color w:val="000000"/>
          <w:szCs w:val="24"/>
        </w:rPr>
        <w:t>ատված</w:t>
      </w:r>
      <w:proofErr w:type="spellEnd"/>
      <w:r w:rsidR="002915EC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915EC" w:rsidRPr="009F6685">
        <w:rPr>
          <w:rFonts w:eastAsia="Times New Roman" w:cs="Times New Roman"/>
          <w:color w:val="000000"/>
          <w:szCs w:val="24"/>
        </w:rPr>
        <w:t>ծրագրի</w:t>
      </w:r>
      <w:proofErr w:type="spellEnd"/>
      <w:r w:rsidR="002915EC" w:rsidRPr="009F6685">
        <w:rPr>
          <w:rFonts w:eastAsia="Times New Roman" w:cs="Times New Roman"/>
          <w:color w:val="000000"/>
          <w:szCs w:val="24"/>
        </w:rPr>
        <w:t xml:space="preserve"> 6-րդ </w:t>
      </w:r>
      <w:proofErr w:type="spellStart"/>
      <w:r w:rsidR="002915EC" w:rsidRPr="009F6685">
        <w:rPr>
          <w:rFonts w:eastAsia="Times New Roman" w:cs="Times New Roman"/>
          <w:color w:val="000000"/>
          <w:szCs w:val="24"/>
        </w:rPr>
        <w:t>գլխի</w:t>
      </w:r>
      <w:proofErr w:type="spellEnd"/>
      <w:r w:rsidR="002915EC" w:rsidRPr="009F6685">
        <w:rPr>
          <w:rFonts w:eastAsia="Times New Roman" w:cs="Times New Roman"/>
          <w:color w:val="000000"/>
          <w:szCs w:val="24"/>
        </w:rPr>
        <w:t xml:space="preserve"> 6.7</w:t>
      </w:r>
      <w:r w:rsidRPr="009F6685">
        <w:rPr>
          <w:rFonts w:eastAsia="Times New Roman" w:cs="Times New Roman"/>
          <w:color w:val="000000"/>
          <w:szCs w:val="24"/>
        </w:rPr>
        <w:t xml:space="preserve">-րդ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կետի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դրույթի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կատարումն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ապահովելու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նպատակով</w:t>
      </w:r>
      <w:proofErr w:type="spellEnd"/>
      <w:r w:rsidR="00A33DA3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կառավարությունը</w:t>
      </w:r>
      <w:proofErr w:type="spellEnd"/>
      <w:r w:rsidRPr="009F6685">
        <w:rPr>
          <w:rFonts w:ascii="Arial" w:eastAsia="Times New Roman" w:hAnsi="Arial" w:cs="Arial"/>
          <w:color w:val="000000"/>
          <w:szCs w:val="24"/>
        </w:rPr>
        <w:t> </w:t>
      </w:r>
      <w:proofErr w:type="spellStart"/>
      <w:r w:rsidRPr="009F6685">
        <w:rPr>
          <w:rFonts w:eastAsia="Times New Roman" w:cs="Times New Roman"/>
          <w:b/>
          <w:bCs/>
          <w:i/>
          <w:iCs/>
          <w:color w:val="000000"/>
          <w:szCs w:val="24"/>
        </w:rPr>
        <w:t>որոշում</w:t>
      </w:r>
      <w:proofErr w:type="spellEnd"/>
      <w:r w:rsidRPr="009F6685">
        <w:rPr>
          <w:rFonts w:eastAsia="Times New Roman" w:cs="Times New Roman"/>
          <w:b/>
          <w:bCs/>
          <w:i/>
          <w:iCs/>
          <w:color w:val="000000"/>
          <w:szCs w:val="24"/>
        </w:rPr>
        <w:t xml:space="preserve"> է.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</w:rPr>
      </w:pPr>
      <w:r w:rsidRPr="009F6685">
        <w:rPr>
          <w:rFonts w:eastAsia="Times New Roman" w:cs="Times New Roman"/>
          <w:color w:val="000000"/>
          <w:szCs w:val="24"/>
        </w:rPr>
        <w:t xml:space="preserve">1.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Սահմանել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201</w:t>
      </w:r>
      <w:r w:rsidR="00895246" w:rsidRPr="009F6685">
        <w:rPr>
          <w:rFonts w:eastAsia="Times New Roman" w:cs="Times New Roman"/>
          <w:color w:val="000000"/>
          <w:szCs w:val="24"/>
        </w:rPr>
        <w:t>8</w:t>
      </w:r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թվականի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ընթացքում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Սևանա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լճից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բաց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թողնվող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ջրի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՝ 170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մլն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մ</w:t>
      </w:r>
      <w:r w:rsidRPr="009F6685">
        <w:rPr>
          <w:rFonts w:eastAsia="Times New Roman" w:cs="Times New Roman"/>
          <w:color w:val="000000"/>
          <w:szCs w:val="24"/>
          <w:vertAlign w:val="superscript"/>
        </w:rPr>
        <w:t>3</w:t>
      </w:r>
      <w:r w:rsidRPr="009F6685">
        <w:rPr>
          <w:rFonts w:eastAsia="Times New Roman" w:cs="Times New Roman"/>
          <w:color w:val="000000"/>
          <w:szCs w:val="24"/>
        </w:rPr>
        <w:t xml:space="preserve">-ը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գերազանցող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չափաքանակի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հաշվին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արտադրվող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էներգիայի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վաճառքից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և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</w:t>
      </w:r>
      <w:r w:rsidR="00895246" w:rsidRPr="009F6685">
        <w:rPr>
          <w:rFonts w:eastAsia="Times New Roman" w:cs="Times New Roman"/>
          <w:color w:val="000000"/>
          <w:szCs w:val="24"/>
        </w:rPr>
        <w:t>իրական</w:t>
      </w:r>
      <w:proofErr w:type="spellEnd"/>
      <w:r w:rsidR="00895246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95246"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="00895246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95246" w:rsidRPr="009F6685">
        <w:rPr>
          <w:rFonts w:eastAsia="Times New Roman" w:cs="Times New Roman"/>
          <w:color w:val="000000"/>
          <w:szCs w:val="24"/>
        </w:rPr>
        <w:t>մոտ</w:t>
      </w:r>
      <w:proofErr w:type="spellEnd"/>
      <w:r w:rsidR="00895246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առաջացող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95246"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="00895246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95246" w:rsidRPr="009F6685">
        <w:rPr>
          <w:rFonts w:eastAsia="Times New Roman" w:cs="Times New Roman"/>
          <w:color w:val="000000"/>
          <w:szCs w:val="24"/>
        </w:rPr>
        <w:t>գումարների</w:t>
      </w:r>
      <w:proofErr w:type="spellEnd"/>
      <w:r w:rsidR="00895246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57DEE" w:rsidRPr="009F6685">
        <w:rPr>
          <w:rFonts w:eastAsia="Times New Roman" w:cs="Times New Roman"/>
          <w:color w:val="000000"/>
          <w:szCs w:val="24"/>
        </w:rPr>
        <w:t>հաշվարկման</w:t>
      </w:r>
      <w:proofErr w:type="spellEnd"/>
      <w:r w:rsidR="00257DEE" w:rsidRPr="009F6685"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 w:rsidR="00257DEE" w:rsidRPr="009F6685">
        <w:rPr>
          <w:rFonts w:eastAsia="Times New Roman" w:cs="Times New Roman"/>
          <w:color w:val="000000"/>
          <w:szCs w:val="24"/>
        </w:rPr>
        <w:t>վճարման</w:t>
      </w:r>
      <w:proofErr w:type="spellEnd"/>
      <w:r w:rsidR="00257DEE"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57DEE" w:rsidRPr="009F6685">
        <w:rPr>
          <w:rFonts w:eastAsia="Times New Roman" w:cs="Times New Roman"/>
          <w:color w:val="000000"/>
          <w:szCs w:val="24"/>
        </w:rPr>
        <w:t>կարգը</w:t>
      </w:r>
      <w:proofErr w:type="spellEnd"/>
      <w:r w:rsidR="00257DEE" w:rsidRPr="009F6685">
        <w:rPr>
          <w:rFonts w:eastAsia="Times New Roman" w:cs="Times New Roman"/>
          <w:color w:val="000000"/>
          <w:szCs w:val="24"/>
        </w:rPr>
        <w:t xml:space="preserve">՝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համաձայն</w:t>
      </w:r>
      <w:proofErr w:type="spellEnd"/>
      <w:r w:rsidRPr="009F6685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հավելվածի</w:t>
      </w:r>
      <w:proofErr w:type="spellEnd"/>
      <w:r w:rsidRPr="009F6685">
        <w:rPr>
          <w:rFonts w:eastAsia="Times New Roman" w:cs="Times New Roman"/>
          <w:color w:val="000000"/>
          <w:szCs w:val="24"/>
        </w:rPr>
        <w:t>:</w:t>
      </w:r>
    </w:p>
    <w:p w:rsidR="00EF4834" w:rsidRPr="009F6685" w:rsidRDefault="006B72EC" w:rsidP="00EF4834">
      <w:pPr>
        <w:shd w:val="clear" w:color="auto" w:fill="FFFFFF"/>
        <w:spacing w:line="240" w:lineRule="auto"/>
        <w:ind w:firstLine="313"/>
        <w:jc w:val="both"/>
        <w:rPr>
          <w:rFonts w:cs="Tahoma"/>
          <w:bCs/>
          <w:iCs/>
          <w:szCs w:val="24"/>
          <w:lang w:val="pt-BR"/>
        </w:rPr>
      </w:pPr>
      <w:r w:rsidRPr="009F6685">
        <w:rPr>
          <w:szCs w:val="24"/>
          <w:lang w:val="pt-BR"/>
        </w:rPr>
        <w:t>2</w:t>
      </w:r>
      <w:r w:rsidR="00EF4834" w:rsidRPr="009F6685">
        <w:rPr>
          <w:szCs w:val="24"/>
          <w:lang w:val="pt-BR"/>
        </w:rPr>
        <w:t xml:space="preserve">. </w:t>
      </w:r>
      <w:r w:rsidR="00EF4834" w:rsidRPr="009F6685">
        <w:rPr>
          <w:rFonts w:cs="Tahoma"/>
          <w:bCs/>
          <w:iCs/>
          <w:szCs w:val="24"/>
          <w:lang w:val="pt-BR"/>
        </w:rPr>
        <w:t>Ընդունել ի գիտություն, որ «Սևանա լճի էկոհամակարգի վերականգնման, պահպանման, վերարտադրման և օգտագործման միջոցառումների տարե</w:t>
      </w:r>
      <w:r w:rsidR="00EF4834" w:rsidRPr="009F6685">
        <w:rPr>
          <w:rFonts w:cs="Tahoma"/>
          <w:bCs/>
          <w:iCs/>
          <w:szCs w:val="24"/>
          <w:lang w:val="pt-BR"/>
        </w:rPr>
        <w:softHyphen/>
        <w:t>կան ու համալիր ծրագրերը հաստատելու մասին» Հայաստանի Հանրապետության օրենքի</w:t>
      </w:r>
      <w:r w:rsidR="00E46EF3" w:rsidRPr="009F6685">
        <w:rPr>
          <w:rFonts w:cs="Tahoma"/>
          <w:bCs/>
          <w:iCs/>
          <w:szCs w:val="24"/>
          <w:lang w:val="pt-BR"/>
        </w:rPr>
        <w:t xml:space="preserve"> 2.5</w:t>
      </w:r>
      <w:r w:rsidR="00EF4834" w:rsidRPr="009F6685">
        <w:rPr>
          <w:rFonts w:cs="Tahoma"/>
          <w:bCs/>
          <w:iCs/>
          <w:szCs w:val="24"/>
          <w:lang w:val="pt-BR"/>
        </w:rPr>
        <w:t xml:space="preserve">-րդ հոդվածով հաստատված` </w:t>
      </w:r>
      <w:r w:rsidRPr="009F6685">
        <w:rPr>
          <w:rFonts w:cs="Tahoma"/>
          <w:bCs/>
          <w:iCs/>
          <w:szCs w:val="24"/>
          <w:lang w:val="pt-BR"/>
        </w:rPr>
        <w:t xml:space="preserve">2018 թվականին </w:t>
      </w:r>
      <w:r w:rsidR="00EF4834" w:rsidRPr="009F6685">
        <w:rPr>
          <w:rFonts w:cs="Tahoma"/>
          <w:bCs/>
          <w:iCs/>
          <w:szCs w:val="24"/>
          <w:lang w:val="pt-BR"/>
        </w:rPr>
        <w:t>Սևանա լճից ջրի բացթողման տարեկան առավելագույն չափա</w:t>
      </w:r>
      <w:r w:rsidR="00EF4834" w:rsidRPr="009F6685">
        <w:rPr>
          <w:rFonts w:cs="Tahoma"/>
          <w:bCs/>
          <w:iCs/>
          <w:szCs w:val="24"/>
          <w:lang w:val="pt-BR"/>
        </w:rPr>
        <w:softHyphen/>
        <w:t>քանակի փոփոխության վերաբերյալ ժամանակավոր ծրագրի</w:t>
      </w:r>
      <w:r w:rsidR="00E46EF3" w:rsidRPr="009F6685">
        <w:rPr>
          <w:rFonts w:cs="Tahoma"/>
          <w:bCs/>
          <w:iCs/>
          <w:szCs w:val="24"/>
          <w:lang w:val="pt-BR"/>
        </w:rPr>
        <w:t xml:space="preserve"> </w:t>
      </w:r>
      <w:r w:rsidR="00EF4834" w:rsidRPr="009F6685">
        <w:rPr>
          <w:rFonts w:cs="Tahoma"/>
          <w:bCs/>
          <w:iCs/>
          <w:szCs w:val="24"/>
          <w:lang w:val="pt-BR"/>
        </w:rPr>
        <w:t>(հավելված</w:t>
      </w:r>
      <w:r w:rsidR="00E46EF3" w:rsidRPr="009F6685">
        <w:rPr>
          <w:rFonts w:cs="Tahoma"/>
          <w:bCs/>
          <w:iCs/>
          <w:szCs w:val="24"/>
          <w:lang w:val="pt-BR"/>
        </w:rPr>
        <w:t xml:space="preserve"> 6</w:t>
      </w:r>
      <w:r w:rsidR="00EF4834" w:rsidRPr="009F6685">
        <w:rPr>
          <w:rFonts w:cs="Tahoma"/>
          <w:bCs/>
          <w:iCs/>
          <w:szCs w:val="24"/>
          <w:lang w:val="pt-BR"/>
        </w:rPr>
        <w:t xml:space="preserve">) 3-րդ մասով </w:t>
      </w:r>
      <w:r w:rsidR="00C15121" w:rsidRPr="009F6685">
        <w:rPr>
          <w:rFonts w:cs="Tahoma"/>
          <w:bCs/>
          <w:iCs/>
          <w:szCs w:val="24"/>
          <w:lang w:val="pt-BR"/>
        </w:rPr>
        <w:t xml:space="preserve">նախատեսված առաջնային խնդիրների լուծման </w:t>
      </w:r>
      <w:r w:rsidR="00EF4834" w:rsidRPr="009F6685">
        <w:rPr>
          <w:rFonts w:cs="Tahoma"/>
          <w:bCs/>
          <w:iCs/>
          <w:szCs w:val="24"/>
          <w:lang w:val="pt-BR"/>
        </w:rPr>
        <w:t>նպատակային ներդրումների իրականացման համար անհրաժեշտ գումարները կտրամադրվեն ըստ անհրաժեշտության` Հայաստանի Հանրապետության կառավարության որոշումներով:</w:t>
      </w:r>
    </w:p>
    <w:p w:rsidR="00ED3366" w:rsidRPr="009F6685" w:rsidRDefault="006B72EC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>3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.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Սույն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որոշումն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ուժի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մեջ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ED3366" w:rsidRPr="009F6685">
        <w:rPr>
          <w:rFonts w:eastAsia="Times New Roman" w:cs="Times New Roman"/>
          <w:color w:val="000000"/>
          <w:szCs w:val="24"/>
        </w:rPr>
        <w:t>է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մտնում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պաշտոնական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հրապարակման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օրվան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հաջորդող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տասներորդ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օրը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lang w:val="pt-BR"/>
        </w:rPr>
        <w:t>:</w:t>
      </w:r>
    </w:p>
    <w:p w:rsidR="00895246" w:rsidRPr="009F6685" w:rsidRDefault="0089524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</w:p>
    <w:p w:rsidR="006B72EC" w:rsidRPr="009F6685" w:rsidRDefault="006B72EC">
      <w:pPr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br w:type="page"/>
      </w:r>
    </w:p>
    <w:p w:rsidR="00895246" w:rsidRPr="009F6685" w:rsidRDefault="0089524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4521"/>
      </w:tblGrid>
      <w:tr w:rsidR="00ED3366" w:rsidRPr="009F6685" w:rsidTr="00ED33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D3366" w:rsidRPr="009F6685" w:rsidRDefault="00ED3366" w:rsidP="00ED3366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4500" w:type="dxa"/>
            <w:vAlign w:val="bottom"/>
            <w:hideMark/>
          </w:tcPr>
          <w:p w:rsidR="00ED3366" w:rsidRPr="009F6685" w:rsidRDefault="006B72EC" w:rsidP="006B72E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val="pt-BR"/>
              </w:rPr>
            </w:pPr>
            <w:r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                      </w:t>
            </w:r>
            <w:proofErr w:type="spellStart"/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Հավելված</w:t>
            </w:r>
            <w:proofErr w:type="spellEnd"/>
            <w:r w:rsidR="00ED3366" w:rsidRPr="009F6685">
              <w:rPr>
                <w:rFonts w:ascii="Arial" w:eastAsia="Times New Roman" w:hAnsi="Arial" w:cs="Arial"/>
                <w:b/>
                <w:bCs/>
                <w:szCs w:val="24"/>
                <w:lang w:val="pt-BR"/>
              </w:rPr>
              <w:t> 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br/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ՀՀ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</w:t>
            </w:r>
            <w:proofErr w:type="spellStart"/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կառավարության</w:t>
            </w:r>
            <w:proofErr w:type="spellEnd"/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201</w:t>
            </w:r>
            <w:r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>8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</w:t>
            </w:r>
            <w:proofErr w:type="spellStart"/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թվականի</w:t>
            </w:r>
            <w:proofErr w:type="spellEnd"/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br/>
            </w:r>
            <w:r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>_____________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N </w:t>
            </w:r>
            <w:r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>_________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>-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Ն</w:t>
            </w:r>
            <w:r w:rsidR="00ED3366" w:rsidRPr="009F6685">
              <w:rPr>
                <w:rFonts w:eastAsia="Times New Roman" w:cs="Times New Roman"/>
                <w:b/>
                <w:bCs/>
                <w:szCs w:val="24"/>
                <w:lang w:val="pt-BR"/>
              </w:rPr>
              <w:t xml:space="preserve"> </w:t>
            </w:r>
            <w:proofErr w:type="spellStart"/>
            <w:r w:rsidR="00ED3366" w:rsidRPr="009F6685">
              <w:rPr>
                <w:rFonts w:eastAsia="Times New Roman" w:cs="Times New Roman"/>
                <w:b/>
                <w:bCs/>
                <w:szCs w:val="24"/>
              </w:rPr>
              <w:t>որոշման</w:t>
            </w:r>
            <w:proofErr w:type="spellEnd"/>
          </w:p>
        </w:tc>
      </w:tr>
    </w:tbl>
    <w:p w:rsidR="00ED3366" w:rsidRPr="009F6685" w:rsidRDefault="00ED3366" w:rsidP="00ED3366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</w:p>
    <w:p w:rsidR="00ED3366" w:rsidRPr="009F6685" w:rsidRDefault="00ED3366" w:rsidP="006B72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b/>
          <w:bCs/>
          <w:color w:val="000000"/>
          <w:szCs w:val="24"/>
        </w:rPr>
        <w:t>Կ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Ա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Ր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Գ</w:t>
      </w:r>
    </w:p>
    <w:p w:rsidR="00ED3366" w:rsidRPr="009F6685" w:rsidRDefault="00ED3366" w:rsidP="00ED3366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</w:p>
    <w:p w:rsidR="00ED3366" w:rsidRPr="009F6685" w:rsidRDefault="00ED3366" w:rsidP="006B72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>201</w:t>
      </w:r>
      <w:r w:rsidR="006B72EC" w:rsidRPr="009F6685">
        <w:rPr>
          <w:rFonts w:eastAsia="Times New Roman" w:cs="Times New Roman"/>
          <w:b/>
          <w:bCs/>
          <w:color w:val="000000"/>
          <w:szCs w:val="24"/>
          <w:lang w:val="pt-BR"/>
        </w:rPr>
        <w:t>8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ԹՎԱԿԱՆԻ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ԸՆԹԱՑՔՈՒՄ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ՍԵՎԱՆԱ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ԼՃԻՑ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ԲԱՑ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ԹՈՂՆՎՈՂ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ՋՐԻ՝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170 </w:t>
      </w:r>
      <w:r w:rsidRPr="009F6685">
        <w:rPr>
          <w:rFonts w:eastAsia="Times New Roman" w:cs="Times New Roman"/>
          <w:b/>
          <w:bCs/>
          <w:color w:val="000000"/>
          <w:szCs w:val="24"/>
        </w:rPr>
        <w:t>ՄԼՆ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Մ</w:t>
      </w:r>
      <w:r w:rsidRPr="009F6685">
        <w:rPr>
          <w:rFonts w:eastAsia="Times New Roman" w:cs="Times New Roman"/>
          <w:b/>
          <w:bCs/>
          <w:color w:val="000000"/>
          <w:szCs w:val="24"/>
          <w:vertAlign w:val="superscript"/>
          <w:lang w:val="pt-BR"/>
        </w:rPr>
        <w:t>3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b/>
          <w:bCs/>
          <w:color w:val="000000"/>
          <w:szCs w:val="24"/>
        </w:rPr>
        <w:t>Ը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ԳԵՐԱԶԱՆՑՈՂ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ՉԱՓԱՔԱՆԱԿԻ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ՀԱՇՎԻՆ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ԱՐՏԱԴՐՎՈՂ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ԷԼԵԿՏՐԱԿԱՆ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ԷՆԵՐԳԻԱՅԻ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ՎԱՃԱՌՔԻՑ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«</w:t>
      </w:r>
      <w:r w:rsidRPr="009F6685">
        <w:rPr>
          <w:rFonts w:eastAsia="Times New Roman" w:cs="Times New Roman"/>
          <w:b/>
          <w:bCs/>
          <w:color w:val="000000"/>
          <w:szCs w:val="24"/>
        </w:rPr>
        <w:t>ՄԻՋԱԶԳԱՅԻՆ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ԷՆԵՐԳԵՏԻԿ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ԿՈՐՊՈՐԱՑԻԱ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» </w:t>
      </w:r>
      <w:r w:rsidRPr="009F6685">
        <w:rPr>
          <w:rFonts w:eastAsia="Times New Roman" w:cs="Times New Roman"/>
          <w:b/>
          <w:bCs/>
          <w:color w:val="000000"/>
          <w:szCs w:val="24"/>
        </w:rPr>
        <w:t>ՓԱԿ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ԲԱԺՆԵՏԻՐԱԿԱՆ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ԸՆԿԵՐՈՒԹՅԱՆ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ԵՎ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«</w:t>
      </w:r>
      <w:r w:rsidRPr="009F6685">
        <w:rPr>
          <w:rFonts w:eastAsia="Times New Roman" w:cs="Times New Roman"/>
          <w:b/>
          <w:bCs/>
          <w:color w:val="000000"/>
          <w:szCs w:val="24"/>
        </w:rPr>
        <w:t>ՀԱՅԱՍՏԱՆԻ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ԷԼԵԿՏՐԱԿԱՆ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ՑԱՆՑԵՐ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» </w:t>
      </w:r>
      <w:r w:rsidRPr="009F6685">
        <w:rPr>
          <w:rFonts w:eastAsia="Times New Roman" w:cs="Times New Roman"/>
          <w:b/>
          <w:bCs/>
          <w:color w:val="000000"/>
          <w:szCs w:val="24"/>
        </w:rPr>
        <w:t>ՓԱԿ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ԲԱԺՆԵՏԻՐԱԿԱՆ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ԸՆԿԵՐՈՒԹՅԱՆ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ՄՈՏ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ԱՌԱՋԱՑՈՂ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ԼՐԱՑՈՒՑԻՉ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="006B72EC" w:rsidRPr="009F6685">
        <w:rPr>
          <w:rFonts w:eastAsia="Times New Roman" w:cs="Times New Roman"/>
          <w:b/>
          <w:bCs/>
          <w:color w:val="000000"/>
          <w:szCs w:val="24"/>
        </w:rPr>
        <w:t>ԳՈՒՄԱՐՆԵՐԻ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ՀԱՇՎԱՐԿՄԱՆ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ԵՎ</w:t>
      </w:r>
      <w:r w:rsidRPr="009F6685">
        <w:rPr>
          <w:rFonts w:eastAsia="Times New Roman" w:cs="Times New Roman"/>
          <w:b/>
          <w:bCs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b/>
          <w:bCs/>
          <w:color w:val="000000"/>
          <w:szCs w:val="24"/>
        </w:rPr>
        <w:t>ՎՃԱՐՄԱՆ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 xml:space="preserve">1.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Սույն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կարգով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կարգավորվում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են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201</w:t>
      </w:r>
      <w:r w:rsidR="00C07049" w:rsidRPr="009F6685">
        <w:rPr>
          <w:rFonts w:eastAsia="Times New Roman" w:cs="Times New Roman"/>
          <w:color w:val="000000"/>
          <w:szCs w:val="24"/>
          <w:lang w:val="pt-BR"/>
        </w:rPr>
        <w:t>8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թվականի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ընթացքում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Սևանա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լճից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թողնվող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ջրի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170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մլն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մ</w:t>
      </w:r>
      <w:r w:rsidRPr="009F6685">
        <w:rPr>
          <w:rFonts w:eastAsia="Times New Roman" w:cs="Times New Roman"/>
          <w:color w:val="000000"/>
          <w:szCs w:val="24"/>
          <w:vertAlign w:val="superscript"/>
          <w:lang w:val="pt-BR"/>
        </w:rPr>
        <w:t>3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ը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գերազանցող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չափաքանակի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արտադրվող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վաճառքից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և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մոտ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առաջացող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="00C07049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գումարների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այսուհետ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գումարներ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)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հաշվարկման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և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վճարման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հետ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կապված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հարաբերությունները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>: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 xml:space="preserve">2.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Սևանա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լճից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20</w:t>
      </w:r>
      <w:r w:rsidR="00C07049" w:rsidRPr="009F6685">
        <w:rPr>
          <w:rFonts w:eastAsia="Times New Roman" w:cs="Times New Roman"/>
          <w:color w:val="000000"/>
          <w:szCs w:val="24"/>
          <w:lang w:val="pt-BR"/>
        </w:rPr>
        <w:t>18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թվականի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ընթացքում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թողնվող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ջրի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170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մլն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մ</w:t>
      </w:r>
      <w:r w:rsidRPr="009F6685">
        <w:rPr>
          <w:rFonts w:eastAsia="Times New Roman" w:cs="Times New Roman"/>
          <w:color w:val="000000"/>
          <w:szCs w:val="24"/>
          <w:vertAlign w:val="superscript"/>
          <w:lang w:val="pt-BR"/>
        </w:rPr>
        <w:t>3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ը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գերազանցող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չափաքանակի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արտադրվող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վաճառքից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>1)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մոտ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առաջացող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գումարը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r w:rsidR="00FF65C4" w:rsidRPr="009F6685">
        <w:rPr>
          <w:rFonts w:eastAsia="Times New Roman" w:cs="Times New Roman"/>
          <w:color w:val="000000"/>
          <w:szCs w:val="24"/>
          <w:lang w:val="pt-BR"/>
        </w:rPr>
        <w:t>L</w:t>
      </w:r>
      <w:r w:rsidR="00C07049" w:rsidRPr="009F6685">
        <w:rPr>
          <w:rFonts w:eastAsia="Times New Roman" w:cs="Times New Roman"/>
          <w:color w:val="000000"/>
          <w:szCs w:val="24"/>
        </w:rPr>
        <w:t>Գ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ՄԷԿ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)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հաշվարկվում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հետևյալ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բանաձևով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</w:p>
    <w:p w:rsidR="00ED3366" w:rsidRPr="009F6685" w:rsidRDefault="00FF65C4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>L</w:t>
      </w:r>
      <w:r w:rsidR="00C07049" w:rsidRPr="009F6685">
        <w:rPr>
          <w:rFonts w:eastAsia="Times New Roman" w:cs="Times New Roman"/>
          <w:color w:val="000000"/>
          <w:szCs w:val="24"/>
        </w:rPr>
        <w:t>Գ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ՄԷԿ</w:t>
      </w:r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Arial Unicode"/>
          <w:color w:val="000000"/>
          <w:szCs w:val="24"/>
          <w:lang w:val="pt-BR"/>
        </w:rPr>
        <w:t>= [(</w:t>
      </w:r>
      <w:proofErr w:type="spellStart"/>
      <w:r w:rsidR="00ED3366" w:rsidRPr="009F6685">
        <w:rPr>
          <w:rFonts w:eastAsia="Times New Roman" w:cs="Arial Unicode"/>
          <w:color w:val="000000"/>
          <w:szCs w:val="24"/>
        </w:rPr>
        <w:t>Է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առլր</w:t>
      </w:r>
      <w:proofErr w:type="spellEnd"/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-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Է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առլրկող</w:t>
      </w:r>
      <w:proofErr w:type="spellEnd"/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 xml:space="preserve">) x </w:t>
      </w:r>
      <w:r w:rsidR="00ED3366" w:rsidRPr="009F6685">
        <w:rPr>
          <w:rFonts w:eastAsia="Times New Roman" w:cs="Times New Roman"/>
          <w:color w:val="000000"/>
          <w:szCs w:val="24"/>
        </w:rPr>
        <w:t>ՍԴ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ՄԷԿ</w:t>
      </w:r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] x 0,80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proofErr w:type="spellStart"/>
      <w:r w:rsidRPr="009F6685">
        <w:rPr>
          <w:rFonts w:eastAsia="Times New Roman" w:cs="Times New Roman"/>
          <w:color w:val="000000"/>
          <w:szCs w:val="24"/>
        </w:rPr>
        <w:t>որտեղ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proofErr w:type="spellStart"/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առլր</w:t>
      </w:r>
      <w:proofErr w:type="spellEnd"/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Pr="009F6685">
        <w:rPr>
          <w:rFonts w:eastAsia="Times New Roman" w:cs="Times New Roman"/>
          <w:color w:val="000000"/>
          <w:szCs w:val="24"/>
          <w:lang w:val="pt-BR"/>
        </w:rPr>
        <w:t>–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</w:t>
      </w:r>
      <w:r w:rsidR="00C07049" w:rsidRPr="009F6685">
        <w:rPr>
          <w:rFonts w:eastAsia="Times New Roman" w:cs="Times New Roman"/>
          <w:color w:val="000000"/>
          <w:szCs w:val="24"/>
        </w:rPr>
        <w:t>ետիրական</w:t>
      </w:r>
      <w:proofErr w:type="spellEnd"/>
      <w:r w:rsidR="00C07049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="00C07049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կողմից</w:t>
      </w:r>
      <w:proofErr w:type="spellEnd"/>
      <w:r w:rsidR="00C07049" w:rsidRPr="009F6685">
        <w:rPr>
          <w:rFonts w:eastAsia="Times New Roman" w:cs="Times New Roman"/>
          <w:color w:val="000000"/>
          <w:szCs w:val="24"/>
          <w:lang w:val="pt-BR"/>
        </w:rPr>
        <w:t xml:space="preserve"> 2018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թվականի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օգոստոսի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30-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ի</w:t>
      </w:r>
      <w:r w:rsidR="00A348CC" w:rsidRPr="009F6685">
        <w:rPr>
          <w:rFonts w:eastAsia="Times New Roman" w:cs="Times New Roman"/>
          <w:color w:val="000000"/>
          <w:szCs w:val="24"/>
          <w:lang w:val="pt-BR"/>
        </w:rPr>
        <w:t>ց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մինչև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սեպտեմբերի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9-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ը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,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սեպտեմբերի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>14-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ից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003F9C" w:rsidRPr="009F6685">
        <w:rPr>
          <w:rFonts w:eastAsia="Times New Roman" w:cs="Times New Roman"/>
          <w:color w:val="000000"/>
          <w:szCs w:val="24"/>
        </w:rPr>
        <w:t>մինչև</w:t>
      </w:r>
      <w:proofErr w:type="spellEnd"/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սեպտեմբերի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20-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ը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և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հոկտեմբերի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16-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ից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մինչև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003F9C" w:rsidRPr="009F6685">
        <w:rPr>
          <w:rFonts w:eastAsia="Times New Roman" w:cs="Times New Roman"/>
          <w:color w:val="000000"/>
          <w:szCs w:val="24"/>
          <w:lang w:val="ru-RU"/>
        </w:rPr>
        <w:t>հոկտեմբերի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24-</w:t>
      </w:r>
      <w:r w:rsidR="00572420" w:rsidRPr="009F6685">
        <w:rPr>
          <w:rFonts w:eastAsia="Times New Roman" w:cs="Times New Roman"/>
          <w:color w:val="000000"/>
          <w:szCs w:val="24"/>
        </w:rPr>
        <w:t>ն</w:t>
      </w:r>
      <w:r w:rsidR="00003F9C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ժամանակահատված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ru-RU"/>
        </w:rPr>
        <w:t>ներ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առաքված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քանակն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կՎտ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pt-BR"/>
        </w:rPr>
        <w:t>x</w:t>
      </w:r>
      <w:r w:rsidRPr="009F6685">
        <w:rPr>
          <w:rFonts w:eastAsia="Times New Roman" w:cs="Times New Roman"/>
          <w:color w:val="000000"/>
          <w:szCs w:val="24"/>
        </w:rPr>
        <w:t>ժ</w:t>
      </w:r>
      <w:r w:rsidRPr="009F6685">
        <w:rPr>
          <w:rFonts w:eastAsia="Times New Roman" w:cs="Times New Roman"/>
          <w:color w:val="000000"/>
          <w:szCs w:val="24"/>
          <w:lang w:val="pt-BR"/>
        </w:rPr>
        <w:t>):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proofErr w:type="spellStart"/>
      <w:proofErr w:type="gramStart"/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առլրկող</w:t>
      </w:r>
      <w:proofErr w:type="spellEnd"/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Pr="009F6685">
        <w:rPr>
          <w:rFonts w:ascii="Arial" w:eastAsia="Times New Roman" w:hAnsi="Arial" w:cs="Arial"/>
          <w:color w:val="000000"/>
          <w:szCs w:val="24"/>
          <w:vertAlign w:val="subscript"/>
          <w:lang w:val="pt-BR"/>
        </w:rPr>
        <w:t> </w:t>
      </w:r>
      <w:r w:rsidRPr="009F6685">
        <w:rPr>
          <w:rFonts w:eastAsia="Times New Roman" w:cs="Times New Roman"/>
          <w:color w:val="000000"/>
          <w:szCs w:val="24"/>
          <w:lang w:val="pt-BR"/>
        </w:rPr>
        <w:t>–</w:t>
      </w:r>
      <w:proofErr w:type="gram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2018 </w:t>
      </w:r>
      <w:proofErr w:type="spellStart"/>
      <w:r w:rsidR="007F6E2F" w:rsidRPr="009F6685">
        <w:rPr>
          <w:rFonts w:eastAsia="Times New Roman" w:cs="Times New Roman"/>
          <w:color w:val="000000"/>
          <w:szCs w:val="24"/>
        </w:rPr>
        <w:t>թվականի</w:t>
      </w:r>
      <w:proofErr w:type="spellEnd"/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օգոստոսի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30-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ի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ց </w:t>
      </w:r>
      <w:proofErr w:type="spellStart"/>
      <w:r w:rsidR="007F6E2F" w:rsidRPr="009F6685">
        <w:rPr>
          <w:rFonts w:eastAsia="Times New Roman" w:cs="Times New Roman"/>
          <w:color w:val="000000"/>
          <w:szCs w:val="24"/>
        </w:rPr>
        <w:t>մինչև</w:t>
      </w:r>
      <w:proofErr w:type="spellEnd"/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սեպտեմբերի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9-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ը</w:t>
      </w:r>
      <w:r w:rsidR="00DB75EA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և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հոկտեմբերի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16-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ից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մինչև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հոկտեմբերի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24-</w:t>
      </w:r>
      <w:r w:rsidR="007F6E2F" w:rsidRPr="009F6685">
        <w:rPr>
          <w:rFonts w:eastAsia="Times New Roman" w:cs="Times New Roman"/>
          <w:color w:val="000000"/>
          <w:szCs w:val="24"/>
          <w:lang w:val="ru-RU"/>
        </w:rPr>
        <w:t>ը</w:t>
      </w:r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7F6E2F" w:rsidRPr="009F6685">
        <w:rPr>
          <w:rFonts w:eastAsia="Times New Roman" w:cs="Times New Roman"/>
          <w:color w:val="000000"/>
          <w:szCs w:val="24"/>
        </w:rPr>
        <w:t>ընկած</w:t>
      </w:r>
      <w:proofErr w:type="spellEnd"/>
      <w:r w:rsidR="007F6E2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ժամանակահատված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ru-RU"/>
        </w:rPr>
        <w:t>ներ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ում</w:t>
      </w:r>
      <w:proofErr w:type="spellEnd"/>
      <w:r w:rsidR="00E67C7F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  <w:lang w:val="pt-BR"/>
        </w:rPr>
        <w:t>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Արգել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r w:rsidRPr="009F6685">
        <w:rPr>
          <w:rFonts w:eastAsia="Times New Roman" w:cs="Times New Roman"/>
          <w:color w:val="000000"/>
          <w:szCs w:val="24"/>
        </w:rPr>
        <w:t>ՀԷԿ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ի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կողմից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կողային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ջրերի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առաքված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քանակն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proofErr w:type="spellStart"/>
      <w:r w:rsidR="002A047B" w:rsidRPr="009F6685">
        <w:rPr>
          <w:rFonts w:eastAsia="Times New Roman" w:cs="Times New Roman"/>
          <w:color w:val="000000"/>
          <w:szCs w:val="24"/>
        </w:rPr>
        <w:t>կՎտ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pt-BR"/>
        </w:rPr>
        <w:t>x</w:t>
      </w:r>
      <w:r w:rsidR="002A047B" w:rsidRPr="009F6685">
        <w:rPr>
          <w:rFonts w:eastAsia="Times New Roman" w:cs="Times New Roman"/>
          <w:color w:val="000000"/>
          <w:szCs w:val="24"/>
        </w:rPr>
        <w:t>ժ</w:t>
      </w:r>
      <w:r w:rsidRPr="009F6685">
        <w:rPr>
          <w:rFonts w:eastAsia="Times New Roman" w:cs="Times New Roman"/>
          <w:color w:val="000000"/>
          <w:szCs w:val="24"/>
          <w:lang w:val="pt-BR"/>
        </w:rPr>
        <w:t>):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</w:rPr>
        <w:t>ՍԴ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ՄԷԿ</w:t>
      </w:r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2A047B"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ծառայությունները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կարգավորող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հանձնաժողովի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կողմից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երկդրույք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սակագնային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համակարգում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սահմանված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առաքվող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դրույքն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դրամ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>/</w:t>
      </w:r>
      <w:r w:rsidR="002A047B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2A047B" w:rsidRPr="009F6685">
        <w:rPr>
          <w:rFonts w:eastAsia="Times New Roman" w:cs="Times New Roman"/>
          <w:color w:val="000000"/>
          <w:szCs w:val="24"/>
        </w:rPr>
        <w:t>կՎտ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pt-BR"/>
        </w:rPr>
        <w:t>x</w:t>
      </w:r>
      <w:proofErr w:type="gramStart"/>
      <w:r w:rsidR="002A047B" w:rsidRPr="009F6685">
        <w:rPr>
          <w:rFonts w:eastAsia="Times New Roman" w:cs="Times New Roman"/>
          <w:color w:val="000000"/>
          <w:szCs w:val="24"/>
        </w:rPr>
        <w:t>ժ</w:t>
      </w:r>
      <w:r w:rsidRPr="009F6685">
        <w:rPr>
          <w:rFonts w:eastAsia="Times New Roman" w:cs="Times New Roman"/>
          <w:color w:val="000000"/>
          <w:szCs w:val="24"/>
          <w:lang w:val="pt-BR"/>
        </w:rPr>
        <w:t>)</w:t>
      </w:r>
      <w:r w:rsidRPr="009F6685">
        <w:rPr>
          <w:rFonts w:eastAsia="Times New Roman" w:cs="Times New Roman"/>
          <w:color w:val="000000"/>
          <w:szCs w:val="24"/>
        </w:rPr>
        <w:t>՝</w:t>
      </w:r>
      <w:proofErr w:type="gram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առանց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ԱԱՀ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ի</w:t>
      </w:r>
      <w:r w:rsidRPr="009F6685">
        <w:rPr>
          <w:rFonts w:eastAsia="Times New Roman" w:cs="Times New Roman"/>
          <w:color w:val="000000"/>
          <w:szCs w:val="24"/>
          <w:lang w:val="pt-BR"/>
        </w:rPr>
        <w:t>.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lastRenderedPageBreak/>
        <w:t>2)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մոտ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առաջացող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C07049" w:rsidRPr="009F6685">
        <w:rPr>
          <w:rFonts w:eastAsia="Times New Roman" w:cs="Times New Roman"/>
          <w:color w:val="000000"/>
          <w:szCs w:val="24"/>
        </w:rPr>
        <w:t>գումարը</w:t>
      </w:r>
      <w:proofErr w:type="spellEnd"/>
      <w:r w:rsidR="00C07049"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r w:rsidR="00FF65C4" w:rsidRPr="009F6685">
        <w:rPr>
          <w:rFonts w:eastAsia="Times New Roman" w:cs="Times New Roman"/>
          <w:color w:val="000000"/>
          <w:szCs w:val="24"/>
          <w:lang w:val="pt-BR"/>
        </w:rPr>
        <w:t>L</w:t>
      </w:r>
      <w:r w:rsidR="00C07049" w:rsidRPr="009F6685">
        <w:rPr>
          <w:rFonts w:eastAsia="Times New Roman" w:cs="Times New Roman"/>
          <w:color w:val="000000"/>
          <w:szCs w:val="24"/>
        </w:rPr>
        <w:t>Գ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ՀԷՑ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)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հաշվարկվում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հետևյալ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բանաձևով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</w:p>
    <w:p w:rsidR="00ED3366" w:rsidRPr="009F6685" w:rsidRDefault="00FF65C4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>L</w:t>
      </w:r>
      <w:r w:rsidR="00C07049" w:rsidRPr="009F6685">
        <w:rPr>
          <w:rFonts w:eastAsia="Times New Roman" w:cs="Times New Roman"/>
          <w:color w:val="000000"/>
          <w:szCs w:val="24"/>
        </w:rPr>
        <w:t>Գ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ՀԷՑ</w:t>
      </w:r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= [(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Է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առլր</w:t>
      </w:r>
      <w:proofErr w:type="spellEnd"/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-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Է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առլրկող</w:t>
      </w:r>
      <w:proofErr w:type="spellEnd"/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) x (</w:t>
      </w:r>
      <w:proofErr w:type="spellStart"/>
      <w:r w:rsidR="00ED3366" w:rsidRPr="009F6685">
        <w:rPr>
          <w:rFonts w:eastAsia="Times New Roman" w:cs="Times New Roman"/>
          <w:color w:val="000000"/>
          <w:szCs w:val="24"/>
        </w:rPr>
        <w:t>ՍԴ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Հր</w:t>
      </w:r>
      <w:proofErr w:type="spellEnd"/>
      <w:r w:rsidR="00ED3366" w:rsidRPr="009F6685">
        <w:rPr>
          <w:rFonts w:eastAsia="Times New Roman" w:cs="Times New Roman"/>
          <w:color w:val="000000"/>
          <w:szCs w:val="24"/>
          <w:vertAlign w:val="subscript"/>
          <w:lang w:val="pt-BR"/>
        </w:rPr>
        <w:t>-5</w:t>
      </w:r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 </w:t>
      </w:r>
      <w:r w:rsidR="00ED3366" w:rsidRPr="009F6685">
        <w:rPr>
          <w:rFonts w:eastAsia="Times New Roman" w:cs="Arial Unicode"/>
          <w:color w:val="000000"/>
          <w:szCs w:val="24"/>
          <w:lang w:val="pt-BR"/>
        </w:rPr>
        <w:t xml:space="preserve">– </w:t>
      </w:r>
      <w:r w:rsidR="00ED3366" w:rsidRPr="009F6685">
        <w:rPr>
          <w:rFonts w:eastAsia="Times New Roman" w:cs="Arial Unicode"/>
          <w:color w:val="000000"/>
          <w:szCs w:val="24"/>
        </w:rPr>
        <w:t>ՍԴ</w:t>
      </w:r>
      <w:r w:rsidR="00ED3366" w:rsidRPr="009F6685">
        <w:rPr>
          <w:rFonts w:eastAsia="Times New Roman" w:cs="Times New Roman"/>
          <w:color w:val="000000"/>
          <w:szCs w:val="24"/>
          <w:vertAlign w:val="subscript"/>
        </w:rPr>
        <w:t>ՄԷԿ</w:t>
      </w:r>
      <w:r w:rsidR="00ED3366"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="00ED3366" w:rsidRPr="009F6685">
        <w:rPr>
          <w:rFonts w:eastAsia="Times New Roman" w:cs="Times New Roman"/>
          <w:color w:val="000000"/>
          <w:szCs w:val="24"/>
          <w:lang w:val="pt-BR"/>
        </w:rPr>
        <w:t>)] x 0,80,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proofErr w:type="spellStart"/>
      <w:r w:rsidRPr="009F6685">
        <w:rPr>
          <w:rFonts w:eastAsia="Times New Roman" w:cs="Times New Roman"/>
          <w:color w:val="000000"/>
          <w:szCs w:val="24"/>
        </w:rPr>
        <w:t>որտեղ</w:t>
      </w:r>
      <w:proofErr w:type="spellEnd"/>
      <w:r w:rsidRPr="009F6685">
        <w:rPr>
          <w:rFonts w:eastAsia="Times New Roman" w:cs="Times New Roman"/>
          <w:color w:val="000000"/>
          <w:szCs w:val="24"/>
        </w:rPr>
        <w:t>՝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proofErr w:type="spellStart"/>
      <w:r w:rsidRPr="009F6685">
        <w:rPr>
          <w:rFonts w:eastAsia="Times New Roman" w:cs="Times New Roman"/>
          <w:color w:val="000000"/>
          <w:szCs w:val="24"/>
        </w:rPr>
        <w:t>ՍԴ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Հր</w:t>
      </w:r>
      <w:proofErr w:type="spellEnd"/>
      <w:r w:rsidRPr="009F6685">
        <w:rPr>
          <w:rFonts w:eastAsia="Times New Roman" w:cs="Times New Roman"/>
          <w:color w:val="000000"/>
          <w:szCs w:val="24"/>
          <w:vertAlign w:val="subscript"/>
          <w:lang w:val="pt-BR"/>
        </w:rPr>
        <w:t>-5</w:t>
      </w:r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ն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ծառայությունները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կարգավորող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հանձնաժողովի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կողմից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r w:rsidR="00FF65C4" w:rsidRPr="009F6685">
        <w:rPr>
          <w:rFonts w:eastAsia="Times New Roman" w:cs="Times New Roman"/>
          <w:color w:val="000000"/>
          <w:szCs w:val="24"/>
          <w:lang w:val="ru-RU"/>
        </w:rPr>
        <w:t>Գ</w:t>
      </w:r>
      <w:proofErr w:type="spellStart"/>
      <w:r w:rsidR="00FF65C4" w:rsidRPr="009F6685">
        <w:rPr>
          <w:rFonts w:eastAsia="Times New Roman" w:cs="Times New Roman"/>
          <w:color w:val="000000"/>
          <w:szCs w:val="24"/>
        </w:rPr>
        <w:t>ազպր</w:t>
      </w:r>
      <w:bookmarkStart w:id="0" w:name="_GoBack"/>
      <w:bookmarkEnd w:id="0"/>
      <w:r w:rsidR="00FF65C4" w:rsidRPr="009F6685">
        <w:rPr>
          <w:rFonts w:eastAsia="Times New Roman" w:cs="Times New Roman"/>
          <w:color w:val="000000"/>
          <w:szCs w:val="24"/>
        </w:rPr>
        <w:t>ոմ</w:t>
      </w:r>
      <w:proofErr w:type="spellEnd"/>
      <w:r w:rsidR="00FF65C4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FF65C4" w:rsidRPr="009F6685">
        <w:rPr>
          <w:rFonts w:eastAsia="Times New Roman" w:cs="Times New Roman"/>
          <w:color w:val="000000"/>
          <w:szCs w:val="24"/>
          <w:lang w:val="ru-RU"/>
        </w:rPr>
        <w:t>Ա</w:t>
      </w:r>
      <w:proofErr w:type="spellStart"/>
      <w:r w:rsidR="00FF65C4" w:rsidRPr="009F6685">
        <w:rPr>
          <w:rFonts w:eastAsia="Times New Roman" w:cs="Times New Roman"/>
          <w:color w:val="000000"/>
          <w:szCs w:val="24"/>
        </w:rPr>
        <w:t>րմենիա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շոգեգազային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ցիկլով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արտադրող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Հրազդան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-5»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կայանի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երկդրույք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սակագնային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համակարգում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սահմանված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առաքվող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էլեկտրաէներգիայի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դրույքն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(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դրամ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>/</w:t>
      </w:r>
      <w:r w:rsidR="002A047B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2A047B" w:rsidRPr="009F6685">
        <w:rPr>
          <w:rFonts w:eastAsia="Times New Roman" w:cs="Times New Roman"/>
          <w:color w:val="000000"/>
          <w:szCs w:val="24"/>
        </w:rPr>
        <w:t>կՎտ</w:t>
      </w:r>
      <w:proofErr w:type="spellEnd"/>
      <w:r w:rsidR="002A047B" w:rsidRPr="009F6685">
        <w:rPr>
          <w:rFonts w:eastAsia="Times New Roman" w:cs="Times New Roman"/>
          <w:color w:val="000000"/>
          <w:szCs w:val="24"/>
          <w:lang w:val="pt-BR"/>
        </w:rPr>
        <w:t>x</w:t>
      </w:r>
      <w:proofErr w:type="gramStart"/>
      <w:r w:rsidR="002A047B" w:rsidRPr="009F6685">
        <w:rPr>
          <w:rFonts w:eastAsia="Times New Roman" w:cs="Times New Roman"/>
          <w:color w:val="000000"/>
          <w:szCs w:val="24"/>
        </w:rPr>
        <w:t>ժ</w:t>
      </w:r>
      <w:r w:rsidRPr="009F6685">
        <w:rPr>
          <w:rFonts w:eastAsia="Times New Roman" w:cs="Times New Roman"/>
          <w:color w:val="000000"/>
          <w:szCs w:val="24"/>
          <w:lang w:val="pt-BR"/>
        </w:rPr>
        <w:t>)</w:t>
      </w:r>
      <w:r w:rsidRPr="009F6685">
        <w:rPr>
          <w:rFonts w:eastAsia="Times New Roman" w:cs="Times New Roman"/>
          <w:color w:val="000000"/>
          <w:szCs w:val="24"/>
        </w:rPr>
        <w:t>՝</w:t>
      </w:r>
      <w:proofErr w:type="gram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DC5042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առանց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ԱԱՀ</w:t>
      </w:r>
      <w:r w:rsidRPr="009F6685">
        <w:rPr>
          <w:rFonts w:eastAsia="Times New Roman" w:cs="Times New Roman"/>
          <w:color w:val="000000"/>
          <w:szCs w:val="24"/>
          <w:lang w:val="pt-BR"/>
        </w:rPr>
        <w:t>-</w:t>
      </w:r>
      <w:r w:rsidRPr="009F6685">
        <w:rPr>
          <w:rFonts w:eastAsia="Times New Roman" w:cs="Times New Roman"/>
          <w:color w:val="000000"/>
          <w:szCs w:val="24"/>
        </w:rPr>
        <w:t>ի</w:t>
      </w:r>
      <w:r w:rsidRPr="009F6685">
        <w:rPr>
          <w:rFonts w:eastAsia="Times New Roman" w:cs="Times New Roman"/>
          <w:color w:val="000000"/>
          <w:szCs w:val="24"/>
          <w:lang w:val="pt-BR"/>
        </w:rPr>
        <w:t>:</w:t>
      </w:r>
    </w:p>
    <w:p w:rsidR="00ED3366" w:rsidRPr="009F6685" w:rsidRDefault="00ED3366" w:rsidP="00ED3366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 xml:space="preserve">3.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Սույն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2-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րդ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կետում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նշված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առլր</w:t>
      </w:r>
      <w:proofErr w:type="spellEnd"/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r w:rsidRPr="009F6685">
        <w:rPr>
          <w:rFonts w:eastAsia="Times New Roman" w:cs="Arial Unicode"/>
          <w:color w:val="000000"/>
          <w:szCs w:val="24"/>
        </w:rPr>
        <w:t>և</w:t>
      </w:r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Է</w:t>
      </w:r>
      <w:r w:rsidRPr="009F6685">
        <w:rPr>
          <w:rFonts w:eastAsia="Times New Roman" w:cs="Times New Roman"/>
          <w:color w:val="000000"/>
          <w:szCs w:val="24"/>
          <w:vertAlign w:val="subscript"/>
        </w:rPr>
        <w:t>առլրկող</w:t>
      </w:r>
      <w:proofErr w:type="spellEnd"/>
      <w:r w:rsidRPr="009F6685">
        <w:rPr>
          <w:rFonts w:ascii="Arial" w:eastAsia="Times New Roman" w:hAnsi="Arial" w:cs="Arial"/>
          <w:color w:val="000000"/>
          <w:szCs w:val="24"/>
          <w:lang w:val="pt-BR"/>
        </w:rPr>
        <w:t> </w:t>
      </w:r>
      <w:proofErr w:type="spellStart"/>
      <w:r w:rsidRPr="009F6685">
        <w:rPr>
          <w:rFonts w:eastAsia="Times New Roman" w:cs="Arial Unicode"/>
          <w:color w:val="000000"/>
          <w:szCs w:val="24"/>
        </w:rPr>
        <w:t>մեծությունների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վերաբերյալ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տեղեկատվությունը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Arial Unicode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» </w:t>
      </w:r>
      <w:r w:rsidRPr="009F6685">
        <w:rPr>
          <w:rFonts w:eastAsia="Times New Roman" w:cs="Arial Unicode"/>
          <w:color w:val="000000"/>
          <w:szCs w:val="24"/>
        </w:rPr>
        <w:t>և</w:t>
      </w:r>
      <w:r w:rsidRPr="009F6685">
        <w:rPr>
          <w:rFonts w:eastAsia="Times New Roman" w:cs="Arial Unicode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Arial Unicode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ցանցեր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Arial Unicode"/>
          <w:color w:val="000000"/>
          <w:szCs w:val="24"/>
        </w:rPr>
        <w:t>փակ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ընկերություններին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տրամադր</w:t>
      </w:r>
      <w:proofErr w:type="spellEnd"/>
      <w:r w:rsidR="00381673" w:rsidRPr="009F6685">
        <w:rPr>
          <w:rFonts w:eastAsia="Times New Roman" w:cs="Arial Unicode"/>
          <w:color w:val="000000"/>
          <w:szCs w:val="24"/>
          <w:lang w:val="pt-BR"/>
        </w:rPr>
        <w:t>վ</w:t>
      </w:r>
      <w:proofErr w:type="spellStart"/>
      <w:r w:rsidRPr="009F6685">
        <w:rPr>
          <w:rFonts w:eastAsia="Times New Roman" w:cs="Arial Unicode"/>
          <w:color w:val="000000"/>
          <w:szCs w:val="24"/>
        </w:rPr>
        <w:t>ում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r w:rsidR="00CD590F" w:rsidRPr="009F6685">
        <w:rPr>
          <w:rFonts w:eastAsia="Times New Roman" w:cs="Arial Unicode"/>
          <w:color w:val="000000"/>
          <w:szCs w:val="24"/>
          <w:lang w:val="hy-AM"/>
        </w:rPr>
        <w:t xml:space="preserve">են </w:t>
      </w:r>
      <w:r w:rsidRPr="009F6685">
        <w:rPr>
          <w:rFonts w:eastAsia="Times New Roman" w:cs="Arial Unicode"/>
          <w:color w:val="000000"/>
          <w:szCs w:val="24"/>
          <w:lang w:val="pt-BR"/>
        </w:rPr>
        <w:t>«</w:t>
      </w:r>
      <w:proofErr w:type="spellStart"/>
      <w:r w:rsidRPr="009F6685">
        <w:rPr>
          <w:rFonts w:eastAsia="Times New Roman" w:cs="Arial Unicode"/>
          <w:color w:val="000000"/>
          <w:szCs w:val="24"/>
        </w:rPr>
        <w:t>Հաշվարկային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կենտրոն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» </w:t>
      </w:r>
      <w:r w:rsidR="00CD590F" w:rsidRPr="009F6685">
        <w:rPr>
          <w:rFonts w:eastAsia="Times New Roman" w:cs="Arial Unicode"/>
          <w:color w:val="000000"/>
          <w:szCs w:val="24"/>
          <w:lang w:val="hy-AM"/>
        </w:rPr>
        <w:t xml:space="preserve">և </w:t>
      </w:r>
      <w:r w:rsidR="00CD590F" w:rsidRPr="009F6685">
        <w:rPr>
          <w:rFonts w:eastAsia="Times New Roman" w:cs="Arial Unicode"/>
          <w:color w:val="000000"/>
          <w:szCs w:val="24"/>
          <w:lang w:val="pt-BR"/>
        </w:rPr>
        <w:t>«</w:t>
      </w:r>
      <w:proofErr w:type="spellStart"/>
      <w:r w:rsidR="00CD590F" w:rsidRPr="009F6685">
        <w:rPr>
          <w:rFonts w:eastAsia="Times New Roman" w:cs="Arial Unicode"/>
          <w:color w:val="000000"/>
          <w:szCs w:val="24"/>
        </w:rPr>
        <w:t>Էլեկտրաէներգետիկական</w:t>
      </w:r>
      <w:proofErr w:type="spellEnd"/>
      <w:r w:rsidR="00CD590F"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="00CD590F" w:rsidRPr="009F6685">
        <w:rPr>
          <w:rFonts w:eastAsia="Times New Roman" w:cs="Arial Unicode"/>
          <w:color w:val="000000"/>
          <w:szCs w:val="24"/>
        </w:rPr>
        <w:t>համակարգի</w:t>
      </w:r>
      <w:proofErr w:type="spellEnd"/>
      <w:r w:rsidR="00CD590F"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="00CD590F" w:rsidRPr="009F6685">
        <w:rPr>
          <w:rFonts w:eastAsia="Times New Roman" w:cs="Arial Unicode"/>
          <w:color w:val="000000"/>
          <w:szCs w:val="24"/>
        </w:rPr>
        <w:t>օպերատոր</w:t>
      </w:r>
      <w:proofErr w:type="spellEnd"/>
      <w:r w:rsidR="00CD590F" w:rsidRPr="009F6685">
        <w:rPr>
          <w:rFonts w:eastAsia="Times New Roman" w:cs="Arial Unicode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Arial Unicode"/>
          <w:color w:val="000000"/>
          <w:szCs w:val="24"/>
        </w:rPr>
        <w:t>փակ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Arial Unicode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Arial Unicode"/>
          <w:color w:val="000000"/>
          <w:szCs w:val="24"/>
        </w:rPr>
        <w:t>ընկերո</w:t>
      </w:r>
      <w:r w:rsidRPr="009F6685">
        <w:rPr>
          <w:rFonts w:eastAsia="Times New Roman" w:cs="Times New Roman"/>
          <w:color w:val="000000"/>
          <w:szCs w:val="24"/>
        </w:rPr>
        <w:t>ւթյուն</w:t>
      </w:r>
      <w:proofErr w:type="spellEnd"/>
      <w:r w:rsidR="00CD590F" w:rsidRPr="009F6685">
        <w:rPr>
          <w:rFonts w:eastAsia="Times New Roman" w:cs="Times New Roman"/>
          <w:color w:val="000000"/>
          <w:szCs w:val="24"/>
          <w:lang w:val="hy-AM"/>
        </w:rPr>
        <w:t>ներ</w:t>
      </w:r>
      <w:r w:rsidR="00381673" w:rsidRPr="009F6685">
        <w:rPr>
          <w:rFonts w:eastAsia="Times New Roman" w:cs="Times New Roman"/>
          <w:color w:val="000000"/>
          <w:szCs w:val="24"/>
        </w:rPr>
        <w:t>ի</w:t>
      </w:r>
      <w:r w:rsidR="00381673"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="00381673" w:rsidRPr="009F6685">
        <w:rPr>
          <w:rFonts w:eastAsia="Times New Roman" w:cs="Times New Roman"/>
          <w:color w:val="000000"/>
          <w:szCs w:val="24"/>
        </w:rPr>
        <w:t>կողմից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>:</w:t>
      </w:r>
    </w:p>
    <w:p w:rsidR="00024A8B" w:rsidRPr="009F6685" w:rsidRDefault="00024A8B" w:rsidP="00024A8B">
      <w:pPr>
        <w:shd w:val="clear" w:color="auto" w:fill="FFFFFF"/>
        <w:spacing w:line="240" w:lineRule="auto"/>
        <w:ind w:firstLine="313"/>
        <w:jc w:val="both"/>
        <w:rPr>
          <w:rFonts w:eastAsia="Times New Roman" w:cs="Times New Roman"/>
          <w:color w:val="000000"/>
          <w:szCs w:val="24"/>
          <w:lang w:val="pt-BR"/>
        </w:rPr>
      </w:pPr>
      <w:r w:rsidRPr="009F6685">
        <w:rPr>
          <w:rFonts w:eastAsia="Times New Roman" w:cs="Times New Roman"/>
          <w:color w:val="000000"/>
          <w:szCs w:val="24"/>
          <w:lang w:val="pt-BR"/>
        </w:rPr>
        <w:t xml:space="preserve">4.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Սույն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կարգի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2-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րդ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կետի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համաձայն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Միջազգային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կորպորացիա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r w:rsidRPr="009F6685">
        <w:rPr>
          <w:rFonts w:eastAsia="Times New Roman" w:cs="Times New Roman"/>
          <w:color w:val="000000"/>
          <w:szCs w:val="24"/>
        </w:rPr>
        <w:t>և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«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էլեկտրական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ցանցեր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»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փակ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բաժնետիրական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ընկերություններում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հաշվարկված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լրացուցիչ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գումարները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վճարվում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են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ֆինանսների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նախարարության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գանձապետական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ստորաբաժանումում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էներգետիկ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ենթակառուցվածքների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9F6685">
        <w:rPr>
          <w:rFonts w:eastAsia="Times New Roman" w:cs="Times New Roman"/>
          <w:color w:val="000000"/>
          <w:szCs w:val="24"/>
        </w:rPr>
        <w:t>և</w:t>
      </w:r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բնական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պաշարների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նախարարության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արտաբյուջետային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 xml:space="preserve"> </w:t>
      </w:r>
      <w:proofErr w:type="spellStart"/>
      <w:r w:rsidRPr="009F6685">
        <w:rPr>
          <w:rFonts w:eastAsia="Times New Roman" w:cs="Times New Roman"/>
          <w:color w:val="000000"/>
          <w:szCs w:val="24"/>
        </w:rPr>
        <w:t>հաշվին</w:t>
      </w:r>
      <w:proofErr w:type="spellEnd"/>
      <w:r w:rsidRPr="009F6685">
        <w:rPr>
          <w:rFonts w:eastAsia="Times New Roman" w:cs="Times New Roman"/>
          <w:color w:val="000000"/>
          <w:szCs w:val="24"/>
          <w:lang w:val="pt-BR"/>
        </w:rPr>
        <w:t>:</w:t>
      </w:r>
    </w:p>
    <w:p w:rsidR="00310AD6" w:rsidRPr="009F6685" w:rsidRDefault="00310AD6" w:rsidP="00024A8B">
      <w:pPr>
        <w:shd w:val="clear" w:color="auto" w:fill="FFFFFF"/>
        <w:spacing w:line="240" w:lineRule="auto"/>
        <w:ind w:firstLine="313"/>
        <w:jc w:val="both"/>
        <w:rPr>
          <w:szCs w:val="24"/>
          <w:lang w:val="hy-AM"/>
        </w:rPr>
      </w:pPr>
    </w:p>
    <w:sectPr w:rsidR="00310AD6" w:rsidRPr="009F6685" w:rsidSect="00A60B2D">
      <w:pgSz w:w="12240" w:h="15840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366"/>
    <w:rsid w:val="00003F9C"/>
    <w:rsid w:val="00024A8B"/>
    <w:rsid w:val="000522DC"/>
    <w:rsid w:val="00071D44"/>
    <w:rsid w:val="000C0A47"/>
    <w:rsid w:val="000F6051"/>
    <w:rsid w:val="001530E2"/>
    <w:rsid w:val="001B19BD"/>
    <w:rsid w:val="001E703D"/>
    <w:rsid w:val="00257DEE"/>
    <w:rsid w:val="002721C0"/>
    <w:rsid w:val="00277F2B"/>
    <w:rsid w:val="002915EC"/>
    <w:rsid w:val="002A047B"/>
    <w:rsid w:val="002C6D28"/>
    <w:rsid w:val="00310AD6"/>
    <w:rsid w:val="00381673"/>
    <w:rsid w:val="004024BC"/>
    <w:rsid w:val="00572420"/>
    <w:rsid w:val="0061285D"/>
    <w:rsid w:val="00674A08"/>
    <w:rsid w:val="006B72EC"/>
    <w:rsid w:val="007C3ED6"/>
    <w:rsid w:val="007F6E2F"/>
    <w:rsid w:val="00852ECC"/>
    <w:rsid w:val="00895246"/>
    <w:rsid w:val="008C127A"/>
    <w:rsid w:val="0091291A"/>
    <w:rsid w:val="009C69F5"/>
    <w:rsid w:val="009F6685"/>
    <w:rsid w:val="00A33DA3"/>
    <w:rsid w:val="00A348CC"/>
    <w:rsid w:val="00A60B2D"/>
    <w:rsid w:val="00B5479C"/>
    <w:rsid w:val="00BD37CF"/>
    <w:rsid w:val="00BF0814"/>
    <w:rsid w:val="00C07049"/>
    <w:rsid w:val="00C15121"/>
    <w:rsid w:val="00CD590F"/>
    <w:rsid w:val="00D02D7B"/>
    <w:rsid w:val="00D3471C"/>
    <w:rsid w:val="00DB75EA"/>
    <w:rsid w:val="00DC5042"/>
    <w:rsid w:val="00DE3B15"/>
    <w:rsid w:val="00E46EF3"/>
    <w:rsid w:val="00E67C7F"/>
    <w:rsid w:val="00E719F5"/>
    <w:rsid w:val="00ED3366"/>
    <w:rsid w:val="00EF4834"/>
    <w:rsid w:val="00F16128"/>
    <w:rsid w:val="00F339AB"/>
    <w:rsid w:val="00FA4858"/>
    <w:rsid w:val="00FD250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2E646-EA04-460E-900C-9CE85E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D3366"/>
    <w:rPr>
      <w:b/>
      <w:bCs/>
    </w:rPr>
  </w:style>
  <w:style w:type="character" w:styleId="Emphasis">
    <w:name w:val="Emphasis"/>
    <w:basedOn w:val="DefaultParagraphFont"/>
    <w:uiPriority w:val="20"/>
    <w:qFormat/>
    <w:rsid w:val="00ED3366"/>
    <w:rPr>
      <w:i/>
      <w:iCs/>
    </w:rPr>
  </w:style>
  <w:style w:type="paragraph" w:customStyle="1" w:styleId="norm">
    <w:name w:val="norm"/>
    <w:basedOn w:val="Normal"/>
    <w:link w:val="normChar"/>
    <w:rsid w:val="00EF4834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 w:val="22"/>
      <w:lang w:eastAsia="ru-RU"/>
    </w:rPr>
  </w:style>
  <w:style w:type="character" w:customStyle="1" w:styleId="normChar">
    <w:name w:val="norm Char"/>
    <w:link w:val="norm"/>
    <w:locked/>
    <w:rsid w:val="00EF4834"/>
    <w:rPr>
      <w:rFonts w:ascii="Arial Armenian" w:eastAsia="Times New Roman" w:hAnsi="Arial Armenian" w:cs="Times New Roman"/>
      <w:sz w:val="22"/>
      <w:lang w:eastAsia="ru-RU"/>
    </w:rPr>
  </w:style>
  <w:style w:type="character" w:styleId="IntenseReference">
    <w:name w:val="Intense Reference"/>
    <w:basedOn w:val="DefaultParagraphFont"/>
    <w:uiPriority w:val="32"/>
    <w:qFormat/>
    <w:rsid w:val="006B72E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https://mul.gov.am/tasks/docs/attachment.php?id=494938&amp;fn=1Nakhagits.docx&amp;out=1&amp;token=d3ab98c1d5131669320d</cp:keywords>
</cp:coreProperties>
</file>