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6" w:tblpY="-23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8"/>
        <w:gridCol w:w="10206"/>
      </w:tblGrid>
      <w:tr w:rsidR="006F64E2" w:rsidRPr="00283394" w:rsidTr="006F64E2">
        <w:trPr>
          <w:trHeight w:val="841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tabs>
                <w:tab w:val="left" w:pos="1080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lang w:val="fr-FR"/>
              </w:rPr>
            </w:pPr>
            <w:r w:rsidRPr="00283394">
              <w:rPr>
                <w:rFonts w:ascii="GHEA Grapalat" w:hAnsi="GHEA Grapalat"/>
                <w:lang w:val="hy-AM"/>
              </w:rPr>
              <w:br w:type="page"/>
            </w:r>
            <w:r w:rsidRPr="00283394">
              <w:rPr>
                <w:rFonts w:ascii="GHEA Grapalat" w:hAnsi="GHEA Grapalat"/>
                <w:b/>
                <w:lang w:val="fr-FR"/>
              </w:rPr>
              <w:t></w:t>
            </w:r>
            <w:r w:rsidRPr="00283394">
              <w:rPr>
                <w:rFonts w:ascii="GHEA Grapalat" w:hAnsi="GHEA Grapalat" w:cs="GHEA Grapalat"/>
                <w:b/>
                <w:color w:val="000000"/>
              </w:rPr>
              <w:t>ՀՀ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>կառավարության 20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>11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 թվականի </w:t>
            </w:r>
            <w:proofErr w:type="spellStart"/>
            <w:r w:rsidRPr="00283394">
              <w:rPr>
                <w:rFonts w:ascii="GHEA Grapalat" w:hAnsi="GHEA Grapalat" w:cs="GHEA Grapalat"/>
                <w:b/>
                <w:color w:val="000000"/>
              </w:rPr>
              <w:t>հուլիսի</w:t>
            </w:r>
            <w:proofErr w:type="spellEnd"/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14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>-ի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N985-Ն </w:t>
            </w:r>
            <w:proofErr w:type="spellStart"/>
            <w:r w:rsidRPr="00283394">
              <w:rPr>
                <w:rFonts w:ascii="GHEA Grapalat" w:hAnsi="GHEA Grapalat" w:cs="GHEA Grapalat"/>
                <w:b/>
                <w:color w:val="000000"/>
              </w:rPr>
              <w:t>որոշման</w:t>
            </w:r>
            <w:proofErr w:type="spellEnd"/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GHEA Grapalat"/>
                <w:b/>
                <w:color w:val="000000"/>
              </w:rPr>
              <w:t>մեջ</w:t>
            </w:r>
            <w:proofErr w:type="spellEnd"/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GHEA Grapalat"/>
                <w:b/>
                <w:color w:val="000000"/>
                <w:lang w:val="en-US"/>
              </w:rPr>
              <w:t>փոփոխություն</w:t>
            </w:r>
            <w:proofErr w:type="spellEnd"/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GHEA Grapalat"/>
                <w:b/>
                <w:color w:val="000000"/>
                <w:lang w:val="en-US"/>
              </w:rPr>
              <w:t>կատարելու</w:t>
            </w:r>
            <w:proofErr w:type="spellEnd"/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GHEA Grapalat"/>
                <w:b/>
                <w:color w:val="000000"/>
                <w:lang w:val="en-US"/>
              </w:rPr>
              <w:t>մասին</w:t>
            </w:r>
            <w:proofErr w:type="spellEnd"/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 </w:t>
            </w:r>
            <w:r w:rsidRPr="00283394">
              <w:rPr>
                <w:rFonts w:ascii="GHEA Grapalat" w:hAnsi="GHEA Grapalat"/>
                <w:b/>
                <w:lang w:val="hy-AM"/>
              </w:rPr>
              <w:t>ՀՀ կառավարության որոշման</w:t>
            </w:r>
            <w:r w:rsidRPr="00283394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283394">
              <w:rPr>
                <w:rFonts w:ascii="GHEA Grapalat" w:hAnsi="GHEA Grapalat"/>
                <w:b/>
                <w:lang w:val="hy-AM"/>
              </w:rPr>
              <w:t>նախագծի հիմնավորում</w:t>
            </w:r>
          </w:p>
        </w:tc>
      </w:tr>
      <w:tr w:rsidR="006F64E2" w:rsidRPr="00283394" w:rsidTr="006F64E2">
        <w:trPr>
          <w:trHeight w:val="251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tabs>
                <w:tab w:val="left" w:pos="10620"/>
              </w:tabs>
              <w:spacing w:line="276" w:lineRule="auto"/>
              <w:rPr>
                <w:rFonts w:ascii="GHEA Grapalat" w:hAnsi="GHEA Grapalat"/>
                <w:bCs/>
                <w:kern w:val="16"/>
                <w:lang w:val="af-ZA"/>
              </w:rPr>
            </w:pPr>
            <w:r w:rsidRPr="00283394">
              <w:rPr>
                <w:rFonts w:ascii="GHEA Grapalat" w:hAnsi="GHEA Grapalat"/>
                <w:lang w:val="af-ZA"/>
              </w:rPr>
              <w:t>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tabs>
                <w:tab w:val="left" w:pos="10620"/>
              </w:tabs>
              <w:spacing w:line="276" w:lineRule="auto"/>
              <w:rPr>
                <w:rFonts w:ascii="GHEA Grapalat" w:hAnsi="GHEA Grapalat"/>
                <w:b/>
                <w:bCs/>
                <w:i/>
                <w:kern w:val="16"/>
                <w:lang w:val="af-ZA"/>
              </w:rPr>
            </w:pPr>
            <w:proofErr w:type="spellStart"/>
            <w:r w:rsidRPr="00283394">
              <w:rPr>
                <w:rFonts w:ascii="GHEA Grapalat" w:hAnsi="GHEA Grapalat"/>
                <w:b/>
              </w:rPr>
              <w:t>Անհրաժեշտությունը</w:t>
            </w:r>
            <w:proofErr w:type="spellEnd"/>
          </w:p>
        </w:tc>
      </w:tr>
      <w:tr w:rsidR="006F64E2" w:rsidRPr="00283394" w:rsidTr="006F64E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E2" w:rsidRPr="00283394" w:rsidRDefault="006F64E2" w:rsidP="006F64E2">
            <w:pPr>
              <w:tabs>
                <w:tab w:val="left" w:pos="10620"/>
              </w:tabs>
              <w:spacing w:line="276" w:lineRule="auto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 w:right="176" w:firstLine="360"/>
              <w:jc w:val="both"/>
              <w:rPr>
                <w:rFonts w:ascii="GHEA Grapalat" w:hAnsi="GHEA Grapalat" w:cs="Arial"/>
                <w:kern w:val="16"/>
                <w:lang w:val="af-ZA"/>
              </w:rPr>
            </w:pPr>
            <w:proofErr w:type="spellStart"/>
            <w:r w:rsidRPr="00283394">
              <w:rPr>
                <w:rFonts w:ascii="GHEA Grapalat" w:hAnsi="GHEA Grapalat" w:cs="Arial"/>
                <w:kern w:val="16"/>
                <w:lang w:val="en-US"/>
              </w:rPr>
              <w:t>Քաղաքացիների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en-US"/>
              </w:rPr>
              <w:t>հետ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en-US"/>
              </w:rPr>
              <w:t>նվիրատվության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en-US"/>
              </w:rPr>
              <w:t>պայմանագրերի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en-US"/>
              </w:rPr>
              <w:t>կնքում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>:</w:t>
            </w:r>
          </w:p>
        </w:tc>
      </w:tr>
      <w:tr w:rsidR="006F64E2" w:rsidRPr="00283394" w:rsidTr="006F64E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rPr>
                <w:rFonts w:ascii="GHEA Grapalat" w:hAnsi="GHEA Grapalat"/>
                <w:bCs/>
                <w:kern w:val="16"/>
                <w:lang w:val="af-ZA"/>
              </w:rPr>
            </w:pPr>
            <w:r w:rsidRPr="00283394">
              <w:rPr>
                <w:rFonts w:ascii="GHEA Grapalat" w:hAnsi="GHEA Grapalat"/>
                <w:lang w:val="af-ZA"/>
              </w:rPr>
              <w:t>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/>
              <w:jc w:val="both"/>
              <w:rPr>
                <w:rFonts w:ascii="GHEA Grapalat" w:hAnsi="GHEA Grapalat"/>
                <w:b/>
                <w:bCs/>
                <w:i/>
                <w:color w:val="000000"/>
                <w:kern w:val="16"/>
                <w:lang w:val="af-ZA"/>
              </w:rPr>
            </w:pPr>
            <w:r w:rsidRPr="00283394">
              <w:rPr>
                <w:rFonts w:ascii="GHEA Grapalat" w:hAnsi="GHEA Grapalat"/>
                <w:b/>
                <w:color w:val="000000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/>
                <w:b/>
                <w:color w:val="000000"/>
              </w:rPr>
              <w:t>Ընթացիկ</w:t>
            </w:r>
            <w:proofErr w:type="spellEnd"/>
            <w:r w:rsidRPr="00283394">
              <w:rPr>
                <w:rFonts w:ascii="GHEA Grapalat" w:hAnsi="GHEA Grapalat"/>
                <w:b/>
                <w:color w:val="000000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/>
                <w:b/>
                <w:color w:val="000000"/>
              </w:rPr>
              <w:t>իրավիճակը</w:t>
            </w:r>
            <w:proofErr w:type="spellEnd"/>
            <w:r w:rsidRPr="00283394">
              <w:rPr>
                <w:rFonts w:ascii="GHEA Grapalat" w:hAnsi="GHEA Grapalat"/>
                <w:b/>
                <w:color w:val="000000"/>
                <w:lang w:val="af-ZA"/>
              </w:rPr>
              <w:t xml:space="preserve"> </w:t>
            </w:r>
            <w:r w:rsidRPr="00283394">
              <w:rPr>
                <w:rFonts w:ascii="GHEA Grapalat" w:hAnsi="GHEA Grapalat"/>
                <w:b/>
                <w:color w:val="000000"/>
              </w:rPr>
              <w:t>և</w:t>
            </w:r>
            <w:r w:rsidRPr="00283394">
              <w:rPr>
                <w:rFonts w:ascii="GHEA Grapalat" w:hAnsi="GHEA Grapalat"/>
                <w:b/>
                <w:color w:val="000000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/>
                <w:b/>
                <w:color w:val="000000"/>
              </w:rPr>
              <w:t>խնդիրները</w:t>
            </w:r>
            <w:proofErr w:type="spellEnd"/>
          </w:p>
        </w:tc>
      </w:tr>
      <w:tr w:rsidR="006F64E2" w:rsidRPr="00283394" w:rsidTr="006F64E2">
        <w:trPr>
          <w:trHeight w:val="126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E2" w:rsidRPr="00283394" w:rsidRDefault="006F64E2" w:rsidP="006F64E2">
            <w:pPr>
              <w:spacing w:line="276" w:lineRule="auto"/>
              <w:ind w:firstLine="45"/>
              <w:rPr>
                <w:rFonts w:ascii="GHEA Grapalat" w:hAnsi="GHEA Grapalat"/>
                <w:bCs/>
                <w:kern w:val="16"/>
                <w:lang w:val="af-ZA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E2" w:rsidRPr="00283394" w:rsidRDefault="006F64E2" w:rsidP="006F64E2">
            <w:pPr>
              <w:pStyle w:val="NormalWeb"/>
              <w:shd w:val="clear" w:color="auto" w:fill="FFFFFF"/>
              <w:tabs>
                <w:tab w:val="left" w:pos="9530"/>
              </w:tabs>
              <w:spacing w:line="276" w:lineRule="auto"/>
              <w:ind w:left="34" w:right="175" w:firstLine="426"/>
              <w:jc w:val="both"/>
              <w:rPr>
                <w:rFonts w:ascii="GHEA Grapalat" w:hAnsi="GHEA Grapalat" w:cs="Arial"/>
                <w:kern w:val="16"/>
                <w:lang w:val="fr-FR"/>
              </w:rPr>
            </w:pPr>
            <w:r w:rsidRPr="00283394">
              <w:rPr>
                <w:rFonts w:ascii="GHEA Grapalat" w:hAnsi="GHEA Grapalat" w:cs="GHEA Grapalat"/>
                <w:color w:val="000000"/>
              </w:rPr>
              <w:t>ՀՀ</w:t>
            </w:r>
            <w:r w:rsidRPr="00283394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  <w:r w:rsidRPr="00283394">
              <w:rPr>
                <w:rFonts w:ascii="GHEA Grapalat" w:hAnsi="GHEA Grapalat" w:cs="GHEA Grapalat"/>
                <w:color w:val="000000"/>
                <w:lang w:val="hy-AM"/>
              </w:rPr>
              <w:t>կառավարության 20</w:t>
            </w:r>
            <w:r w:rsidRPr="00283394">
              <w:rPr>
                <w:rFonts w:ascii="GHEA Grapalat" w:hAnsi="GHEA Grapalat" w:cs="GHEA Grapalat"/>
                <w:color w:val="000000"/>
                <w:lang w:val="fr-FR"/>
              </w:rPr>
              <w:t>11</w:t>
            </w:r>
            <w:r w:rsidRPr="00283394">
              <w:rPr>
                <w:rFonts w:ascii="GHEA Grapalat" w:hAnsi="GHEA Grapalat" w:cs="GHEA Grapalat"/>
                <w:color w:val="000000"/>
                <w:lang w:val="hy-AM"/>
              </w:rPr>
              <w:t xml:space="preserve"> թվականի </w:t>
            </w:r>
            <w:proofErr w:type="spellStart"/>
            <w:r w:rsidRPr="00283394">
              <w:rPr>
                <w:rFonts w:ascii="GHEA Grapalat" w:hAnsi="GHEA Grapalat" w:cs="GHEA Grapalat"/>
                <w:color w:val="000000"/>
              </w:rPr>
              <w:t>հուլիսի</w:t>
            </w:r>
            <w:proofErr w:type="spellEnd"/>
            <w:r w:rsidRPr="00283394">
              <w:rPr>
                <w:rFonts w:ascii="GHEA Grapalat" w:hAnsi="GHEA Grapalat" w:cs="GHEA Grapalat"/>
                <w:color w:val="000000"/>
                <w:lang w:val="fr-FR"/>
              </w:rPr>
              <w:t xml:space="preserve"> 14</w:t>
            </w:r>
            <w:r w:rsidRPr="00283394">
              <w:rPr>
                <w:rFonts w:ascii="GHEA Grapalat" w:hAnsi="GHEA Grapalat" w:cs="GHEA Grapalat"/>
                <w:color w:val="000000"/>
                <w:lang w:val="hy-AM"/>
              </w:rPr>
              <w:t>-ի</w:t>
            </w:r>
            <w:r w:rsidRPr="00283394">
              <w:rPr>
                <w:rFonts w:ascii="GHEA Grapalat" w:hAnsi="GHEA Grapalat" w:cs="GHEA Grapalat"/>
                <w:color w:val="000000"/>
                <w:lang w:val="fr-FR"/>
              </w:rPr>
              <w:t xml:space="preserve"> N985-Ն </w:t>
            </w:r>
            <w:proofErr w:type="spellStart"/>
            <w:r w:rsidRPr="00283394">
              <w:rPr>
                <w:rFonts w:ascii="GHEA Grapalat" w:hAnsi="GHEA Grapalat" w:cs="GHEA Grapalat"/>
                <w:color w:val="000000"/>
              </w:rPr>
              <w:t>որոշմա</w:t>
            </w:r>
            <w:r w:rsidRPr="00283394">
              <w:rPr>
                <w:rFonts w:ascii="GHEA Grapalat" w:hAnsi="GHEA Grapalat" w:cs="Arial"/>
                <w:kern w:val="16"/>
                <w:lang w:val="hy-AM"/>
              </w:rPr>
              <w:t>մբ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hy-AM"/>
              </w:rPr>
              <w:t xml:space="preserve"> </w:t>
            </w:r>
            <w:r w:rsidRPr="00283394">
              <w:rPr>
                <w:rFonts w:ascii="GHEA Grapalat" w:hAnsi="GHEA Grapalat" w:cs="Arial"/>
                <w:kern w:val="16"/>
              </w:rPr>
              <w:t>ՀՀ</w:t>
            </w:r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Կոտայքի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մարզի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Բալահովտի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գյուղական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համայնքի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af-ZA"/>
              </w:rPr>
              <w:t>Զինվորական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af-ZA"/>
              </w:rPr>
              <w:t>ավանի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NN83 </w:t>
            </w:r>
            <w:r w:rsidRPr="00283394">
              <w:rPr>
                <w:rFonts w:ascii="GHEA Grapalat" w:hAnsi="GHEA Grapalat" w:cs="Arial"/>
                <w:kern w:val="16"/>
              </w:rPr>
              <w:t>և</w:t>
            </w:r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81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ժամանակավոր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կացարանների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բնակիչների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hy-AM"/>
              </w:rPr>
              <w:t xml:space="preserve"> նվիրատվությամբ տրամադրվել էր իրենց կողմից զբաղեցրած բնակելի տարածքները: Նույն որոշման </w:t>
            </w:r>
            <w:r w:rsidRPr="00283394">
              <w:rPr>
                <w:rFonts w:ascii="GHEA Grapalat" w:hAnsi="GHEA Grapalat" w:cs="Arial"/>
                <w:kern w:val="16"/>
                <w:lang w:val="af-ZA"/>
              </w:rPr>
              <w:t>4-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րդ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r w:rsidRPr="00283394">
              <w:rPr>
                <w:rFonts w:ascii="GHEA Grapalat" w:hAnsi="GHEA Grapalat" w:cs="Arial"/>
                <w:kern w:val="16"/>
                <w:lang w:val="hy-AM"/>
              </w:rPr>
              <w:t xml:space="preserve">կետով նախատեսվել էր դրույթ, </w:t>
            </w:r>
            <w:r w:rsidRPr="00283394">
              <w:rPr>
                <w:rFonts w:ascii="GHEA Grapalat" w:hAnsi="GHEA Grapalat" w:cs="Arial"/>
                <w:b/>
                <w:kern w:val="16"/>
                <w:lang w:val="hy-AM"/>
              </w:rPr>
              <w:t>ըստ որի նշված բնակիչների հետ</w:t>
            </w:r>
            <w:r w:rsidRPr="00283394">
              <w:rPr>
                <w:rFonts w:ascii="GHEA Grapalat" w:hAnsi="GHEA Grapalat" w:cs="Arial"/>
                <w:b/>
                <w:kern w:val="16"/>
                <w:lang w:val="fr-FR"/>
              </w:rPr>
              <w:t xml:space="preserve"> </w:t>
            </w:r>
            <w:r w:rsidRPr="00283394">
              <w:rPr>
                <w:rFonts w:ascii="GHEA Grapalat" w:hAnsi="GHEA Grapalat" w:cs="Arial"/>
                <w:b/>
                <w:kern w:val="16"/>
              </w:rPr>
              <w:t>ՀՀ</w:t>
            </w:r>
            <w:r w:rsidRPr="00283394">
              <w:rPr>
                <w:rFonts w:ascii="GHEA Grapalat" w:hAnsi="GHEA Grapalat" w:cs="Arial"/>
                <w:b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b/>
                <w:kern w:val="16"/>
              </w:rPr>
              <w:t>կառավարու</w:t>
            </w:r>
            <w:bookmarkStart w:id="0" w:name="_GoBack"/>
            <w:bookmarkEnd w:id="0"/>
            <w:r w:rsidRPr="00283394">
              <w:rPr>
                <w:rFonts w:ascii="GHEA Grapalat" w:hAnsi="GHEA Grapalat" w:cs="Arial"/>
                <w:b/>
                <w:kern w:val="16"/>
              </w:rPr>
              <w:t>թյանն</w:t>
            </w:r>
            <w:proofErr w:type="spellEnd"/>
            <w:r w:rsidRPr="00283394">
              <w:rPr>
                <w:rFonts w:ascii="GHEA Grapalat" w:hAnsi="GHEA Grapalat" w:cs="Arial"/>
                <w:b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b/>
                <w:kern w:val="16"/>
              </w:rPr>
              <w:t>առընթեր</w:t>
            </w:r>
            <w:proofErr w:type="spellEnd"/>
            <w:r w:rsidRPr="00283394">
              <w:rPr>
                <w:rFonts w:ascii="GHEA Grapalat" w:hAnsi="GHEA Grapalat" w:cs="Arial"/>
                <w:b/>
                <w:kern w:val="16"/>
                <w:lang w:val="hy-AM"/>
              </w:rPr>
              <w:t xml:space="preserve"> պետական գույքի կառավարման </w:t>
            </w:r>
            <w:proofErr w:type="spellStart"/>
            <w:r w:rsidRPr="00283394">
              <w:rPr>
                <w:rFonts w:ascii="GHEA Grapalat" w:hAnsi="GHEA Grapalat" w:cs="Arial"/>
                <w:b/>
                <w:kern w:val="16"/>
              </w:rPr>
              <w:t>վարչությունը</w:t>
            </w:r>
            <w:proofErr w:type="spellEnd"/>
            <w:r w:rsidRPr="00283394">
              <w:rPr>
                <w:rFonts w:ascii="GHEA Grapalat" w:hAnsi="GHEA Grapalat" w:cs="Arial"/>
                <w:b/>
                <w:kern w:val="16"/>
                <w:lang w:val="fr-FR"/>
              </w:rPr>
              <w:t xml:space="preserve"> </w:t>
            </w:r>
            <w:r w:rsidRPr="00283394">
              <w:rPr>
                <w:rFonts w:ascii="GHEA Grapalat" w:hAnsi="GHEA Grapalat" w:cs="Arial"/>
                <w:b/>
                <w:kern w:val="16"/>
                <w:lang w:val="hy-AM"/>
              </w:rPr>
              <w:t xml:space="preserve">պետք է կնքի նվիրատվության պայմանագիր՝ </w:t>
            </w:r>
            <w:proofErr w:type="spellStart"/>
            <w:r w:rsidRPr="00283394">
              <w:rPr>
                <w:rFonts w:ascii="GHEA Grapalat" w:hAnsi="GHEA Grapalat" w:cs="Arial"/>
                <w:b/>
                <w:kern w:val="16"/>
              </w:rPr>
              <w:t>ութամսյա</w:t>
            </w:r>
            <w:proofErr w:type="spellEnd"/>
            <w:r w:rsidRPr="00283394">
              <w:rPr>
                <w:rFonts w:ascii="GHEA Grapalat" w:hAnsi="GHEA Grapalat" w:cs="Arial"/>
                <w:b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b/>
                <w:kern w:val="16"/>
              </w:rPr>
              <w:t>ժամկետում</w:t>
            </w:r>
            <w:proofErr w:type="spellEnd"/>
            <w:r w:rsidRPr="00283394">
              <w:rPr>
                <w:rFonts w:ascii="GHEA Grapalat" w:hAnsi="GHEA Grapalat" w:cs="Arial"/>
                <w:b/>
                <w:kern w:val="16"/>
                <w:lang w:val="fr-FR"/>
              </w:rPr>
              <w:t>:</w:t>
            </w:r>
          </w:p>
          <w:p w:rsidR="006F64E2" w:rsidRPr="00283394" w:rsidRDefault="006F64E2" w:rsidP="006F64E2">
            <w:pPr>
              <w:pStyle w:val="NormalWeb"/>
              <w:shd w:val="clear" w:color="auto" w:fill="FFFFFF"/>
              <w:tabs>
                <w:tab w:val="left" w:pos="9530"/>
              </w:tabs>
              <w:spacing w:line="276" w:lineRule="auto"/>
              <w:ind w:left="34" w:right="175" w:firstLine="426"/>
              <w:jc w:val="both"/>
              <w:rPr>
                <w:rFonts w:ascii="GHEA Grapalat" w:hAnsi="GHEA Grapalat" w:cs="Arial"/>
                <w:kern w:val="16"/>
                <w:lang w:val="fr-FR"/>
              </w:rPr>
            </w:pPr>
            <w:proofErr w:type="spellStart"/>
            <w:r w:rsidRPr="00283394">
              <w:rPr>
                <w:rFonts w:ascii="GHEA Grapalat" w:hAnsi="GHEA Grapalat" w:cs="Arial"/>
                <w:kern w:val="16"/>
              </w:rPr>
              <w:t>Ցանկում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ընդգրկված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21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բնակելի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տարածքների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բնակիչներից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1</w:t>
            </w:r>
            <w:r w:rsidRPr="00B72B1A">
              <w:rPr>
                <w:rFonts w:ascii="GHEA Grapalat" w:hAnsi="GHEA Grapalat" w:cs="Arial"/>
                <w:kern w:val="16"/>
                <w:lang w:val="fr-FR"/>
              </w:rPr>
              <w:t>8</w:t>
            </w:r>
            <w:r w:rsidRPr="00283394">
              <w:rPr>
                <w:rFonts w:ascii="GHEA Grapalat" w:hAnsi="GHEA Grapalat" w:cs="Arial"/>
                <w:kern w:val="16"/>
                <w:lang w:val="fr-FR"/>
              </w:rPr>
              <w:t>-</w:t>
            </w:r>
            <w:r w:rsidRPr="00283394">
              <w:rPr>
                <w:rFonts w:ascii="GHEA Grapalat" w:hAnsi="GHEA Grapalat" w:cs="Arial"/>
                <w:kern w:val="16"/>
              </w:rPr>
              <w:t>ի</w:t>
            </w:r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հետ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կնքվել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են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նվիրատվության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պայմանագրեր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: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Թվով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r w:rsidRPr="00B72B1A">
              <w:rPr>
                <w:rFonts w:ascii="GHEA Grapalat" w:hAnsi="GHEA Grapalat" w:cs="Arial"/>
                <w:kern w:val="16"/>
                <w:lang w:val="fr-FR"/>
              </w:rPr>
              <w:t>3</w:t>
            </w:r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բնակելի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տարածքների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բնակիչներ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չեն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կնքել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նվիրատվության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պայմանագրեր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: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af-ZA"/>
              </w:rPr>
              <w:t>Զինվորական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af-ZA"/>
              </w:rPr>
              <w:t>ավանի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N81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ժամանակավոր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կացարանի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N6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սեյակի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af-ZA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բնակիչներից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Մայրանա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Վիրաբյանը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08.08.2018թ.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դիմել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r w:rsidRPr="00283394">
              <w:rPr>
                <w:rFonts w:ascii="GHEA Grapalat" w:hAnsi="GHEA Grapalat" w:cs="Arial"/>
                <w:kern w:val="16"/>
              </w:rPr>
              <w:t>է</w:t>
            </w:r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Պետական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գույքի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կառավարման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կոմիտե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,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տեղեկացրել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,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որ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ֆինանսական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խնդիրների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պատճառով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(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հայրը</w:t>
            </w:r>
            <w:proofErr w:type="spellEnd"/>
            <w:r w:rsidRPr="00283394">
              <w:rPr>
                <w:rFonts w:ascii="GHEA Grapalat" w:hAnsi="GHEA Grapalat" w:cs="Arial"/>
                <w:kern w:val="16"/>
              </w:rPr>
              <w:t>՝</w:t>
            </w:r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Արթուր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Վիրաբյանը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,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գտնվելով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հանրապետությունից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դուրս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,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իսկ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եղբայրը</w:t>
            </w:r>
            <w:proofErr w:type="spellEnd"/>
            <w:r w:rsidRPr="00283394">
              <w:rPr>
                <w:rFonts w:ascii="GHEA Grapalat" w:hAnsi="GHEA Grapalat" w:cs="Arial"/>
                <w:kern w:val="16"/>
              </w:rPr>
              <w:t>՝</w:t>
            </w:r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Գևորգ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Վիրաբյանը</w:t>
            </w:r>
            <w:proofErr w:type="spellEnd"/>
            <w:r w:rsidRPr="00283394">
              <w:rPr>
                <w:rFonts w:ascii="GHEA Grapalat" w:hAnsi="GHEA Grapalat" w:cs="Arial"/>
                <w:kern w:val="16"/>
              </w:rPr>
              <w:t>՝</w:t>
            </w:r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զինվորական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ծառայության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մեջ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)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չեն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կարողացել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ներկայանալ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և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կնքել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նվիրատվության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պայմանագիր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: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Պետական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գույքի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կառավարման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</w:rPr>
              <w:t>կոմիտեն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համապատասխան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գրությամբ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դիմել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է ՀՀ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վարչապետի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աշխատակազմ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՝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խնդրելով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տալ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հանձնարարական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նվիրատվության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պայմանագիր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կնքելու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վերաբերյալ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>:</w:t>
            </w:r>
          </w:p>
          <w:p w:rsidR="006F64E2" w:rsidRPr="00283394" w:rsidRDefault="006F64E2" w:rsidP="006F64E2">
            <w:pPr>
              <w:pStyle w:val="NormalWeb"/>
              <w:shd w:val="clear" w:color="auto" w:fill="FFFFFF"/>
              <w:tabs>
                <w:tab w:val="left" w:pos="9530"/>
              </w:tabs>
              <w:spacing w:line="276" w:lineRule="auto"/>
              <w:ind w:left="34" w:right="175" w:firstLine="426"/>
              <w:jc w:val="both"/>
              <w:rPr>
                <w:rFonts w:ascii="GHEA Grapalat" w:hAnsi="GHEA Grapalat" w:cs="Arial"/>
                <w:kern w:val="16"/>
                <w:lang w:val="fr-FR"/>
              </w:rPr>
            </w:pPr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ՀՀ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վարչապետի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հանձնարարականով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հանձնարարվել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է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քննարկել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և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ներկայացնել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ՀՀ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կառավարության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kern w:val="16"/>
                <w:lang w:val="fr-FR"/>
              </w:rPr>
              <w:t>որոշման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proofErr w:type="gramStart"/>
            <w:r w:rsidRPr="00283394">
              <w:rPr>
                <w:rFonts w:ascii="GHEA Grapalat" w:hAnsi="GHEA Grapalat" w:cs="Arial"/>
                <w:kern w:val="16"/>
                <w:lang w:val="fr-FR"/>
              </w:rPr>
              <w:t>նախագիծ</w:t>
            </w:r>
            <w:proofErr w:type="spellEnd"/>
            <w:r w:rsidRPr="00283394">
              <w:rPr>
                <w:rFonts w:ascii="GHEA Grapalat" w:hAnsi="GHEA Grapalat" w:cs="Arial"/>
                <w:kern w:val="16"/>
                <w:lang w:val="fr-FR"/>
              </w:rPr>
              <w:t>:</w:t>
            </w:r>
            <w:proofErr w:type="gramEnd"/>
          </w:p>
          <w:p w:rsidR="006F64E2" w:rsidRPr="006F64E2" w:rsidRDefault="006F64E2" w:rsidP="006F64E2">
            <w:pPr>
              <w:pStyle w:val="NormalWeb"/>
              <w:shd w:val="clear" w:color="auto" w:fill="FFFFFF"/>
              <w:spacing w:line="276" w:lineRule="auto"/>
              <w:ind w:left="34" w:firstLine="426"/>
              <w:jc w:val="both"/>
              <w:rPr>
                <w:rFonts w:ascii="GHEA Grapalat" w:hAnsi="GHEA Grapalat" w:cs="Arial"/>
                <w:b/>
                <w:kern w:val="16"/>
                <w:lang w:val="fr-FR"/>
              </w:rPr>
            </w:pPr>
            <w:r w:rsidRPr="00283394">
              <w:rPr>
                <w:rFonts w:ascii="GHEA Grapalat" w:hAnsi="GHEA Grapalat" w:cs="Arial"/>
                <w:kern w:val="16"/>
                <w:lang w:val="hy-AM"/>
              </w:rPr>
              <w:t xml:space="preserve">Հաշվի առնելով վերոնշյալը` Կոմիտեի կողմից նախապատրաստվել է </w:t>
            </w:r>
            <w:r w:rsidRPr="00283394">
              <w:rPr>
                <w:rFonts w:ascii="GHEA Grapalat" w:hAnsi="GHEA Grapalat"/>
                <w:b/>
                <w:lang w:val="fr-FR"/>
              </w:rPr>
              <w:t></w:t>
            </w:r>
            <w:r w:rsidRPr="00283394">
              <w:rPr>
                <w:rFonts w:ascii="GHEA Grapalat" w:hAnsi="GHEA Grapalat" w:cs="GHEA Grapalat"/>
                <w:b/>
                <w:color w:val="000000"/>
              </w:rPr>
              <w:t>ՀՀ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>կառավարության 20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>11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 թվականի </w:t>
            </w:r>
            <w:proofErr w:type="spellStart"/>
            <w:r w:rsidRPr="00283394">
              <w:rPr>
                <w:rFonts w:ascii="GHEA Grapalat" w:hAnsi="GHEA Grapalat" w:cs="GHEA Grapalat"/>
                <w:b/>
                <w:color w:val="000000"/>
              </w:rPr>
              <w:t>հուլիսի</w:t>
            </w:r>
            <w:proofErr w:type="spellEnd"/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14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>-ի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N985-Ն </w:t>
            </w:r>
            <w:proofErr w:type="spellStart"/>
            <w:r w:rsidRPr="00283394">
              <w:rPr>
                <w:rFonts w:ascii="GHEA Grapalat" w:hAnsi="GHEA Grapalat" w:cs="GHEA Grapalat"/>
                <w:b/>
                <w:color w:val="000000"/>
              </w:rPr>
              <w:t>որոշման</w:t>
            </w:r>
            <w:proofErr w:type="spellEnd"/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GHEA Grapalat"/>
                <w:b/>
                <w:color w:val="000000"/>
              </w:rPr>
              <w:t>մեջ</w:t>
            </w:r>
            <w:proofErr w:type="spellEnd"/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GHEA Grapalat"/>
                <w:b/>
                <w:color w:val="000000"/>
              </w:rPr>
              <w:t>փոփոխություն</w:t>
            </w:r>
            <w:proofErr w:type="spellEnd"/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GHEA Grapalat"/>
                <w:b/>
                <w:color w:val="000000"/>
              </w:rPr>
              <w:t>կատարելու</w:t>
            </w:r>
            <w:proofErr w:type="spellEnd"/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GHEA Grapalat"/>
                <w:b/>
                <w:color w:val="000000"/>
              </w:rPr>
              <w:t>մասին</w:t>
            </w:r>
            <w:proofErr w:type="spellEnd"/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 </w:t>
            </w:r>
            <w:r w:rsidRPr="00283394">
              <w:rPr>
                <w:rFonts w:ascii="GHEA Grapalat" w:hAnsi="GHEA Grapalat" w:cs="Arial"/>
                <w:b/>
                <w:kern w:val="16"/>
                <w:lang w:val="hy-AM"/>
              </w:rPr>
              <w:t xml:space="preserve">ՀՀ կառավարության որոշման նախագիծը, որը հնարավորություն կտա Կոմիտեին մնացած բնակիչների հետ կնքել նվիրատվության պայմանագրեր: </w:t>
            </w:r>
          </w:p>
          <w:p w:rsidR="006F64E2" w:rsidRPr="006F64E2" w:rsidRDefault="006F64E2" w:rsidP="006F64E2">
            <w:pPr>
              <w:pStyle w:val="NormalWeb"/>
              <w:shd w:val="clear" w:color="auto" w:fill="FFFFFF"/>
              <w:tabs>
                <w:tab w:val="left" w:pos="9530"/>
              </w:tabs>
              <w:spacing w:line="276" w:lineRule="auto"/>
              <w:ind w:left="34" w:right="175" w:firstLine="426"/>
              <w:jc w:val="both"/>
              <w:rPr>
                <w:rFonts w:ascii="GHEA Grapalat" w:hAnsi="GHEA Grapalat" w:cs="Arial"/>
                <w:b/>
                <w:kern w:val="16"/>
                <w:lang w:val="fr-FR"/>
              </w:rPr>
            </w:pP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Միաժամանակ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,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հաշվի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առնելով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,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որ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նվիրատվության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պայմանագիր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կնքելու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վերաբերյալ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դիմումը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Կոմիտե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մուտքագրվելուց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հետո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անհրաժեշտ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r w:rsidRPr="00526970">
              <w:rPr>
                <w:rFonts w:ascii="GHEA Grapalat" w:hAnsi="GHEA Grapalat" w:cs="Arial"/>
                <w:kern w:val="16"/>
                <w:lang w:val="fr-FR"/>
              </w:rPr>
              <w:t>է</w:t>
            </w:r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kern w:val="16"/>
              </w:rPr>
              <w:t>նախ</w:t>
            </w:r>
            <w:proofErr w:type="spellEnd"/>
            <w:r w:rsidRPr="006F64E2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կատարել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տարածքի</w:t>
            </w:r>
            <w:proofErr w:type="spellEnd"/>
            <w:r w:rsidRPr="006F64E2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kern w:val="16"/>
              </w:rPr>
              <w:t>նոր</w:t>
            </w:r>
            <w:proofErr w:type="spellEnd"/>
            <w:r w:rsidRPr="006F64E2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չափագրում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,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միասնական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տեղեկանքի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kern w:val="16"/>
              </w:rPr>
              <w:t>տրամադրում</w:t>
            </w:r>
            <w:proofErr w:type="spellEnd"/>
            <w:r w:rsidRPr="00F96BB8">
              <w:rPr>
                <w:rFonts w:ascii="GHEA Grapalat" w:hAnsi="GHEA Grapalat" w:cs="Arial"/>
                <w:kern w:val="16"/>
                <w:lang w:val="fr-FR"/>
              </w:rPr>
              <w:t xml:space="preserve">,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հետևաբար</w:t>
            </w:r>
            <w:proofErr w:type="spellEnd"/>
            <w:r w:rsidRPr="00526970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պայմանագրի</w:t>
            </w:r>
            <w:proofErr w:type="spellEnd"/>
            <w:r w:rsidRPr="00526970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կնքման</w:t>
            </w:r>
            <w:proofErr w:type="spellEnd"/>
            <w:r w:rsidRPr="00526970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ժամկետ</w:t>
            </w:r>
            <w:proofErr w:type="spellEnd"/>
            <w:r w:rsidRPr="00526970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նախագծով</w:t>
            </w:r>
            <w:proofErr w:type="spellEnd"/>
            <w:r w:rsidRPr="00526970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 w:rsidRPr="00526970">
              <w:rPr>
                <w:rFonts w:ascii="GHEA Grapalat" w:hAnsi="GHEA Grapalat" w:cs="Arial"/>
                <w:kern w:val="16"/>
                <w:lang w:val="fr-FR"/>
              </w:rPr>
              <w:t>սահմանվել</w:t>
            </w:r>
            <w:proofErr w:type="spellEnd"/>
            <w:r w:rsidRPr="00526970">
              <w:rPr>
                <w:rFonts w:ascii="GHEA Grapalat" w:hAnsi="GHEA Grapalat" w:cs="Arial"/>
                <w:kern w:val="16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  <w:kern w:val="16"/>
              </w:rPr>
              <w:t>մինչև</w:t>
            </w:r>
            <w:proofErr w:type="spellEnd"/>
            <w:r w:rsidRPr="006F64E2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kern w:val="16"/>
                <w:lang w:val="fr-FR"/>
              </w:rPr>
              <w:t>վեց</w:t>
            </w:r>
            <w:proofErr w:type="spellEnd"/>
            <w:r w:rsidRPr="006F64E2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kern w:val="16"/>
                <w:lang w:val="fr-FR"/>
              </w:rPr>
              <w:t>ամ</w:t>
            </w:r>
            <w:proofErr w:type="spellEnd"/>
            <w:r>
              <w:rPr>
                <w:rFonts w:ascii="GHEA Grapalat" w:hAnsi="GHEA Grapalat" w:cs="Arial"/>
                <w:kern w:val="16"/>
              </w:rPr>
              <w:t>ի</w:t>
            </w:r>
            <w:r>
              <w:rPr>
                <w:rFonts w:ascii="GHEA Grapalat" w:hAnsi="GHEA Grapalat" w:cs="Arial"/>
                <w:kern w:val="16"/>
                <w:lang w:val="fr-FR"/>
              </w:rPr>
              <w:t>ս</w:t>
            </w:r>
            <w:r w:rsidRPr="006F64E2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kern w:val="16"/>
              </w:rPr>
              <w:t>ընկած</w:t>
            </w:r>
            <w:proofErr w:type="spellEnd"/>
            <w:r w:rsidRPr="006F64E2">
              <w:rPr>
                <w:rFonts w:ascii="GHEA Grapalat" w:hAnsi="GHEA Grapalat" w:cs="Arial"/>
                <w:kern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kern w:val="16"/>
              </w:rPr>
              <w:t>ժամանակահատվածը</w:t>
            </w:r>
            <w:proofErr w:type="spellEnd"/>
            <w:r w:rsidRPr="006F64E2">
              <w:rPr>
                <w:rFonts w:ascii="GHEA Grapalat" w:hAnsi="GHEA Grapalat" w:cs="Arial"/>
                <w:kern w:val="16"/>
                <w:lang w:val="fr-FR"/>
              </w:rPr>
              <w:t>:</w:t>
            </w:r>
          </w:p>
        </w:tc>
      </w:tr>
      <w:tr w:rsidR="006F64E2" w:rsidRPr="00283394" w:rsidTr="006F64E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-108"/>
              <w:jc w:val="center"/>
              <w:rPr>
                <w:rFonts w:ascii="GHEA Grapalat" w:hAnsi="GHEA Grapalat"/>
                <w:bCs/>
                <w:kern w:val="16"/>
              </w:rPr>
            </w:pPr>
            <w:r w:rsidRPr="00283394">
              <w:rPr>
                <w:rFonts w:ascii="GHEA Grapalat" w:hAnsi="GHEA Grapalat"/>
              </w:rPr>
              <w:t>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 w:firstLine="426"/>
              <w:jc w:val="both"/>
              <w:rPr>
                <w:rFonts w:ascii="GHEA Grapalat" w:hAnsi="GHEA Grapalat" w:cs="Arial"/>
                <w:b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b/>
                <w:color w:val="000000"/>
                <w:kern w:val="16"/>
                <w:lang w:val="hy-AM"/>
              </w:rPr>
              <w:t xml:space="preserve">Տվյալ բնագավառում իրականացվող քաղաքականությունը </w:t>
            </w:r>
          </w:p>
        </w:tc>
      </w:tr>
      <w:tr w:rsidR="006F64E2" w:rsidRPr="00283394" w:rsidTr="006F64E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E2" w:rsidRPr="00283394" w:rsidRDefault="006F64E2" w:rsidP="006F64E2">
            <w:pPr>
              <w:spacing w:line="276" w:lineRule="auto"/>
              <w:ind w:firstLine="45"/>
              <w:jc w:val="center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 w:firstLine="426"/>
              <w:jc w:val="both"/>
              <w:rPr>
                <w:rFonts w:ascii="GHEA Grapalat" w:hAnsi="GHEA Grapalat" w:cs="Arial"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color w:val="000000"/>
                <w:kern w:val="16"/>
                <w:lang w:val="hy-AM"/>
              </w:rPr>
              <w:t>-----------------------------------------------</w:t>
            </w:r>
          </w:p>
        </w:tc>
      </w:tr>
      <w:tr w:rsidR="006F64E2" w:rsidRPr="00283394" w:rsidTr="006F64E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-108" w:firstLine="45"/>
              <w:jc w:val="center"/>
              <w:rPr>
                <w:rFonts w:ascii="GHEA Grapalat" w:hAnsi="GHEA Grapalat"/>
                <w:bCs/>
                <w:kern w:val="16"/>
              </w:rPr>
            </w:pPr>
            <w:r w:rsidRPr="00283394">
              <w:rPr>
                <w:rFonts w:ascii="GHEA Grapalat" w:hAnsi="GHEA Grapalat"/>
              </w:rPr>
              <w:t>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 w:firstLine="426"/>
              <w:jc w:val="both"/>
              <w:rPr>
                <w:rFonts w:ascii="GHEA Grapalat" w:hAnsi="GHEA Grapalat" w:cs="Arial"/>
                <w:b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b/>
                <w:color w:val="000000"/>
                <w:kern w:val="16"/>
                <w:lang w:val="hy-AM"/>
              </w:rPr>
              <w:t xml:space="preserve"> Կարգավորման նպատակը և բնույթը </w:t>
            </w:r>
          </w:p>
        </w:tc>
      </w:tr>
      <w:tr w:rsidR="006F64E2" w:rsidRPr="00283394" w:rsidTr="006F64E2">
        <w:trPr>
          <w:trHeight w:val="41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E2" w:rsidRPr="00283394" w:rsidRDefault="006F64E2" w:rsidP="006F64E2">
            <w:pPr>
              <w:spacing w:line="276" w:lineRule="auto"/>
              <w:ind w:firstLine="45"/>
              <w:jc w:val="center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 w:firstLine="426"/>
              <w:jc w:val="both"/>
              <w:rPr>
                <w:rFonts w:ascii="GHEA Grapalat" w:hAnsi="GHEA Grapalat" w:cs="Arial"/>
                <w:color w:val="000000"/>
                <w:kern w:val="16"/>
              </w:rPr>
            </w:pPr>
            <w:r w:rsidRPr="00283394">
              <w:rPr>
                <w:rFonts w:ascii="GHEA Grapalat" w:hAnsi="GHEA Grapalat" w:cs="Arial"/>
                <w:color w:val="000000"/>
                <w:kern w:val="16"/>
                <w:lang w:val="hy-AM"/>
              </w:rPr>
              <w:t>Նպատակը</w:t>
            </w:r>
            <w:r w:rsidRPr="00283394">
              <w:rPr>
                <w:rFonts w:ascii="GHEA Grapalat" w:hAnsi="GHEA Grapalat" w:cs="Arial"/>
                <w:color w:val="000000"/>
                <w:kern w:val="16"/>
              </w:rPr>
              <w:t>,</w:t>
            </w:r>
            <w:r w:rsidRPr="00283394">
              <w:rPr>
                <w:rFonts w:ascii="GHEA Grapalat" w:hAnsi="GHEA Grapalat" w:cs="Arial"/>
                <w:color w:val="000000"/>
                <w:kern w:val="16"/>
                <w:lang w:val="hy-AM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color w:val="000000"/>
                <w:kern w:val="16"/>
                <w:lang w:val="en-US"/>
              </w:rPr>
              <w:t>նորմատիվ</w:t>
            </w:r>
            <w:proofErr w:type="spellEnd"/>
            <w:r w:rsidRPr="00283394">
              <w:rPr>
                <w:rFonts w:ascii="GHEA Grapalat" w:hAnsi="GHEA Grapalat" w:cs="Arial"/>
                <w:color w:val="000000"/>
                <w:kern w:val="16"/>
              </w:rPr>
              <w:t xml:space="preserve"> </w:t>
            </w:r>
            <w:r w:rsidRPr="00283394">
              <w:rPr>
                <w:rFonts w:ascii="GHEA Grapalat" w:hAnsi="GHEA Grapalat" w:cs="Arial"/>
                <w:color w:val="000000"/>
                <w:kern w:val="16"/>
                <w:lang w:val="hy-AM"/>
              </w:rPr>
              <w:t>իրավական ակտում փոփոխություն կատարելով</w:t>
            </w:r>
            <w:r w:rsidRPr="00283394">
              <w:rPr>
                <w:rFonts w:ascii="GHEA Grapalat" w:hAnsi="GHEA Grapalat" w:cs="Arial"/>
                <w:color w:val="000000"/>
                <w:kern w:val="16"/>
              </w:rPr>
              <w:t xml:space="preserve">, </w:t>
            </w:r>
            <w:proofErr w:type="spellStart"/>
            <w:r w:rsidRPr="00283394">
              <w:rPr>
                <w:rFonts w:ascii="GHEA Grapalat" w:hAnsi="GHEA Grapalat" w:cs="Arial"/>
                <w:color w:val="000000"/>
                <w:kern w:val="16"/>
                <w:lang w:val="en-US"/>
              </w:rPr>
              <w:t>քաղաքացիների</w:t>
            </w:r>
            <w:proofErr w:type="spellEnd"/>
            <w:r w:rsidRPr="00283394">
              <w:rPr>
                <w:rFonts w:ascii="GHEA Grapalat" w:hAnsi="GHEA Grapalat" w:cs="Arial"/>
                <w:color w:val="000000"/>
                <w:kern w:val="16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color w:val="000000"/>
                <w:kern w:val="16"/>
                <w:lang w:val="en-US"/>
              </w:rPr>
              <w:t>հետ</w:t>
            </w:r>
            <w:proofErr w:type="spellEnd"/>
            <w:r w:rsidRPr="00283394">
              <w:rPr>
                <w:rFonts w:ascii="GHEA Grapalat" w:hAnsi="GHEA Grapalat" w:cs="Arial"/>
                <w:color w:val="000000"/>
                <w:kern w:val="16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color w:val="000000"/>
                <w:kern w:val="16"/>
                <w:lang w:val="en-US"/>
              </w:rPr>
              <w:t>նվիրատվության</w:t>
            </w:r>
            <w:proofErr w:type="spellEnd"/>
            <w:r w:rsidRPr="00283394">
              <w:rPr>
                <w:rFonts w:ascii="GHEA Grapalat" w:hAnsi="GHEA Grapalat" w:cs="Arial"/>
                <w:color w:val="000000"/>
                <w:kern w:val="16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color w:val="000000"/>
                <w:kern w:val="16"/>
                <w:lang w:val="en-US"/>
              </w:rPr>
              <w:t>պայմանագրերի</w:t>
            </w:r>
            <w:proofErr w:type="spellEnd"/>
            <w:r w:rsidRPr="00283394">
              <w:rPr>
                <w:rFonts w:ascii="GHEA Grapalat" w:hAnsi="GHEA Grapalat" w:cs="Arial"/>
                <w:color w:val="000000"/>
                <w:kern w:val="16"/>
              </w:rPr>
              <w:t xml:space="preserve"> </w:t>
            </w:r>
            <w:proofErr w:type="spellStart"/>
            <w:r w:rsidRPr="00283394">
              <w:rPr>
                <w:rFonts w:ascii="GHEA Grapalat" w:hAnsi="GHEA Grapalat" w:cs="Arial"/>
                <w:color w:val="000000"/>
                <w:kern w:val="16"/>
                <w:lang w:val="en-US"/>
              </w:rPr>
              <w:t>կնքումն</w:t>
            </w:r>
            <w:proofErr w:type="spellEnd"/>
            <w:r w:rsidRPr="00283394">
              <w:rPr>
                <w:rFonts w:ascii="GHEA Grapalat" w:hAnsi="GHEA Grapalat" w:cs="Arial"/>
                <w:color w:val="000000"/>
                <w:kern w:val="16"/>
              </w:rPr>
              <w:t xml:space="preserve"> </w:t>
            </w:r>
            <w:r w:rsidRPr="00283394">
              <w:rPr>
                <w:rFonts w:ascii="GHEA Grapalat" w:hAnsi="GHEA Grapalat" w:cs="Arial"/>
                <w:color w:val="000000"/>
                <w:kern w:val="16"/>
                <w:lang w:val="en-US"/>
              </w:rPr>
              <w:t>է</w:t>
            </w:r>
            <w:r w:rsidRPr="00283394">
              <w:rPr>
                <w:rFonts w:ascii="GHEA Grapalat" w:hAnsi="GHEA Grapalat" w:cs="Arial"/>
                <w:color w:val="000000"/>
                <w:kern w:val="16"/>
              </w:rPr>
              <w:t xml:space="preserve">: </w:t>
            </w:r>
          </w:p>
        </w:tc>
      </w:tr>
      <w:tr w:rsidR="006F64E2" w:rsidRPr="00283394" w:rsidTr="006F64E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-108"/>
              <w:jc w:val="center"/>
              <w:rPr>
                <w:rFonts w:ascii="GHEA Grapalat" w:hAnsi="GHEA Grapalat"/>
                <w:bCs/>
                <w:kern w:val="16"/>
              </w:rPr>
            </w:pPr>
            <w:r w:rsidRPr="00283394">
              <w:rPr>
                <w:rFonts w:ascii="GHEA Grapalat" w:hAnsi="GHEA Grapalat"/>
              </w:rPr>
              <w:t>5.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 w:firstLine="426"/>
              <w:jc w:val="both"/>
              <w:rPr>
                <w:rFonts w:ascii="GHEA Grapalat" w:hAnsi="GHEA Grapalat" w:cs="Arial"/>
                <w:b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b/>
                <w:color w:val="000000"/>
                <w:kern w:val="16"/>
                <w:lang w:val="hy-AM"/>
              </w:rPr>
              <w:t>Նախագծի մշակման գործընթացում ներգրավված ինստիտուտները և անձիք</w:t>
            </w:r>
          </w:p>
        </w:tc>
      </w:tr>
      <w:tr w:rsidR="006F64E2" w:rsidRPr="00283394" w:rsidTr="006F64E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E2" w:rsidRPr="00283394" w:rsidRDefault="006F64E2" w:rsidP="006F64E2">
            <w:pPr>
              <w:spacing w:line="276" w:lineRule="auto"/>
              <w:ind w:firstLine="45"/>
              <w:jc w:val="center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 w:firstLine="426"/>
              <w:jc w:val="both"/>
              <w:rPr>
                <w:rFonts w:ascii="GHEA Grapalat" w:hAnsi="GHEA Grapalat" w:cs="Arial"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color w:val="000000"/>
                <w:kern w:val="16"/>
                <w:lang w:val="hy-AM"/>
              </w:rPr>
              <w:t>Նախագիծը մշակվել է Պետական գույքի կառավարման կոմիտե աշխատակազմի կողմից</w:t>
            </w:r>
          </w:p>
        </w:tc>
      </w:tr>
      <w:tr w:rsidR="006F64E2" w:rsidRPr="00283394" w:rsidTr="006F64E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-108" w:firstLine="45"/>
              <w:jc w:val="center"/>
              <w:rPr>
                <w:rFonts w:ascii="GHEA Grapalat" w:hAnsi="GHEA Grapalat"/>
                <w:bCs/>
                <w:kern w:val="16"/>
              </w:rPr>
            </w:pPr>
            <w:r w:rsidRPr="00283394">
              <w:rPr>
                <w:rFonts w:ascii="GHEA Grapalat" w:hAnsi="GHEA Grapalat"/>
              </w:rPr>
              <w:t>6.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 w:firstLine="426"/>
              <w:jc w:val="both"/>
              <w:rPr>
                <w:rFonts w:ascii="GHEA Grapalat" w:hAnsi="GHEA Grapalat" w:cs="Arial"/>
                <w:b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b/>
                <w:color w:val="000000"/>
                <w:kern w:val="16"/>
                <w:lang w:val="hy-AM"/>
              </w:rPr>
              <w:t>Ակնկալվող արդյունքը</w:t>
            </w:r>
          </w:p>
        </w:tc>
      </w:tr>
      <w:tr w:rsidR="006F64E2" w:rsidRPr="00283394" w:rsidTr="006F64E2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E2" w:rsidRPr="00283394" w:rsidRDefault="006F64E2" w:rsidP="006F64E2">
            <w:pPr>
              <w:spacing w:line="276" w:lineRule="auto"/>
              <w:ind w:firstLine="45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 w:firstLine="426"/>
              <w:jc w:val="both"/>
              <w:rPr>
                <w:rFonts w:ascii="GHEA Grapalat" w:hAnsi="GHEA Grapalat" w:cs="Arial"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color w:val="000000"/>
                <w:kern w:val="16"/>
                <w:lang w:val="hy-AM"/>
              </w:rPr>
              <w:t xml:space="preserve">---------------------------------------- </w:t>
            </w:r>
          </w:p>
        </w:tc>
      </w:tr>
      <w:tr w:rsidR="006F64E2" w:rsidRPr="00283394" w:rsidTr="006F64E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E2" w:rsidRPr="00283394" w:rsidRDefault="006F64E2" w:rsidP="006F64E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"/>
              <w:jc w:val="both"/>
              <w:rPr>
                <w:rFonts w:ascii="GHEA Grapalat" w:hAnsi="GHEA Grapalat" w:cs="Arial"/>
                <w:b/>
                <w:color w:val="000000"/>
                <w:kern w:val="16"/>
                <w:lang w:val="hy-AM" w:eastAsia="en-US"/>
              </w:rPr>
            </w:pPr>
            <w:r w:rsidRPr="00283394">
              <w:rPr>
                <w:rFonts w:ascii="GHEA Grapalat" w:hAnsi="GHEA Grapalat" w:cs="Arial"/>
                <w:b/>
                <w:color w:val="000000"/>
                <w:kern w:val="16"/>
                <w:lang w:val="hy-AM" w:eastAsia="en-US"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6F64E2" w:rsidRPr="00283394" w:rsidTr="006F64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E2" w:rsidRPr="00283394" w:rsidRDefault="006F64E2" w:rsidP="006F64E2">
            <w:pPr>
              <w:spacing w:line="276" w:lineRule="auto"/>
              <w:ind w:left="34" w:firstLine="142"/>
              <w:jc w:val="both"/>
              <w:rPr>
                <w:rFonts w:ascii="GHEA Grapalat" w:hAnsi="GHEA Grapalat" w:cs="Arial"/>
                <w:color w:val="000000"/>
                <w:kern w:val="16"/>
                <w:lang w:val="en-US"/>
              </w:rPr>
            </w:pPr>
            <w:r w:rsidRPr="00283394">
              <w:rPr>
                <w:rFonts w:ascii="GHEA Grapalat" w:hAnsi="GHEA Grapalat" w:cs="Arial"/>
                <w:color w:val="000000"/>
                <w:kern w:val="16"/>
                <w:lang w:val="en-US"/>
              </w:rPr>
              <w:t>1.</w:t>
            </w:r>
          </w:p>
        </w:tc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E2" w:rsidRPr="00283394" w:rsidRDefault="006F64E2" w:rsidP="006F64E2">
            <w:pPr>
              <w:spacing w:line="276" w:lineRule="auto"/>
              <w:ind w:left="34"/>
              <w:jc w:val="both"/>
              <w:rPr>
                <w:rFonts w:ascii="GHEA Grapalat" w:hAnsi="GHEA Grapalat" w:cs="Arial"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/>
                <w:b/>
                <w:lang w:val="fr-FR"/>
              </w:rPr>
              <w:t>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>ՀՀ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>կառավարության 20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>11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 թվականի հուլիսի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14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>-ի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N985-Ն 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>որոշման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>մեջ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>փոփոխություն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>կատարելու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 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hy-AM"/>
              </w:rPr>
              <w:t>մասին</w:t>
            </w:r>
            <w:r w:rsidRPr="00283394">
              <w:rPr>
                <w:rFonts w:ascii="GHEA Grapalat" w:hAnsi="GHEA Grapalat" w:cs="GHEA Grapalat"/>
                <w:b/>
                <w:color w:val="000000"/>
                <w:lang w:val="fr-FR"/>
              </w:rPr>
              <w:t xml:space="preserve"> </w:t>
            </w:r>
            <w:r w:rsidRPr="00283394">
              <w:rPr>
                <w:rFonts w:ascii="GHEA Grapalat" w:hAnsi="GHEA Grapalat" w:cs="Arial"/>
                <w:color w:val="000000"/>
                <w:kern w:val="16"/>
                <w:lang w:val="hy-AM"/>
              </w:rPr>
              <w:t xml:space="preserve">ՀՀ կառավարության որոշման նախագծի ընդունման կապակցությամբ պետական և ՏԻՄ բյուջեներում եկամուտների ավելացում չի նախատեսվում: </w:t>
            </w:r>
          </w:p>
        </w:tc>
      </w:tr>
      <w:tr w:rsidR="006F64E2" w:rsidRPr="00283394" w:rsidTr="006F64E2"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numPr>
                <w:ilvl w:val="0"/>
                <w:numId w:val="2"/>
              </w:numPr>
              <w:spacing w:line="276" w:lineRule="auto"/>
              <w:ind w:left="34"/>
              <w:jc w:val="both"/>
              <w:rPr>
                <w:rFonts w:ascii="GHEA Grapalat" w:hAnsi="GHEA Grapalat" w:cs="Arial"/>
                <w:b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b/>
                <w:color w:val="000000"/>
                <w:kern w:val="16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6F64E2" w:rsidRPr="00283394" w:rsidTr="006F64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/>
              <w:jc w:val="both"/>
              <w:rPr>
                <w:rFonts w:ascii="GHEA Grapalat" w:hAnsi="GHEA Grapalat" w:cs="Arial"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color w:val="000000"/>
                <w:kern w:val="16"/>
                <w:lang w:val="hy-AM"/>
              </w:rPr>
              <w:t>1.</w:t>
            </w:r>
          </w:p>
        </w:tc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/>
              <w:jc w:val="both"/>
              <w:rPr>
                <w:rFonts w:ascii="GHEA Grapalat" w:hAnsi="GHEA Grapalat" w:cs="Arial"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color w:val="000000"/>
                <w:kern w:val="16"/>
                <w:lang w:val="hy-AM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6F64E2" w:rsidRPr="00283394" w:rsidTr="006F64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/>
              <w:jc w:val="both"/>
              <w:rPr>
                <w:rFonts w:ascii="GHEA Grapalat" w:hAnsi="GHEA Grapalat" w:cs="Arial"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color w:val="000000"/>
                <w:kern w:val="16"/>
                <w:lang w:val="hy-AM"/>
              </w:rPr>
              <w:t>2.</w:t>
            </w:r>
          </w:p>
        </w:tc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/>
              <w:jc w:val="both"/>
              <w:rPr>
                <w:rFonts w:ascii="GHEA Grapalat" w:hAnsi="GHEA Grapalat" w:cs="Arial"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color w:val="000000"/>
                <w:kern w:val="16"/>
                <w:lang w:val="hy-AM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F64E2" w:rsidRPr="00283394" w:rsidTr="006F64E2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E2" w:rsidRPr="00283394" w:rsidRDefault="006F64E2" w:rsidP="006F64E2">
            <w:pPr>
              <w:spacing w:line="276" w:lineRule="auto"/>
              <w:ind w:left="34"/>
              <w:jc w:val="both"/>
              <w:rPr>
                <w:rFonts w:ascii="GHEA Grapalat" w:hAnsi="GHEA Grapalat" w:cs="Arial"/>
                <w:color w:val="000000"/>
                <w:kern w:val="16"/>
                <w:lang w:val="hy-AM"/>
              </w:rPr>
            </w:pPr>
          </w:p>
        </w:tc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E2" w:rsidRPr="00283394" w:rsidRDefault="006F64E2" w:rsidP="006F64E2">
            <w:pPr>
              <w:spacing w:line="276" w:lineRule="auto"/>
              <w:ind w:left="34"/>
              <w:jc w:val="both"/>
              <w:rPr>
                <w:rFonts w:ascii="GHEA Grapalat" w:hAnsi="GHEA Grapalat" w:cs="Arial"/>
                <w:color w:val="000000"/>
                <w:kern w:val="16"/>
                <w:lang w:val="hy-AM"/>
              </w:rPr>
            </w:pPr>
            <w:r w:rsidRPr="00283394">
              <w:rPr>
                <w:rFonts w:ascii="GHEA Grapalat" w:hAnsi="GHEA Grapalat" w:cs="Arial"/>
                <w:color w:val="000000"/>
                <w:kern w:val="16"/>
                <w:lang w:val="hy-AM"/>
              </w:rPr>
              <w:t>--------------------------------------------------------------------------------------------------------------</w:t>
            </w:r>
          </w:p>
        </w:tc>
      </w:tr>
    </w:tbl>
    <w:p w:rsidR="00A03B9D" w:rsidRPr="006F64E2" w:rsidRDefault="00A03B9D" w:rsidP="006F64E2">
      <w:pPr>
        <w:spacing w:line="276" w:lineRule="auto"/>
      </w:pPr>
    </w:p>
    <w:sectPr w:rsidR="00A03B9D" w:rsidRPr="006F64E2" w:rsidSect="009514B1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F7D95"/>
    <w:multiLevelType w:val="hybridMultilevel"/>
    <w:tmpl w:val="799E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DD"/>
    <w:rsid w:val="001C0DDD"/>
    <w:rsid w:val="00594B7C"/>
    <w:rsid w:val="006F64E2"/>
    <w:rsid w:val="008263DD"/>
    <w:rsid w:val="009514B1"/>
    <w:rsid w:val="00A03B9D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BE4F8-59C5-4595-AC5D-5E195C42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A03B9D"/>
    <w:pPr>
      <w:ind w:left="720"/>
      <w:contextualSpacing/>
    </w:pPr>
    <w:rPr>
      <w:rFonts w:ascii="Arial Armenian" w:hAnsi="Arial Armenian" w:cs="Sylfaen"/>
    </w:rPr>
  </w:style>
  <w:style w:type="paragraph" w:styleId="ListParagraph">
    <w:name w:val="List Paragraph"/>
    <w:basedOn w:val="Normal"/>
    <w:uiPriority w:val="34"/>
    <w:qFormat/>
    <w:rsid w:val="006F64E2"/>
    <w:pPr>
      <w:ind w:left="720"/>
      <w:contextualSpacing/>
    </w:pPr>
    <w:rPr>
      <w:rFonts w:ascii="Arial Armenian" w:hAnsi="Arial Armenia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https://mul.gov.am/tasks/docs/attachment.php?id=494525&amp;fn=2.+Himnavorum-14.01.2019.docx&amp;out=1&amp;token=6036c8fa9e8095e2fdc3</cp:keywords>
</cp:coreProperties>
</file>