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B77" w:rsidRPr="002A1F4D" w:rsidRDefault="00E22B77" w:rsidP="006C6D7E">
      <w:pPr>
        <w:spacing w:before="100" w:beforeAutospacing="1" w:after="100" w:afterAutospacing="1"/>
        <w:jc w:val="right"/>
        <w:rPr>
          <w:rFonts w:ascii="GHEA Grapalat" w:hAnsi="GHEA Grapalat" w:cs="Sylfaen"/>
          <w:sz w:val="24"/>
          <w:szCs w:val="24"/>
          <w:lang w:val="de-DE"/>
        </w:rPr>
      </w:pPr>
      <w:r w:rsidRPr="002A1F4D">
        <w:rPr>
          <w:rFonts w:ascii="GHEA Grapalat" w:hAnsi="GHEA Grapalat" w:cs="Sylfaen"/>
          <w:sz w:val="24"/>
          <w:szCs w:val="24"/>
          <w:lang w:val="de-DE"/>
        </w:rPr>
        <w:t>ՆԱԽԱԳԻԾ</w:t>
      </w:r>
    </w:p>
    <w:p w:rsidR="00E22B77" w:rsidRPr="002A1F4D" w:rsidRDefault="00E22B77" w:rsidP="002A1F4D">
      <w:pPr>
        <w:jc w:val="center"/>
        <w:rPr>
          <w:rFonts w:ascii="GHEA Grapalat" w:hAnsi="GHEA Grapalat" w:cs="Sylfaen"/>
          <w:b/>
          <w:sz w:val="24"/>
          <w:szCs w:val="24"/>
          <w:lang w:val="de-DE"/>
        </w:rPr>
      </w:pPr>
      <w:r w:rsidRPr="002A1F4D">
        <w:rPr>
          <w:rFonts w:ascii="GHEA Grapalat" w:hAnsi="GHEA Grapalat" w:cs="Sylfaen"/>
          <w:b/>
          <w:sz w:val="24"/>
          <w:szCs w:val="24"/>
          <w:lang w:val="de-DE"/>
        </w:rPr>
        <w:t>ՀԱՅԱUՏԱՆԻ ՀԱՆՐԱՊԵՏՈՒԹՅԱՆ ԿԱՌԱՎԱՐՈՒԹՅՈՒՆ</w:t>
      </w:r>
    </w:p>
    <w:p w:rsidR="00E22B77" w:rsidRPr="002A1F4D" w:rsidRDefault="00E22B77" w:rsidP="002A1F4D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A1F4D">
        <w:rPr>
          <w:rFonts w:ascii="GHEA Grapalat" w:hAnsi="GHEA Grapalat" w:cs="Sylfaen"/>
          <w:b/>
          <w:sz w:val="24"/>
          <w:szCs w:val="24"/>
          <w:lang w:val="de-DE"/>
        </w:rPr>
        <w:t>ՈՐՈՇՈՒՄ</w:t>
      </w:r>
    </w:p>
    <w:p w:rsidR="00E22B77" w:rsidRPr="002A1F4D" w:rsidRDefault="00E22B77" w:rsidP="002A1F4D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2A1F4D">
        <w:rPr>
          <w:rFonts w:ascii="GHEA Grapalat" w:hAnsi="GHEA Grapalat" w:cs="Sylfaen"/>
          <w:sz w:val="24"/>
          <w:szCs w:val="24"/>
          <w:lang w:val="de-DE"/>
        </w:rPr>
        <w:t xml:space="preserve">-------------------- 2016 թվականի N ------- </w:t>
      </w:r>
      <w:r w:rsidRPr="002A1F4D">
        <w:rPr>
          <w:rFonts w:ascii="GHEA Grapalat" w:hAnsi="GHEA Grapalat"/>
          <w:sz w:val="24"/>
          <w:szCs w:val="24"/>
          <w:lang w:val="de-DE"/>
        </w:rPr>
        <w:t>-</w:t>
      </w:r>
      <w:r w:rsidRPr="002A1F4D">
        <w:rPr>
          <w:rFonts w:ascii="GHEA Grapalat" w:hAnsi="GHEA Grapalat" w:cs="Sylfaen"/>
          <w:sz w:val="24"/>
          <w:szCs w:val="24"/>
          <w:lang w:val="hy-AM"/>
        </w:rPr>
        <w:t>Ն</w:t>
      </w:r>
    </w:p>
    <w:p w:rsidR="00E22B77" w:rsidRPr="002A1F4D" w:rsidRDefault="00E22B77" w:rsidP="002A1F4D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E22B77" w:rsidRPr="002A1F4D" w:rsidRDefault="00E22B77" w:rsidP="002A1F4D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A1F4D">
        <w:rPr>
          <w:rFonts w:ascii="GHEA Grapalat" w:hAnsi="GHEA Grapalat" w:cs="Sylfaen"/>
          <w:b/>
          <w:sz w:val="24"/>
          <w:szCs w:val="24"/>
          <w:lang w:val="hy-AM"/>
        </w:rPr>
        <w:t>ՍԵՎԱՆԱ</w:t>
      </w:r>
      <w:r w:rsidR="002A1F4D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 w:rsidRPr="002A1F4D">
        <w:rPr>
          <w:rFonts w:ascii="GHEA Grapalat" w:hAnsi="GHEA Grapalat" w:cs="Sylfaen"/>
          <w:b/>
          <w:sz w:val="24"/>
          <w:szCs w:val="24"/>
          <w:lang w:val="hy-AM"/>
        </w:rPr>
        <w:t>ԼՃՈՒՄ ԷԿՈՀԱՄԱԿԱՐԳԵՐԻ ՎԵՐԱԿԱՆԳՆՄԱՆ ՆՊԱՏԱԿՈՎ ՏՆՏԵՍԱԿԱՆ ԳՈՐԾՈՒՆԵՈՒԹՅՈՒՆ ԻՐԱԿԱՆԱՑՆԵԼՈՒ ՄԱՍԻՆ</w:t>
      </w:r>
    </w:p>
    <w:p w:rsidR="00E22B77" w:rsidRPr="002A1F4D" w:rsidRDefault="00E22B77" w:rsidP="002A1F4D">
      <w:pPr>
        <w:jc w:val="center"/>
        <w:rPr>
          <w:rFonts w:ascii="GHEA Grapalat" w:hAnsi="GHEA Grapalat"/>
          <w:b/>
          <w:strike/>
          <w:sz w:val="24"/>
          <w:szCs w:val="24"/>
          <w:lang w:val="de-DE"/>
        </w:rPr>
      </w:pPr>
    </w:p>
    <w:p w:rsidR="00E22B77" w:rsidRPr="002A1F4D" w:rsidRDefault="00E22B77" w:rsidP="002A1F4D">
      <w:pPr>
        <w:pStyle w:val="Heading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b w:val="0"/>
          <w:bCs w:val="0"/>
          <w:sz w:val="24"/>
          <w:szCs w:val="24"/>
          <w:lang w:val="de-DE"/>
        </w:rPr>
      </w:pPr>
      <w:r w:rsidRPr="002A1F4D">
        <w:rPr>
          <w:rFonts w:ascii="GHEA Grapalat" w:hAnsi="GHEA Grapalat" w:cs="Sylfaen"/>
          <w:b w:val="0"/>
          <w:bCs w:val="0"/>
          <w:sz w:val="24"/>
          <w:szCs w:val="24"/>
          <w:lang w:val="de-DE"/>
        </w:rPr>
        <w:t>Ղեկավարվելով «Սևանա լճի մասին» Հայաստանի Հանրապետության օրենքի 5-րդ հոդվածի 2-րդ մասով Հայաստանի Հանրապետության կառավարությունը</w:t>
      </w:r>
      <w:r w:rsidRPr="002A1F4D">
        <w:rPr>
          <w:rFonts w:ascii="Calibri" w:hAnsi="Calibri" w:cs="Calibri"/>
          <w:b w:val="0"/>
          <w:bCs w:val="0"/>
          <w:sz w:val="24"/>
          <w:szCs w:val="24"/>
          <w:lang w:val="de-DE"/>
        </w:rPr>
        <w:t> </w:t>
      </w:r>
      <w:r w:rsidRPr="002A1F4D">
        <w:rPr>
          <w:rFonts w:ascii="GHEA Grapalat" w:hAnsi="GHEA Grapalat" w:cs="GHEA Grapalat"/>
          <w:b w:val="0"/>
          <w:bCs w:val="0"/>
          <w:sz w:val="24"/>
          <w:szCs w:val="24"/>
          <w:lang w:val="de-DE"/>
        </w:rPr>
        <w:t>որոշում</w:t>
      </w:r>
      <w:r w:rsidRPr="002A1F4D">
        <w:rPr>
          <w:rFonts w:ascii="GHEA Grapalat" w:hAnsi="GHEA Grapalat" w:cs="Sylfaen"/>
          <w:b w:val="0"/>
          <w:bCs w:val="0"/>
          <w:sz w:val="24"/>
          <w:szCs w:val="24"/>
          <w:lang w:val="de-DE"/>
        </w:rPr>
        <w:t xml:space="preserve"> </w:t>
      </w:r>
      <w:r w:rsidRPr="002A1F4D">
        <w:rPr>
          <w:rFonts w:ascii="GHEA Grapalat" w:hAnsi="GHEA Grapalat" w:cs="GHEA Grapalat"/>
          <w:b w:val="0"/>
          <w:bCs w:val="0"/>
          <w:sz w:val="24"/>
          <w:szCs w:val="24"/>
          <w:lang w:val="de-DE"/>
        </w:rPr>
        <w:t>է</w:t>
      </w:r>
      <w:r w:rsidRPr="002A1F4D">
        <w:rPr>
          <w:rFonts w:ascii="GHEA Grapalat" w:hAnsi="GHEA Grapalat" w:cs="Sylfaen"/>
          <w:b w:val="0"/>
          <w:bCs w:val="0"/>
          <w:sz w:val="24"/>
          <w:szCs w:val="24"/>
          <w:lang w:val="de-DE"/>
        </w:rPr>
        <w:t xml:space="preserve">. </w:t>
      </w:r>
    </w:p>
    <w:p w:rsidR="00272122" w:rsidRDefault="00E22B77" w:rsidP="002A1F4D">
      <w:pPr>
        <w:tabs>
          <w:tab w:val="left" w:pos="567"/>
        </w:tabs>
        <w:jc w:val="both"/>
        <w:rPr>
          <w:rFonts w:ascii="GHEA Grapalat" w:hAnsi="GHEA Grapalat" w:cs="Sylfaen"/>
          <w:bCs/>
          <w:sz w:val="24"/>
          <w:szCs w:val="24"/>
          <w:lang w:val="de-DE"/>
        </w:rPr>
      </w:pPr>
      <w:r w:rsidRPr="002A1F4D">
        <w:rPr>
          <w:rFonts w:ascii="GHEA Grapalat" w:hAnsi="GHEA Grapalat" w:cs="Sylfaen"/>
          <w:bCs/>
          <w:sz w:val="24"/>
          <w:szCs w:val="24"/>
          <w:lang w:val="de-DE"/>
        </w:rPr>
        <w:t>1. Սահմանել, որ</w:t>
      </w:r>
      <w:r w:rsidR="00272122">
        <w:rPr>
          <w:rFonts w:ascii="GHEA Grapalat" w:hAnsi="GHEA Grapalat" w:cs="Sylfaen"/>
          <w:bCs/>
          <w:sz w:val="24"/>
          <w:szCs w:val="24"/>
          <w:lang w:val="de-DE"/>
        </w:rPr>
        <w:t>`</w:t>
      </w:r>
    </w:p>
    <w:p w:rsidR="00E22B77" w:rsidRPr="002A1F4D" w:rsidRDefault="00272122" w:rsidP="002A1F4D">
      <w:pPr>
        <w:tabs>
          <w:tab w:val="left" w:pos="567"/>
        </w:tabs>
        <w:jc w:val="both"/>
        <w:rPr>
          <w:rFonts w:ascii="GHEA Grapalat" w:hAnsi="GHEA Grapalat" w:cs="Sylfaen"/>
          <w:bCs/>
          <w:sz w:val="24"/>
          <w:szCs w:val="24"/>
          <w:lang w:val="de-DE"/>
        </w:rPr>
      </w:pPr>
      <w:r>
        <w:rPr>
          <w:rFonts w:ascii="GHEA Grapalat" w:hAnsi="GHEA Grapalat" w:cs="Sylfaen"/>
          <w:bCs/>
          <w:sz w:val="24"/>
          <w:szCs w:val="24"/>
          <w:lang w:val="de-DE"/>
        </w:rPr>
        <w:t>1)</w:t>
      </w:r>
      <w:r w:rsidR="00E22B77" w:rsidRPr="002A1F4D">
        <w:rPr>
          <w:rFonts w:ascii="GHEA Grapalat" w:hAnsi="GHEA Grapalat" w:cs="Sylfaen"/>
          <w:bCs/>
          <w:sz w:val="24"/>
          <w:szCs w:val="24"/>
          <w:lang w:val="de-DE"/>
        </w:rPr>
        <w:t xml:space="preserve"> Սևանա լճում տնտեսական գործունեություն կարող է իրականացվել  Հայաստանի Հանրապետության կառավարության 2014 թվականի ապրիլի 3-ի N 13 արձանագրային որոշմամբ հաստատված Սևանա լճում իշխանի պաշարների վերականգնման և ձկնաբուծության զարգացման համալիր </w:t>
      </w:r>
      <w:r w:rsidR="009E2AC9" w:rsidRPr="002A1F4D">
        <w:rPr>
          <w:rFonts w:ascii="GHEA Grapalat" w:hAnsi="GHEA Grapalat" w:cs="Sylfaen"/>
          <w:bCs/>
          <w:sz w:val="24"/>
          <w:szCs w:val="24"/>
          <w:lang w:val="de-DE"/>
        </w:rPr>
        <w:t>ծրագ</w:t>
      </w:r>
      <w:r w:rsidR="00E22B77" w:rsidRPr="002A1F4D">
        <w:rPr>
          <w:rFonts w:ascii="GHEA Grapalat" w:hAnsi="GHEA Grapalat" w:cs="Sylfaen"/>
          <w:bCs/>
          <w:sz w:val="24"/>
          <w:szCs w:val="24"/>
          <w:lang w:val="de-DE"/>
        </w:rPr>
        <w:t>րի /այսուհետ՝ համալիր ծրագիր/ իրականացման նպատակով՝</w:t>
      </w:r>
    </w:p>
    <w:p w:rsidR="00E22B77" w:rsidRPr="002A1F4D" w:rsidRDefault="00272122" w:rsidP="002A1F4D">
      <w:pPr>
        <w:tabs>
          <w:tab w:val="left" w:pos="567"/>
        </w:tabs>
        <w:jc w:val="both"/>
        <w:rPr>
          <w:rFonts w:ascii="GHEA Grapalat" w:hAnsi="GHEA Grapalat" w:cs="Sylfaen"/>
          <w:bCs/>
          <w:sz w:val="24"/>
          <w:szCs w:val="24"/>
          <w:lang w:val="de-DE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="00E22B77" w:rsidRPr="002A1F4D">
        <w:rPr>
          <w:rFonts w:ascii="GHEA Grapalat" w:hAnsi="GHEA Grapalat" w:cs="Sylfaen"/>
          <w:bCs/>
          <w:sz w:val="24"/>
          <w:szCs w:val="24"/>
          <w:lang w:val="de-DE"/>
        </w:rPr>
        <w:t>)  գիտահետազոտական աշխատանքներ իրականացնելու միջոցով,</w:t>
      </w:r>
    </w:p>
    <w:p w:rsidR="00E22B77" w:rsidRPr="002A1F4D" w:rsidRDefault="00272122" w:rsidP="002A1F4D">
      <w:pPr>
        <w:tabs>
          <w:tab w:val="left" w:pos="567"/>
        </w:tabs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բ</w:t>
      </w:r>
      <w:r w:rsidR="00E22B77" w:rsidRPr="002A1F4D">
        <w:rPr>
          <w:rFonts w:ascii="GHEA Grapalat" w:hAnsi="GHEA Grapalat" w:cs="Sylfaen"/>
          <w:bCs/>
          <w:sz w:val="24"/>
          <w:szCs w:val="24"/>
          <w:lang w:val="de-DE"/>
        </w:rPr>
        <w:t xml:space="preserve">) ցանցավանդակային տնտեսությունների հիմնման միջոցով, որոնց մոտ առաջացող շահութաբաժինն ուղղվում է բացառապես «Սևանի իշխանի պաշարների վերականգնման և ձկնաբուծության զարգացման» հիմնադրամին /այսուհետ՝ հիմնադրամ/` </w:t>
      </w:r>
      <w:r w:rsidR="00E22B77" w:rsidRPr="002A1F4D">
        <w:rPr>
          <w:rFonts w:ascii="GHEA Grapalat" w:hAnsi="GHEA Grapalat" w:cs="Sylfaen"/>
          <w:bCs/>
          <w:sz w:val="24"/>
          <w:szCs w:val="24"/>
          <w:lang w:val="hy-AM"/>
        </w:rPr>
        <w:t>հիմնադրամի կանոնադրությամբ նախատեսված խնդիրներն ու նպատակները իրագործելու նպատակով,</w:t>
      </w:r>
    </w:p>
    <w:p w:rsidR="00E22B77" w:rsidRPr="002A1F4D" w:rsidRDefault="00272122" w:rsidP="002A1F4D">
      <w:pPr>
        <w:tabs>
          <w:tab w:val="left" w:pos="567"/>
        </w:tabs>
        <w:jc w:val="both"/>
        <w:rPr>
          <w:rFonts w:ascii="GHEA Grapalat" w:hAnsi="GHEA Grapalat" w:cs="Sylfaen"/>
          <w:bCs/>
          <w:sz w:val="24"/>
          <w:szCs w:val="24"/>
          <w:lang w:val="de-DE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2</w:t>
      </w:r>
      <w:r w:rsidR="00E22B77" w:rsidRPr="002A1F4D">
        <w:rPr>
          <w:rFonts w:ascii="GHEA Grapalat" w:hAnsi="GHEA Grapalat" w:cs="Sylfaen"/>
          <w:bCs/>
          <w:sz w:val="24"/>
          <w:szCs w:val="24"/>
          <w:lang w:val="de-DE"/>
        </w:rPr>
        <w:t>)  Սևանա լճում ձկնաբուծության նպատակով ցանցավանդակային տնտեսություն հիմնում</w:t>
      </w:r>
      <w:r w:rsidR="00E22B77" w:rsidRPr="002A1F4D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="00E22B77" w:rsidRPr="002A1F4D">
        <w:rPr>
          <w:rFonts w:ascii="GHEA Grapalat" w:hAnsi="GHEA Grapalat" w:cs="Sylfaen"/>
          <w:bCs/>
          <w:sz w:val="24"/>
          <w:szCs w:val="24"/>
          <w:lang w:val="de-DE"/>
        </w:rPr>
        <w:t xml:space="preserve">է </w:t>
      </w:r>
      <w:r w:rsidR="00CB6584" w:rsidRPr="002A1F4D">
        <w:rPr>
          <w:rFonts w:ascii="GHEA Grapalat" w:hAnsi="GHEA Grapalat" w:cs="Sylfaen"/>
          <w:bCs/>
          <w:sz w:val="24"/>
          <w:szCs w:val="24"/>
          <w:lang w:val="de-DE"/>
        </w:rPr>
        <w:t>&lt;&lt;Սևան Ակվա&gt;&gt; ՓԲԸ-ն</w:t>
      </w:r>
      <w:r w:rsidR="00E22B77" w:rsidRPr="002A1F4D">
        <w:rPr>
          <w:rFonts w:ascii="GHEA Grapalat" w:hAnsi="GHEA Grapalat" w:cs="Sylfaen"/>
          <w:bCs/>
          <w:sz w:val="24"/>
          <w:szCs w:val="24"/>
          <w:lang w:val="de-DE"/>
        </w:rPr>
        <w:t>` Սևանա լճում իշխանի պաշարների վերականգնման և ձկնաբուծության զարգացման համալիր ծրագրի շրջանակներում</w:t>
      </w:r>
      <w:r w:rsidR="001B068C" w:rsidRPr="002A1F4D">
        <w:rPr>
          <w:rFonts w:ascii="GHEA Grapalat" w:hAnsi="GHEA Grapalat" w:cs="Sylfaen"/>
          <w:bCs/>
          <w:sz w:val="24"/>
          <w:szCs w:val="24"/>
          <w:lang w:val="de-DE"/>
        </w:rPr>
        <w:t>,</w:t>
      </w:r>
      <w:r w:rsidR="00E22B77" w:rsidRPr="002A1F4D">
        <w:rPr>
          <w:rFonts w:ascii="GHEA Grapalat" w:hAnsi="GHEA Grapalat" w:cs="Sylfaen"/>
          <w:bCs/>
          <w:sz w:val="24"/>
          <w:szCs w:val="24"/>
          <w:lang w:val="de-DE"/>
        </w:rPr>
        <w:t xml:space="preserve"> </w:t>
      </w:r>
    </w:p>
    <w:p w:rsidR="00E22B77" w:rsidRPr="002A1F4D" w:rsidRDefault="00272122" w:rsidP="002A1F4D">
      <w:pPr>
        <w:tabs>
          <w:tab w:val="left" w:pos="567"/>
        </w:tabs>
        <w:jc w:val="both"/>
        <w:rPr>
          <w:rFonts w:ascii="GHEA Grapalat" w:hAnsi="GHEA Grapalat" w:cs="Sylfaen"/>
          <w:bCs/>
          <w:sz w:val="24"/>
          <w:szCs w:val="24"/>
          <w:lang w:val="de-DE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3</w:t>
      </w:r>
      <w:r w:rsidR="00E22B77" w:rsidRPr="002A1F4D">
        <w:rPr>
          <w:rFonts w:ascii="GHEA Grapalat" w:hAnsi="GHEA Grapalat" w:cs="Sylfaen"/>
          <w:bCs/>
          <w:sz w:val="24"/>
          <w:szCs w:val="24"/>
          <w:lang w:val="de-DE"/>
        </w:rPr>
        <w:t>) Սևանա լճում ցանցավանդակային տնտեսություններ</w:t>
      </w:r>
      <w:r w:rsidR="00E22B77" w:rsidRPr="002A1F4D">
        <w:rPr>
          <w:rFonts w:ascii="GHEA Grapalat" w:hAnsi="GHEA Grapalat" w:cs="Sylfaen"/>
          <w:bCs/>
          <w:sz w:val="24"/>
          <w:szCs w:val="24"/>
          <w:lang w:val="hy-AM"/>
        </w:rPr>
        <w:t xml:space="preserve"> վարող իրավաբանական անձինք </w:t>
      </w:r>
      <w:r w:rsidR="00E22B77" w:rsidRPr="002A1F4D">
        <w:rPr>
          <w:rFonts w:ascii="GHEA Grapalat" w:hAnsi="GHEA Grapalat" w:cs="Sylfaen"/>
          <w:bCs/>
          <w:sz w:val="24"/>
          <w:szCs w:val="24"/>
          <w:lang w:val="de-DE"/>
        </w:rPr>
        <w:t xml:space="preserve"> հիմնադրամին </w:t>
      </w:r>
      <w:r w:rsidR="00E22B77" w:rsidRPr="002A1F4D">
        <w:rPr>
          <w:rFonts w:ascii="GHEA Grapalat" w:hAnsi="GHEA Grapalat" w:cs="Sylfaen"/>
          <w:bCs/>
          <w:sz w:val="24"/>
          <w:szCs w:val="24"/>
          <w:lang w:val="hy-AM"/>
        </w:rPr>
        <w:t xml:space="preserve">վճարելու են </w:t>
      </w:r>
      <w:r w:rsidR="00E22B77" w:rsidRPr="002A1F4D">
        <w:rPr>
          <w:rFonts w:ascii="GHEA Grapalat" w:hAnsi="GHEA Grapalat" w:cs="Sylfaen"/>
          <w:bCs/>
          <w:sz w:val="24"/>
          <w:szCs w:val="24"/>
          <w:lang w:val="de-DE"/>
        </w:rPr>
        <w:t xml:space="preserve">իրացված ձկան յուրաքանչյուր կիլոգրամի համար 200 (երկու հարյուր) ՀՀ դրամ` </w:t>
      </w:r>
      <w:r w:rsidR="00E22B77" w:rsidRPr="002A1F4D">
        <w:rPr>
          <w:rFonts w:ascii="GHEA Grapalat" w:hAnsi="GHEA Grapalat" w:cs="Sylfaen"/>
          <w:bCs/>
          <w:sz w:val="24"/>
          <w:szCs w:val="24"/>
          <w:lang w:val="hy-AM"/>
        </w:rPr>
        <w:t>համալիր ծրագրի իրագործման</w:t>
      </w:r>
      <w:r w:rsidR="00E22B77" w:rsidRPr="002A1F4D">
        <w:rPr>
          <w:rFonts w:ascii="GHEA Grapalat" w:hAnsi="GHEA Grapalat" w:cs="Sylfaen"/>
          <w:bCs/>
          <w:sz w:val="24"/>
          <w:szCs w:val="24"/>
          <w:lang w:val="de-DE"/>
        </w:rPr>
        <w:t xml:space="preserve"> նպատակով, ինչպես նաև տարեկան </w:t>
      </w:r>
      <w:r w:rsidR="00E22B77" w:rsidRPr="002A1F4D">
        <w:rPr>
          <w:rFonts w:ascii="GHEA Grapalat" w:hAnsi="GHEA Grapalat" w:cs="Sylfaen"/>
          <w:bCs/>
          <w:sz w:val="24"/>
          <w:szCs w:val="24"/>
          <w:lang w:val="de-DE"/>
        </w:rPr>
        <w:lastRenderedPageBreak/>
        <w:t xml:space="preserve">հասույթի 1.5 տոկոսը` </w:t>
      </w:r>
      <w:r w:rsidR="00E22B77" w:rsidRPr="002A1F4D">
        <w:rPr>
          <w:rFonts w:ascii="GHEA Grapalat" w:hAnsi="GHEA Grapalat" w:cs="Arial"/>
          <w:sz w:val="24"/>
          <w:szCs w:val="24"/>
          <w:lang w:val="hy-AM"/>
        </w:rPr>
        <w:t>Սևանի իշխանի գեղարքունի և ամառային ենթատեսակներ</w:t>
      </w:r>
      <w:r w:rsidR="00E22B77" w:rsidRPr="002A1F4D">
        <w:rPr>
          <w:rFonts w:ascii="GHEA Grapalat" w:hAnsi="GHEA Grapalat" w:cs="Sylfaen"/>
          <w:bCs/>
          <w:sz w:val="24"/>
          <w:szCs w:val="24"/>
          <w:lang w:val="de-DE"/>
        </w:rPr>
        <w:t>ի պոպուլյացիաների վերականգնման նպատակով</w:t>
      </w:r>
      <w:r>
        <w:rPr>
          <w:rFonts w:ascii="GHEA Grapalat" w:hAnsi="GHEA Grapalat" w:cs="Sylfaen"/>
          <w:bCs/>
          <w:sz w:val="24"/>
          <w:szCs w:val="24"/>
          <w:lang w:val="de-DE"/>
        </w:rPr>
        <w:t>։</w:t>
      </w:r>
    </w:p>
    <w:p w:rsidR="009247B8" w:rsidRDefault="00E22B77" w:rsidP="002A1F4D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Sylfaen"/>
          <w:bCs/>
          <w:lang w:val="de-DE" w:eastAsia="ru-RU"/>
        </w:rPr>
      </w:pPr>
      <w:r w:rsidRPr="002A1F4D">
        <w:rPr>
          <w:rFonts w:ascii="GHEA Grapalat" w:hAnsi="GHEA Grapalat" w:cs="Sylfaen"/>
          <w:bCs/>
          <w:lang w:val="de-DE" w:eastAsia="ru-RU"/>
        </w:rPr>
        <w:t xml:space="preserve">2. Հաստատել` հիմնադրամի և համալիր ծրագրի </w:t>
      </w:r>
      <w:r w:rsidRPr="002A1F4D">
        <w:rPr>
          <w:rFonts w:ascii="GHEA Grapalat" w:hAnsi="GHEA Grapalat" w:cs="Sylfaen"/>
          <w:bCs/>
          <w:lang w:val="de-DE"/>
        </w:rPr>
        <w:t>շրջանակներում գործող ընկերությունների միջև կ</w:t>
      </w:r>
      <w:r w:rsidRPr="002A1F4D">
        <w:rPr>
          <w:rFonts w:ascii="GHEA Grapalat" w:hAnsi="GHEA Grapalat" w:cs="Sylfaen"/>
          <w:bCs/>
          <w:lang w:val="de-DE" w:eastAsia="ru-RU"/>
        </w:rPr>
        <w:t>նքվող պայմանագրերի հիմնական</w:t>
      </w:r>
      <w:r w:rsidR="003C69F3">
        <w:rPr>
          <w:rFonts w:ascii="GHEA Grapalat" w:hAnsi="GHEA Grapalat" w:cs="Sylfaen"/>
          <w:bCs/>
          <w:lang w:val="de-DE" w:eastAsia="ru-RU"/>
        </w:rPr>
        <w:t xml:space="preserve"> պայմանները՝ համաձայն հավելվածի:</w:t>
      </w:r>
    </w:p>
    <w:p w:rsidR="003C69F3" w:rsidRPr="002A1F4D" w:rsidRDefault="003C69F3" w:rsidP="002A1F4D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Sylfaen"/>
          <w:bCs/>
          <w:lang w:val="de-DE" w:eastAsia="ru-RU"/>
        </w:rPr>
      </w:pPr>
    </w:p>
    <w:p w:rsidR="00E22B77" w:rsidRPr="002A1F4D" w:rsidRDefault="007A6DBE" w:rsidP="002A1F4D">
      <w:pPr>
        <w:tabs>
          <w:tab w:val="left" w:pos="567"/>
        </w:tabs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2A1F4D">
        <w:rPr>
          <w:rFonts w:ascii="GHEA Grapalat" w:hAnsi="GHEA Grapalat" w:cs="Sylfaen"/>
          <w:sz w:val="24"/>
          <w:szCs w:val="24"/>
          <w:lang w:val="de-DE"/>
        </w:rPr>
        <w:t>3</w:t>
      </w:r>
      <w:r w:rsidR="00E22B77" w:rsidRPr="002A1F4D">
        <w:rPr>
          <w:rFonts w:ascii="GHEA Grapalat" w:hAnsi="GHEA Grapalat" w:cs="Sylfaen"/>
          <w:sz w:val="24"/>
          <w:szCs w:val="24"/>
          <w:lang w:val="de-DE"/>
        </w:rPr>
        <w:t>. Սույն որոշումն ուժի մեջ է մտնում պաշտոնական հրապարակմանը հաջորդող օրվանից:</w:t>
      </w:r>
    </w:p>
    <w:p w:rsidR="00E22B77" w:rsidRPr="002A1F4D" w:rsidRDefault="00E22B77" w:rsidP="002A1F4D">
      <w:pPr>
        <w:pStyle w:val="NoSpacing"/>
        <w:spacing w:line="276" w:lineRule="auto"/>
        <w:ind w:left="6237"/>
        <w:rPr>
          <w:rFonts w:ascii="GHEA Grapalat" w:hAnsi="GHEA Grapalat" w:cs="Sylfaen"/>
          <w:sz w:val="24"/>
          <w:szCs w:val="24"/>
          <w:lang w:val="de-DE"/>
        </w:rPr>
      </w:pPr>
    </w:p>
    <w:p w:rsidR="00E22B77" w:rsidRPr="002A1F4D" w:rsidRDefault="00E22B77" w:rsidP="002A1F4D">
      <w:pPr>
        <w:ind w:firstLine="567"/>
        <w:jc w:val="both"/>
        <w:rPr>
          <w:rFonts w:ascii="GHEA Grapalat" w:hAnsi="GHEA Grapalat" w:cs="Sylfaen"/>
          <w:b/>
          <w:sz w:val="24"/>
          <w:szCs w:val="24"/>
          <w:lang w:val="de-DE"/>
        </w:rPr>
      </w:pPr>
    </w:p>
    <w:p w:rsidR="00E22B77" w:rsidRPr="002A1F4D" w:rsidRDefault="00E22B77" w:rsidP="002A1F4D">
      <w:pPr>
        <w:ind w:firstLine="567"/>
        <w:jc w:val="both"/>
        <w:rPr>
          <w:rFonts w:ascii="GHEA Grapalat" w:hAnsi="GHEA Grapalat" w:cs="Sylfaen"/>
          <w:b/>
          <w:sz w:val="24"/>
          <w:szCs w:val="24"/>
          <w:lang w:val="de-DE"/>
        </w:rPr>
      </w:pPr>
    </w:p>
    <w:p w:rsidR="00E22B77" w:rsidRPr="002A1F4D" w:rsidRDefault="00E22B77" w:rsidP="002A1F4D">
      <w:pPr>
        <w:ind w:firstLine="567"/>
        <w:jc w:val="both"/>
        <w:rPr>
          <w:rFonts w:ascii="GHEA Grapalat" w:hAnsi="GHEA Grapalat" w:cs="Sylfaen"/>
          <w:b/>
          <w:sz w:val="24"/>
          <w:szCs w:val="24"/>
          <w:lang w:val="de-DE"/>
        </w:rPr>
      </w:pPr>
    </w:p>
    <w:p w:rsidR="00E22B77" w:rsidRPr="002A1F4D" w:rsidRDefault="00E22B77" w:rsidP="002A1F4D">
      <w:pPr>
        <w:ind w:left="7920" w:right="283" w:firstLine="720"/>
        <w:jc w:val="right"/>
        <w:rPr>
          <w:rFonts w:ascii="GHEA Grapalat" w:hAnsi="GHEA Grapalat"/>
          <w:b/>
          <w:bCs/>
          <w:sz w:val="24"/>
          <w:szCs w:val="24"/>
          <w:lang w:val="de-DE"/>
        </w:rPr>
      </w:pPr>
    </w:p>
    <w:p w:rsidR="00E22B77" w:rsidRPr="002A1F4D" w:rsidRDefault="00E22B77" w:rsidP="002A1F4D">
      <w:pPr>
        <w:ind w:left="7920" w:right="283" w:firstLine="720"/>
        <w:jc w:val="right"/>
        <w:rPr>
          <w:rFonts w:ascii="GHEA Grapalat" w:hAnsi="GHEA Grapalat"/>
          <w:b/>
          <w:bCs/>
          <w:sz w:val="24"/>
          <w:szCs w:val="24"/>
          <w:lang w:val="de-DE"/>
        </w:rPr>
      </w:pPr>
    </w:p>
    <w:p w:rsidR="00E22B77" w:rsidRPr="002A1F4D" w:rsidRDefault="00E22B77" w:rsidP="002A1F4D">
      <w:pPr>
        <w:ind w:left="7920" w:right="283" w:firstLine="720"/>
        <w:jc w:val="right"/>
        <w:rPr>
          <w:rFonts w:ascii="GHEA Grapalat" w:hAnsi="GHEA Grapalat"/>
          <w:b/>
          <w:bCs/>
          <w:sz w:val="24"/>
          <w:szCs w:val="24"/>
          <w:lang w:val="de-DE"/>
        </w:rPr>
      </w:pPr>
    </w:p>
    <w:p w:rsidR="00E22B77" w:rsidRPr="002A1F4D" w:rsidRDefault="00E22B77" w:rsidP="002A1F4D">
      <w:pPr>
        <w:ind w:left="7920" w:right="283" w:firstLine="720"/>
        <w:jc w:val="right"/>
        <w:rPr>
          <w:rFonts w:ascii="GHEA Grapalat" w:hAnsi="GHEA Grapalat"/>
          <w:b/>
          <w:bCs/>
          <w:sz w:val="24"/>
          <w:szCs w:val="24"/>
          <w:lang w:val="de-DE"/>
        </w:rPr>
      </w:pPr>
    </w:p>
    <w:p w:rsidR="00E22B77" w:rsidRPr="002A1F4D" w:rsidRDefault="00E22B77" w:rsidP="002A1F4D">
      <w:pPr>
        <w:ind w:left="7920" w:right="283" w:firstLine="720"/>
        <w:jc w:val="right"/>
        <w:rPr>
          <w:rFonts w:ascii="GHEA Grapalat" w:hAnsi="GHEA Grapalat"/>
          <w:b/>
          <w:bCs/>
          <w:sz w:val="24"/>
          <w:szCs w:val="24"/>
          <w:lang w:val="de-DE"/>
        </w:rPr>
      </w:pPr>
    </w:p>
    <w:p w:rsidR="00E22B77" w:rsidRPr="002A1F4D" w:rsidRDefault="00E22B77" w:rsidP="002A1F4D">
      <w:pPr>
        <w:ind w:left="7920" w:right="283" w:firstLine="720"/>
        <w:jc w:val="right"/>
        <w:rPr>
          <w:rFonts w:ascii="GHEA Grapalat" w:hAnsi="GHEA Grapalat"/>
          <w:b/>
          <w:bCs/>
          <w:sz w:val="24"/>
          <w:szCs w:val="24"/>
          <w:lang w:val="de-DE"/>
        </w:rPr>
      </w:pPr>
    </w:p>
    <w:p w:rsidR="00E22B77" w:rsidRPr="002A1F4D" w:rsidRDefault="00E22B77" w:rsidP="002A1F4D">
      <w:pPr>
        <w:ind w:left="7920" w:right="283" w:firstLine="720"/>
        <w:jc w:val="right"/>
        <w:rPr>
          <w:rFonts w:ascii="GHEA Grapalat" w:hAnsi="GHEA Grapalat"/>
          <w:b/>
          <w:bCs/>
          <w:sz w:val="24"/>
          <w:szCs w:val="24"/>
          <w:lang w:val="de-DE"/>
        </w:rPr>
      </w:pPr>
    </w:p>
    <w:p w:rsidR="00E22B77" w:rsidRPr="002A1F4D" w:rsidRDefault="00E22B77" w:rsidP="002A1F4D">
      <w:pPr>
        <w:ind w:left="7920" w:right="283" w:firstLine="720"/>
        <w:jc w:val="right"/>
        <w:rPr>
          <w:rFonts w:ascii="GHEA Grapalat" w:hAnsi="GHEA Grapalat"/>
          <w:b/>
          <w:bCs/>
          <w:sz w:val="24"/>
          <w:szCs w:val="24"/>
          <w:lang w:val="de-DE"/>
        </w:rPr>
      </w:pPr>
    </w:p>
    <w:p w:rsidR="00E22B77" w:rsidRPr="002A1F4D" w:rsidRDefault="00E22B77" w:rsidP="002A1F4D">
      <w:pPr>
        <w:ind w:right="283"/>
        <w:rPr>
          <w:rFonts w:ascii="GHEA Grapalat" w:hAnsi="GHEA Grapalat"/>
          <w:b/>
          <w:bCs/>
          <w:sz w:val="24"/>
          <w:szCs w:val="24"/>
          <w:lang w:val="de-DE"/>
        </w:rPr>
      </w:pPr>
    </w:p>
    <w:p w:rsidR="00E22B77" w:rsidRPr="002A1F4D" w:rsidRDefault="00E22B77" w:rsidP="002A1F4D">
      <w:pPr>
        <w:ind w:right="283"/>
        <w:rPr>
          <w:rFonts w:ascii="GHEA Grapalat" w:hAnsi="GHEA Grapalat"/>
          <w:b/>
          <w:bCs/>
          <w:sz w:val="24"/>
          <w:szCs w:val="24"/>
          <w:lang w:val="de-DE"/>
        </w:rPr>
      </w:pPr>
    </w:p>
    <w:p w:rsidR="00E22B77" w:rsidRDefault="00E22B77" w:rsidP="002A1F4D">
      <w:pPr>
        <w:ind w:left="7920" w:right="283"/>
        <w:rPr>
          <w:rFonts w:ascii="GHEA Grapalat" w:hAnsi="GHEA Grapalat"/>
          <w:b/>
          <w:bCs/>
          <w:sz w:val="24"/>
          <w:szCs w:val="24"/>
          <w:lang w:val="de-DE"/>
        </w:rPr>
      </w:pPr>
    </w:p>
    <w:p w:rsidR="006C6D7E" w:rsidRPr="002A1F4D" w:rsidRDefault="006C6D7E" w:rsidP="002A1F4D">
      <w:pPr>
        <w:ind w:left="7920" w:right="283"/>
        <w:rPr>
          <w:rFonts w:ascii="GHEA Grapalat" w:hAnsi="GHEA Grapalat"/>
          <w:b/>
          <w:bCs/>
          <w:sz w:val="24"/>
          <w:szCs w:val="24"/>
          <w:lang w:val="de-DE"/>
        </w:rPr>
      </w:pPr>
    </w:p>
    <w:p w:rsidR="00E22B77" w:rsidRPr="002A1F4D" w:rsidRDefault="00E22B77" w:rsidP="002A1F4D">
      <w:pPr>
        <w:ind w:left="7920" w:right="283"/>
        <w:rPr>
          <w:rFonts w:ascii="GHEA Grapalat" w:hAnsi="GHEA Grapalat"/>
          <w:b/>
          <w:bCs/>
          <w:sz w:val="24"/>
          <w:szCs w:val="24"/>
          <w:lang w:val="de-DE"/>
        </w:rPr>
      </w:pPr>
    </w:p>
    <w:p w:rsidR="00E22B77" w:rsidRPr="002A1F4D" w:rsidRDefault="00143042" w:rsidP="002A1F4D">
      <w:pPr>
        <w:ind w:left="142" w:right="283" w:firstLine="567"/>
        <w:jc w:val="right"/>
        <w:rPr>
          <w:rFonts w:ascii="GHEA Grapalat" w:hAnsi="GHEA Grapalat"/>
          <w:b/>
          <w:bCs/>
          <w:sz w:val="24"/>
          <w:szCs w:val="24"/>
          <w:lang w:val="de-DE"/>
        </w:rPr>
      </w:pPr>
      <w:proofErr w:type="spellStart"/>
      <w:r w:rsidRPr="002A1F4D">
        <w:rPr>
          <w:rFonts w:ascii="GHEA Grapalat" w:hAnsi="GHEA Grapalat"/>
          <w:b/>
          <w:bCs/>
          <w:sz w:val="24"/>
          <w:szCs w:val="24"/>
        </w:rPr>
        <w:lastRenderedPageBreak/>
        <w:t>Հ</w:t>
      </w:r>
      <w:bookmarkStart w:id="0" w:name="_GoBack"/>
      <w:bookmarkEnd w:id="0"/>
      <w:r w:rsidRPr="002A1F4D">
        <w:rPr>
          <w:rFonts w:ascii="GHEA Grapalat" w:hAnsi="GHEA Grapalat"/>
          <w:b/>
          <w:bCs/>
          <w:sz w:val="24"/>
          <w:szCs w:val="24"/>
        </w:rPr>
        <w:t>ավելված</w:t>
      </w:r>
      <w:proofErr w:type="spellEnd"/>
      <w:r w:rsidR="00E22B77" w:rsidRPr="002A1F4D">
        <w:rPr>
          <w:rFonts w:ascii="GHEA Grapalat" w:hAnsi="GHEA Grapalat"/>
          <w:b/>
          <w:bCs/>
          <w:sz w:val="24"/>
          <w:szCs w:val="24"/>
          <w:lang w:val="de-DE"/>
        </w:rPr>
        <w:br/>
      </w:r>
      <w:r w:rsidR="00E22B77" w:rsidRPr="002A1F4D">
        <w:rPr>
          <w:rFonts w:ascii="GHEA Grapalat" w:hAnsi="GHEA Grapalat"/>
          <w:b/>
          <w:bCs/>
          <w:sz w:val="24"/>
          <w:szCs w:val="24"/>
        </w:rPr>
        <w:t>ՀՀ</w:t>
      </w:r>
      <w:r w:rsidR="00E22B77" w:rsidRPr="002A1F4D">
        <w:rPr>
          <w:rFonts w:ascii="GHEA Grapalat" w:hAnsi="GHEA Grapalat"/>
          <w:b/>
          <w:bCs/>
          <w:sz w:val="24"/>
          <w:szCs w:val="24"/>
          <w:lang w:val="de-DE"/>
        </w:rPr>
        <w:t xml:space="preserve"> </w:t>
      </w:r>
      <w:proofErr w:type="spellStart"/>
      <w:r w:rsidR="00E22B77" w:rsidRPr="002A1F4D">
        <w:rPr>
          <w:rFonts w:ascii="GHEA Grapalat" w:hAnsi="GHEA Grapalat"/>
          <w:b/>
          <w:bCs/>
          <w:sz w:val="24"/>
          <w:szCs w:val="24"/>
        </w:rPr>
        <w:t>կառավարության</w:t>
      </w:r>
      <w:proofErr w:type="spellEnd"/>
      <w:r w:rsidR="00E22B77" w:rsidRPr="002A1F4D">
        <w:rPr>
          <w:rFonts w:ascii="GHEA Grapalat" w:hAnsi="GHEA Grapalat"/>
          <w:b/>
          <w:bCs/>
          <w:sz w:val="24"/>
          <w:szCs w:val="24"/>
          <w:lang w:val="de-DE"/>
        </w:rPr>
        <w:t xml:space="preserve"> 2016 </w:t>
      </w:r>
      <w:proofErr w:type="spellStart"/>
      <w:r w:rsidR="00E22B77" w:rsidRPr="002A1F4D">
        <w:rPr>
          <w:rFonts w:ascii="GHEA Grapalat" w:hAnsi="GHEA Grapalat"/>
          <w:b/>
          <w:bCs/>
          <w:sz w:val="24"/>
          <w:szCs w:val="24"/>
        </w:rPr>
        <w:t>թվականի</w:t>
      </w:r>
      <w:proofErr w:type="spellEnd"/>
      <w:r w:rsidR="00E22B77" w:rsidRPr="002A1F4D">
        <w:rPr>
          <w:rFonts w:ascii="GHEA Grapalat" w:hAnsi="GHEA Grapalat"/>
          <w:b/>
          <w:bCs/>
          <w:sz w:val="24"/>
          <w:szCs w:val="24"/>
          <w:lang w:val="de-DE"/>
        </w:rPr>
        <w:br/>
        <w:t>-----------------</w:t>
      </w:r>
      <w:r w:rsidR="00E22B77" w:rsidRPr="002A1F4D">
        <w:rPr>
          <w:rFonts w:ascii="GHEA Grapalat" w:hAnsi="GHEA Grapalat"/>
          <w:b/>
          <w:bCs/>
          <w:sz w:val="24"/>
          <w:szCs w:val="24"/>
        </w:rPr>
        <w:t>ի</w:t>
      </w:r>
      <w:r w:rsidR="00E22B77" w:rsidRPr="002A1F4D">
        <w:rPr>
          <w:rFonts w:ascii="GHEA Grapalat" w:hAnsi="GHEA Grapalat"/>
          <w:b/>
          <w:bCs/>
          <w:sz w:val="24"/>
          <w:szCs w:val="24"/>
          <w:lang w:val="de-DE"/>
        </w:rPr>
        <w:t xml:space="preserve"> N -------</w:t>
      </w:r>
      <w:r w:rsidR="00E22B77" w:rsidRPr="002A1F4D">
        <w:rPr>
          <w:rFonts w:ascii="GHEA Grapalat" w:hAnsi="GHEA Grapalat"/>
          <w:b/>
          <w:bCs/>
          <w:sz w:val="24"/>
          <w:szCs w:val="24"/>
        </w:rPr>
        <w:t>Ն</w:t>
      </w:r>
      <w:r w:rsidR="00E22B77" w:rsidRPr="002A1F4D">
        <w:rPr>
          <w:rFonts w:ascii="GHEA Grapalat" w:hAnsi="GHEA Grapalat"/>
          <w:b/>
          <w:bCs/>
          <w:sz w:val="24"/>
          <w:szCs w:val="24"/>
          <w:lang w:val="de-DE"/>
        </w:rPr>
        <w:t xml:space="preserve"> </w:t>
      </w:r>
      <w:proofErr w:type="spellStart"/>
      <w:r w:rsidR="00E22B77" w:rsidRPr="002A1F4D">
        <w:rPr>
          <w:rFonts w:ascii="GHEA Grapalat" w:hAnsi="GHEA Grapalat"/>
          <w:b/>
          <w:bCs/>
          <w:sz w:val="24"/>
          <w:szCs w:val="24"/>
        </w:rPr>
        <w:t>որոշման</w:t>
      </w:r>
      <w:proofErr w:type="spellEnd"/>
    </w:p>
    <w:p w:rsidR="00E22B77" w:rsidRPr="002A1F4D" w:rsidRDefault="00E22B77" w:rsidP="002A1F4D">
      <w:pPr>
        <w:ind w:left="142" w:right="283" w:firstLine="567"/>
        <w:jc w:val="right"/>
        <w:rPr>
          <w:rFonts w:ascii="GHEA Grapalat" w:hAnsi="GHEA Grapalat"/>
          <w:b/>
          <w:bCs/>
          <w:sz w:val="24"/>
          <w:szCs w:val="24"/>
          <w:lang w:val="de-DE"/>
        </w:rPr>
      </w:pPr>
    </w:p>
    <w:p w:rsidR="00E22B77" w:rsidRPr="002A1F4D" w:rsidRDefault="00E22B77" w:rsidP="002A1F4D">
      <w:pPr>
        <w:ind w:left="142" w:right="283" w:firstLine="567"/>
        <w:jc w:val="center"/>
        <w:rPr>
          <w:rFonts w:ascii="GHEA Grapalat" w:hAnsi="GHEA Grapalat"/>
          <w:b/>
          <w:sz w:val="24"/>
          <w:szCs w:val="24"/>
          <w:lang w:val="de-DE"/>
        </w:rPr>
      </w:pPr>
      <w:r w:rsidRPr="002A1F4D">
        <w:rPr>
          <w:rFonts w:ascii="GHEA Grapalat" w:hAnsi="GHEA Grapalat" w:cs="Sylfaen"/>
          <w:b/>
          <w:sz w:val="24"/>
          <w:szCs w:val="24"/>
        </w:rPr>
        <w:t>ՍԵՎԱՆԱ</w:t>
      </w:r>
      <w:r w:rsidRPr="002A1F4D"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 w:rsidRPr="002A1F4D">
        <w:rPr>
          <w:rFonts w:ascii="GHEA Grapalat" w:hAnsi="GHEA Grapalat" w:cs="Sylfaen"/>
          <w:b/>
          <w:sz w:val="24"/>
          <w:szCs w:val="24"/>
        </w:rPr>
        <w:t>ԼՃՈՒՄ</w:t>
      </w:r>
      <w:r w:rsidRPr="002A1F4D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 w:rsidRPr="002A1F4D">
        <w:rPr>
          <w:rFonts w:ascii="GHEA Grapalat" w:hAnsi="GHEA Grapalat" w:cs="Sylfaen"/>
          <w:b/>
          <w:sz w:val="24"/>
          <w:szCs w:val="24"/>
        </w:rPr>
        <w:t>ՏՆՏԵՍԱԿԱՆԳՈՐԾՈՒՆԵՈՒԹՅՈՒՆ</w:t>
      </w:r>
      <w:r w:rsidRPr="002A1F4D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 w:rsidRPr="002A1F4D">
        <w:rPr>
          <w:rFonts w:ascii="GHEA Grapalat" w:hAnsi="GHEA Grapalat"/>
          <w:b/>
          <w:sz w:val="24"/>
          <w:szCs w:val="24"/>
          <w:lang w:val="de-DE"/>
        </w:rPr>
        <w:t xml:space="preserve">ԻՐԱԿԱՆԱՑՆԵԼՈՒ ՀԱՄԱՐ </w:t>
      </w:r>
      <w:r w:rsidRPr="002A1F4D">
        <w:rPr>
          <w:rFonts w:ascii="GHEA Grapalat" w:hAnsi="GHEA Grapalat" w:cs="Sylfaen"/>
          <w:b/>
          <w:sz w:val="24"/>
          <w:szCs w:val="24"/>
        </w:rPr>
        <w:t>ՍԵՎԱՆԱ</w:t>
      </w:r>
      <w:r w:rsidRPr="002A1F4D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 w:rsidRPr="002A1F4D">
        <w:rPr>
          <w:rFonts w:ascii="GHEA Grapalat" w:hAnsi="GHEA Grapalat" w:cs="Sylfaen"/>
          <w:b/>
          <w:sz w:val="24"/>
          <w:szCs w:val="24"/>
        </w:rPr>
        <w:t>ԼՃՈՒՄ</w:t>
      </w:r>
      <w:r w:rsidRPr="002A1F4D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 w:rsidRPr="002A1F4D">
        <w:rPr>
          <w:rFonts w:ascii="GHEA Grapalat" w:hAnsi="GHEA Grapalat" w:cs="Sylfaen"/>
          <w:b/>
          <w:sz w:val="24"/>
          <w:szCs w:val="24"/>
        </w:rPr>
        <w:t>ԻՇԽԱՆԻ</w:t>
      </w:r>
      <w:r w:rsidRPr="002A1F4D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 w:rsidRPr="002A1F4D">
        <w:rPr>
          <w:rFonts w:ascii="GHEA Grapalat" w:hAnsi="GHEA Grapalat" w:cs="Sylfaen"/>
          <w:b/>
          <w:sz w:val="24"/>
          <w:szCs w:val="24"/>
        </w:rPr>
        <w:t>ՊԱՇԱՐՆԵՐԻ</w:t>
      </w:r>
      <w:r w:rsidRPr="002A1F4D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 w:rsidRPr="002A1F4D">
        <w:rPr>
          <w:rFonts w:ascii="GHEA Grapalat" w:hAnsi="GHEA Grapalat" w:cs="Sylfaen"/>
          <w:b/>
          <w:sz w:val="24"/>
          <w:szCs w:val="24"/>
        </w:rPr>
        <w:t>ՎԵՐԱԿԱՆԳՆՄԱՆ</w:t>
      </w:r>
      <w:r w:rsidRPr="002A1F4D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 w:rsidRPr="002A1F4D">
        <w:rPr>
          <w:rFonts w:ascii="GHEA Grapalat" w:hAnsi="GHEA Grapalat" w:cs="Sylfaen"/>
          <w:b/>
          <w:sz w:val="24"/>
          <w:szCs w:val="24"/>
        </w:rPr>
        <w:t>ԵՎ</w:t>
      </w:r>
      <w:r w:rsidRPr="002A1F4D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 w:rsidRPr="002A1F4D">
        <w:rPr>
          <w:rFonts w:ascii="GHEA Grapalat" w:hAnsi="GHEA Grapalat" w:cs="Sylfaen"/>
          <w:b/>
          <w:sz w:val="24"/>
          <w:szCs w:val="24"/>
        </w:rPr>
        <w:t>ՁԿՆԱԲՈՒԾՈՒԹՅԱՆ</w:t>
      </w:r>
      <w:r w:rsidRPr="002A1F4D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 w:rsidRPr="002A1F4D">
        <w:rPr>
          <w:rFonts w:ascii="GHEA Grapalat" w:hAnsi="GHEA Grapalat" w:cs="Sylfaen"/>
          <w:b/>
          <w:sz w:val="24"/>
          <w:szCs w:val="24"/>
        </w:rPr>
        <w:t>ԶԱՐԳԱՑՄԱՆ</w:t>
      </w:r>
      <w:r w:rsidRPr="002A1F4D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 w:rsidRPr="002A1F4D">
        <w:rPr>
          <w:rFonts w:ascii="GHEA Grapalat" w:hAnsi="GHEA Grapalat"/>
          <w:b/>
          <w:sz w:val="24"/>
          <w:szCs w:val="24"/>
          <w:lang w:val="de-DE"/>
        </w:rPr>
        <w:t xml:space="preserve">ՀԻՄՆԱԴՐԱՄԻ ԵՎ </w:t>
      </w:r>
      <w:r w:rsidRPr="002A1F4D">
        <w:rPr>
          <w:rFonts w:ascii="GHEA Grapalat" w:hAnsi="GHEA Grapalat" w:cs="Sylfaen"/>
          <w:b/>
          <w:sz w:val="24"/>
          <w:szCs w:val="24"/>
        </w:rPr>
        <w:t>ՀԱՄԱԼԻՐ</w:t>
      </w:r>
      <w:r w:rsidRPr="002A1F4D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 w:rsidRPr="002A1F4D">
        <w:rPr>
          <w:rFonts w:ascii="GHEA Grapalat" w:hAnsi="GHEA Grapalat" w:cs="Sylfaen"/>
          <w:b/>
          <w:sz w:val="24"/>
          <w:szCs w:val="24"/>
        </w:rPr>
        <w:t>ԾՐԱԳՐԻ</w:t>
      </w:r>
      <w:r w:rsidRPr="002A1F4D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 w:rsidRPr="002A1F4D">
        <w:rPr>
          <w:rFonts w:ascii="GHEA Grapalat" w:hAnsi="GHEA Grapalat" w:cs="Sylfaen"/>
          <w:b/>
          <w:sz w:val="24"/>
          <w:szCs w:val="24"/>
        </w:rPr>
        <w:t>ՇՐՋԱՆԱԿՆԵՐՈՒՄ</w:t>
      </w:r>
      <w:r w:rsidRPr="002A1F4D">
        <w:rPr>
          <w:rFonts w:ascii="GHEA Grapalat" w:hAnsi="GHEA Grapalat" w:cs="Sylfaen"/>
          <w:b/>
          <w:sz w:val="24"/>
          <w:szCs w:val="24"/>
          <w:lang w:val="de-DE"/>
        </w:rPr>
        <w:t xml:space="preserve"> ԳՈՐԾՈՂ</w:t>
      </w:r>
      <w:r w:rsidR="006C6D7E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 w:rsidRPr="002A1F4D">
        <w:rPr>
          <w:rFonts w:ascii="GHEA Grapalat" w:hAnsi="GHEA Grapalat" w:cs="Sylfaen"/>
          <w:b/>
          <w:sz w:val="24"/>
          <w:szCs w:val="24"/>
          <w:lang w:val="de-DE"/>
        </w:rPr>
        <w:t>ԸՆԿԵՐՈՒԹՅՈՒՆՆԵՐԻ ՄԻՋԵՎ ԿՆՔՎՈՂ ՊԱՅՄԱՆԱԳՐԻ Հ</w:t>
      </w:r>
      <w:r w:rsidRPr="002A1F4D">
        <w:rPr>
          <w:rFonts w:ascii="GHEA Grapalat" w:hAnsi="GHEA Grapalat"/>
          <w:b/>
          <w:sz w:val="24"/>
          <w:szCs w:val="24"/>
          <w:lang w:val="de-DE"/>
        </w:rPr>
        <w:t>ԻՄՆԱԿԱՆ ՊԱՅՄԱՆՆԵՐԸ</w:t>
      </w:r>
    </w:p>
    <w:p w:rsidR="00E22B77" w:rsidRPr="002A1F4D" w:rsidRDefault="00E22B77" w:rsidP="002A1F4D">
      <w:pPr>
        <w:tabs>
          <w:tab w:val="left" w:pos="0"/>
        </w:tabs>
        <w:ind w:left="142" w:right="283" w:firstLine="567"/>
        <w:jc w:val="both"/>
        <w:outlineLvl w:val="1"/>
        <w:rPr>
          <w:rFonts w:ascii="GHEA Grapalat" w:hAnsi="GHEA Grapalat"/>
          <w:iCs/>
          <w:sz w:val="24"/>
          <w:szCs w:val="24"/>
          <w:lang w:val="de-DE"/>
        </w:rPr>
      </w:pPr>
      <w:bookmarkStart w:id="1" w:name="_Toc360182545"/>
      <w:bookmarkStart w:id="2" w:name="_Toc364769831"/>
      <w:bookmarkStart w:id="3" w:name="_Toc364770505"/>
      <w:bookmarkStart w:id="4" w:name="_Toc367179961"/>
      <w:bookmarkStart w:id="5" w:name="_Toc368588567"/>
      <w:bookmarkStart w:id="6" w:name="_Toc368588727"/>
      <w:bookmarkStart w:id="7" w:name="_Toc368643014"/>
      <w:bookmarkStart w:id="8" w:name="_Toc368677332"/>
      <w:bookmarkStart w:id="9" w:name="_Toc368905227"/>
      <w:bookmarkStart w:id="10" w:name="_Toc368927950"/>
      <w:bookmarkStart w:id="11" w:name="_Toc370828751"/>
      <w:bookmarkStart w:id="12" w:name="_Toc372023213"/>
      <w:bookmarkStart w:id="13" w:name="_Toc372617664"/>
      <w:bookmarkStart w:id="14" w:name="_Toc372617838"/>
      <w:bookmarkStart w:id="15" w:name="_Toc375125295"/>
      <w:r w:rsidRPr="002A1F4D">
        <w:rPr>
          <w:rFonts w:ascii="GHEA Grapalat" w:hAnsi="GHEA Grapalat" w:cs="Sylfaen"/>
          <w:iCs/>
          <w:sz w:val="24"/>
          <w:szCs w:val="24"/>
          <w:lang w:val="de-DE"/>
        </w:rPr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E22B77" w:rsidRPr="002A1F4D" w:rsidRDefault="00E22B77" w:rsidP="002A1F4D">
      <w:pPr>
        <w:numPr>
          <w:ilvl w:val="1"/>
          <w:numId w:val="1"/>
        </w:numPr>
        <w:tabs>
          <w:tab w:val="left" w:pos="0"/>
        </w:tabs>
        <w:spacing w:after="0"/>
        <w:ind w:left="142" w:right="283" w:firstLine="567"/>
        <w:contextualSpacing/>
        <w:jc w:val="both"/>
        <w:outlineLvl w:val="1"/>
        <w:rPr>
          <w:rFonts w:ascii="GHEA Grapalat" w:hAnsi="GHEA Grapalat"/>
          <w:iCs/>
          <w:sz w:val="24"/>
          <w:szCs w:val="24"/>
          <w:lang w:val="hy-AM"/>
        </w:rPr>
      </w:pPr>
      <w:r w:rsidRPr="002A1F4D">
        <w:rPr>
          <w:rFonts w:ascii="GHEA Grapalat" w:hAnsi="GHEA Grapalat" w:cs="Sylfaen"/>
          <w:iCs/>
          <w:sz w:val="24"/>
          <w:szCs w:val="24"/>
          <w:lang w:val="hy-AM"/>
        </w:rPr>
        <w:t>Սևանա</w:t>
      </w:r>
      <w:r w:rsidRPr="002A1F4D">
        <w:rPr>
          <w:rFonts w:ascii="GHEA Grapalat" w:hAnsi="GHEA Grapalat"/>
          <w:iCs/>
          <w:sz w:val="24"/>
          <w:szCs w:val="24"/>
          <w:lang w:val="hy-AM"/>
        </w:rPr>
        <w:t xml:space="preserve"> լճում էկոլոգիական պահանջներին համապատասխանող ձկնաբուծական տնտեսությունների հիմնական սարքավորումների ու գույքի ինժեներատեխնիկական չափանիշները,</w:t>
      </w:r>
    </w:p>
    <w:p w:rsidR="00E22B77" w:rsidRPr="002A1F4D" w:rsidRDefault="00E22B77" w:rsidP="002A1F4D">
      <w:pPr>
        <w:numPr>
          <w:ilvl w:val="1"/>
          <w:numId w:val="1"/>
        </w:numPr>
        <w:tabs>
          <w:tab w:val="left" w:pos="0"/>
          <w:tab w:val="left" w:pos="284"/>
        </w:tabs>
        <w:spacing w:after="0"/>
        <w:ind w:left="142" w:right="283" w:firstLine="567"/>
        <w:contextualSpacing/>
        <w:jc w:val="both"/>
        <w:outlineLvl w:val="1"/>
        <w:rPr>
          <w:rFonts w:ascii="GHEA Grapalat" w:hAnsi="GHEA Grapalat"/>
          <w:sz w:val="24"/>
          <w:szCs w:val="24"/>
          <w:lang w:val="hy-AM"/>
        </w:rPr>
      </w:pPr>
      <w:r w:rsidRPr="002A1F4D">
        <w:rPr>
          <w:rFonts w:ascii="GHEA Grapalat" w:hAnsi="GHEA Grapalat" w:cs="Sylfaen"/>
          <w:iCs/>
          <w:sz w:val="24"/>
          <w:szCs w:val="24"/>
          <w:lang w:val="hy-AM"/>
        </w:rPr>
        <w:t>Սևանա</w:t>
      </w:r>
      <w:r w:rsidRPr="002A1F4D">
        <w:rPr>
          <w:rFonts w:ascii="GHEA Grapalat" w:hAnsi="GHEA Grapalat"/>
          <w:iCs/>
          <w:sz w:val="24"/>
          <w:szCs w:val="24"/>
          <w:lang w:val="hy-AM"/>
        </w:rPr>
        <w:t xml:space="preserve"> լճում ձկնաբուծական տնտեսություններին ներկայացվող պահանջները, մասնավորապես` ձկների խտությունը, ցանցավանդակի չափերը և առավելագույն քանակը,</w:t>
      </w:r>
    </w:p>
    <w:p w:rsidR="00E22B77" w:rsidRPr="002A1F4D" w:rsidRDefault="00E22B77" w:rsidP="002A1F4D">
      <w:pPr>
        <w:numPr>
          <w:ilvl w:val="1"/>
          <w:numId w:val="1"/>
        </w:numPr>
        <w:tabs>
          <w:tab w:val="left" w:pos="0"/>
          <w:tab w:val="left" w:pos="284"/>
        </w:tabs>
        <w:spacing w:after="0"/>
        <w:ind w:left="142" w:right="283" w:firstLine="567"/>
        <w:contextualSpacing/>
        <w:jc w:val="both"/>
        <w:outlineLvl w:val="1"/>
        <w:rPr>
          <w:rFonts w:ascii="GHEA Grapalat" w:hAnsi="GHEA Grapalat"/>
          <w:sz w:val="24"/>
          <w:szCs w:val="24"/>
          <w:lang w:val="hy-AM"/>
        </w:rPr>
      </w:pPr>
      <w:r w:rsidRPr="002A1F4D">
        <w:rPr>
          <w:rFonts w:ascii="GHEA Grapalat" w:hAnsi="GHEA Grapalat" w:cs="Arial"/>
          <w:sz w:val="24"/>
          <w:szCs w:val="24"/>
          <w:lang w:val="hy-AM"/>
        </w:rPr>
        <w:t xml:space="preserve">ձկնաբուծական տնտեսության տեղադրման համար սահմանված վայրերի կորդինատները, </w:t>
      </w:r>
    </w:p>
    <w:p w:rsidR="00E22B77" w:rsidRPr="002A1F4D" w:rsidRDefault="00E22B77" w:rsidP="002A1F4D">
      <w:pPr>
        <w:numPr>
          <w:ilvl w:val="1"/>
          <w:numId w:val="1"/>
        </w:numPr>
        <w:tabs>
          <w:tab w:val="left" w:pos="0"/>
          <w:tab w:val="left" w:pos="284"/>
        </w:tabs>
        <w:spacing w:after="0"/>
        <w:ind w:left="142" w:right="283" w:firstLine="567"/>
        <w:contextualSpacing/>
        <w:jc w:val="both"/>
        <w:outlineLvl w:val="1"/>
        <w:rPr>
          <w:rFonts w:ascii="GHEA Grapalat" w:hAnsi="GHEA Grapalat"/>
          <w:sz w:val="24"/>
          <w:szCs w:val="24"/>
          <w:lang w:val="hy-AM"/>
        </w:rPr>
      </w:pPr>
      <w:r w:rsidRPr="002A1F4D">
        <w:rPr>
          <w:rFonts w:ascii="GHEA Grapalat" w:hAnsi="GHEA Grapalat" w:cs="Arial"/>
          <w:sz w:val="24"/>
          <w:szCs w:val="24"/>
          <w:lang w:val="hy-AM"/>
        </w:rPr>
        <w:t>աճեցնել բացառապես Սևանա լճի էնդեմիկ ձկանատեսակներից` Սևանի իշխանի գեղարքունի և ամառային ենթատեսակներ,</w:t>
      </w:r>
    </w:p>
    <w:p w:rsidR="00E22B77" w:rsidRPr="002A1F4D" w:rsidRDefault="00E22B77" w:rsidP="002A1F4D">
      <w:pPr>
        <w:numPr>
          <w:ilvl w:val="1"/>
          <w:numId w:val="1"/>
        </w:numPr>
        <w:tabs>
          <w:tab w:val="left" w:pos="0"/>
          <w:tab w:val="left" w:pos="284"/>
        </w:tabs>
        <w:spacing w:after="0"/>
        <w:ind w:left="142" w:right="283" w:firstLine="567"/>
        <w:contextualSpacing/>
        <w:jc w:val="both"/>
        <w:outlineLvl w:val="1"/>
        <w:rPr>
          <w:rFonts w:ascii="GHEA Grapalat" w:hAnsi="GHEA Grapalat"/>
          <w:sz w:val="24"/>
          <w:szCs w:val="24"/>
          <w:lang w:val="hy-AM"/>
        </w:rPr>
      </w:pPr>
      <w:r w:rsidRPr="002A1F4D">
        <w:rPr>
          <w:rFonts w:ascii="GHEA Grapalat" w:hAnsi="GHEA Grapalat" w:cs="Arial"/>
          <w:sz w:val="24"/>
          <w:szCs w:val="24"/>
          <w:lang w:val="hy-AM"/>
        </w:rPr>
        <w:t>ձկնաբուծական գործունությունն իրականացնել սահմանված արտադրական ցուցանիշներին համապատասխան,</w:t>
      </w:r>
    </w:p>
    <w:p w:rsidR="00E22B77" w:rsidRPr="002A1F4D" w:rsidRDefault="00E22B77" w:rsidP="002A1F4D">
      <w:pPr>
        <w:numPr>
          <w:ilvl w:val="1"/>
          <w:numId w:val="1"/>
        </w:numPr>
        <w:tabs>
          <w:tab w:val="left" w:pos="0"/>
          <w:tab w:val="left" w:pos="284"/>
        </w:tabs>
        <w:spacing w:after="0"/>
        <w:ind w:left="142" w:right="283" w:firstLine="567"/>
        <w:contextualSpacing/>
        <w:jc w:val="both"/>
        <w:outlineLvl w:val="1"/>
        <w:rPr>
          <w:rFonts w:ascii="GHEA Grapalat" w:hAnsi="GHEA Grapalat"/>
          <w:sz w:val="24"/>
          <w:szCs w:val="24"/>
          <w:lang w:val="hy-AM"/>
        </w:rPr>
      </w:pPr>
      <w:r w:rsidRPr="002A1F4D">
        <w:rPr>
          <w:rFonts w:ascii="GHEA Grapalat" w:hAnsi="GHEA Grapalat" w:cs="Arial"/>
          <w:sz w:val="24"/>
          <w:szCs w:val="24"/>
          <w:lang w:val="hy-AM"/>
        </w:rPr>
        <w:t xml:space="preserve">Սևանա լճի հիմնախնդիրների լուծման նպատակով </w:t>
      </w:r>
      <w:r w:rsidRPr="002A1F4D">
        <w:rPr>
          <w:rFonts w:ascii="GHEA Grapalat" w:hAnsi="GHEA Grapalat"/>
          <w:sz w:val="24"/>
          <w:szCs w:val="24"/>
          <w:lang w:val="hy-AM"/>
        </w:rPr>
        <w:t>հիմնադրամին վճարել իրացված ձկան յուրաքանչյուր կիլոգրամի համար 200 (երկու հարյուր) ՀՀ դրամ</w:t>
      </w:r>
      <w:r w:rsidRPr="002A1F4D">
        <w:rPr>
          <w:rFonts w:ascii="GHEA Grapalat" w:hAnsi="GHEA Grapalat" w:cs="Arial"/>
          <w:sz w:val="24"/>
          <w:szCs w:val="24"/>
          <w:lang w:val="hy-AM"/>
        </w:rPr>
        <w:t>,</w:t>
      </w:r>
    </w:p>
    <w:p w:rsidR="00E22B77" w:rsidRPr="002A1F4D" w:rsidRDefault="00E22B77" w:rsidP="002A1F4D">
      <w:pPr>
        <w:numPr>
          <w:ilvl w:val="1"/>
          <w:numId w:val="1"/>
        </w:numPr>
        <w:tabs>
          <w:tab w:val="left" w:pos="0"/>
          <w:tab w:val="left" w:pos="284"/>
        </w:tabs>
        <w:spacing w:after="0"/>
        <w:ind w:left="142" w:right="283" w:firstLine="567"/>
        <w:contextualSpacing/>
        <w:jc w:val="both"/>
        <w:outlineLvl w:val="1"/>
        <w:rPr>
          <w:rFonts w:ascii="GHEA Grapalat" w:hAnsi="GHEA Grapalat"/>
          <w:sz w:val="24"/>
          <w:szCs w:val="24"/>
          <w:lang w:val="hy-AM"/>
        </w:rPr>
      </w:pPr>
      <w:r w:rsidRPr="002A1F4D">
        <w:rPr>
          <w:rFonts w:ascii="GHEA Grapalat" w:hAnsi="GHEA Grapalat" w:cs="Arial"/>
          <w:sz w:val="24"/>
          <w:szCs w:val="24"/>
          <w:lang w:val="hy-AM"/>
        </w:rPr>
        <w:t xml:space="preserve">Սևանի իշխանի գեղարքունի և ամառային ենթատեսակներ պոպուլյացիաների վերականգնման նպատակով հիմնադրամին վճարել տարեկան հասույթի </w:t>
      </w:r>
      <w:r w:rsidRPr="002A1F4D">
        <w:rPr>
          <w:rFonts w:ascii="GHEA Grapalat" w:hAnsi="GHEA Grapalat"/>
          <w:sz w:val="24"/>
          <w:szCs w:val="24"/>
          <w:lang w:val="hy-AM"/>
        </w:rPr>
        <w:t>1.5 տոկոսը,</w:t>
      </w:r>
    </w:p>
    <w:p w:rsidR="00E22B77" w:rsidRPr="002A1F4D" w:rsidRDefault="00E22B77" w:rsidP="002A1F4D">
      <w:pPr>
        <w:numPr>
          <w:ilvl w:val="1"/>
          <w:numId w:val="1"/>
        </w:numPr>
        <w:tabs>
          <w:tab w:val="left" w:pos="0"/>
          <w:tab w:val="left" w:pos="284"/>
        </w:tabs>
        <w:spacing w:after="0"/>
        <w:ind w:left="142" w:right="283" w:firstLine="567"/>
        <w:contextualSpacing/>
        <w:jc w:val="both"/>
        <w:outlineLvl w:val="1"/>
        <w:rPr>
          <w:rFonts w:ascii="GHEA Grapalat" w:hAnsi="GHEA Grapalat"/>
          <w:sz w:val="24"/>
          <w:szCs w:val="24"/>
          <w:lang w:val="hy-AM"/>
        </w:rPr>
      </w:pPr>
      <w:r w:rsidRPr="002A1F4D">
        <w:rPr>
          <w:rFonts w:ascii="GHEA Grapalat" w:hAnsi="GHEA Grapalat" w:cs="Arial"/>
          <w:sz w:val="24"/>
          <w:szCs w:val="24"/>
          <w:lang w:val="hy-AM"/>
        </w:rPr>
        <w:t>ապահովել Սևանա լճում ձկնաբուծական տնտեսությունների տեղակայման վայրերում սահմանված մոնիթորինգային սարքավորումների առկայությունը և աջակցել լճի մոնիտորինգային աշխատանքներին,</w:t>
      </w:r>
    </w:p>
    <w:p w:rsidR="002A1F4D" w:rsidRPr="006C6D7E" w:rsidRDefault="00E22B77" w:rsidP="006C6D7E">
      <w:pPr>
        <w:numPr>
          <w:ilvl w:val="1"/>
          <w:numId w:val="1"/>
        </w:numPr>
        <w:tabs>
          <w:tab w:val="left" w:pos="0"/>
          <w:tab w:val="left" w:pos="284"/>
        </w:tabs>
        <w:spacing w:after="0"/>
        <w:ind w:left="142" w:right="283" w:firstLine="567"/>
        <w:contextualSpacing/>
        <w:jc w:val="both"/>
        <w:outlineLvl w:val="1"/>
        <w:rPr>
          <w:rFonts w:ascii="GHEA Grapalat" w:hAnsi="GHEA Grapalat"/>
          <w:b/>
          <w:color w:val="000000"/>
          <w:lang w:val="hy-AM"/>
        </w:rPr>
      </w:pPr>
      <w:r w:rsidRPr="006C6D7E">
        <w:rPr>
          <w:rFonts w:ascii="GHEA Grapalat" w:hAnsi="GHEA Grapalat" w:cs="Arial"/>
          <w:sz w:val="24"/>
          <w:szCs w:val="24"/>
          <w:lang w:val="hy-AM"/>
        </w:rPr>
        <w:t>Ծրագրի իրականացման մոնիտորինգի նպատակով հիմնադրամին տրամադրել սահմանված ձևաչափի համաձայն և պարբերականությամբ հաշվետվություն:</w:t>
      </w:r>
    </w:p>
    <w:sectPr w:rsidR="002A1F4D" w:rsidRPr="006C6D7E" w:rsidSect="006C6D7E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57C4E"/>
    <w:multiLevelType w:val="multilevel"/>
    <w:tmpl w:val="5E2C2DB2"/>
    <w:lvl w:ilvl="0">
      <w:start w:val="1"/>
      <w:numFmt w:val="decimal"/>
      <w:lvlText w:val="%1."/>
      <w:lvlJc w:val="left"/>
      <w:pPr>
        <w:ind w:left="360" w:hanging="360"/>
      </w:pPr>
      <w:rPr>
        <w:rFonts w:cs="Sylfaen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GHEA Grapalat" w:eastAsia="Times New Roman" w:hAnsi="GHEA Grapalat" w:cs="Sylfae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Sylfaen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Sylfaen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Sylfaen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Sylfaen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Sylfaen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Sylfaen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Sylfae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22B77"/>
    <w:rsid w:val="0005115F"/>
    <w:rsid w:val="000F677F"/>
    <w:rsid w:val="00143042"/>
    <w:rsid w:val="00174F33"/>
    <w:rsid w:val="001A6DEC"/>
    <w:rsid w:val="001B068C"/>
    <w:rsid w:val="00272122"/>
    <w:rsid w:val="002842F6"/>
    <w:rsid w:val="002A1F4D"/>
    <w:rsid w:val="00370150"/>
    <w:rsid w:val="003A4EE3"/>
    <w:rsid w:val="003C69F3"/>
    <w:rsid w:val="005272AA"/>
    <w:rsid w:val="00654C2B"/>
    <w:rsid w:val="006C6D7E"/>
    <w:rsid w:val="007A6DBE"/>
    <w:rsid w:val="009247B8"/>
    <w:rsid w:val="009E2AC9"/>
    <w:rsid w:val="009E4D0A"/>
    <w:rsid w:val="00B74256"/>
    <w:rsid w:val="00CB6584"/>
    <w:rsid w:val="00DB7ECA"/>
    <w:rsid w:val="00E2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0ABC4F-68DD-479E-A79A-53B059DD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B77"/>
    <w:rPr>
      <w:rFonts w:ascii="Calibri" w:eastAsia="Calibri" w:hAnsi="Calibri" w:cs="Times New Roman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E22B7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E22B7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22B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99"/>
    <w:qFormat/>
    <w:rsid w:val="00E22B77"/>
    <w:pPr>
      <w:spacing w:after="0" w:line="240" w:lineRule="auto"/>
    </w:pPr>
    <w:rPr>
      <w:rFonts w:ascii="Century Gothic" w:eastAsia="Calibri" w:hAnsi="Century Gothic" w:cs="Times New Roman"/>
      <w:color w:val="000000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E22B77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2721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2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12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7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ahakopyan</dc:creator>
  <cp:keywords/>
  <dc:description/>
  <cp:lastModifiedBy>Ruzanna Khachatryan</cp:lastModifiedBy>
  <cp:revision>22</cp:revision>
  <cp:lastPrinted>2016-04-12T13:19:00Z</cp:lastPrinted>
  <dcterms:created xsi:type="dcterms:W3CDTF">2016-04-05T09:46:00Z</dcterms:created>
  <dcterms:modified xsi:type="dcterms:W3CDTF">2016-04-12T13:19:00Z</dcterms:modified>
</cp:coreProperties>
</file>