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9C92" w14:textId="279402BD" w:rsidR="009A3313" w:rsidRPr="000418F7" w:rsidRDefault="009A3313" w:rsidP="006A257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18F7">
        <w:rPr>
          <w:rFonts w:ascii="GHEA Grapalat" w:hAnsi="GHEA Grapalat"/>
          <w:b/>
          <w:sz w:val="24"/>
          <w:szCs w:val="24"/>
          <w:lang w:val="hy-AM"/>
        </w:rPr>
        <w:t>ՏԵՂԵԿԱՆՔ- ՀԻՄՆԱՎՈՐՈՒՄ</w:t>
      </w:r>
    </w:p>
    <w:p w14:paraId="7439D1D1" w14:textId="77777777" w:rsidR="00893F72" w:rsidRPr="000418F7" w:rsidRDefault="00893F72" w:rsidP="006A257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5148646" w14:textId="3890D295" w:rsidR="009A3313" w:rsidRPr="008477E9" w:rsidRDefault="009A3313" w:rsidP="006A2576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8477E9">
        <w:rPr>
          <w:rFonts w:ascii="GHEA Grapalat" w:hAnsi="GHEA Grapalat"/>
          <w:b/>
          <w:sz w:val="24"/>
          <w:szCs w:val="24"/>
          <w:lang w:val="hy-AM"/>
        </w:rPr>
        <w:t xml:space="preserve">«Հյուսիս-հարավ ճանապարհային միջանցքի ներդրումային ծրագիր-Ծրագիր 2-ի շրջանակներում Հայաստանի Հանրապետության </w:t>
      </w:r>
      <w:r w:rsidR="00CA3578" w:rsidRPr="008477E9">
        <w:rPr>
          <w:rFonts w:ascii="GHEA Grapalat" w:hAnsi="GHEA Grapalat"/>
          <w:b/>
          <w:sz w:val="24"/>
          <w:szCs w:val="24"/>
          <w:lang w:val="hy-AM"/>
        </w:rPr>
        <w:t xml:space="preserve">Արագածոտնի մարզի </w:t>
      </w:r>
      <w:r w:rsidR="008F65F4" w:rsidRPr="008477E9">
        <w:rPr>
          <w:rFonts w:ascii="GHEA Grapalat" w:hAnsi="GHEA Grapalat"/>
          <w:b/>
          <w:sz w:val="24"/>
          <w:szCs w:val="24"/>
          <w:lang w:val="hy-AM"/>
        </w:rPr>
        <w:t>վարչական</w:t>
      </w:r>
      <w:r w:rsidR="00CA3578" w:rsidRPr="008477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477E9">
        <w:rPr>
          <w:rFonts w:ascii="GHEA Grapalat" w:hAnsi="GHEA Grapalat"/>
          <w:b/>
          <w:sz w:val="24"/>
          <w:szCs w:val="24"/>
          <w:lang w:val="hy-AM"/>
        </w:rPr>
        <w:t xml:space="preserve">սահմաններում գտնվող որոշ տարածքների նկատմամբ </w:t>
      </w:r>
      <w:r w:rsidR="00603844" w:rsidRPr="008477E9">
        <w:rPr>
          <w:rFonts w:ascii="GHEA Grapalat" w:hAnsi="GHEA Grapalat"/>
          <w:b/>
          <w:sz w:val="24"/>
          <w:szCs w:val="24"/>
          <w:lang w:val="hy-AM"/>
        </w:rPr>
        <w:t xml:space="preserve">հանրության </w:t>
      </w:r>
      <w:r w:rsidRPr="008477E9">
        <w:rPr>
          <w:rFonts w:ascii="GHEA Grapalat" w:hAnsi="GHEA Grapalat"/>
          <w:b/>
          <w:sz w:val="24"/>
          <w:szCs w:val="24"/>
          <w:lang w:val="hy-AM"/>
        </w:rPr>
        <w:t xml:space="preserve">գերակա շահ ճանաչելու մասին» </w:t>
      </w:r>
      <w:r w:rsidR="006C2C95" w:rsidRPr="008477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ՀՀ</w:t>
      </w:r>
      <w:r w:rsidR="006C2C95" w:rsidRPr="008477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2C95" w:rsidRPr="008477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6C2C95" w:rsidRPr="008477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477E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որոշման նախագծի ընդունման</w:t>
      </w:r>
    </w:p>
    <w:p w14:paraId="3F70015F" w14:textId="77777777" w:rsidR="009A3313" w:rsidRPr="000418F7" w:rsidRDefault="009A3313" w:rsidP="00084772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46F18077" w14:textId="77777777" w:rsidR="009A3313" w:rsidRPr="000418F7" w:rsidRDefault="009A3313" w:rsidP="008477E9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0418F7">
        <w:rPr>
          <w:rFonts w:ascii="GHEA Grapalat" w:hAnsi="GHEA Grapalat" w:cs="Sylfaen"/>
          <w:b/>
          <w:sz w:val="24"/>
          <w:szCs w:val="24"/>
          <w:lang w:val="hy-AM"/>
        </w:rPr>
        <w:t>1. Իրավական ակտի ընդունման անհրաժեշտությունը</w:t>
      </w:r>
      <w:r w:rsidRPr="000418F7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0418F7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0418F7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731A1294" w14:textId="23B69BD1" w:rsidR="004612B6" w:rsidRPr="008477E9" w:rsidRDefault="009A3313" w:rsidP="008477E9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Սույն որոշման նպատակն է </w:t>
      </w:r>
      <w:r w:rsidR="004612B6" w:rsidRPr="000418F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Հյուսիս-հարավ ճանապարհային միջանցքի ներդրումային ծրագիր-Ծրագիր 2-ի (այսուհետ՝ Ծրագիր) շրջանակներում վերակառուցվող Մ 1 Երևան-Գյումրի-Վրաստանի սահման միջպետական նշանակության ավտոմոբիլային ճանապարհի </w:t>
      </w:r>
      <w:r w:rsidR="004612B6" w:rsidRPr="008477E9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Աշտարակ-Թալին ճանապարհահատվածի </w:t>
      </w:r>
      <w:r w:rsidR="004612B6" w:rsidRPr="000418F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մաս հանդիսացող ՀՀ Արագածոտնի մարզի </w:t>
      </w:r>
      <w:r w:rsidR="004612B6" w:rsidRPr="000418F7">
        <w:rPr>
          <w:rFonts w:ascii="GHEA Grapalat" w:hAnsi="GHEA Grapalat"/>
          <w:sz w:val="24"/>
          <w:szCs w:val="24"/>
          <w:lang w:val="hy-AM"/>
        </w:rPr>
        <w:t xml:space="preserve">Ագարակ համայնքի մոտ հնագիտական տեղանքը շրջանցող մոտ </w:t>
      </w:r>
      <w:r w:rsidR="004612B6" w:rsidRPr="000418F7">
        <w:rPr>
          <w:rFonts w:ascii="GHEA Grapalat" w:eastAsia="Times New Roman" w:hAnsi="GHEA Grapalat"/>
          <w:bCs/>
          <w:sz w:val="24"/>
          <w:szCs w:val="24"/>
          <w:lang w:val="hy-AM"/>
        </w:rPr>
        <w:t>8 կմ հատվածի</w:t>
      </w:r>
      <w:r w:rsidR="004612B6" w:rsidRPr="008477E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(կմ29+600-կմ37+544.68), ինչպես նաև նույն ճանապարհ</w:t>
      </w:r>
      <w:r w:rsidR="00386A18" w:rsidRPr="008477E9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ահատվածի </w:t>
      </w:r>
      <w:r w:rsidR="004612B6" w:rsidRPr="000418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կմ40+000-կմ47+400 հատվածի վերակառուցման</w:t>
      </w:r>
      <w:r w:rsidR="004612B6" w:rsidRPr="008477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</w:t>
      </w:r>
      <w:r w:rsidR="004612B6" w:rsidRPr="000418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տվյալ հատվածի օտարման գոտու սահմաններում գտնվող </w:t>
      </w:r>
      <w:r w:rsidR="004612B6" w:rsidRPr="008477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հաղորդակցուղիների վերա</w:t>
      </w:r>
      <w:r w:rsidR="004612B6" w:rsidRPr="000418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տեղա</w:t>
      </w:r>
      <w:r w:rsidR="004612B6" w:rsidRPr="008477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դրման</w:t>
      </w:r>
      <w:r w:rsidR="004612B6" w:rsidRPr="000418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612B6" w:rsidRPr="000418F7">
        <w:rPr>
          <w:rFonts w:ascii="GHEA Grapalat" w:hAnsi="GHEA Grapalat" w:cs="Sylfaen"/>
          <w:sz w:val="24"/>
          <w:szCs w:val="24"/>
          <w:lang w:val="hy-AM"/>
        </w:rPr>
        <w:t>նպատակ</w:t>
      </w:r>
      <w:r w:rsidR="002C3D19" w:rsidRPr="008477E9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4612B6" w:rsidRPr="000418F7">
        <w:rPr>
          <w:rFonts w:ascii="GHEA Grapalat" w:hAnsi="GHEA Grapalat" w:cs="Sylfaen"/>
          <w:sz w:val="24"/>
          <w:szCs w:val="24"/>
          <w:lang w:val="hy-AM"/>
        </w:rPr>
        <w:t xml:space="preserve">հանրության գերակա շահ ճանաչելը և այդ նպատակի իրականացման համար անհրաժեշտ՝ օտարման ենթակա տարածքների ցանկը և </w:t>
      </w:r>
      <w:r w:rsidR="00386A18" w:rsidRPr="008477E9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7C415F" w:rsidRPr="008477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12B6" w:rsidRPr="000418F7">
        <w:rPr>
          <w:rFonts w:ascii="GHEA Grapalat" w:hAnsi="GHEA Grapalat" w:cs="Sylfaen"/>
          <w:sz w:val="24"/>
          <w:szCs w:val="24"/>
          <w:lang w:val="hy-AM"/>
        </w:rPr>
        <w:t>օտարման գոտին հաստատելը</w:t>
      </w:r>
      <w:r w:rsidR="00036EF2" w:rsidRPr="008477E9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675B9FD7" w14:textId="7640A766" w:rsidR="00294A7F" w:rsidRDefault="009A3313" w:rsidP="008477E9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418F7">
        <w:rPr>
          <w:rFonts w:ascii="GHEA Grapalat" w:hAnsi="GHEA Grapalat" w:cs="Sylfaen"/>
          <w:b/>
          <w:sz w:val="24"/>
          <w:szCs w:val="24"/>
          <w:lang w:val="hy-AM"/>
        </w:rPr>
        <w:t>2.Կարգավորման հարաբերությունների ներկա վիճակը և առկա խնդիրները</w:t>
      </w:r>
    </w:p>
    <w:p w14:paraId="7BB56977" w14:textId="3B993575" w:rsidR="00A74CDB" w:rsidRPr="00C65234" w:rsidRDefault="00862058" w:rsidP="008477E9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</w:pPr>
      <w:r w:rsidRPr="00C6523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1. </w:t>
      </w:r>
      <w:r w:rsidR="00896D56" w:rsidRPr="000418F7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Հյուսիս-հարավ ճանապարհային միջանցքի ներդրումային ծրագիր-</w:t>
      </w:r>
      <w:r w:rsidR="00896D56" w:rsidRPr="00C6523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 xml:space="preserve"> </w:t>
      </w:r>
      <w:r w:rsidR="00896D56" w:rsidRPr="000418F7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Ծրագիր 2-ի</w:t>
      </w:r>
      <w:r w:rsidR="00896D56" w:rsidRPr="00C6523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 xml:space="preserve"> շրջանակներում</w:t>
      </w:r>
      <w:r w:rsidR="00896D56" w:rsidRPr="00C6523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 վերակառուցվող</w:t>
      </w:r>
      <w:r w:rsidR="00896D56" w:rsidRPr="00C6523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 xml:space="preserve"> </w:t>
      </w:r>
      <w:r w:rsidR="00896D56" w:rsidRPr="000418F7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Աշտար</w:t>
      </w:r>
      <w:r w:rsidR="00896D56" w:rsidRPr="00C65234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ակ</w:t>
      </w:r>
      <w:r w:rsidR="00896D56" w:rsidRPr="000418F7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-Թալին </w:t>
      </w:r>
      <w:r w:rsidR="00896D56" w:rsidRPr="00C65234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ճաապարհահատվածի </w:t>
      </w:r>
      <w:r w:rsidR="00896D56" w:rsidRPr="000418F7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կմ40+000-կմ47+400</w:t>
      </w:r>
      <w:r w:rsidR="00896D56" w:rsidRPr="00C65234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հատվածի վրա առկա </w:t>
      </w:r>
      <w:r w:rsidR="00896D56" w:rsidRPr="00C6523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հաղորդակցուղիների տեղափոխման մասով</w:t>
      </w:r>
      <w:r w:rsidR="00E33382" w:rsidRPr="00C6523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 xml:space="preserve"> </w:t>
      </w:r>
      <w:r w:rsidR="00BD0956" w:rsidRPr="00C6523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.</w:t>
      </w:r>
    </w:p>
    <w:p w14:paraId="410FEAD3" w14:textId="7EAE783C" w:rsidR="00C65234" w:rsidRPr="000418F7" w:rsidRDefault="0018560F" w:rsidP="00C65234">
      <w:pPr>
        <w:pStyle w:val="NoSpacing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Ասիական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զարգացման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բանկի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միջև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2009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սեպտեմբերի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15-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ստորագրված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Շրջանակային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ֆինանսավորման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համաձայնագրի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Հյուսիս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հարավ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ճանապարհային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միջանցքի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ներդրումային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ծրագիր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«Սոցիալական ապահովությանն ու երաշխիքներին առնչվող պահանջներ» Ժամանակ</w:t>
      </w:r>
      <w:r w:rsidR="00633162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ցույց 5-ի 10-րդ կետի համաձայն՝ Հայաստանի Հանրապետությունը (վարկառու)</w:t>
      </w:r>
      <w:r w:rsidR="00466FF0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պարտավորություն է ստանձնել ծրագրերի համար պահանջվող ամբողջ հողը և օտարման գոտին ժամանակին ազատել երրորդ անձանց իրավունքներից</w:t>
      </w:r>
      <w:r w:rsidR="00F73C3C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9909333" w14:textId="6C52CDF8" w:rsidR="00C65234" w:rsidRPr="000418F7" w:rsidRDefault="00DF4C14" w:rsidP="00C65234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418F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C5278" w:rsidRPr="000418F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Վարկային համաձայնագրով ստանձնած պարտավորությունների կատարումն ապահովելու նպատակով, </w:t>
      </w:r>
      <w:r w:rsidR="00967289" w:rsidRPr="000418F7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967289" w:rsidRPr="000418F7">
        <w:rPr>
          <w:rFonts w:ascii="Calibri" w:hAnsi="Calibri" w:cs="Calibri"/>
          <w:sz w:val="24"/>
          <w:szCs w:val="24"/>
          <w:lang w:val="hy-AM"/>
        </w:rPr>
        <w:t> </w:t>
      </w:r>
      <w:r w:rsidR="00967289" w:rsidRPr="000418F7">
        <w:rPr>
          <w:rFonts w:ascii="GHEA Grapalat" w:hAnsi="GHEA Grapalat"/>
          <w:sz w:val="24"/>
          <w:szCs w:val="24"/>
          <w:lang w:val="hy-AM"/>
        </w:rPr>
        <w:t>20.10.2011</w:t>
      </w:r>
      <w:r w:rsidR="00967289" w:rsidRPr="000418F7">
        <w:rPr>
          <w:rFonts w:ascii="GHEA Grapalat" w:hAnsi="GHEA Grapalat" w:cs="GHEA Grapalat"/>
          <w:sz w:val="24"/>
          <w:szCs w:val="24"/>
          <w:lang w:val="hy-AM"/>
        </w:rPr>
        <w:t>թ</w:t>
      </w:r>
      <w:r w:rsidR="00967289" w:rsidRPr="000418F7">
        <w:rPr>
          <w:rFonts w:ascii="GHEA Grapalat" w:hAnsi="GHEA Grapalat"/>
          <w:sz w:val="24"/>
          <w:szCs w:val="24"/>
          <w:lang w:val="hy-AM"/>
        </w:rPr>
        <w:t xml:space="preserve">. </w:t>
      </w:r>
      <w:r w:rsidR="00967289" w:rsidRPr="000418F7">
        <w:rPr>
          <w:rFonts w:ascii="GHEA Grapalat" w:hAnsi="GHEA Grapalat" w:cs="GHEA Grapalat"/>
          <w:sz w:val="24"/>
          <w:szCs w:val="24"/>
          <w:lang w:val="hy-AM"/>
        </w:rPr>
        <w:t>թիվ</w:t>
      </w:r>
      <w:r w:rsidR="00967289" w:rsidRPr="000418F7">
        <w:rPr>
          <w:rFonts w:ascii="GHEA Grapalat" w:hAnsi="GHEA Grapalat"/>
          <w:sz w:val="24"/>
          <w:szCs w:val="24"/>
          <w:lang w:val="hy-AM"/>
        </w:rPr>
        <w:t xml:space="preserve"> 1504-</w:t>
      </w:r>
      <w:r w:rsidR="00967289" w:rsidRPr="000418F7">
        <w:rPr>
          <w:rFonts w:ascii="GHEA Grapalat" w:hAnsi="GHEA Grapalat" w:cs="GHEA Grapalat"/>
          <w:sz w:val="24"/>
          <w:szCs w:val="24"/>
          <w:lang w:val="hy-AM"/>
        </w:rPr>
        <w:t>Ն</w:t>
      </w:r>
      <w:r w:rsidR="00967289" w:rsidRPr="00041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967289" w:rsidRPr="000418F7">
        <w:rPr>
          <w:rFonts w:ascii="GHEA Grapalat" w:hAnsi="GHEA Grapalat" w:cs="GHEA Grapalat"/>
          <w:sz w:val="24"/>
          <w:szCs w:val="24"/>
          <w:lang w:val="hy-AM"/>
        </w:rPr>
        <w:t>որոշմա</w:t>
      </w:r>
      <w:r w:rsidR="00967289" w:rsidRPr="000418F7">
        <w:rPr>
          <w:rFonts w:ascii="GHEA Grapalat" w:hAnsi="GHEA Grapalat"/>
          <w:sz w:val="24"/>
          <w:szCs w:val="24"/>
          <w:lang w:val="hy-AM"/>
        </w:rPr>
        <w:t>մբ</w:t>
      </w:r>
      <w:r w:rsidR="002A296F" w:rsidRPr="00041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967289" w:rsidRPr="000418F7">
        <w:rPr>
          <w:rFonts w:ascii="GHEA Grapalat" w:hAnsi="GHEA Grapalat" w:cs="Arial"/>
          <w:sz w:val="24"/>
          <w:szCs w:val="24"/>
          <w:lang w:val="hy-AM"/>
        </w:rPr>
        <w:t xml:space="preserve">ՀՀ տրանսպորտի և կապի նախարարությանը ՀՀ պետական բյուջեից համապատասխան միջոցներ են հատկացվել </w:t>
      </w:r>
      <w:r w:rsidR="002A296F" w:rsidRPr="000418F7">
        <w:rPr>
          <w:rFonts w:ascii="GHEA Grapalat" w:hAnsi="GHEA Grapalat" w:cs="Arial"/>
          <w:sz w:val="24"/>
          <w:szCs w:val="24"/>
          <w:lang w:val="hy-AM"/>
        </w:rPr>
        <w:t>Ծրագրի շրջանակներում</w:t>
      </w:r>
      <w:r w:rsidR="00967289" w:rsidRPr="000418F7">
        <w:rPr>
          <w:rFonts w:ascii="GHEA Grapalat" w:hAnsi="GHEA Grapalat" w:cs="GHEA Grapalat"/>
          <w:sz w:val="24"/>
          <w:szCs w:val="24"/>
          <w:lang w:val="hy-AM"/>
        </w:rPr>
        <w:t xml:space="preserve"> Աշտարակ-Թալին կմ29+600-կմ71+500 ճանապարհահատվածի հաղորդակցուղիների` կապի մալուխների, գազատարի, էլեկտրական օդային գծերի և ջրամատակարարման խողովակների տեղափոխման աշխատ</w:t>
      </w:r>
      <w:r w:rsidR="00967289" w:rsidRPr="000418F7">
        <w:rPr>
          <w:rFonts w:ascii="GHEA Grapalat" w:hAnsi="GHEA Grapalat" w:cs="Arial"/>
          <w:sz w:val="24"/>
          <w:szCs w:val="24"/>
          <w:lang w:val="hy-AM"/>
        </w:rPr>
        <w:t>անքների իրականացման համար:</w:t>
      </w:r>
    </w:p>
    <w:p w14:paraId="7A6BDDDF" w14:textId="20F568ED" w:rsidR="00C65234" w:rsidRPr="000418F7" w:rsidRDefault="002A296F" w:rsidP="00C65234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Համապատասխան Կապալառու կազմակերպությունների հետ կնքվեն են կապալի պայմանագրեր: </w:t>
      </w:r>
      <w:r w:rsidRPr="000418F7">
        <w:rPr>
          <w:rFonts w:ascii="GHEA Grapalat" w:hAnsi="GHEA Grapalat" w:cs="Sylfaen"/>
          <w:sz w:val="24"/>
          <w:szCs w:val="24"/>
          <w:lang w:val="hy-AM"/>
        </w:rPr>
        <w:t>Վերակառուցվող ճանապարհահատվածի օտարման գոտու սահմաններում գտնվող ոռոգման համակարգի տեղափոխման աշխատանքներն</w:t>
      </w:r>
      <w:r w:rsidR="00D60E36" w:rsidRPr="000418F7">
        <w:rPr>
          <w:rFonts w:ascii="GHEA Grapalat" w:hAnsi="GHEA Grapalat" w:cs="Sylfaen"/>
          <w:sz w:val="24"/>
          <w:szCs w:val="24"/>
          <w:lang w:val="hy-AM"/>
        </w:rPr>
        <w:t xml:space="preserve"> ենթակա են</w:t>
      </w:r>
      <w:r w:rsidRPr="000418F7">
        <w:rPr>
          <w:rFonts w:ascii="GHEA Grapalat" w:hAnsi="GHEA Grapalat" w:cs="Sylfaen"/>
          <w:sz w:val="24"/>
          <w:szCs w:val="24"/>
          <w:lang w:val="hy-AM"/>
        </w:rPr>
        <w:t xml:space="preserve"> իրականաց</w:t>
      </w:r>
      <w:r w:rsidR="00D60E36" w:rsidRPr="000418F7">
        <w:rPr>
          <w:rFonts w:ascii="GHEA Grapalat" w:hAnsi="GHEA Grapalat" w:cs="Sylfaen"/>
          <w:sz w:val="24"/>
          <w:szCs w:val="24"/>
          <w:lang w:val="hy-AM"/>
        </w:rPr>
        <w:t>ման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Ծրագրի Կապալառու կազմակերպության</w:t>
      </w:r>
      <w:r w:rsidR="00D60E36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(«</w:t>
      </w:r>
      <w:r w:rsidR="00D60E36" w:rsidRPr="000418F7">
        <w:rPr>
          <w:rFonts w:ascii="GHEA Grapalat" w:eastAsia="Arial Unicode MS" w:hAnsi="GHEA Grapalat" w:cs="Arial Unicode MS"/>
          <w:sz w:val="24"/>
          <w:szCs w:val="24"/>
          <w:lang w:val="hy-AM"/>
        </w:rPr>
        <w:t>Կորսան-Կորվիամ Կոնստրուկսիոն</w:t>
      </w:r>
      <w:r w:rsidR="00D60E36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ընկերության)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</w:t>
      </w:r>
      <w:r w:rsidRPr="000418F7">
        <w:rPr>
          <w:rFonts w:ascii="GHEA Grapalat" w:hAnsi="GHEA Grapalat" w:cs="Sylfaen"/>
          <w:sz w:val="24"/>
          <w:szCs w:val="24"/>
          <w:lang w:val="hy-AM"/>
        </w:rPr>
        <w:t>:</w:t>
      </w:r>
      <w:r w:rsidR="00C65234" w:rsidRPr="000418F7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66957124" w14:textId="77777777" w:rsidR="00C65234" w:rsidRDefault="00967289" w:rsidP="00C65234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Tahoma Armenian"/>
          <w:bCs/>
          <w:sz w:val="24"/>
          <w:szCs w:val="24"/>
          <w:bdr w:val="none" w:sz="0" w:space="0" w:color="auto" w:frame="1"/>
          <w:lang w:val="hy-AM"/>
        </w:rPr>
      </w:pPr>
      <w:r w:rsidRPr="000418F7">
        <w:rPr>
          <w:rFonts w:ascii="GHEA Grapalat" w:hAnsi="GHEA Grapalat" w:cs="Arial"/>
          <w:sz w:val="24"/>
          <w:szCs w:val="24"/>
          <w:lang w:val="hy-AM"/>
        </w:rPr>
        <w:t xml:space="preserve">Սակայն, շինարարական աշխատանքների իրականացման ընթացքում, ի թիվս այլ խնդիրների, ի հայտ են եկել նաև շինհրապարակի տրամադրման հետ կապված խնդիրներ, </w:t>
      </w:r>
      <w:r w:rsidRPr="000418F7">
        <w:rPr>
          <w:rFonts w:ascii="GHEA Grapalat" w:hAnsi="GHEA Grapalat" w:cs="Arial"/>
          <w:sz w:val="24"/>
          <w:szCs w:val="24"/>
          <w:lang w:val="hy-AM"/>
        </w:rPr>
        <w:lastRenderedPageBreak/>
        <w:t>որի կապակցությամբ ՀՀ կառավարության 16.10.2014թ. թիվ 1125-Ա որոշման հիման վրա աշխատանքների կատարման պայմանագրերում կատարվել են փոփոխություններ, համաձայն  որի` «աշխատանքների կատարման ժամկետը սահմանվում է պատվիրատուի կողմից</w:t>
      </w:r>
      <w:r w:rsidRPr="000418F7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Pr="000418F7">
        <w:rPr>
          <w:rFonts w:ascii="GHEA Grapalat" w:hAnsi="GHEA Grapalat" w:cs="Arial"/>
          <w:sz w:val="24"/>
          <w:szCs w:val="24"/>
          <w:lang w:val="hy-AM"/>
        </w:rPr>
        <w:t xml:space="preserve">կապալառուին շինարարական աշխատանքների իրականացման համար համապատասխան տարածք տրամադրելու ամսաթվից </w:t>
      </w:r>
      <w:r w:rsidRPr="000418F7">
        <w:rPr>
          <w:rFonts w:ascii="GHEA Grapalat" w:hAnsi="GHEA Grapalat" w:cs="Tahoma Armenian"/>
          <w:bCs/>
          <w:sz w:val="24"/>
          <w:szCs w:val="24"/>
          <w:bdr w:val="none" w:sz="0" w:space="0" w:color="auto" w:frame="1"/>
          <w:lang w:val="hy-AM"/>
        </w:rPr>
        <w:t>հաշված 60 օր»:</w:t>
      </w:r>
    </w:p>
    <w:p w14:paraId="34D5A20C" w14:textId="77777777" w:rsidR="00C65234" w:rsidRDefault="00AC4A2D" w:rsidP="00C65234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418F7">
        <w:rPr>
          <w:rFonts w:ascii="GHEA Grapalat" w:hAnsi="GHEA Grapalat" w:cs="Sylfaen"/>
          <w:sz w:val="24"/>
          <w:szCs w:val="24"/>
          <w:lang w:val="hy-AM"/>
        </w:rPr>
        <w:t>Ն</w:t>
      </w:r>
      <w:r w:rsidR="00FB6E49" w:rsidRPr="000418F7">
        <w:rPr>
          <w:rFonts w:ascii="GHEA Grapalat" w:hAnsi="GHEA Grapalat" w:cs="Sylfaen"/>
          <w:sz w:val="24"/>
          <w:szCs w:val="24"/>
          <w:lang w:val="hy-AM"/>
        </w:rPr>
        <w:t>երկայում</w:t>
      </w:r>
      <w:r w:rsidR="002507CB" w:rsidRPr="000418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E49" w:rsidRPr="000418F7">
        <w:rPr>
          <w:rFonts w:ascii="GHEA Grapalat" w:hAnsi="GHEA Grapalat" w:cs="Sylfaen"/>
          <w:sz w:val="24"/>
          <w:szCs w:val="24"/>
          <w:lang w:val="hy-AM"/>
        </w:rPr>
        <w:t xml:space="preserve">տեղափոխման </w:t>
      </w:r>
      <w:r w:rsidRPr="000418F7">
        <w:rPr>
          <w:rFonts w:ascii="GHEA Grapalat" w:hAnsi="GHEA Grapalat" w:cs="Sylfaen"/>
          <w:sz w:val="24"/>
          <w:szCs w:val="24"/>
          <w:lang w:val="hy-AM"/>
        </w:rPr>
        <w:t>են</w:t>
      </w:r>
      <w:r w:rsidR="00FB6E49" w:rsidRPr="000418F7">
        <w:rPr>
          <w:rFonts w:ascii="GHEA Grapalat" w:hAnsi="GHEA Grapalat" w:cs="Sylfaen"/>
          <w:sz w:val="24"/>
          <w:szCs w:val="24"/>
          <w:lang w:val="hy-AM"/>
        </w:rPr>
        <w:t xml:space="preserve"> ենթակա </w:t>
      </w:r>
      <w:r w:rsidR="004C7915" w:rsidRPr="000418F7">
        <w:rPr>
          <w:rFonts w:ascii="GHEA Grapalat" w:hAnsi="GHEA Grapalat" w:cs="Sylfaen"/>
          <w:sz w:val="24"/>
          <w:szCs w:val="24"/>
          <w:lang w:val="hy-AM"/>
        </w:rPr>
        <w:t xml:space="preserve">Վերակառուցվող ճանապարհահատվածի </w:t>
      </w:r>
      <w:r w:rsidR="006F3D63" w:rsidRPr="000418F7">
        <w:rPr>
          <w:rFonts w:ascii="GHEA Grapalat" w:hAnsi="GHEA Grapalat" w:cs="Arial"/>
          <w:sz w:val="24"/>
          <w:szCs w:val="24"/>
          <w:lang w:val="hy-AM"/>
        </w:rPr>
        <w:t xml:space="preserve">ՀՀ Արագածոտնի մարզի Շամիրամ, Կոշ համայնքի միջով անցնող </w:t>
      </w:r>
      <w:r w:rsidR="004C7915" w:rsidRPr="000418F7">
        <w:rPr>
          <w:rFonts w:ascii="GHEA Grapalat" w:hAnsi="GHEA Grapalat" w:cs="Arial"/>
          <w:sz w:val="24"/>
          <w:szCs w:val="24"/>
          <w:lang w:val="hy-AM"/>
        </w:rPr>
        <w:t>կմ 40+00</w:t>
      </w:r>
      <w:r w:rsidR="00A57684" w:rsidRPr="000418F7">
        <w:rPr>
          <w:rFonts w:ascii="GHEA Grapalat" w:hAnsi="GHEA Grapalat" w:cs="Arial"/>
          <w:sz w:val="24"/>
          <w:szCs w:val="24"/>
          <w:lang w:val="hy-AM"/>
        </w:rPr>
        <w:t>0</w:t>
      </w:r>
      <w:r w:rsidR="00C65234">
        <w:rPr>
          <w:rFonts w:ascii="GHEA Grapalat" w:hAnsi="GHEA Grapalat" w:cs="Arial"/>
          <w:sz w:val="24"/>
          <w:szCs w:val="24"/>
          <w:lang w:val="hy-AM"/>
        </w:rPr>
        <w:t>-</w:t>
      </w:r>
      <w:r w:rsidR="004C7915" w:rsidRPr="000418F7">
        <w:rPr>
          <w:rFonts w:ascii="GHEA Grapalat" w:hAnsi="GHEA Grapalat" w:cs="Arial"/>
          <w:sz w:val="24"/>
          <w:szCs w:val="24"/>
          <w:lang w:val="hy-AM"/>
        </w:rPr>
        <w:t>կմ 47+</w:t>
      </w:r>
      <w:r w:rsidR="00A57684" w:rsidRPr="000418F7">
        <w:rPr>
          <w:rFonts w:ascii="GHEA Grapalat" w:hAnsi="GHEA Grapalat" w:cs="Arial"/>
          <w:sz w:val="24"/>
          <w:szCs w:val="24"/>
          <w:lang w:val="hy-AM"/>
        </w:rPr>
        <w:t>4</w:t>
      </w:r>
      <w:r w:rsidR="004C7915" w:rsidRPr="000418F7">
        <w:rPr>
          <w:rFonts w:ascii="GHEA Grapalat" w:hAnsi="GHEA Grapalat" w:cs="Arial"/>
          <w:sz w:val="24"/>
          <w:szCs w:val="24"/>
          <w:lang w:val="hy-AM"/>
        </w:rPr>
        <w:t xml:space="preserve">00 հատվածի </w:t>
      </w:r>
      <w:r w:rsidR="00E27D79" w:rsidRPr="000418F7">
        <w:rPr>
          <w:rFonts w:ascii="GHEA Grapalat" w:hAnsi="GHEA Grapalat" w:cs="Arial"/>
          <w:sz w:val="24"/>
          <w:szCs w:val="24"/>
          <w:lang w:val="hy-AM"/>
        </w:rPr>
        <w:t>օտարման գոտու սահմաններում գտնվող</w:t>
      </w:r>
      <w:r w:rsidR="00AC3C74" w:rsidRPr="000418F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F3D63" w:rsidRPr="000418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ջրամատակարարման,</w:t>
      </w:r>
      <w:r w:rsidR="00E353CC" w:rsidRPr="008477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կապի </w:t>
      </w:r>
      <w:r w:rsidR="006F3D63" w:rsidRPr="000418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գազամատակարարման և </w:t>
      </w:r>
      <w:r w:rsidR="00C652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էլեկտրամատակարարման համակարգերը:</w:t>
      </w:r>
    </w:p>
    <w:p w14:paraId="0E2AD1B7" w14:textId="46653CAD" w:rsidR="00266706" w:rsidRPr="00C65234" w:rsidRDefault="00E20DAE" w:rsidP="00C65234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65234">
        <w:rPr>
          <w:rFonts w:ascii="GHEA Grapalat" w:hAnsi="GHEA Grapalat" w:cs="Arial"/>
          <w:sz w:val="24"/>
          <w:szCs w:val="24"/>
          <w:lang w:val="hy-AM"/>
        </w:rPr>
        <w:t>Նախագծային փաստաթղթերի համաձայն տեղափոխվող հաղորդակցուղիները ենթակա են տեղադրման այլ անձանց սեփականությունը հանդիսացող հողամասերի տարածքներում, ինչի արդյունքում հողամասերի սեփականատերերը զրկվելու են հողամասերի տվյալ հատվածներն իրենց նպատակային նշանակությանը համապատասխան օգտագործելու հնարավորությունից:</w:t>
      </w:r>
      <w:r w:rsidR="00447194" w:rsidRPr="00C6523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66706" w:rsidRPr="00C65234">
        <w:rPr>
          <w:rFonts w:ascii="GHEA Grapalat" w:hAnsi="GHEA Grapalat" w:cs="Arial"/>
          <w:sz w:val="24"/>
          <w:szCs w:val="24"/>
          <w:lang w:val="hy-AM"/>
        </w:rPr>
        <w:t xml:space="preserve">Ավելին անհրաժեշտություն է առաջանալու տվյալ հողամասերի նպատակային նշանակությունը փոխադրել էներգետիկայի, կապի, տրանսպորտի, կոմունալ ենթակառուցվածքների օբյեկտների նպատակային նշանակության և համապատասխանաբար </w:t>
      </w:r>
      <w:r w:rsidR="00266706" w:rsidRPr="00C65234">
        <w:rPr>
          <w:rFonts w:ascii="Calibri" w:hAnsi="Calibri" w:cs="Calibri"/>
          <w:sz w:val="24"/>
          <w:szCs w:val="24"/>
          <w:lang w:val="hy-AM"/>
        </w:rPr>
        <w:t> </w:t>
      </w:r>
      <w:r w:rsidR="00266706" w:rsidRPr="00C65234">
        <w:rPr>
          <w:rFonts w:ascii="GHEA Grapalat" w:hAnsi="GHEA Grapalat" w:cs="Arial"/>
          <w:sz w:val="24"/>
          <w:szCs w:val="24"/>
          <w:lang w:val="hy-AM"/>
        </w:rPr>
        <w:t>էներգետիկայի, կոմունալ ենթակառուցվածքների գործառնական նշանակության հողամասերի, որոնք ՀՀ հողային օրենսգրքի 60-րդ հոդվածի բովանդակությունից ելնելով չեն կարող հանդիսանալ քաղաքացիների</w:t>
      </w:r>
      <w:r w:rsidR="00E446E3" w:rsidRPr="00C65234">
        <w:rPr>
          <w:rFonts w:ascii="GHEA Grapalat" w:hAnsi="GHEA Grapalat" w:cs="Arial"/>
          <w:sz w:val="24"/>
          <w:szCs w:val="24"/>
          <w:lang w:val="hy-AM"/>
        </w:rPr>
        <w:t>, իրավաբանական անձանց</w:t>
      </w:r>
      <w:r w:rsidR="00266706" w:rsidRPr="00C65234">
        <w:rPr>
          <w:rFonts w:ascii="GHEA Grapalat" w:hAnsi="GHEA Grapalat" w:cs="Arial"/>
          <w:sz w:val="24"/>
          <w:szCs w:val="24"/>
          <w:lang w:val="hy-AM"/>
        </w:rPr>
        <w:t xml:space="preserve"> սեփականություն:  </w:t>
      </w:r>
    </w:p>
    <w:p w14:paraId="5E187CE0" w14:textId="2D826E09" w:rsidR="00682124" w:rsidRPr="000418F7" w:rsidRDefault="00266706" w:rsidP="008477E9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418F7">
        <w:rPr>
          <w:rFonts w:ascii="GHEA Grapalat" w:hAnsi="GHEA Grapalat"/>
          <w:color w:val="000000"/>
          <w:sz w:val="24"/>
          <w:szCs w:val="24"/>
          <w:lang w:val="hy-AM"/>
        </w:rPr>
        <w:t>Նշենք</w:t>
      </w:r>
      <w:r w:rsidR="00D60E36" w:rsidRPr="000418F7">
        <w:rPr>
          <w:rFonts w:ascii="GHEA Grapalat" w:hAnsi="GHEA Grapalat"/>
          <w:color w:val="000000"/>
          <w:sz w:val="24"/>
          <w:szCs w:val="24"/>
          <w:lang w:val="hy-AM"/>
        </w:rPr>
        <w:t>, որ տ</w:t>
      </w:r>
      <w:r w:rsidR="00E20DAE" w:rsidRPr="000418F7">
        <w:rPr>
          <w:rFonts w:ascii="GHEA Grapalat" w:hAnsi="GHEA Grapalat"/>
          <w:color w:val="000000"/>
          <w:sz w:val="24"/>
          <w:szCs w:val="24"/>
          <w:lang w:val="hy-AM"/>
        </w:rPr>
        <w:t>վյալ դեպքում, կիրառելի չեն կամավոր գույքային սերվիտուի նորմերը, քանի որ կամավոր</w:t>
      </w:r>
      <w:r w:rsidR="004E1677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 գույքային</w:t>
      </w:r>
      <w:r w:rsidR="00E20DAE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 սերվիտուտի նո</w:t>
      </w:r>
      <w:r w:rsidR="00670A51" w:rsidRPr="000418F7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 w:rsidR="00E20DAE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մերը </w:t>
      </w:r>
      <w:r w:rsidR="00FA4823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տարածվում </w:t>
      </w:r>
      <w:r w:rsidR="00E20DAE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են մասնավոր սերվիտուտի </w:t>
      </w:r>
      <w:r w:rsidR="00450384" w:rsidRPr="000418F7">
        <w:rPr>
          <w:rFonts w:ascii="GHEA Grapalat" w:hAnsi="GHEA Grapalat"/>
          <w:color w:val="000000"/>
          <w:sz w:val="24"/>
          <w:szCs w:val="24"/>
          <w:lang w:val="hy-AM"/>
        </w:rPr>
        <w:t>վրա</w:t>
      </w:r>
      <w:r w:rsidR="00E20DAE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, իսկ </w:t>
      </w:r>
      <w:r w:rsidR="00C70A8D" w:rsidRPr="000418F7">
        <w:rPr>
          <w:rFonts w:ascii="GHEA Grapalat" w:hAnsi="GHEA Grapalat"/>
          <w:color w:val="000000"/>
          <w:sz w:val="24"/>
          <w:szCs w:val="24"/>
          <w:lang w:val="hy-AM"/>
        </w:rPr>
        <w:t>սույն որոշմամբ նախատեսված տարածքներում տեղադրվող հաղորդակցուղիներ</w:t>
      </w:r>
      <w:r w:rsidRPr="000418F7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C70A8D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 ապահովելու են Կոշ, Շամիրամ համայնքների անորոշ շրջանակով անձանց կարիքները՝ այսինքն նախատեսված են </w:t>
      </w:r>
      <w:r w:rsidR="004E1677" w:rsidRPr="000418F7">
        <w:rPr>
          <w:rFonts w:ascii="GHEA Grapalat" w:hAnsi="GHEA Grapalat"/>
          <w:color w:val="000000"/>
          <w:sz w:val="24"/>
          <w:szCs w:val="24"/>
          <w:lang w:val="hy-AM"/>
        </w:rPr>
        <w:t>հասարակական կարիքների համար:</w:t>
      </w:r>
      <w:r w:rsidR="00C75B6A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 ՀՀ քաղաքացիական օրենսգրքի </w:t>
      </w:r>
      <w:r w:rsidR="00C76A83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214-րդ հոդվածի </w:t>
      </w:r>
      <w:r w:rsidR="00241F25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4-րդ մասի </w:t>
      </w:r>
      <w:r w:rsidR="00241F25" w:rsidRPr="000418F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41F25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համաձայն՝  </w:t>
      </w:r>
      <w:r w:rsidR="009E7581" w:rsidRPr="000418F7">
        <w:rPr>
          <w:rFonts w:ascii="GHEA Grapalat" w:hAnsi="GHEA Grapalat"/>
          <w:color w:val="000000"/>
          <w:sz w:val="24"/>
          <w:szCs w:val="24"/>
          <w:lang w:val="hy-AM"/>
        </w:rPr>
        <w:t>h</w:t>
      </w:r>
      <w:r w:rsidR="00241F25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ասարակական կարիքների համար հարկադիր գույքային սերվիտուտ կարող է սահմանվել օրենքով:</w:t>
      </w:r>
      <w:r w:rsidR="00241F25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83044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Նույն հոդվածի 5-րդ </w:t>
      </w:r>
      <w:r w:rsidRPr="000418F7">
        <w:rPr>
          <w:rFonts w:ascii="GHEA Grapalat" w:hAnsi="GHEA Grapalat"/>
          <w:color w:val="000000"/>
          <w:sz w:val="24"/>
          <w:szCs w:val="24"/>
          <w:lang w:val="hy-AM"/>
        </w:rPr>
        <w:t>մասի</w:t>
      </w:r>
      <w:r w:rsidR="00283044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համաձայն</w:t>
      </w:r>
      <w:r w:rsidR="009E7581" w:rsidRPr="000418F7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283044" w:rsidRPr="000418F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E7581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h</w:t>
      </w:r>
      <w:r w:rsidR="004E1677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ասարակական կարիքների համար մայրուղային-գծային ինժեներական ենթակառուցվածքների</w:t>
      </w:r>
      <w:r w:rsidR="004E1677" w:rsidRPr="000418F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E1677" w:rsidRPr="000418F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համար </w:t>
      </w:r>
      <w:r w:rsidR="005E7970" w:rsidRPr="000418F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հարկադիր գույքային սերվիտուտ </w:t>
      </w:r>
      <w:r w:rsidR="00682124" w:rsidRPr="000418F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սահմանված է միայն հաղորդակցուղիների </w:t>
      </w:r>
      <w:r w:rsidR="005E7970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պահպանման ու սպասարկման </w:t>
      </w:r>
      <w:r w:rsidR="00682124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447194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այլ ոչ թե հաղորդակցուղիների տեղադրման համար</w:t>
      </w:r>
      <w:r w:rsidR="009E7581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</w:t>
      </w:r>
      <w:r w:rsidR="00DD5E37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9E7581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աժեշ</w:t>
      </w:r>
      <w:r w:rsidR="00DD5E37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9E7581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հողամասերի նկատմամբ</w:t>
      </w:r>
      <w:r w:rsidR="00447194"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9E7581" w:rsidRPr="000418F7">
        <w:rPr>
          <w:rFonts w:ascii="GHEA Grapalat" w:hAnsi="GHEA Grapalat" w:cs="Sylfaen"/>
          <w:sz w:val="24"/>
          <w:szCs w:val="24"/>
          <w:lang w:val="hy-AM"/>
        </w:rPr>
        <w:t xml:space="preserve">      </w:t>
      </w:r>
    </w:p>
    <w:p w14:paraId="60BB85AF" w14:textId="42FAD83E" w:rsidR="00D13629" w:rsidRPr="000418F7" w:rsidRDefault="00F607B1" w:rsidP="008477E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 w:eastAsia="en-GB"/>
        </w:rPr>
      </w:pPr>
      <w:r w:rsidRPr="000418F7">
        <w:rPr>
          <w:rFonts w:ascii="GHEA Grapalat" w:hAnsi="GHEA Grapalat" w:cs="Sylfaen"/>
          <w:lang w:val="hy-AM"/>
        </w:rPr>
        <w:t>«Հա</w:t>
      </w:r>
      <w:r w:rsidR="00F862FA" w:rsidRPr="000418F7">
        <w:rPr>
          <w:rFonts w:ascii="GHEA Grapalat" w:hAnsi="GHEA Grapalat" w:cs="Sylfaen"/>
          <w:lang w:val="hy-AM"/>
        </w:rPr>
        <w:t xml:space="preserve">նրության </w:t>
      </w:r>
      <w:r w:rsidR="00871342" w:rsidRPr="000418F7">
        <w:rPr>
          <w:rFonts w:ascii="GHEA Grapalat" w:hAnsi="GHEA Grapalat" w:cs="Sylfaen"/>
          <w:lang w:val="hy-AM"/>
        </w:rPr>
        <w:t>գերակա</w:t>
      </w:r>
      <w:r w:rsidR="00763ECC" w:rsidRPr="000418F7">
        <w:rPr>
          <w:rFonts w:ascii="GHEA Grapalat" w:hAnsi="GHEA Grapalat" w:cs="Sylfaen"/>
          <w:lang w:val="hy-AM"/>
        </w:rPr>
        <w:t xml:space="preserve"> շահերի</w:t>
      </w:r>
      <w:r w:rsidR="00350A8F" w:rsidRPr="000418F7">
        <w:rPr>
          <w:rFonts w:ascii="GHEA Grapalat" w:hAnsi="GHEA Grapalat" w:cs="Sylfaen"/>
          <w:lang w:val="hy-AM"/>
        </w:rPr>
        <w:t xml:space="preserve"> ապահովման</w:t>
      </w:r>
      <w:r w:rsidR="000C381A" w:rsidRPr="000418F7">
        <w:rPr>
          <w:rFonts w:ascii="GHEA Grapalat" w:hAnsi="GHEA Grapalat" w:cs="Sylfaen"/>
          <w:lang w:val="hy-AM"/>
        </w:rPr>
        <w:t xml:space="preserve"> նպատակով</w:t>
      </w:r>
      <w:r w:rsidR="00AB3CCB" w:rsidRPr="000418F7">
        <w:rPr>
          <w:rFonts w:ascii="GHEA Grapalat" w:hAnsi="GHEA Grapalat" w:cs="Sylfaen"/>
          <w:lang w:val="hy-AM"/>
        </w:rPr>
        <w:t xml:space="preserve"> սեփականության</w:t>
      </w:r>
      <w:r w:rsidR="00D60E7E" w:rsidRPr="000418F7">
        <w:rPr>
          <w:rFonts w:ascii="GHEA Grapalat" w:hAnsi="GHEA Grapalat" w:cs="Sylfaen"/>
          <w:lang w:val="hy-AM"/>
        </w:rPr>
        <w:t xml:space="preserve"> օտարման </w:t>
      </w:r>
      <w:r w:rsidRPr="000418F7">
        <w:rPr>
          <w:rFonts w:ascii="GHEA Grapalat" w:hAnsi="GHEA Grapalat" w:cs="Sylfaen"/>
          <w:lang w:val="hy-AM"/>
        </w:rPr>
        <w:t xml:space="preserve"> մասին» ՀՀ օրենքի</w:t>
      </w:r>
      <w:r w:rsidR="001B7508" w:rsidRPr="000418F7">
        <w:rPr>
          <w:rFonts w:ascii="GHEA Grapalat" w:hAnsi="GHEA Grapalat" w:cs="Sylfaen"/>
          <w:lang w:val="hy-AM"/>
        </w:rPr>
        <w:t xml:space="preserve"> </w:t>
      </w:r>
      <w:r w:rsidR="00A94A9E" w:rsidRPr="000418F7">
        <w:rPr>
          <w:rFonts w:ascii="GHEA Grapalat" w:hAnsi="GHEA Grapalat" w:cs="Sylfaen"/>
          <w:lang w:val="hy-AM"/>
        </w:rPr>
        <w:t>4-րդ հոդվածի համաձայն՝</w:t>
      </w:r>
      <w:r w:rsidR="00EE0745" w:rsidRPr="000418F7">
        <w:rPr>
          <w:rFonts w:ascii="GHEA Grapalat" w:hAnsi="GHEA Grapalat" w:cs="Sylfaen"/>
          <w:lang w:val="hy-AM"/>
        </w:rPr>
        <w:t xml:space="preserve"> </w:t>
      </w:r>
      <w:r w:rsidR="00B55010" w:rsidRPr="000418F7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B55010" w:rsidRPr="000418F7">
        <w:rPr>
          <w:rFonts w:ascii="GHEA Grapalat" w:hAnsi="GHEA Grapalat" w:cs="Calibri"/>
          <w:color w:val="000000"/>
          <w:shd w:val="clear" w:color="auto" w:fill="FFFFFF"/>
          <w:lang w:val="hy-AM"/>
        </w:rPr>
        <w:t>հ</w:t>
      </w:r>
      <w:r w:rsidR="00B55010" w:rsidRPr="000418F7">
        <w:rPr>
          <w:rFonts w:ascii="GHEA Grapalat" w:hAnsi="GHEA Grapalat" w:cs="Arial Unicode"/>
          <w:color w:val="000000"/>
          <w:shd w:val="clear" w:color="auto" w:fill="FFFFFF"/>
          <w:lang w:val="hy-AM"/>
        </w:rPr>
        <w:t>անրության</w:t>
      </w:r>
      <w:r w:rsidR="00B55010" w:rsidRPr="000418F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010" w:rsidRPr="000418F7">
        <w:rPr>
          <w:rFonts w:ascii="GHEA Grapalat" w:hAnsi="GHEA Grapalat" w:cs="Arial Unicode"/>
          <w:color w:val="000000"/>
          <w:shd w:val="clear" w:color="auto" w:fill="FFFFFF"/>
          <w:lang w:val="hy-AM"/>
        </w:rPr>
        <w:t>գերակա</w:t>
      </w:r>
      <w:r w:rsidR="00B55010" w:rsidRPr="000418F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010" w:rsidRPr="000418F7">
        <w:rPr>
          <w:rFonts w:ascii="GHEA Grapalat" w:hAnsi="GHEA Grapalat" w:cs="Arial Unicode"/>
          <w:color w:val="000000"/>
          <w:shd w:val="clear" w:color="auto" w:fill="FFFFFF"/>
          <w:lang w:val="hy-AM"/>
        </w:rPr>
        <w:t>շահ</w:t>
      </w:r>
      <w:r w:rsidR="00B55010" w:rsidRPr="000418F7">
        <w:rPr>
          <w:rFonts w:ascii="GHEA Grapalat" w:hAnsi="GHEA Grapalat"/>
          <w:color w:val="000000"/>
          <w:shd w:val="clear" w:color="auto" w:fill="FFFFFF"/>
          <w:lang w:val="hy-AM"/>
        </w:rPr>
        <w:t xml:space="preserve">ը, </w:t>
      </w:r>
      <w:r w:rsidR="003A3715" w:rsidRPr="000418F7">
        <w:rPr>
          <w:rFonts w:ascii="GHEA Grapalat" w:hAnsi="GHEA Grapalat"/>
          <w:color w:val="000000"/>
          <w:lang w:val="hy-AM" w:eastAsia="en-GB"/>
        </w:rPr>
        <w:t>ի թիվս այլոց</w:t>
      </w:r>
      <w:r w:rsidR="00A94A9E" w:rsidRPr="000418F7">
        <w:rPr>
          <w:rFonts w:ascii="GHEA Grapalat" w:hAnsi="GHEA Grapalat"/>
          <w:color w:val="000000"/>
          <w:lang w:val="hy-AM" w:eastAsia="en-GB"/>
        </w:rPr>
        <w:t xml:space="preserve"> կարող է հետապնդել հետևյալ նպատակները՝ </w:t>
      </w:r>
      <w:r w:rsidR="00EE0745" w:rsidRPr="000418F7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միջազգային պայմանագրերով նախատեսված պարտավորությունների կատարման ապահովումը</w:t>
      </w:r>
      <w:r w:rsidR="00D675A6" w:rsidRPr="000418F7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EE0745" w:rsidRPr="000418F7">
        <w:rPr>
          <w:rFonts w:ascii="GHEA Grapalat" w:hAnsi="GHEA Grapalat"/>
          <w:color w:val="000000"/>
          <w:lang w:val="hy-AM" w:eastAsia="en-GB"/>
        </w:rPr>
        <w:t xml:space="preserve"> </w:t>
      </w:r>
      <w:r w:rsidR="00A94A9E" w:rsidRPr="000418F7">
        <w:rPr>
          <w:rFonts w:ascii="GHEA Grapalat" w:hAnsi="GHEA Grapalat"/>
          <w:color w:val="000000"/>
          <w:lang w:val="hy-AM" w:eastAsia="en-GB"/>
        </w:rPr>
        <w:t>էներգետիկայի, հեռահաղորդակցության, ջրամատակարարման, ջրահեռացման, ջերմամատակարարման, տրանսպորտի, հաղորդակցության ուղիների</w:t>
      </w:r>
      <w:r w:rsidR="003A3715" w:rsidRPr="000418F7">
        <w:rPr>
          <w:rFonts w:ascii="GHEA Grapalat" w:hAnsi="GHEA Grapalat"/>
          <w:color w:val="000000"/>
          <w:lang w:val="hy-AM" w:eastAsia="en-GB"/>
        </w:rPr>
        <w:t xml:space="preserve"> կառուցման </w:t>
      </w:r>
      <w:r w:rsidR="00A94A9E" w:rsidRPr="000418F7">
        <w:rPr>
          <w:rFonts w:ascii="GHEA Grapalat" w:hAnsi="GHEA Grapalat"/>
          <w:color w:val="000000"/>
          <w:lang w:val="hy-AM" w:eastAsia="en-GB"/>
        </w:rPr>
        <w:t xml:space="preserve"> ծրագրերի իրականացման ապահովումը</w:t>
      </w:r>
      <w:r w:rsidR="00941534" w:rsidRPr="000418F7">
        <w:rPr>
          <w:rFonts w:ascii="GHEA Grapalat" w:hAnsi="GHEA Grapalat"/>
          <w:color w:val="000000"/>
          <w:lang w:val="hy-AM" w:eastAsia="en-GB"/>
        </w:rPr>
        <w:t>:</w:t>
      </w:r>
    </w:p>
    <w:p w14:paraId="185AEF8A" w14:textId="16CAF535" w:rsidR="00F720DB" w:rsidRDefault="00FA13DA" w:rsidP="008477E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  <w:r w:rsidRPr="000418F7">
        <w:rPr>
          <w:rFonts w:ascii="GHEA Grapalat" w:hAnsi="GHEA Grapalat" w:cs="Sylfaen"/>
          <w:lang w:val="hy-AM"/>
        </w:rPr>
        <w:t xml:space="preserve">Նկատի </w:t>
      </w:r>
      <w:r w:rsidR="00153664" w:rsidRPr="000418F7">
        <w:rPr>
          <w:rFonts w:ascii="GHEA Grapalat" w:hAnsi="GHEA Grapalat" w:cs="Sylfaen"/>
          <w:lang w:val="hy-AM"/>
        </w:rPr>
        <w:t>ունե</w:t>
      </w:r>
      <w:r w:rsidRPr="000418F7">
        <w:rPr>
          <w:rFonts w:ascii="GHEA Grapalat" w:hAnsi="GHEA Grapalat" w:cs="Sylfaen"/>
          <w:lang w:val="hy-AM"/>
        </w:rPr>
        <w:t>նալով</w:t>
      </w:r>
      <w:r w:rsidR="00F27700" w:rsidRPr="000418F7">
        <w:rPr>
          <w:rFonts w:ascii="GHEA Grapalat" w:hAnsi="GHEA Grapalat" w:cs="Sylfaen"/>
          <w:lang w:val="hy-AM"/>
        </w:rPr>
        <w:t xml:space="preserve"> </w:t>
      </w:r>
      <w:r w:rsidR="009230C4" w:rsidRPr="000418F7">
        <w:rPr>
          <w:rFonts w:ascii="GHEA Grapalat" w:hAnsi="GHEA Grapalat" w:cs="Sylfaen"/>
          <w:lang w:val="hy-AM"/>
        </w:rPr>
        <w:t>վերոգրյալ իրավակարգավորումը, Ծրագրի բնականոն ընթացք</w:t>
      </w:r>
      <w:r w:rsidR="003D7A3F" w:rsidRPr="000418F7">
        <w:rPr>
          <w:rFonts w:ascii="GHEA Grapalat" w:hAnsi="GHEA Grapalat" w:cs="Sylfaen"/>
          <w:lang w:val="hy-AM"/>
        </w:rPr>
        <w:t>ն</w:t>
      </w:r>
      <w:r w:rsidR="009230C4" w:rsidRPr="000418F7">
        <w:rPr>
          <w:rFonts w:ascii="GHEA Grapalat" w:hAnsi="GHEA Grapalat" w:cs="Sylfaen"/>
          <w:lang w:val="hy-AM"/>
        </w:rPr>
        <w:t xml:space="preserve"> ապահովելու նպատակով, առաջարկվում է </w:t>
      </w:r>
      <w:r w:rsidR="00A97B18" w:rsidRPr="000418F7">
        <w:rPr>
          <w:rFonts w:ascii="GHEA Grapalat" w:hAnsi="GHEA Grapalat"/>
          <w:color w:val="000000"/>
          <w:lang w:val="hy-AM"/>
        </w:rPr>
        <w:t xml:space="preserve">Ծրագրի շրջանակներում ոռոգման, ջրամատակարարման, </w:t>
      </w:r>
      <w:r w:rsidR="00566B49" w:rsidRPr="008477E9">
        <w:rPr>
          <w:rFonts w:ascii="GHEA Grapalat" w:hAnsi="GHEA Grapalat"/>
          <w:color w:val="000000"/>
          <w:lang w:val="hy-AM"/>
        </w:rPr>
        <w:t xml:space="preserve">կապի, </w:t>
      </w:r>
      <w:r w:rsidR="00A97B18" w:rsidRPr="000418F7">
        <w:rPr>
          <w:rFonts w:ascii="GHEA Grapalat" w:hAnsi="GHEA Grapalat"/>
          <w:color w:val="000000"/>
          <w:lang w:val="hy-AM"/>
        </w:rPr>
        <w:t xml:space="preserve">գազամատակարարման և էլեկտրամատակարարման համակարգերի </w:t>
      </w:r>
      <w:r w:rsidR="004A519E" w:rsidRPr="000418F7">
        <w:rPr>
          <w:rFonts w:ascii="GHEA Grapalat" w:hAnsi="GHEA Grapalat" w:cs="Sylfaen"/>
          <w:lang w:val="hy-AM"/>
        </w:rPr>
        <w:t>վերատեղադրման</w:t>
      </w:r>
      <w:r w:rsidR="00A97B18" w:rsidRPr="000418F7">
        <w:rPr>
          <w:rFonts w:ascii="GHEA Grapalat" w:hAnsi="GHEA Grapalat" w:cs="Sylfaen"/>
          <w:lang w:val="hy-AM"/>
        </w:rPr>
        <w:t xml:space="preserve"> նպատակ</w:t>
      </w:r>
      <w:r w:rsidR="00C96AE9" w:rsidRPr="000418F7">
        <w:rPr>
          <w:rFonts w:ascii="GHEA Grapalat" w:hAnsi="GHEA Grapalat" w:cs="Sylfaen"/>
          <w:lang w:val="hy-AM"/>
        </w:rPr>
        <w:t xml:space="preserve">ը ճանաչել </w:t>
      </w:r>
      <w:r w:rsidR="00452B49" w:rsidRPr="000418F7">
        <w:rPr>
          <w:rFonts w:ascii="GHEA Grapalat" w:hAnsi="GHEA Grapalat" w:cs="Sylfaen"/>
          <w:lang w:val="hy-AM"/>
        </w:rPr>
        <w:t>հանրության գ</w:t>
      </w:r>
      <w:r w:rsidR="00C96AE9" w:rsidRPr="000418F7">
        <w:rPr>
          <w:rFonts w:ascii="GHEA Grapalat" w:hAnsi="GHEA Grapalat" w:cs="Sylfaen"/>
          <w:lang w:val="hy-AM"/>
        </w:rPr>
        <w:t>երակա շահ և</w:t>
      </w:r>
      <w:r w:rsidR="00C96AE9" w:rsidRPr="000418F7">
        <w:rPr>
          <w:rFonts w:ascii="GHEA Grapalat" w:hAnsi="GHEA Grapalat"/>
          <w:color w:val="000000"/>
          <w:lang w:val="hy-AM"/>
        </w:rPr>
        <w:t xml:space="preserve"> </w:t>
      </w:r>
      <w:r w:rsidR="00C1118D" w:rsidRPr="000418F7">
        <w:rPr>
          <w:rFonts w:ascii="GHEA Grapalat" w:hAnsi="GHEA Grapalat"/>
          <w:color w:val="000000"/>
          <w:lang w:val="hy-AM"/>
        </w:rPr>
        <w:t xml:space="preserve">այդ նպատակի համար </w:t>
      </w:r>
      <w:r w:rsidR="00E84AC1" w:rsidRPr="000418F7">
        <w:rPr>
          <w:rFonts w:ascii="GHEA Grapalat" w:hAnsi="GHEA Grapalat" w:cs="Sylfaen"/>
          <w:lang w:val="hy-AM"/>
        </w:rPr>
        <w:t xml:space="preserve">օրենքով սահմանված </w:t>
      </w:r>
      <w:r w:rsidR="006E1ABC" w:rsidRPr="000418F7">
        <w:rPr>
          <w:rFonts w:ascii="GHEA Grapalat" w:hAnsi="GHEA Grapalat" w:cs="Sylfaen"/>
          <w:lang w:val="hy-AM"/>
        </w:rPr>
        <w:t xml:space="preserve">կարգով </w:t>
      </w:r>
      <w:r w:rsidR="00D725B9" w:rsidRPr="000418F7">
        <w:rPr>
          <w:rFonts w:ascii="GHEA Grapalat" w:hAnsi="GHEA Grapalat" w:cs="Sylfaen"/>
          <w:lang w:val="hy-AM"/>
        </w:rPr>
        <w:t xml:space="preserve">օտարել </w:t>
      </w:r>
      <w:r w:rsidR="00AA14E5" w:rsidRPr="000418F7">
        <w:rPr>
          <w:rFonts w:ascii="GHEA Grapalat" w:hAnsi="GHEA Grapalat" w:cs="Sylfaen"/>
          <w:lang w:val="hy-AM"/>
        </w:rPr>
        <w:t xml:space="preserve">ՀՀ Արագածոտնի մարզի Կոշ և Շամիրամ համայնքներում գտնվող թվով </w:t>
      </w:r>
      <w:r w:rsidR="00FA5087" w:rsidRPr="00563ED5">
        <w:rPr>
          <w:rFonts w:ascii="GHEA Grapalat" w:hAnsi="GHEA Grapalat" w:cs="Sylfaen"/>
          <w:lang w:val="hy-AM"/>
        </w:rPr>
        <w:t>92</w:t>
      </w:r>
      <w:r w:rsidR="00AA14E5" w:rsidRPr="00563ED5">
        <w:rPr>
          <w:rFonts w:ascii="GHEA Grapalat" w:hAnsi="GHEA Grapalat" w:cs="Sylfaen"/>
          <w:lang w:val="hy-AM"/>
        </w:rPr>
        <w:t xml:space="preserve"> </w:t>
      </w:r>
      <w:r w:rsidR="00AA14E5" w:rsidRPr="000418F7">
        <w:rPr>
          <w:rFonts w:ascii="GHEA Grapalat" w:hAnsi="GHEA Grapalat" w:cs="Sylfaen"/>
          <w:lang w:val="hy-AM"/>
        </w:rPr>
        <w:t>միավոր</w:t>
      </w:r>
      <w:r w:rsidR="00C1118D" w:rsidRPr="000418F7">
        <w:rPr>
          <w:rFonts w:ascii="GHEA Grapalat" w:hAnsi="GHEA Grapalat" w:cs="Sylfaen"/>
          <w:lang w:val="hy-AM"/>
        </w:rPr>
        <w:t xml:space="preserve"> </w:t>
      </w:r>
      <w:r w:rsidR="00AA14E5" w:rsidRPr="000418F7">
        <w:rPr>
          <w:rFonts w:ascii="GHEA Grapalat" w:hAnsi="GHEA Grapalat" w:cs="Sylfaen"/>
          <w:lang w:val="hy-AM"/>
        </w:rPr>
        <w:t>հողամասեր</w:t>
      </w:r>
      <w:r w:rsidR="001873D5" w:rsidRPr="000418F7">
        <w:rPr>
          <w:rFonts w:ascii="GHEA Grapalat" w:hAnsi="GHEA Grapalat" w:cs="Sylfaen"/>
          <w:lang w:val="hy-AM"/>
        </w:rPr>
        <w:t>ի</w:t>
      </w:r>
      <w:r w:rsidR="004A519E" w:rsidRPr="000418F7">
        <w:rPr>
          <w:rFonts w:ascii="GHEA Grapalat" w:hAnsi="GHEA Grapalat" w:cs="Sylfaen"/>
          <w:lang w:val="hy-AM"/>
        </w:rPr>
        <w:t>՝</w:t>
      </w:r>
      <w:r w:rsidR="001873D5" w:rsidRPr="000418F7">
        <w:rPr>
          <w:rFonts w:ascii="GHEA Grapalat" w:hAnsi="GHEA Grapalat" w:cs="Sylfaen"/>
          <w:lang w:val="hy-AM"/>
        </w:rPr>
        <w:t xml:space="preserve"> </w:t>
      </w:r>
      <w:r w:rsidR="0023747A" w:rsidRPr="008477E9">
        <w:rPr>
          <w:rFonts w:ascii="GHEA Grapalat" w:hAnsi="GHEA Grapalat" w:cs="Sylfaen"/>
          <w:lang w:val="hy-AM"/>
        </w:rPr>
        <w:t xml:space="preserve">սույն </w:t>
      </w:r>
      <w:r w:rsidR="00C1118D" w:rsidRPr="000418F7">
        <w:rPr>
          <w:rFonts w:ascii="GHEA Grapalat" w:hAnsi="GHEA Grapalat" w:cs="Sylfaen"/>
          <w:lang w:val="hy-AM"/>
        </w:rPr>
        <w:t>որոշման նա</w:t>
      </w:r>
      <w:r w:rsidR="00DB4EAE" w:rsidRPr="000418F7">
        <w:rPr>
          <w:rFonts w:ascii="GHEA Grapalat" w:hAnsi="GHEA Grapalat" w:cs="Sylfaen"/>
          <w:lang w:val="hy-AM"/>
        </w:rPr>
        <w:t>խ</w:t>
      </w:r>
      <w:r w:rsidR="00C1118D" w:rsidRPr="000418F7">
        <w:rPr>
          <w:rFonts w:ascii="GHEA Grapalat" w:hAnsi="GHEA Grapalat" w:cs="Sylfaen"/>
          <w:lang w:val="hy-AM"/>
        </w:rPr>
        <w:t xml:space="preserve">ագծի </w:t>
      </w:r>
      <w:r w:rsidR="001873D5" w:rsidRPr="000418F7">
        <w:rPr>
          <w:rFonts w:ascii="GHEA Grapalat" w:hAnsi="GHEA Grapalat" w:cs="Sylfaen"/>
          <w:lang w:val="hy-AM"/>
        </w:rPr>
        <w:t xml:space="preserve">թիվ </w:t>
      </w:r>
      <w:r w:rsidR="001427F6" w:rsidRPr="008477E9">
        <w:rPr>
          <w:rFonts w:ascii="GHEA Grapalat" w:hAnsi="GHEA Grapalat" w:cs="Sylfaen"/>
          <w:lang w:val="hy-AM"/>
        </w:rPr>
        <w:t>4</w:t>
      </w:r>
      <w:r w:rsidR="001873D5" w:rsidRPr="000418F7">
        <w:rPr>
          <w:rFonts w:ascii="GHEA Grapalat" w:hAnsi="GHEA Grapalat" w:cs="Sylfaen"/>
          <w:lang w:val="hy-AM"/>
        </w:rPr>
        <w:t xml:space="preserve"> հավելվածում նշված տարածքները</w:t>
      </w:r>
      <w:r w:rsidR="00AA14E5" w:rsidRPr="000418F7">
        <w:rPr>
          <w:rFonts w:ascii="GHEA Grapalat" w:hAnsi="GHEA Grapalat" w:cs="Sylfaen"/>
          <w:lang w:val="hy-AM"/>
        </w:rPr>
        <w:t>:</w:t>
      </w:r>
    </w:p>
    <w:p w14:paraId="7B946A96" w14:textId="77777777" w:rsidR="00080901" w:rsidRPr="000418F7" w:rsidRDefault="00080901" w:rsidP="008477E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</w:p>
    <w:p w14:paraId="647C8573" w14:textId="418DEA35" w:rsidR="0012765C" w:rsidRPr="008477E9" w:rsidRDefault="0012765C" w:rsidP="008477E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b/>
          <w:i/>
          <w:lang w:val="hy-AM"/>
        </w:rPr>
      </w:pPr>
      <w:r w:rsidRPr="008477E9">
        <w:rPr>
          <w:rFonts w:ascii="GHEA Grapalat" w:hAnsi="GHEA Grapalat" w:cs="Sylfaen"/>
          <w:b/>
          <w:i/>
          <w:lang w:val="hy-AM"/>
        </w:rPr>
        <w:t>2.</w:t>
      </w:r>
      <w:r w:rsidR="003B0227" w:rsidRPr="008477E9">
        <w:rPr>
          <w:rFonts w:ascii="GHEA Grapalat" w:hAnsi="GHEA Grapalat" w:cs="Sylfaen"/>
          <w:b/>
          <w:i/>
          <w:lang w:val="hy-AM"/>
        </w:rPr>
        <w:t xml:space="preserve"> </w:t>
      </w:r>
      <w:r w:rsidR="003B0227" w:rsidRPr="000418F7">
        <w:rPr>
          <w:rFonts w:ascii="GHEA Grapalat" w:hAnsi="GHEA Grapalat" w:cs="Sylfaen"/>
          <w:b/>
          <w:bCs/>
          <w:i/>
          <w:lang w:val="hy-AM"/>
        </w:rPr>
        <w:t xml:space="preserve">Հյուսիս-հարավ ճանապարհային միջանցքի ներդրումային ծրագիր-Ծրագիր 2-ի </w:t>
      </w:r>
      <w:r w:rsidR="003B0227" w:rsidRPr="008477E9">
        <w:rPr>
          <w:rFonts w:ascii="GHEA Grapalat" w:hAnsi="GHEA Grapalat" w:cs="Sylfaen"/>
          <w:b/>
          <w:bCs/>
          <w:i/>
          <w:lang w:val="hy-AM"/>
        </w:rPr>
        <w:t xml:space="preserve">շրջանակներում վերակառուցվող Աշտարակ-Թալին ճանապարհահատվածի </w:t>
      </w:r>
      <w:r w:rsidR="003B0227" w:rsidRPr="000418F7">
        <w:rPr>
          <w:rFonts w:ascii="GHEA Grapalat" w:hAnsi="GHEA Grapalat" w:cs="Sylfaen"/>
          <w:b/>
          <w:bCs/>
          <w:i/>
          <w:lang w:val="hy-AM"/>
        </w:rPr>
        <w:t xml:space="preserve">մաս հանդիսացող ՀՀ Արագածոտնի մարզի </w:t>
      </w:r>
      <w:r w:rsidR="003B0227" w:rsidRPr="000418F7">
        <w:rPr>
          <w:rFonts w:ascii="GHEA Grapalat" w:hAnsi="GHEA Grapalat"/>
          <w:b/>
          <w:i/>
          <w:lang w:val="hy-AM"/>
        </w:rPr>
        <w:t xml:space="preserve">Ագարակ համայնքի մոտ հնագիտական տեղանքը շրջանցող մոտ </w:t>
      </w:r>
      <w:r w:rsidR="003B0227" w:rsidRPr="000418F7">
        <w:rPr>
          <w:rFonts w:ascii="GHEA Grapalat" w:hAnsi="GHEA Grapalat"/>
          <w:b/>
          <w:bCs/>
          <w:i/>
          <w:lang w:val="hy-AM"/>
        </w:rPr>
        <w:t>8 կմ հատվածի</w:t>
      </w:r>
      <w:r w:rsidR="003B0227" w:rsidRPr="008477E9">
        <w:rPr>
          <w:rFonts w:ascii="GHEA Grapalat" w:hAnsi="GHEA Grapalat"/>
          <w:b/>
          <w:bCs/>
          <w:i/>
          <w:lang w:val="hy-AM"/>
        </w:rPr>
        <w:t xml:space="preserve"> (կմ29+600-կմ37+544.68) կառուցման</w:t>
      </w:r>
      <w:r w:rsidR="008147F4" w:rsidRPr="008477E9">
        <w:rPr>
          <w:rFonts w:ascii="GHEA Grapalat" w:hAnsi="GHEA Grapalat"/>
          <w:b/>
          <w:bCs/>
          <w:i/>
          <w:lang w:val="hy-AM"/>
        </w:rPr>
        <w:t xml:space="preserve"> մասով.</w:t>
      </w:r>
    </w:p>
    <w:p w14:paraId="00E32A9E" w14:textId="510EA3E0" w:rsidR="0046200B" w:rsidRPr="008477E9" w:rsidRDefault="00366E31" w:rsidP="00847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77E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Հյուսիս-հարավ ճանապարհային միջանցքի ներդրումային ծրագիր-Ծրագի 2-ի շրջանակներուն վ</w:t>
      </w:r>
      <w:r w:rsidR="0046200B" w:rsidRPr="000418F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երակառուցվող</w:t>
      </w:r>
      <w:r w:rsidRPr="008477E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Աշտարակ-Թալին</w:t>
      </w:r>
      <w:r w:rsidR="0046200B" w:rsidRPr="000418F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ճանապարհահատվածի</w:t>
      </w:r>
      <w:r w:rsidR="0046200B" w:rsidRPr="000418F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200B" w:rsidRPr="000418F7">
        <w:rPr>
          <w:rFonts w:ascii="GHEA Grapalat" w:hAnsi="GHEA Grapalat" w:cs="Sylfaen"/>
          <w:color w:val="000000"/>
          <w:sz w:val="24"/>
          <w:szCs w:val="24"/>
          <w:lang w:val="hy-AM"/>
        </w:rPr>
        <w:t>կմ 32+750-կմ33+400</w:t>
      </w:r>
      <w:r w:rsidR="0046200B" w:rsidRPr="008477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6200B" w:rsidRPr="000418F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հատվածը  նախագծային փաստաթղթերի համաձայն անցնում էր «Ագարակ» պատմամշակութային արգելոցի տարածքով: Ծրագրի շրջանակներում նշված տարածքում իրականացվել են հնագիտական պեղումներ, ինչի արդյունքում բացահայտվել է մ.թ.ա. II հազարամյակի առաջին կեսով ժամանակագրվող պարսպապատ հատված, ինչպես նաև վաղ միջնադարյան ժամանակահատվածի հազվագյուտ կառույցների համալիր: Նշված կառույցները համադրվում էին արգելոցի տարածքով անցնող Վերակառուցվող ճանապարհահատվածի հետ: </w:t>
      </w:r>
      <w:r w:rsidR="0046200B" w:rsidRPr="000418F7">
        <w:rPr>
          <w:rFonts w:ascii="GHEA Grapalat" w:hAnsi="GHEA Grapalat"/>
          <w:sz w:val="24"/>
          <w:szCs w:val="24"/>
          <w:lang w:val="hy-AM"/>
        </w:rPr>
        <w:t>ՀՀ մշակույթի նախարարությունը պահանջել է շրջանցել պեղված մշակութային հուշարձանները, պնդելով, որ վերջիններիս տեղափոխումն իրենց նախնական պատմական միջավայրից կարող է պեղված կառույցների պատմամշակութային արժեզրկման պատճառ հանդիսանալ: Մշակութային ժառանգության օբյեկտների պահպանությունն ապահովելու նպատակով իրականացվել է Վերակառուցվող  ճանապարհահատվածի տվյալ հատվածի նախագծային փաստաթղթերի (ծրագծի) փոփոխություն՝ շրջանցելով Ագարակ համայնքի մոտ բացահայտված հնագիտական տեղանքը:</w:t>
      </w:r>
    </w:p>
    <w:p w14:paraId="25E6A19A" w14:textId="17ECA89F" w:rsidR="0046200B" w:rsidRPr="008477E9" w:rsidRDefault="0046200B" w:rsidP="00847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418F7">
        <w:rPr>
          <w:rFonts w:ascii="GHEA Grapalat" w:hAnsi="GHEA Grapalat"/>
          <w:sz w:val="24"/>
          <w:szCs w:val="24"/>
          <w:lang w:val="hy-AM"/>
        </w:rPr>
        <w:t xml:space="preserve">Նախագծային փաստաթղթերի համաձայն </w:t>
      </w:r>
      <w:r w:rsidR="005761CE" w:rsidRPr="008477E9">
        <w:rPr>
          <w:rFonts w:ascii="GHEA Grapalat" w:hAnsi="GHEA Grapalat"/>
          <w:sz w:val="24"/>
          <w:szCs w:val="24"/>
          <w:lang w:val="hy-AM"/>
        </w:rPr>
        <w:t>վ</w:t>
      </w:r>
      <w:r w:rsidRPr="000418F7">
        <w:rPr>
          <w:rFonts w:ascii="GHEA Grapalat" w:hAnsi="GHEA Grapalat"/>
          <w:sz w:val="24"/>
          <w:szCs w:val="24"/>
          <w:lang w:val="hy-AM"/>
        </w:rPr>
        <w:t xml:space="preserve">երակառուցվող ճանապարհահատվածի մոտ </w:t>
      </w:r>
      <w:r w:rsidRPr="000418F7">
        <w:rPr>
          <w:rFonts w:ascii="GHEA Grapalat" w:hAnsi="GHEA Grapalat"/>
          <w:bCs/>
          <w:sz w:val="24"/>
          <w:szCs w:val="24"/>
          <w:lang w:val="hy-AM"/>
        </w:rPr>
        <w:t>8 կմ հատվածի</w:t>
      </w:r>
      <w:r w:rsidRPr="000418F7">
        <w:rPr>
          <w:rFonts w:ascii="GHEA Grapalat" w:hAnsi="GHEA Grapalat"/>
          <w:sz w:val="24"/>
          <w:szCs w:val="24"/>
          <w:lang w:val="hy-AM"/>
        </w:rPr>
        <w:t xml:space="preserve"> օտարման գոտու սահմաններում </w:t>
      </w:r>
      <w:r w:rsidRPr="008477E9">
        <w:rPr>
          <w:rFonts w:ascii="GHEA Grapalat" w:hAnsi="GHEA Grapalat"/>
          <w:sz w:val="24"/>
          <w:szCs w:val="24"/>
          <w:lang w:val="hy-AM"/>
        </w:rPr>
        <w:t>են</w:t>
      </w:r>
      <w:r w:rsidRPr="000418F7">
        <w:rPr>
          <w:rFonts w:ascii="GHEA Grapalat" w:hAnsi="GHEA Grapalat"/>
          <w:sz w:val="24"/>
          <w:szCs w:val="24"/>
          <w:lang w:val="hy-AM"/>
        </w:rPr>
        <w:t xml:space="preserve"> գտնվում ՀՀ Արագածոտնի մարզի </w:t>
      </w:r>
      <w:r w:rsidR="00A60ADB" w:rsidRPr="008477E9">
        <w:rPr>
          <w:rFonts w:ascii="GHEA Grapalat" w:hAnsi="GHEA Grapalat"/>
          <w:sz w:val="24"/>
          <w:szCs w:val="24"/>
          <w:lang w:val="hy-AM"/>
        </w:rPr>
        <w:t xml:space="preserve">Օշական, Փարպի, </w:t>
      </w:r>
      <w:r w:rsidR="00A60ADB" w:rsidRPr="000418F7">
        <w:rPr>
          <w:rFonts w:ascii="GHEA Grapalat" w:hAnsi="GHEA Grapalat"/>
          <w:sz w:val="24"/>
          <w:szCs w:val="24"/>
          <w:lang w:val="hy-AM"/>
        </w:rPr>
        <w:t>Ուջան</w:t>
      </w:r>
      <w:r w:rsidR="00A60ADB" w:rsidRPr="008477E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56533" w:rsidRPr="000418F7">
        <w:rPr>
          <w:rFonts w:ascii="GHEA Grapalat" w:hAnsi="GHEA Grapalat"/>
          <w:sz w:val="24"/>
          <w:szCs w:val="24"/>
          <w:lang w:val="hy-AM"/>
        </w:rPr>
        <w:t>Ոսկեվազ,</w:t>
      </w:r>
      <w:r w:rsidR="00D56533" w:rsidRPr="008477E9">
        <w:rPr>
          <w:rFonts w:ascii="GHEA Grapalat" w:hAnsi="GHEA Grapalat"/>
          <w:sz w:val="24"/>
          <w:szCs w:val="24"/>
          <w:lang w:val="hy-AM"/>
        </w:rPr>
        <w:t xml:space="preserve"> Աղձ</w:t>
      </w:r>
      <w:r w:rsidR="00D17DDB" w:rsidRPr="008477E9">
        <w:rPr>
          <w:rFonts w:ascii="GHEA Grapalat" w:hAnsi="GHEA Grapalat"/>
          <w:sz w:val="24"/>
          <w:szCs w:val="24"/>
          <w:lang w:val="hy-AM"/>
        </w:rPr>
        <w:t>ք,</w:t>
      </w:r>
      <w:r w:rsidR="00D56533" w:rsidRPr="00041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18F7">
        <w:rPr>
          <w:rFonts w:ascii="GHEA Grapalat" w:hAnsi="GHEA Grapalat"/>
          <w:sz w:val="24"/>
          <w:szCs w:val="24"/>
          <w:lang w:val="hy-AM"/>
        </w:rPr>
        <w:t xml:space="preserve">Ագարակ համայնքներում գտնվող թվով </w:t>
      </w:r>
      <w:r w:rsidR="0094407D" w:rsidRPr="008477E9">
        <w:rPr>
          <w:rFonts w:ascii="GHEA Grapalat" w:hAnsi="GHEA Grapalat"/>
          <w:sz w:val="24"/>
          <w:szCs w:val="24"/>
          <w:lang w:val="hy-AM"/>
        </w:rPr>
        <w:t>305</w:t>
      </w:r>
      <w:r w:rsidRPr="000418F7">
        <w:rPr>
          <w:rFonts w:ascii="GHEA Grapalat" w:hAnsi="GHEA Grapalat"/>
          <w:sz w:val="24"/>
          <w:szCs w:val="24"/>
          <w:lang w:val="hy-AM"/>
        </w:rPr>
        <w:t xml:space="preserve"> միավոր հողամաս</w:t>
      </w:r>
      <w:r w:rsidRPr="008477E9">
        <w:rPr>
          <w:rFonts w:ascii="GHEA Grapalat" w:hAnsi="GHEA Grapalat"/>
          <w:sz w:val="24"/>
          <w:szCs w:val="24"/>
          <w:lang w:val="hy-AM"/>
        </w:rPr>
        <w:t>երի որոշ մասեր</w:t>
      </w:r>
      <w:r w:rsidRPr="000418F7">
        <w:rPr>
          <w:rFonts w:ascii="GHEA Grapalat" w:hAnsi="GHEA Grapalat"/>
          <w:sz w:val="24"/>
          <w:szCs w:val="24"/>
          <w:lang w:val="hy-AM"/>
        </w:rPr>
        <w:t xml:space="preserve">, որոնք ենթակա են օտարման: </w:t>
      </w:r>
    </w:p>
    <w:p w14:paraId="1BD25F40" w14:textId="7729B374" w:rsidR="0046200B" w:rsidRPr="000418F7" w:rsidRDefault="0046200B" w:rsidP="008477E9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18F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Նախագծով առաջարկվում է </w:t>
      </w:r>
      <w:r w:rsidR="00547983" w:rsidRPr="008477E9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վ</w:t>
      </w:r>
      <w:r w:rsidRPr="000418F7">
        <w:rPr>
          <w:rFonts w:ascii="GHEA Grapalat" w:hAnsi="GHEA Grapalat" w:cs="Sylfaen"/>
          <w:sz w:val="24"/>
          <w:szCs w:val="24"/>
          <w:lang w:val="hy-AM"/>
        </w:rPr>
        <w:t>երակառուցվող ճանապարհահատվածի մոտ 8 կմ հատվածի կառուցման</w:t>
      </w:r>
      <w:r w:rsidRPr="008477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18F7">
        <w:rPr>
          <w:rFonts w:ascii="GHEA Grapalat" w:eastAsia="Times New Roman" w:hAnsi="GHEA Grapalat"/>
          <w:bCs/>
          <w:sz w:val="24"/>
          <w:szCs w:val="24"/>
          <w:lang w:val="hy-AM"/>
        </w:rPr>
        <w:t>նպատակը</w:t>
      </w:r>
      <w:r w:rsidRPr="000418F7">
        <w:rPr>
          <w:rFonts w:ascii="GHEA Grapalat" w:hAnsi="GHEA Grapalat" w:cs="Sylfaen"/>
          <w:sz w:val="24"/>
          <w:szCs w:val="24"/>
          <w:lang w:val="hy-AM"/>
        </w:rPr>
        <w:t xml:space="preserve"> ճանաչել հանրության՝ գերակա շահ և հաստատել այդ նպատակի իրականացման համար անհրաժեշտ՝ օտարման ենթակա</w:t>
      </w:r>
      <w:r w:rsidR="009B3459" w:rsidRPr="008477E9">
        <w:rPr>
          <w:rFonts w:ascii="GHEA Grapalat" w:hAnsi="GHEA Grapalat" w:cs="Sylfaen"/>
          <w:sz w:val="24"/>
          <w:szCs w:val="24"/>
          <w:lang w:val="hy-AM"/>
        </w:rPr>
        <w:t xml:space="preserve"> հողամասերի</w:t>
      </w:r>
      <w:r w:rsidRPr="000418F7">
        <w:rPr>
          <w:rFonts w:ascii="GHEA Grapalat" w:hAnsi="GHEA Grapalat" w:cs="Sylfaen"/>
          <w:sz w:val="24"/>
          <w:szCs w:val="24"/>
          <w:lang w:val="hy-AM"/>
        </w:rPr>
        <w:t xml:space="preserve"> ցանկը </w:t>
      </w:r>
      <w:r w:rsidR="00547983" w:rsidRPr="008477E9">
        <w:rPr>
          <w:rFonts w:ascii="GHEA Grapalat" w:hAnsi="GHEA Grapalat" w:cs="Sylfaen"/>
          <w:sz w:val="24"/>
          <w:szCs w:val="24"/>
          <w:lang w:val="hy-AM"/>
        </w:rPr>
        <w:t>ու</w:t>
      </w:r>
      <w:r w:rsidRPr="000418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27DE1" w:rsidRPr="008477E9">
        <w:rPr>
          <w:rFonts w:ascii="GHEA Grapalat" w:hAnsi="GHEA Grapalat" w:cs="Sylfaen"/>
          <w:sz w:val="24"/>
          <w:szCs w:val="24"/>
          <w:lang w:val="hy-AM"/>
        </w:rPr>
        <w:t>դրան</w:t>
      </w:r>
      <w:r w:rsidR="002C305D" w:rsidRPr="008477E9">
        <w:rPr>
          <w:rFonts w:ascii="GHEA Grapalat" w:hAnsi="GHEA Grapalat" w:cs="Sylfaen"/>
          <w:sz w:val="24"/>
          <w:szCs w:val="24"/>
          <w:lang w:val="hy-AM"/>
        </w:rPr>
        <w:t xml:space="preserve">ց </w:t>
      </w:r>
      <w:r w:rsidRPr="000418F7">
        <w:rPr>
          <w:rFonts w:ascii="GHEA Grapalat" w:hAnsi="GHEA Grapalat" w:cs="Sylfaen"/>
          <w:sz w:val="24"/>
          <w:szCs w:val="24"/>
          <w:lang w:val="hy-AM"/>
        </w:rPr>
        <w:t xml:space="preserve">օտարման գոտին: </w:t>
      </w:r>
    </w:p>
    <w:p w14:paraId="7C8621B9" w14:textId="77777777" w:rsidR="009A3313" w:rsidRPr="000418F7" w:rsidRDefault="009A3313" w:rsidP="008477E9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418F7">
        <w:rPr>
          <w:rFonts w:ascii="GHEA Grapalat" w:hAnsi="GHEA Grapalat"/>
          <w:b/>
          <w:sz w:val="24"/>
          <w:szCs w:val="24"/>
          <w:lang w:val="hy-AM"/>
        </w:rPr>
        <w:t>3.</w:t>
      </w:r>
      <w:r w:rsidRPr="000418F7">
        <w:rPr>
          <w:rFonts w:ascii="GHEA Grapalat" w:hAnsi="GHEA Grapalat" w:cs="Sylfaen"/>
          <w:b/>
          <w:sz w:val="24"/>
          <w:szCs w:val="24"/>
          <w:lang w:val="hy-AM"/>
        </w:rPr>
        <w:t>Իրավական ակտի կիրարկման դեպքում ակնկալվող արդյունքը.</w:t>
      </w:r>
    </w:p>
    <w:p w14:paraId="40C8A121" w14:textId="768F2E77" w:rsidR="009A3313" w:rsidRPr="000418F7" w:rsidRDefault="009A3313" w:rsidP="008477E9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18F7">
        <w:rPr>
          <w:rFonts w:ascii="GHEA Grapalat" w:hAnsi="GHEA Grapalat"/>
          <w:sz w:val="24"/>
          <w:szCs w:val="24"/>
          <w:lang w:val="hy-AM"/>
        </w:rPr>
        <w:t xml:space="preserve">Սույն որոշման ընդունման </w:t>
      </w:r>
      <w:r w:rsidR="00D65751" w:rsidRPr="008477E9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="009C6017" w:rsidRPr="008477E9">
        <w:rPr>
          <w:rFonts w:ascii="GHEA Grapalat" w:hAnsi="GHEA Grapalat"/>
          <w:sz w:val="24"/>
          <w:szCs w:val="24"/>
          <w:lang w:val="hy-AM"/>
        </w:rPr>
        <w:t xml:space="preserve">նախնական </w:t>
      </w:r>
      <w:r w:rsidR="00062974" w:rsidRPr="008477E9">
        <w:rPr>
          <w:rFonts w:ascii="GHEA Grapalat" w:hAnsi="GHEA Grapalat"/>
          <w:sz w:val="24"/>
          <w:szCs w:val="24"/>
          <w:lang w:val="hy-AM"/>
        </w:rPr>
        <w:t>համարժեք փոխհատուց</w:t>
      </w:r>
      <w:r w:rsidR="009C1B78" w:rsidRPr="008477E9">
        <w:rPr>
          <w:rFonts w:ascii="GHEA Grapalat" w:hAnsi="GHEA Grapalat"/>
          <w:sz w:val="24"/>
          <w:szCs w:val="24"/>
          <w:lang w:val="hy-AM"/>
        </w:rPr>
        <w:t>մամբ</w:t>
      </w:r>
      <w:r w:rsidR="0092681C" w:rsidRPr="008477E9">
        <w:rPr>
          <w:rFonts w:ascii="GHEA Grapalat" w:hAnsi="GHEA Grapalat"/>
          <w:sz w:val="24"/>
          <w:szCs w:val="24"/>
          <w:lang w:val="hy-AM"/>
        </w:rPr>
        <w:t xml:space="preserve"> </w:t>
      </w:r>
      <w:r w:rsidR="00D65751" w:rsidRPr="008477E9">
        <w:rPr>
          <w:rFonts w:ascii="GHEA Grapalat" w:hAnsi="GHEA Grapalat"/>
          <w:sz w:val="24"/>
          <w:szCs w:val="24"/>
          <w:lang w:val="hy-AM"/>
        </w:rPr>
        <w:t>կ</w:t>
      </w:r>
      <w:r w:rsidR="0092681C" w:rsidRPr="008477E9">
        <w:rPr>
          <w:rFonts w:ascii="GHEA Grapalat" w:hAnsi="GHEA Grapalat"/>
          <w:sz w:val="24"/>
          <w:szCs w:val="24"/>
          <w:lang w:val="hy-AM"/>
        </w:rPr>
        <w:t>օտարվեն Ծ</w:t>
      </w:r>
      <w:r w:rsidR="005B1816" w:rsidRPr="008477E9">
        <w:rPr>
          <w:rFonts w:ascii="GHEA Grapalat" w:hAnsi="GHEA Grapalat"/>
          <w:sz w:val="24"/>
          <w:szCs w:val="24"/>
          <w:lang w:val="hy-AM"/>
        </w:rPr>
        <w:t>րագրի իրակացման համար անհրաժեշտ հողամասերը</w:t>
      </w:r>
      <w:r w:rsidR="00784F9B" w:rsidRPr="008477E9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0418F7">
        <w:rPr>
          <w:rFonts w:ascii="GHEA Grapalat" w:hAnsi="GHEA Grapalat" w:cs="Sylfaen"/>
          <w:sz w:val="24"/>
          <w:szCs w:val="24"/>
          <w:lang w:val="hy-AM"/>
        </w:rPr>
        <w:t>ինչը թույլ կտա ապահովել համապատասխան վարկային համաձայնագրով Հայաստանի Հանրապետության ստանձնած</w:t>
      </w:r>
      <w:r w:rsidR="00FA0DBB" w:rsidRPr="000418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1986" w:rsidRPr="000418F7">
        <w:rPr>
          <w:rFonts w:ascii="GHEA Grapalat" w:hAnsi="GHEA Grapalat" w:cs="Sylfaen"/>
          <w:sz w:val="24"/>
          <w:szCs w:val="24"/>
          <w:lang w:val="hy-AM"/>
        </w:rPr>
        <w:t>պարտավորությու</w:t>
      </w:r>
      <w:r w:rsidR="00FA0DBB" w:rsidRPr="000418F7">
        <w:rPr>
          <w:rFonts w:ascii="GHEA Grapalat" w:hAnsi="GHEA Grapalat" w:cs="Sylfaen"/>
          <w:sz w:val="24"/>
          <w:szCs w:val="24"/>
          <w:lang w:val="hy-AM"/>
        </w:rPr>
        <w:t xml:space="preserve">նների </w:t>
      </w:r>
      <w:r w:rsidR="006F031B" w:rsidRPr="000418F7">
        <w:rPr>
          <w:rFonts w:ascii="GHEA Grapalat" w:hAnsi="GHEA Grapalat" w:cs="Sylfaen"/>
          <w:sz w:val="24"/>
          <w:szCs w:val="24"/>
          <w:lang w:val="hy-AM"/>
        </w:rPr>
        <w:t>պատշաճ</w:t>
      </w:r>
      <w:r w:rsidR="005C36CF" w:rsidRPr="000418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18F7">
        <w:rPr>
          <w:rFonts w:ascii="GHEA Grapalat" w:hAnsi="GHEA Grapalat" w:cs="Sylfaen"/>
          <w:sz w:val="24"/>
          <w:szCs w:val="24"/>
          <w:lang w:val="hy-AM"/>
        </w:rPr>
        <w:t>կատարու</w:t>
      </w:r>
      <w:r w:rsidR="00784F9B" w:rsidRPr="008477E9">
        <w:rPr>
          <w:rFonts w:ascii="GHEA Grapalat" w:hAnsi="GHEA Grapalat" w:cs="Sylfaen"/>
          <w:sz w:val="24"/>
          <w:szCs w:val="24"/>
          <w:lang w:val="hy-AM"/>
        </w:rPr>
        <w:t>մը</w:t>
      </w:r>
      <w:r w:rsidR="00E340F3" w:rsidRPr="008477E9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8F4310" w:rsidRPr="008477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4F9B" w:rsidRPr="008477E9">
        <w:rPr>
          <w:rFonts w:ascii="GHEA Grapalat" w:hAnsi="GHEA Grapalat" w:cs="Sylfaen"/>
          <w:sz w:val="24"/>
          <w:szCs w:val="24"/>
          <w:lang w:val="hy-AM"/>
        </w:rPr>
        <w:t>Ծրագրի բնականոն ընթացքը</w:t>
      </w:r>
      <w:r w:rsidRPr="000418F7">
        <w:rPr>
          <w:rFonts w:ascii="GHEA Grapalat" w:hAnsi="GHEA Grapalat" w:cs="Sylfaen"/>
          <w:sz w:val="24"/>
          <w:szCs w:val="24"/>
          <w:lang w:val="hy-AM"/>
        </w:rPr>
        <w:t xml:space="preserve">:  </w:t>
      </w:r>
    </w:p>
    <w:p w14:paraId="6BDA509E" w14:textId="77777777" w:rsidR="009A3313" w:rsidRPr="000418F7" w:rsidRDefault="009A3313" w:rsidP="004951E9">
      <w:pPr>
        <w:spacing w:after="0" w:line="240" w:lineRule="auto"/>
        <w:ind w:firstLine="709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</w:p>
    <w:p w14:paraId="3153B13D" w14:textId="77777777" w:rsidR="009A3313" w:rsidRPr="000418F7" w:rsidRDefault="009A3313" w:rsidP="00084772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2C3441A" w14:textId="77777777" w:rsidR="00534F25" w:rsidRPr="000418F7" w:rsidRDefault="00534F25" w:rsidP="00084772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8189C92" w14:textId="77777777" w:rsidR="00534F25" w:rsidRPr="000418F7" w:rsidRDefault="00534F25" w:rsidP="00084772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33B6214" w14:textId="77777777" w:rsidR="00534F25" w:rsidRPr="000418F7" w:rsidRDefault="00534F25" w:rsidP="00084772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347922A" w14:textId="19FFD2E4" w:rsidR="00FF775F" w:rsidRDefault="00FF775F" w:rsidP="00084772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64A4767" w14:textId="6AA1FFD6" w:rsidR="00C70CF2" w:rsidRDefault="00C70CF2" w:rsidP="00084772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3E0ACE3" w14:textId="3D557774" w:rsidR="00C70CF2" w:rsidRDefault="00C70CF2" w:rsidP="00084772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2D461B4" w14:textId="78B4F195" w:rsidR="00C70CF2" w:rsidRDefault="00C70CF2" w:rsidP="00084772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61C61B2" w14:textId="77777777" w:rsidR="00C70CF2" w:rsidRPr="000418F7" w:rsidRDefault="00C70CF2" w:rsidP="00084772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42F9272" w14:textId="70120A09" w:rsidR="00FF775F" w:rsidRPr="000418F7" w:rsidRDefault="00FF775F" w:rsidP="00084772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31AB8C3" w14:textId="77777777" w:rsidR="00534F25" w:rsidRPr="000418F7" w:rsidRDefault="00534F25" w:rsidP="00084772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9176B71" w14:textId="2DE1ECB4" w:rsidR="00534F25" w:rsidRDefault="00534F25" w:rsidP="00613EB3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F426EB6" w14:textId="429E143C" w:rsidR="00B10E31" w:rsidRDefault="00B10E31" w:rsidP="00613EB3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57B0CA6" w14:textId="77777777" w:rsidR="00B10E31" w:rsidRPr="000418F7" w:rsidRDefault="00B10E31" w:rsidP="00613EB3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281CA6F" w14:textId="77777777" w:rsidR="009A3313" w:rsidRPr="00B10E31" w:rsidRDefault="009A3313" w:rsidP="003E79A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B10E31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083FD759" w14:textId="5804ADB1" w:rsidR="009A3313" w:rsidRPr="00B10E31" w:rsidRDefault="009A3313" w:rsidP="003E79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B10E31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Pr="00B10E31">
        <w:rPr>
          <w:rFonts w:ascii="GHEA Grapalat" w:hAnsi="GHEA Grapalat"/>
          <w:b/>
          <w:sz w:val="24"/>
          <w:szCs w:val="24"/>
          <w:lang w:val="hy-AM"/>
        </w:rPr>
        <w:t>«Հյուսիս-հարավ ճանապարհային միջանցքի ներդրումային ծրագիր-</w:t>
      </w:r>
      <w:r w:rsidR="00724A5E" w:rsidRPr="00B10E31">
        <w:rPr>
          <w:rFonts w:ascii="GHEA Grapalat" w:hAnsi="GHEA Grapalat"/>
          <w:b/>
          <w:sz w:val="24"/>
          <w:szCs w:val="24"/>
          <w:lang w:val="hy-AM"/>
        </w:rPr>
        <w:t xml:space="preserve"> Ծրագիր</w:t>
      </w:r>
      <w:r w:rsidRPr="00B10E31">
        <w:rPr>
          <w:rFonts w:ascii="GHEA Grapalat" w:hAnsi="GHEA Grapalat"/>
          <w:b/>
          <w:sz w:val="24"/>
          <w:szCs w:val="24"/>
          <w:lang w:val="hy-AM"/>
        </w:rPr>
        <w:t xml:space="preserve"> 2-ի շրջանակներում Հայաստանի Հանրապետության </w:t>
      </w:r>
      <w:r w:rsidR="00C1745B" w:rsidRPr="00B10E31">
        <w:rPr>
          <w:rFonts w:ascii="GHEA Grapalat" w:hAnsi="GHEA Grapalat"/>
          <w:b/>
          <w:sz w:val="24"/>
          <w:szCs w:val="24"/>
          <w:lang w:val="hy-AM"/>
        </w:rPr>
        <w:t xml:space="preserve">Արագածոտնի մարզի վարչական </w:t>
      </w:r>
      <w:r w:rsidRPr="00B10E31">
        <w:rPr>
          <w:rFonts w:ascii="GHEA Grapalat" w:hAnsi="GHEA Grapalat"/>
          <w:b/>
          <w:sz w:val="24"/>
          <w:szCs w:val="24"/>
          <w:lang w:val="hy-AM"/>
        </w:rPr>
        <w:t xml:space="preserve">սահմաններում գտնվող որոշ տարածքների նկատմամբ </w:t>
      </w:r>
      <w:r w:rsidR="007636C3" w:rsidRPr="00B10E31">
        <w:rPr>
          <w:rFonts w:ascii="GHEA Grapalat" w:hAnsi="GHEA Grapalat"/>
          <w:b/>
          <w:sz w:val="24"/>
          <w:szCs w:val="24"/>
          <w:lang w:val="hy-AM"/>
        </w:rPr>
        <w:t xml:space="preserve">հանրության գերակա շահ </w:t>
      </w:r>
      <w:r w:rsidRPr="00B10E31">
        <w:rPr>
          <w:rFonts w:ascii="GHEA Grapalat" w:hAnsi="GHEA Grapalat"/>
          <w:b/>
          <w:sz w:val="24"/>
          <w:szCs w:val="24"/>
          <w:lang w:val="hy-AM"/>
        </w:rPr>
        <w:t xml:space="preserve">ճանաչելու մասին» </w:t>
      </w:r>
      <w:r w:rsidRPr="00B10E31">
        <w:rPr>
          <w:rFonts w:ascii="GHEA Grapalat" w:hAnsi="GHEA Grapalat" w:cs="Sylfaen"/>
          <w:b/>
          <w:sz w:val="24"/>
          <w:szCs w:val="24"/>
          <w:lang w:val="hy-AM"/>
        </w:rPr>
        <w:t>որոշման ընդունման կապակցությամբ պետական բյուջեում ծախսերի և եկամուտների էական ավելացման կամ նվազեցման վերաբերյալ</w:t>
      </w:r>
    </w:p>
    <w:p w14:paraId="14352EB4" w14:textId="77777777" w:rsidR="009A3313" w:rsidRPr="000418F7" w:rsidRDefault="009A3313" w:rsidP="00613EB3">
      <w:pPr>
        <w:spacing w:after="0" w:line="240" w:lineRule="auto"/>
        <w:jc w:val="both"/>
        <w:rPr>
          <w:rFonts w:ascii="GHEA Grapalat" w:hAnsi="GHEA Grapalat"/>
          <w:caps/>
          <w:sz w:val="24"/>
          <w:szCs w:val="24"/>
          <w:lang w:val="hy-AM"/>
        </w:rPr>
      </w:pPr>
    </w:p>
    <w:p w14:paraId="6EC5CE99" w14:textId="65CA70F7" w:rsidR="008B75EF" w:rsidRPr="000418F7" w:rsidRDefault="008B75EF" w:rsidP="00613EB3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418F7">
        <w:rPr>
          <w:rFonts w:ascii="GHEA Grapalat" w:hAnsi="GHEA Grapalat" w:cs="Sylfaen"/>
          <w:sz w:val="24"/>
          <w:szCs w:val="24"/>
          <w:lang w:val="hy-AM"/>
        </w:rPr>
        <w:t xml:space="preserve">Սույն որոշմամբ </w:t>
      </w:r>
      <w:r w:rsidRPr="000418F7">
        <w:rPr>
          <w:rFonts w:ascii="GHEA Grapalat" w:hAnsi="GHEA Grapalat"/>
          <w:sz w:val="24"/>
          <w:szCs w:val="24"/>
          <w:lang w:val="hy-AM"/>
        </w:rPr>
        <w:t>հանրության գերակա շահ ճանաչվող հողամասերի</w:t>
      </w:r>
      <w:r w:rsidRPr="000418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0418F7">
        <w:rPr>
          <w:rFonts w:ascii="GHEA Grapalat" w:hAnsi="GHEA Grapalat"/>
          <w:sz w:val="24"/>
          <w:szCs w:val="24"/>
          <w:lang w:val="hy-AM"/>
        </w:rPr>
        <w:t xml:space="preserve">օտարման բյուջեն կներառվի նախարարության 2020 թվականի 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բյուջետային ֆինանսավորման հայտ</w:t>
      </w:r>
      <w:r w:rsidR="000E03CD" w:rsidRPr="008477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ւմ</w:t>
      </w:r>
      <w:r w:rsidR="007326DE" w:rsidRPr="008477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ուստի </w:t>
      </w:r>
      <w:r w:rsidR="000E03CD" w:rsidRPr="008477E9">
        <w:rPr>
          <w:rFonts w:ascii="GHEA Grapalat" w:hAnsi="GHEA Grapalat" w:cs="Sylfaen"/>
          <w:sz w:val="24"/>
          <w:szCs w:val="24"/>
          <w:lang w:val="hy-AM"/>
        </w:rPr>
        <w:t>սույն նախագծի ընդունումը ՀՀ</w:t>
      </w:r>
      <w:r w:rsidR="000E03CD" w:rsidRPr="000418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26DE" w:rsidRPr="008477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2019 թվականի պետական </w:t>
      </w:r>
      <w:r w:rsidR="007326DE" w:rsidRPr="000418F7">
        <w:rPr>
          <w:rFonts w:ascii="GHEA Grapalat" w:hAnsi="GHEA Grapalat" w:cs="Sylfaen"/>
          <w:sz w:val="24"/>
          <w:szCs w:val="24"/>
          <w:lang w:val="hy-AM"/>
        </w:rPr>
        <w:t>բյուջեում ծախսերի</w:t>
      </w:r>
      <w:r w:rsidR="007326DE" w:rsidRPr="008477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26DE" w:rsidRPr="000418F7">
        <w:rPr>
          <w:rFonts w:ascii="GHEA Grapalat" w:hAnsi="GHEA Grapalat" w:cs="Sylfaen"/>
          <w:sz w:val="24"/>
          <w:szCs w:val="24"/>
          <w:lang w:val="hy-AM"/>
        </w:rPr>
        <w:t>և եկամուտների</w:t>
      </w:r>
      <w:r w:rsidR="000E03CD" w:rsidRPr="008477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26DE" w:rsidRPr="000418F7">
        <w:rPr>
          <w:rFonts w:ascii="GHEA Grapalat" w:hAnsi="GHEA Grapalat" w:cs="Sylfaen"/>
          <w:sz w:val="24"/>
          <w:szCs w:val="24"/>
          <w:lang w:val="hy-AM"/>
        </w:rPr>
        <w:t>էական ավելաց</w:t>
      </w:r>
      <w:r w:rsidR="007326DE" w:rsidRPr="008477E9">
        <w:rPr>
          <w:rFonts w:ascii="GHEA Grapalat" w:hAnsi="GHEA Grapalat" w:cs="Sylfaen"/>
          <w:sz w:val="24"/>
          <w:szCs w:val="24"/>
          <w:lang w:val="hy-AM"/>
        </w:rPr>
        <w:t>ու</w:t>
      </w:r>
      <w:r w:rsidR="007326DE" w:rsidRPr="000418F7">
        <w:rPr>
          <w:rFonts w:ascii="GHEA Grapalat" w:hAnsi="GHEA Grapalat" w:cs="Sylfaen"/>
          <w:sz w:val="24"/>
          <w:szCs w:val="24"/>
          <w:lang w:val="hy-AM"/>
        </w:rPr>
        <w:t>մ կամ նվազեց</w:t>
      </w:r>
      <w:r w:rsidR="007326DE" w:rsidRPr="008477E9">
        <w:rPr>
          <w:rFonts w:ascii="GHEA Grapalat" w:hAnsi="GHEA Grapalat" w:cs="Sylfaen"/>
          <w:sz w:val="24"/>
          <w:szCs w:val="24"/>
          <w:lang w:val="hy-AM"/>
        </w:rPr>
        <w:t>ում չի առաջացնի</w:t>
      </w:r>
      <w:r w:rsidRPr="000418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0418F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D00AD60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1989FD1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DEF0668" w14:textId="3E07F040" w:rsidR="009A3313" w:rsidRPr="000418F7" w:rsidRDefault="009A3313" w:rsidP="003E79A9">
      <w:pPr>
        <w:spacing w:after="0" w:line="24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hy-AM"/>
        </w:rPr>
      </w:pPr>
      <w:r w:rsidRPr="000418F7">
        <w:rPr>
          <w:rFonts w:ascii="GHEA Grapalat" w:hAnsi="GHEA Grapalat" w:cs="Sylfaen"/>
          <w:b/>
          <w:caps/>
          <w:sz w:val="24"/>
          <w:szCs w:val="24"/>
          <w:lang w:val="hy-AM"/>
        </w:rPr>
        <w:t>ՑԱՆԿ</w:t>
      </w:r>
    </w:p>
    <w:p w14:paraId="55D5B166" w14:textId="134BA45D" w:rsidR="009A3313" w:rsidRPr="00B10E31" w:rsidRDefault="009A3313" w:rsidP="003E79A9">
      <w:pPr>
        <w:tabs>
          <w:tab w:val="left" w:pos="567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10E31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ակտերի, որոնց հիման վրա կամ որոնցից օգտվելով մշակվել է ՀՀ կառավարության «Հյուսիս-հարավ ճանապարհային միջանցքի ներդրումային ծրագրի- </w:t>
      </w:r>
      <w:r w:rsidR="00724A5E" w:rsidRPr="00B10E31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Pr="00B10E31">
        <w:rPr>
          <w:rFonts w:ascii="GHEA Grapalat" w:hAnsi="GHEA Grapalat" w:cs="Sylfaen"/>
          <w:b/>
          <w:sz w:val="24"/>
          <w:szCs w:val="24"/>
          <w:lang w:val="hy-AM"/>
        </w:rPr>
        <w:t xml:space="preserve"> 2-ի շրջանակներում Հայաստանի Հանրապետության </w:t>
      </w:r>
      <w:r w:rsidR="00151293" w:rsidRPr="00B10E31">
        <w:rPr>
          <w:rFonts w:ascii="GHEA Grapalat" w:hAnsi="GHEA Grapalat"/>
          <w:b/>
          <w:sz w:val="24"/>
          <w:szCs w:val="24"/>
          <w:lang w:val="hy-AM"/>
        </w:rPr>
        <w:t>Արագածոտնի մարզի վարչական</w:t>
      </w:r>
      <w:r w:rsidR="004443D4" w:rsidRPr="00B10E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E31">
        <w:rPr>
          <w:rFonts w:ascii="GHEA Grapalat" w:hAnsi="GHEA Grapalat" w:cs="Sylfaen"/>
          <w:b/>
          <w:sz w:val="24"/>
          <w:szCs w:val="24"/>
          <w:lang w:val="hy-AM"/>
        </w:rPr>
        <w:t xml:space="preserve">սահմաններում գտնվող որոշ տարածքների նկատմամբ </w:t>
      </w:r>
      <w:r w:rsidR="00614D20" w:rsidRPr="00B10E31">
        <w:rPr>
          <w:rFonts w:ascii="GHEA Grapalat" w:hAnsi="GHEA Grapalat"/>
          <w:b/>
          <w:sz w:val="24"/>
          <w:szCs w:val="24"/>
          <w:lang w:val="hy-AM"/>
        </w:rPr>
        <w:t xml:space="preserve">հանրության գերակա շահ </w:t>
      </w:r>
      <w:r w:rsidRPr="00B10E31">
        <w:rPr>
          <w:rFonts w:ascii="GHEA Grapalat" w:hAnsi="GHEA Grapalat" w:cs="Sylfaen"/>
          <w:b/>
          <w:sz w:val="24"/>
          <w:szCs w:val="24"/>
          <w:lang w:val="hy-AM"/>
        </w:rPr>
        <w:t xml:space="preserve"> ճանաչելու մասին » որոշման նախագիծը</w:t>
      </w:r>
    </w:p>
    <w:p w14:paraId="02038C5F" w14:textId="77777777" w:rsidR="009A3313" w:rsidRPr="000418F7" w:rsidRDefault="009A3313" w:rsidP="00823DD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5D2CC4B8" w14:textId="06997EAF" w:rsidR="009A3313" w:rsidRPr="000418F7" w:rsidRDefault="009A3313" w:rsidP="00613EB3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418F7">
        <w:rPr>
          <w:rFonts w:ascii="GHEA Grapalat" w:hAnsi="GHEA Grapalat" w:cs="Sylfaen"/>
          <w:sz w:val="24"/>
          <w:szCs w:val="24"/>
          <w:lang w:val="hy-AM"/>
        </w:rPr>
        <w:t>Սույն որոշ</w:t>
      </w:r>
      <w:r w:rsidR="00525983" w:rsidRPr="000418F7">
        <w:rPr>
          <w:rFonts w:ascii="GHEA Grapalat" w:hAnsi="GHEA Grapalat" w:cs="Sylfaen"/>
          <w:sz w:val="24"/>
          <w:szCs w:val="24"/>
          <w:lang w:val="hy-AM"/>
        </w:rPr>
        <w:t>ումը</w:t>
      </w:r>
      <w:r w:rsidRPr="000418F7">
        <w:rPr>
          <w:rFonts w:ascii="GHEA Grapalat" w:hAnsi="GHEA Grapalat" w:cs="Sylfaen"/>
          <w:sz w:val="24"/>
          <w:szCs w:val="24"/>
          <w:lang w:val="hy-AM"/>
        </w:rPr>
        <w:t xml:space="preserve"> մշակվել է </w:t>
      </w:r>
      <w:r w:rsidRPr="000418F7">
        <w:rPr>
          <w:rFonts w:ascii="GHEA Grapalat" w:hAnsi="GHEA Grapalat"/>
          <w:sz w:val="24"/>
          <w:szCs w:val="24"/>
          <w:lang w:val="hy-AM"/>
        </w:rPr>
        <w:t>«Նորմատիվ ի</w:t>
      </w:r>
      <w:r w:rsidRPr="000418F7">
        <w:rPr>
          <w:rFonts w:ascii="GHEA Grapalat" w:hAnsi="GHEA Grapalat" w:cs="Sylfaen"/>
          <w:sz w:val="24"/>
          <w:szCs w:val="24"/>
          <w:lang w:val="hy-AM"/>
        </w:rPr>
        <w:t>րավական ակտերի մասին</w:t>
      </w:r>
      <w:r w:rsidR="00A31A9C" w:rsidRPr="000418F7">
        <w:rPr>
          <w:rFonts w:ascii="GHEA Grapalat" w:hAnsi="GHEA Grapalat" w:cs="Sylfaen"/>
          <w:sz w:val="24"/>
          <w:szCs w:val="24"/>
          <w:lang w:val="hy-AM"/>
        </w:rPr>
        <w:t>»</w:t>
      </w:r>
      <w:r w:rsidRPr="000418F7">
        <w:rPr>
          <w:rFonts w:ascii="GHEA Grapalat" w:hAnsi="GHEA Grapalat" w:cs="Sylfaen"/>
          <w:sz w:val="24"/>
          <w:szCs w:val="24"/>
          <w:lang w:val="hy-AM"/>
        </w:rPr>
        <w:t>, «Հա</w:t>
      </w:r>
      <w:r w:rsidR="002F2D7E" w:rsidRPr="000418F7">
        <w:rPr>
          <w:rFonts w:ascii="GHEA Grapalat" w:hAnsi="GHEA Grapalat" w:cs="Sylfaen"/>
          <w:sz w:val="24"/>
          <w:szCs w:val="24"/>
          <w:lang w:val="hy-AM"/>
        </w:rPr>
        <w:t>նրության գերակա շահերի</w:t>
      </w:r>
      <w:r w:rsidR="00C307DF" w:rsidRPr="000418F7">
        <w:rPr>
          <w:rFonts w:ascii="GHEA Grapalat" w:hAnsi="GHEA Grapalat" w:cs="Sylfaen"/>
          <w:sz w:val="24"/>
          <w:szCs w:val="24"/>
          <w:lang w:val="hy-AM"/>
        </w:rPr>
        <w:t xml:space="preserve"> ապահովման</w:t>
      </w:r>
      <w:r w:rsidR="00BF6F50" w:rsidRPr="000418F7">
        <w:rPr>
          <w:rFonts w:ascii="GHEA Grapalat" w:hAnsi="GHEA Grapalat" w:cs="Sylfaen"/>
          <w:sz w:val="24"/>
          <w:szCs w:val="24"/>
          <w:lang w:val="hy-AM"/>
        </w:rPr>
        <w:t xml:space="preserve"> նպատակով </w:t>
      </w:r>
      <w:r w:rsidR="00890E44" w:rsidRPr="000418F7">
        <w:rPr>
          <w:rFonts w:ascii="GHEA Grapalat" w:hAnsi="GHEA Grapalat" w:cs="Sylfaen"/>
          <w:sz w:val="24"/>
          <w:szCs w:val="24"/>
          <w:lang w:val="hy-AM"/>
        </w:rPr>
        <w:t>սեփականության օտարման մասին</w:t>
      </w:r>
      <w:r w:rsidRPr="000418F7">
        <w:rPr>
          <w:rFonts w:ascii="GHEA Grapalat" w:hAnsi="GHEA Grapalat" w:cs="Sylfaen"/>
          <w:sz w:val="24"/>
          <w:szCs w:val="24"/>
          <w:lang w:val="hy-AM"/>
        </w:rPr>
        <w:t>» ՀՀ օրենք</w:t>
      </w:r>
      <w:r w:rsidR="00E7077D" w:rsidRPr="000418F7">
        <w:rPr>
          <w:rFonts w:ascii="GHEA Grapalat" w:hAnsi="GHEA Grapalat" w:cs="Sylfaen"/>
          <w:sz w:val="24"/>
          <w:szCs w:val="24"/>
          <w:lang w:val="hy-AM"/>
        </w:rPr>
        <w:t>ներ</w:t>
      </w:r>
      <w:r w:rsidRPr="000418F7">
        <w:rPr>
          <w:rFonts w:ascii="GHEA Grapalat" w:hAnsi="GHEA Grapalat" w:cs="Sylfaen"/>
          <w:sz w:val="24"/>
          <w:szCs w:val="24"/>
          <w:lang w:val="hy-AM"/>
        </w:rPr>
        <w:t>ի պահանջներին համապատասխան</w:t>
      </w:r>
      <w:r w:rsidRPr="000418F7">
        <w:rPr>
          <w:rFonts w:ascii="GHEA Grapalat" w:hAnsi="GHEA Grapalat"/>
          <w:sz w:val="24"/>
          <w:szCs w:val="24"/>
          <w:lang w:val="hy-AM"/>
        </w:rPr>
        <w:t>:</w:t>
      </w:r>
    </w:p>
    <w:p w14:paraId="214D4EF2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2B7B9FA1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0C71C635" w14:textId="77777777" w:rsidR="003E79A9" w:rsidRDefault="009A3313" w:rsidP="003E79A9">
      <w:pPr>
        <w:spacing w:after="0" w:line="24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hy-AM"/>
        </w:rPr>
      </w:pPr>
      <w:r w:rsidRPr="000418F7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6879F42B" w14:textId="4DE6059A" w:rsidR="009A3313" w:rsidRPr="003E79A9" w:rsidRDefault="009A3313" w:rsidP="003E79A9">
      <w:pPr>
        <w:spacing w:after="0" w:line="24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hy-AM"/>
        </w:rPr>
      </w:pPr>
      <w:r w:rsidRPr="00B10E31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Pr="00B10E31">
        <w:rPr>
          <w:rFonts w:ascii="GHEA Grapalat" w:hAnsi="GHEA Grapalat"/>
          <w:b/>
          <w:sz w:val="24"/>
          <w:szCs w:val="24"/>
          <w:lang w:val="hy-AM"/>
        </w:rPr>
        <w:t>«Հյուսիս-հարավ ճանապարհային միջանցքի ներդրումային ծրագիր-</w:t>
      </w:r>
      <w:r w:rsidR="00724A5E" w:rsidRPr="00B10E31">
        <w:rPr>
          <w:rFonts w:ascii="GHEA Grapalat" w:hAnsi="GHEA Grapalat"/>
          <w:b/>
          <w:sz w:val="24"/>
          <w:szCs w:val="24"/>
          <w:lang w:val="hy-AM"/>
        </w:rPr>
        <w:t xml:space="preserve"> Ծրագիր</w:t>
      </w:r>
      <w:r w:rsidRPr="00B10E31">
        <w:rPr>
          <w:rFonts w:ascii="GHEA Grapalat" w:hAnsi="GHEA Grapalat"/>
          <w:b/>
          <w:sz w:val="24"/>
          <w:szCs w:val="24"/>
          <w:lang w:val="hy-AM"/>
        </w:rPr>
        <w:t xml:space="preserve"> 2-ի շրջանակներում Հայաստանի Հանրապետության </w:t>
      </w:r>
      <w:r w:rsidR="009D4174" w:rsidRPr="00B10E31">
        <w:rPr>
          <w:rFonts w:ascii="GHEA Grapalat" w:hAnsi="GHEA Grapalat"/>
          <w:b/>
          <w:sz w:val="24"/>
          <w:szCs w:val="24"/>
          <w:lang w:val="hy-AM"/>
        </w:rPr>
        <w:t xml:space="preserve">Արագածոտնի մարզի վարչական </w:t>
      </w:r>
      <w:r w:rsidRPr="00B10E31">
        <w:rPr>
          <w:rFonts w:ascii="GHEA Grapalat" w:hAnsi="GHEA Grapalat"/>
          <w:b/>
          <w:sz w:val="24"/>
          <w:szCs w:val="24"/>
          <w:lang w:val="hy-AM"/>
        </w:rPr>
        <w:t xml:space="preserve">սահմաններում գտնվող որոշ տարածքների նկատմամբ </w:t>
      </w:r>
      <w:r w:rsidR="00FC6C6A" w:rsidRPr="00B10E31">
        <w:rPr>
          <w:rFonts w:ascii="GHEA Grapalat" w:hAnsi="GHEA Grapalat"/>
          <w:b/>
          <w:sz w:val="24"/>
          <w:szCs w:val="24"/>
          <w:lang w:val="hy-AM"/>
        </w:rPr>
        <w:t xml:space="preserve">հանրության գերակա շահ </w:t>
      </w:r>
      <w:r w:rsidRPr="00B10E31">
        <w:rPr>
          <w:rFonts w:ascii="GHEA Grapalat" w:hAnsi="GHEA Grapalat"/>
          <w:b/>
          <w:sz w:val="24"/>
          <w:szCs w:val="24"/>
          <w:lang w:val="hy-AM"/>
        </w:rPr>
        <w:t xml:space="preserve">ճանաչելու մասին» </w:t>
      </w:r>
      <w:r w:rsidRPr="00B10E31">
        <w:rPr>
          <w:rFonts w:ascii="GHEA Grapalat" w:hAnsi="GHEA Grapalat" w:cs="Sylfaen"/>
          <w:b/>
          <w:sz w:val="24"/>
          <w:szCs w:val="24"/>
          <w:lang w:val="hy-AM"/>
        </w:rPr>
        <w:t>որոշման նախագծի ընդունման կապակցությամբ այլ իրավական ակտերում  փոփոխություններ կամ լրացումներ կատարելու անհրաժեշտության կամ դրա բացակայության վերաբերյալ</w:t>
      </w:r>
    </w:p>
    <w:p w14:paraId="299904E4" w14:textId="77777777" w:rsidR="009A3313" w:rsidRPr="000418F7" w:rsidRDefault="009A3313" w:rsidP="00613EB3">
      <w:pPr>
        <w:spacing w:after="0" w:line="240" w:lineRule="auto"/>
        <w:jc w:val="both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1166FB41" w14:textId="20E85E73" w:rsidR="009A3313" w:rsidRPr="000418F7" w:rsidRDefault="009A3313" w:rsidP="00613EB3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418F7">
        <w:rPr>
          <w:rFonts w:ascii="GHEA Grapalat" w:hAnsi="GHEA Grapalat" w:cs="Sylfaen"/>
          <w:sz w:val="24"/>
          <w:szCs w:val="24"/>
          <w:lang w:val="hy-AM"/>
        </w:rPr>
        <w:t>Սույն նախագծի ընդունմամբ այլ իրավական ակտերում փոփոխություններ կամ լրացումներ կատարելու անհրաժեշտություն չի առաջանում</w:t>
      </w:r>
      <w:r w:rsidRPr="000418F7">
        <w:rPr>
          <w:rFonts w:ascii="GHEA Grapalat" w:hAnsi="GHEA Grapalat"/>
          <w:sz w:val="24"/>
          <w:szCs w:val="24"/>
          <w:lang w:val="hy-AM"/>
        </w:rPr>
        <w:t>:</w:t>
      </w:r>
      <w:r w:rsidRPr="000418F7">
        <w:rPr>
          <w:rFonts w:ascii="GHEA Grapalat" w:hAnsi="GHEA Grapalat"/>
          <w:sz w:val="24"/>
          <w:szCs w:val="24"/>
          <w:lang w:val="hy-AM"/>
        </w:rPr>
        <w:tab/>
      </w:r>
      <w:r w:rsidRPr="000418F7">
        <w:rPr>
          <w:rFonts w:ascii="GHEA Grapalat" w:hAnsi="GHEA Grapalat"/>
          <w:sz w:val="24"/>
          <w:szCs w:val="24"/>
          <w:lang w:val="hy-AM"/>
        </w:rPr>
        <w:tab/>
      </w:r>
      <w:r w:rsidRPr="000418F7">
        <w:rPr>
          <w:rFonts w:ascii="GHEA Grapalat" w:hAnsi="GHEA Grapalat"/>
          <w:sz w:val="24"/>
          <w:szCs w:val="24"/>
          <w:lang w:val="hy-AM"/>
        </w:rPr>
        <w:tab/>
      </w:r>
      <w:r w:rsidRPr="000418F7">
        <w:rPr>
          <w:rFonts w:ascii="GHEA Grapalat" w:hAnsi="GHEA Grapalat"/>
          <w:sz w:val="24"/>
          <w:szCs w:val="24"/>
          <w:lang w:val="hy-AM"/>
        </w:rPr>
        <w:tab/>
      </w:r>
      <w:r w:rsidRPr="000418F7">
        <w:rPr>
          <w:rFonts w:ascii="GHEA Grapalat" w:hAnsi="GHEA Grapalat"/>
          <w:sz w:val="24"/>
          <w:szCs w:val="24"/>
          <w:lang w:val="hy-AM"/>
        </w:rPr>
        <w:tab/>
      </w:r>
      <w:r w:rsidRPr="000418F7">
        <w:rPr>
          <w:rFonts w:ascii="GHEA Grapalat" w:hAnsi="GHEA Grapalat"/>
          <w:sz w:val="24"/>
          <w:szCs w:val="24"/>
          <w:lang w:val="hy-AM"/>
        </w:rPr>
        <w:tab/>
      </w:r>
      <w:r w:rsidRPr="000418F7">
        <w:rPr>
          <w:rFonts w:ascii="GHEA Grapalat" w:hAnsi="GHEA Grapalat"/>
          <w:sz w:val="24"/>
          <w:szCs w:val="24"/>
          <w:lang w:val="hy-AM"/>
        </w:rPr>
        <w:tab/>
      </w:r>
      <w:r w:rsidRPr="000418F7">
        <w:rPr>
          <w:rFonts w:ascii="GHEA Grapalat" w:hAnsi="GHEA Grapalat"/>
          <w:sz w:val="24"/>
          <w:szCs w:val="24"/>
          <w:lang w:val="hy-AM"/>
        </w:rPr>
        <w:tab/>
      </w:r>
    </w:p>
    <w:p w14:paraId="71F5EBEA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A1EAAF3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C1F820C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22C316B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C660C1A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2911C0F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1367AFF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29057BD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884621B" w14:textId="77777777" w:rsidR="003E79A9" w:rsidRDefault="003E79A9" w:rsidP="003E79A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FFBC370" w14:textId="005901AF" w:rsidR="009A3313" w:rsidRPr="000418F7" w:rsidRDefault="009A3313" w:rsidP="003E79A9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bookmarkStart w:id="0" w:name="_GoBack"/>
      <w:bookmarkEnd w:id="0"/>
      <w:r w:rsidRPr="000418F7">
        <w:rPr>
          <w:rFonts w:ascii="GHEA Grapalat" w:hAnsi="GHEA Grapalat" w:cs="Sylfaen"/>
          <w:b/>
          <w:caps/>
          <w:sz w:val="24"/>
          <w:szCs w:val="24"/>
          <w:lang w:val="hy-AM"/>
        </w:rPr>
        <w:t>ՑԱՆԿ</w:t>
      </w:r>
    </w:p>
    <w:p w14:paraId="38857661" w14:textId="2438E390" w:rsidR="009A3313" w:rsidRPr="00B10E31" w:rsidRDefault="009A3313" w:rsidP="00781FBF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B10E31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Pr="00B10E31">
        <w:rPr>
          <w:rFonts w:ascii="GHEA Grapalat" w:hAnsi="GHEA Grapalat"/>
          <w:b/>
          <w:sz w:val="24"/>
          <w:szCs w:val="24"/>
          <w:lang w:val="hy-AM"/>
        </w:rPr>
        <w:t>«Հյուսիս-հարավ ճանապարհային միջանցքի ներդրումային ծրագիր-</w:t>
      </w:r>
      <w:r w:rsidR="00724A5E" w:rsidRPr="00B10E31">
        <w:rPr>
          <w:rFonts w:ascii="GHEA Grapalat" w:hAnsi="GHEA Grapalat"/>
          <w:b/>
          <w:sz w:val="24"/>
          <w:szCs w:val="24"/>
          <w:lang w:val="hy-AM"/>
        </w:rPr>
        <w:t xml:space="preserve"> Ծրագիր</w:t>
      </w:r>
      <w:r w:rsidRPr="00B10E31">
        <w:rPr>
          <w:rFonts w:ascii="GHEA Grapalat" w:hAnsi="GHEA Grapalat"/>
          <w:b/>
          <w:sz w:val="24"/>
          <w:szCs w:val="24"/>
          <w:lang w:val="hy-AM"/>
        </w:rPr>
        <w:t xml:space="preserve"> 2-ի շրջանակներում Հայաստանի Հանրապետության </w:t>
      </w:r>
      <w:r w:rsidR="00CF34F7" w:rsidRPr="00B10E31">
        <w:rPr>
          <w:rFonts w:ascii="GHEA Grapalat" w:hAnsi="GHEA Grapalat"/>
          <w:b/>
          <w:sz w:val="24"/>
          <w:szCs w:val="24"/>
          <w:lang w:val="hy-AM"/>
        </w:rPr>
        <w:t xml:space="preserve">Արագածոտնի մարզի վարչական </w:t>
      </w:r>
      <w:r w:rsidRPr="00B10E31">
        <w:rPr>
          <w:rFonts w:ascii="GHEA Grapalat" w:hAnsi="GHEA Grapalat"/>
          <w:b/>
          <w:sz w:val="24"/>
          <w:szCs w:val="24"/>
          <w:lang w:val="hy-AM"/>
        </w:rPr>
        <w:t xml:space="preserve">սահմաններում գտնվող որոշ տարածքների նկատմամբ </w:t>
      </w:r>
      <w:r w:rsidR="00FD2A9F" w:rsidRPr="00B10E31">
        <w:rPr>
          <w:rFonts w:ascii="GHEA Grapalat" w:hAnsi="GHEA Grapalat"/>
          <w:b/>
          <w:sz w:val="24"/>
          <w:szCs w:val="24"/>
          <w:lang w:val="hy-AM"/>
        </w:rPr>
        <w:t xml:space="preserve">հանրության գերակա շահ </w:t>
      </w:r>
      <w:r w:rsidRPr="00B10E31">
        <w:rPr>
          <w:rFonts w:ascii="GHEA Grapalat" w:hAnsi="GHEA Grapalat"/>
          <w:b/>
          <w:sz w:val="24"/>
          <w:szCs w:val="24"/>
          <w:lang w:val="hy-AM"/>
        </w:rPr>
        <w:t xml:space="preserve">ճանաչելու մասին» </w:t>
      </w:r>
      <w:r w:rsidRPr="00B10E31">
        <w:rPr>
          <w:rFonts w:ascii="GHEA Grapalat" w:hAnsi="GHEA Grapalat" w:cs="Sylfaen"/>
          <w:b/>
          <w:sz w:val="24"/>
          <w:szCs w:val="24"/>
          <w:lang w:val="hy-AM"/>
        </w:rPr>
        <w:t>որոշման նախագծի հեղինակների (մշակողների)</w:t>
      </w:r>
    </w:p>
    <w:p w14:paraId="731B4725" w14:textId="77777777" w:rsidR="009A3313" w:rsidRPr="000418F7" w:rsidRDefault="009A3313" w:rsidP="00E05C9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78854375" w14:textId="38B7E0B8" w:rsidR="009A3313" w:rsidRPr="00BA03FE" w:rsidRDefault="009A3313" w:rsidP="00613EB3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418F7">
        <w:rPr>
          <w:rFonts w:ascii="GHEA Grapalat" w:hAnsi="GHEA Grapalat" w:cs="Sylfaen"/>
          <w:sz w:val="24"/>
          <w:szCs w:val="24"/>
          <w:lang w:val="hy-AM"/>
        </w:rPr>
        <w:tab/>
        <w:t xml:space="preserve">Սույն նախագիծը մշակվել է ՀՀ տրանսպորտի, կապի և տեղեկատվական </w:t>
      </w:r>
      <w:r w:rsidR="00710DFB" w:rsidRPr="000418F7">
        <w:rPr>
          <w:rFonts w:ascii="GHEA Grapalat" w:hAnsi="GHEA Grapalat" w:cs="Sylfaen"/>
          <w:sz w:val="24"/>
          <w:szCs w:val="24"/>
          <w:lang w:val="hy-AM"/>
        </w:rPr>
        <w:t xml:space="preserve">տեխնոլոգիաների </w:t>
      </w:r>
      <w:r w:rsidRPr="000418F7">
        <w:rPr>
          <w:rFonts w:ascii="GHEA Grapalat" w:hAnsi="GHEA Grapalat" w:cs="Sylfaen"/>
          <w:sz w:val="24"/>
          <w:szCs w:val="24"/>
          <w:lang w:val="hy-AM"/>
        </w:rPr>
        <w:t>նախարարության կողմից</w:t>
      </w:r>
      <w:r w:rsidRPr="000418F7">
        <w:rPr>
          <w:rFonts w:ascii="GHEA Grapalat" w:hAnsi="GHEA Grapalat"/>
          <w:sz w:val="24"/>
          <w:szCs w:val="24"/>
          <w:lang w:val="hy-AM"/>
        </w:rPr>
        <w:t>:</w:t>
      </w:r>
    </w:p>
    <w:p w14:paraId="2B79EACC" w14:textId="77777777" w:rsidR="009A3313" w:rsidRPr="00BA03FE" w:rsidRDefault="009A3313" w:rsidP="00613EB3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F31615B" w14:textId="77777777" w:rsidR="00746DE6" w:rsidRPr="00BA03FE" w:rsidRDefault="00746DE6" w:rsidP="00084772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46DE6" w:rsidRPr="00BA03FE" w:rsidSect="008477E9">
      <w:pgSz w:w="11907" w:h="16840" w:code="9"/>
      <w:pgMar w:top="851" w:right="758" w:bottom="1134" w:left="1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AD361" w14:textId="77777777" w:rsidR="00713909" w:rsidRDefault="00713909" w:rsidP="0018560F">
      <w:pPr>
        <w:spacing w:after="0" w:line="240" w:lineRule="auto"/>
      </w:pPr>
      <w:r>
        <w:separator/>
      </w:r>
    </w:p>
  </w:endnote>
  <w:endnote w:type="continuationSeparator" w:id="0">
    <w:p w14:paraId="4D8F0B40" w14:textId="77777777" w:rsidR="00713909" w:rsidRDefault="00713909" w:rsidP="0018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 Armenian">
    <w:panose1 w:val="020B0604030504040204"/>
    <w:charset w:val="59"/>
    <w:family w:val="auto"/>
    <w:pitch w:val="variable"/>
    <w:sig w:usb0="800006AF" w:usb1="0000000A" w:usb2="00000000" w:usb3="00000000" w:csb0="00000005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2EE54" w14:textId="77777777" w:rsidR="00713909" w:rsidRDefault="00713909" w:rsidP="0018560F">
      <w:pPr>
        <w:spacing w:after="0" w:line="240" w:lineRule="auto"/>
      </w:pPr>
      <w:r>
        <w:separator/>
      </w:r>
    </w:p>
  </w:footnote>
  <w:footnote w:type="continuationSeparator" w:id="0">
    <w:p w14:paraId="409B02BB" w14:textId="77777777" w:rsidR="00713909" w:rsidRDefault="00713909" w:rsidP="00185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A9"/>
    <w:rsid w:val="00010CD7"/>
    <w:rsid w:val="00036EF2"/>
    <w:rsid w:val="000418F7"/>
    <w:rsid w:val="00062974"/>
    <w:rsid w:val="00067E12"/>
    <w:rsid w:val="00080901"/>
    <w:rsid w:val="00084772"/>
    <w:rsid w:val="000A3543"/>
    <w:rsid w:val="000A36FE"/>
    <w:rsid w:val="000C381A"/>
    <w:rsid w:val="000E03CD"/>
    <w:rsid w:val="000F4A6D"/>
    <w:rsid w:val="000F62DB"/>
    <w:rsid w:val="000F7B3B"/>
    <w:rsid w:val="00103950"/>
    <w:rsid w:val="0011079C"/>
    <w:rsid w:val="00120916"/>
    <w:rsid w:val="00124240"/>
    <w:rsid w:val="001245A4"/>
    <w:rsid w:val="00125D9D"/>
    <w:rsid w:val="00126A94"/>
    <w:rsid w:val="0012765C"/>
    <w:rsid w:val="001325D3"/>
    <w:rsid w:val="00133CD7"/>
    <w:rsid w:val="001341F8"/>
    <w:rsid w:val="001427F6"/>
    <w:rsid w:val="00145B4B"/>
    <w:rsid w:val="00151293"/>
    <w:rsid w:val="00153664"/>
    <w:rsid w:val="00154BD4"/>
    <w:rsid w:val="001652AC"/>
    <w:rsid w:val="00171FE6"/>
    <w:rsid w:val="00172F3F"/>
    <w:rsid w:val="001814A7"/>
    <w:rsid w:val="00184A6C"/>
    <w:rsid w:val="0018560F"/>
    <w:rsid w:val="001873D5"/>
    <w:rsid w:val="00187433"/>
    <w:rsid w:val="00192CC4"/>
    <w:rsid w:val="0019602D"/>
    <w:rsid w:val="00196F9F"/>
    <w:rsid w:val="001A260B"/>
    <w:rsid w:val="001B3D5F"/>
    <w:rsid w:val="001B7508"/>
    <w:rsid w:val="001D3D83"/>
    <w:rsid w:val="001D600F"/>
    <w:rsid w:val="001E0DA9"/>
    <w:rsid w:val="001E239C"/>
    <w:rsid w:val="001E3796"/>
    <w:rsid w:val="001E69A7"/>
    <w:rsid w:val="001F0A32"/>
    <w:rsid w:val="00203C4A"/>
    <w:rsid w:val="002114F5"/>
    <w:rsid w:val="00213479"/>
    <w:rsid w:val="0023747A"/>
    <w:rsid w:val="00241F25"/>
    <w:rsid w:val="002455BE"/>
    <w:rsid w:val="002507CB"/>
    <w:rsid w:val="0025594C"/>
    <w:rsid w:val="00257A94"/>
    <w:rsid w:val="00263FED"/>
    <w:rsid w:val="00266706"/>
    <w:rsid w:val="00283044"/>
    <w:rsid w:val="00283CCB"/>
    <w:rsid w:val="00286C21"/>
    <w:rsid w:val="00287D6B"/>
    <w:rsid w:val="00294A7F"/>
    <w:rsid w:val="002A296F"/>
    <w:rsid w:val="002A6EC8"/>
    <w:rsid w:val="002B4072"/>
    <w:rsid w:val="002B627E"/>
    <w:rsid w:val="002B6355"/>
    <w:rsid w:val="002C2BDA"/>
    <w:rsid w:val="002C305D"/>
    <w:rsid w:val="002C3D19"/>
    <w:rsid w:val="002C4B0A"/>
    <w:rsid w:val="002D4768"/>
    <w:rsid w:val="002E187C"/>
    <w:rsid w:val="002F2D7E"/>
    <w:rsid w:val="00300F42"/>
    <w:rsid w:val="003155E3"/>
    <w:rsid w:val="00325192"/>
    <w:rsid w:val="00350A8F"/>
    <w:rsid w:val="003543AB"/>
    <w:rsid w:val="00356098"/>
    <w:rsid w:val="00366D4A"/>
    <w:rsid w:val="00366E31"/>
    <w:rsid w:val="00370BAA"/>
    <w:rsid w:val="00377BA3"/>
    <w:rsid w:val="003845BC"/>
    <w:rsid w:val="00386A18"/>
    <w:rsid w:val="003A200D"/>
    <w:rsid w:val="003A3715"/>
    <w:rsid w:val="003B0227"/>
    <w:rsid w:val="003D47DA"/>
    <w:rsid w:val="003D7A3F"/>
    <w:rsid w:val="003E41FA"/>
    <w:rsid w:val="003E79A9"/>
    <w:rsid w:val="003F0CDF"/>
    <w:rsid w:val="0040611B"/>
    <w:rsid w:val="004206CA"/>
    <w:rsid w:val="00425BA7"/>
    <w:rsid w:val="00427FA8"/>
    <w:rsid w:val="004343D8"/>
    <w:rsid w:val="00437FB1"/>
    <w:rsid w:val="004443D4"/>
    <w:rsid w:val="00447194"/>
    <w:rsid w:val="00450384"/>
    <w:rsid w:val="00452B49"/>
    <w:rsid w:val="00455C3B"/>
    <w:rsid w:val="00456269"/>
    <w:rsid w:val="004612B6"/>
    <w:rsid w:val="0046200B"/>
    <w:rsid w:val="00463CB4"/>
    <w:rsid w:val="00466FF0"/>
    <w:rsid w:val="004720F8"/>
    <w:rsid w:val="0047786C"/>
    <w:rsid w:val="00487BE5"/>
    <w:rsid w:val="004951E9"/>
    <w:rsid w:val="004A519E"/>
    <w:rsid w:val="004A5741"/>
    <w:rsid w:val="004A6154"/>
    <w:rsid w:val="004A65ED"/>
    <w:rsid w:val="004B5F2E"/>
    <w:rsid w:val="004C1C81"/>
    <w:rsid w:val="004C7915"/>
    <w:rsid w:val="004D2830"/>
    <w:rsid w:val="004D5D8C"/>
    <w:rsid w:val="004E1072"/>
    <w:rsid w:val="004E1677"/>
    <w:rsid w:val="004E1E17"/>
    <w:rsid w:val="00510613"/>
    <w:rsid w:val="00511B0A"/>
    <w:rsid w:val="00512DAF"/>
    <w:rsid w:val="0051581E"/>
    <w:rsid w:val="00525983"/>
    <w:rsid w:val="00531986"/>
    <w:rsid w:val="00533F44"/>
    <w:rsid w:val="00534F25"/>
    <w:rsid w:val="00540FF5"/>
    <w:rsid w:val="00545689"/>
    <w:rsid w:val="00547983"/>
    <w:rsid w:val="00561208"/>
    <w:rsid w:val="00563ED5"/>
    <w:rsid w:val="00566B49"/>
    <w:rsid w:val="005761CE"/>
    <w:rsid w:val="00581C30"/>
    <w:rsid w:val="00596A8B"/>
    <w:rsid w:val="005A0C41"/>
    <w:rsid w:val="005A1BD6"/>
    <w:rsid w:val="005A26B2"/>
    <w:rsid w:val="005A48BA"/>
    <w:rsid w:val="005A51E1"/>
    <w:rsid w:val="005B1816"/>
    <w:rsid w:val="005B1DDB"/>
    <w:rsid w:val="005B31F9"/>
    <w:rsid w:val="005B47D2"/>
    <w:rsid w:val="005C305A"/>
    <w:rsid w:val="005C36CF"/>
    <w:rsid w:val="005C42F1"/>
    <w:rsid w:val="005E32B3"/>
    <w:rsid w:val="005E4B19"/>
    <w:rsid w:val="005E7970"/>
    <w:rsid w:val="005F33FF"/>
    <w:rsid w:val="00601C5A"/>
    <w:rsid w:val="00603844"/>
    <w:rsid w:val="00612EE4"/>
    <w:rsid w:val="00613EB3"/>
    <w:rsid w:val="00614445"/>
    <w:rsid w:val="00614D20"/>
    <w:rsid w:val="006167A7"/>
    <w:rsid w:val="00624092"/>
    <w:rsid w:val="0062460A"/>
    <w:rsid w:val="00633162"/>
    <w:rsid w:val="00647914"/>
    <w:rsid w:val="00657CE9"/>
    <w:rsid w:val="00664C98"/>
    <w:rsid w:val="00665E32"/>
    <w:rsid w:val="00670A51"/>
    <w:rsid w:val="00682124"/>
    <w:rsid w:val="006A2576"/>
    <w:rsid w:val="006B6FD0"/>
    <w:rsid w:val="006C1ED7"/>
    <w:rsid w:val="006C2C95"/>
    <w:rsid w:val="006C6467"/>
    <w:rsid w:val="006D0481"/>
    <w:rsid w:val="006E1ABC"/>
    <w:rsid w:val="006E3F58"/>
    <w:rsid w:val="006F031B"/>
    <w:rsid w:val="006F1164"/>
    <w:rsid w:val="006F272A"/>
    <w:rsid w:val="006F3D63"/>
    <w:rsid w:val="006F5D2B"/>
    <w:rsid w:val="006F5ED4"/>
    <w:rsid w:val="00710DFB"/>
    <w:rsid w:val="00711946"/>
    <w:rsid w:val="00712C70"/>
    <w:rsid w:val="00713909"/>
    <w:rsid w:val="00724A5E"/>
    <w:rsid w:val="007316DA"/>
    <w:rsid w:val="007326DE"/>
    <w:rsid w:val="007413D4"/>
    <w:rsid w:val="00742848"/>
    <w:rsid w:val="00746DE6"/>
    <w:rsid w:val="00750207"/>
    <w:rsid w:val="00751AAE"/>
    <w:rsid w:val="007636C3"/>
    <w:rsid w:val="00763ECC"/>
    <w:rsid w:val="00780B22"/>
    <w:rsid w:val="00781FBF"/>
    <w:rsid w:val="00784F9B"/>
    <w:rsid w:val="007859A9"/>
    <w:rsid w:val="00793B21"/>
    <w:rsid w:val="00794603"/>
    <w:rsid w:val="007A6B2F"/>
    <w:rsid w:val="007C12AF"/>
    <w:rsid w:val="007C2FDE"/>
    <w:rsid w:val="007C415F"/>
    <w:rsid w:val="007C4B0E"/>
    <w:rsid w:val="007C5278"/>
    <w:rsid w:val="007D1A3D"/>
    <w:rsid w:val="007D1BD5"/>
    <w:rsid w:val="007D6904"/>
    <w:rsid w:val="007E02EB"/>
    <w:rsid w:val="007F20D7"/>
    <w:rsid w:val="007F2CA8"/>
    <w:rsid w:val="0080217C"/>
    <w:rsid w:val="00803005"/>
    <w:rsid w:val="008102D1"/>
    <w:rsid w:val="0081335B"/>
    <w:rsid w:val="008133D5"/>
    <w:rsid w:val="008147F4"/>
    <w:rsid w:val="00815BE3"/>
    <w:rsid w:val="00823DDB"/>
    <w:rsid w:val="00844990"/>
    <w:rsid w:val="008477E9"/>
    <w:rsid w:val="00862058"/>
    <w:rsid w:val="00864140"/>
    <w:rsid w:val="00871342"/>
    <w:rsid w:val="00890E44"/>
    <w:rsid w:val="00893F72"/>
    <w:rsid w:val="00895000"/>
    <w:rsid w:val="00896D56"/>
    <w:rsid w:val="008A1321"/>
    <w:rsid w:val="008A2493"/>
    <w:rsid w:val="008B0508"/>
    <w:rsid w:val="008B3959"/>
    <w:rsid w:val="008B41DD"/>
    <w:rsid w:val="008B6193"/>
    <w:rsid w:val="008B63A5"/>
    <w:rsid w:val="008B74DD"/>
    <w:rsid w:val="008B75EF"/>
    <w:rsid w:val="008C5E70"/>
    <w:rsid w:val="008D13D8"/>
    <w:rsid w:val="008D596B"/>
    <w:rsid w:val="008E3C82"/>
    <w:rsid w:val="008F4310"/>
    <w:rsid w:val="008F65F4"/>
    <w:rsid w:val="008F6DE1"/>
    <w:rsid w:val="009230C4"/>
    <w:rsid w:val="0092681C"/>
    <w:rsid w:val="0093027F"/>
    <w:rsid w:val="00931C71"/>
    <w:rsid w:val="00933436"/>
    <w:rsid w:val="00941534"/>
    <w:rsid w:val="0094407D"/>
    <w:rsid w:val="00945F0F"/>
    <w:rsid w:val="009524B5"/>
    <w:rsid w:val="00962EFC"/>
    <w:rsid w:val="00967289"/>
    <w:rsid w:val="009753F9"/>
    <w:rsid w:val="009839CB"/>
    <w:rsid w:val="00985C7D"/>
    <w:rsid w:val="009945F5"/>
    <w:rsid w:val="009A08B1"/>
    <w:rsid w:val="009A3313"/>
    <w:rsid w:val="009B3459"/>
    <w:rsid w:val="009C1B78"/>
    <w:rsid w:val="009C6017"/>
    <w:rsid w:val="009D0982"/>
    <w:rsid w:val="009D4174"/>
    <w:rsid w:val="009E7581"/>
    <w:rsid w:val="00A06204"/>
    <w:rsid w:val="00A12F10"/>
    <w:rsid w:val="00A31A9C"/>
    <w:rsid w:val="00A5210C"/>
    <w:rsid w:val="00A57684"/>
    <w:rsid w:val="00A60ADB"/>
    <w:rsid w:val="00A74CDB"/>
    <w:rsid w:val="00A80EBD"/>
    <w:rsid w:val="00A87EC4"/>
    <w:rsid w:val="00A94A9E"/>
    <w:rsid w:val="00A955C6"/>
    <w:rsid w:val="00A97B18"/>
    <w:rsid w:val="00AA14E5"/>
    <w:rsid w:val="00AA40B2"/>
    <w:rsid w:val="00AB3CCB"/>
    <w:rsid w:val="00AC3C74"/>
    <w:rsid w:val="00AC4A2D"/>
    <w:rsid w:val="00AD7501"/>
    <w:rsid w:val="00AE0134"/>
    <w:rsid w:val="00AE34F1"/>
    <w:rsid w:val="00AE39B2"/>
    <w:rsid w:val="00AF207E"/>
    <w:rsid w:val="00AF74FA"/>
    <w:rsid w:val="00B01AAC"/>
    <w:rsid w:val="00B02F3B"/>
    <w:rsid w:val="00B0460B"/>
    <w:rsid w:val="00B10A3A"/>
    <w:rsid w:val="00B10E31"/>
    <w:rsid w:val="00B139E6"/>
    <w:rsid w:val="00B14265"/>
    <w:rsid w:val="00B155E0"/>
    <w:rsid w:val="00B15F8E"/>
    <w:rsid w:val="00B17F89"/>
    <w:rsid w:val="00B207A9"/>
    <w:rsid w:val="00B21502"/>
    <w:rsid w:val="00B27A46"/>
    <w:rsid w:val="00B30041"/>
    <w:rsid w:val="00B55010"/>
    <w:rsid w:val="00B625B1"/>
    <w:rsid w:val="00B626C3"/>
    <w:rsid w:val="00B62B11"/>
    <w:rsid w:val="00B93553"/>
    <w:rsid w:val="00BA03FE"/>
    <w:rsid w:val="00BA2919"/>
    <w:rsid w:val="00BC72BE"/>
    <w:rsid w:val="00BD04A8"/>
    <w:rsid w:val="00BD0956"/>
    <w:rsid w:val="00BD30BF"/>
    <w:rsid w:val="00BF6F50"/>
    <w:rsid w:val="00C1118D"/>
    <w:rsid w:val="00C16084"/>
    <w:rsid w:val="00C1745B"/>
    <w:rsid w:val="00C307DF"/>
    <w:rsid w:val="00C33B8B"/>
    <w:rsid w:val="00C563AC"/>
    <w:rsid w:val="00C65234"/>
    <w:rsid w:val="00C662D6"/>
    <w:rsid w:val="00C70A8D"/>
    <w:rsid w:val="00C70CF2"/>
    <w:rsid w:val="00C746C0"/>
    <w:rsid w:val="00C75B6A"/>
    <w:rsid w:val="00C76A83"/>
    <w:rsid w:val="00C96AE9"/>
    <w:rsid w:val="00CA3578"/>
    <w:rsid w:val="00CA3EC0"/>
    <w:rsid w:val="00CC0289"/>
    <w:rsid w:val="00CC2633"/>
    <w:rsid w:val="00CC2D01"/>
    <w:rsid w:val="00CD46CD"/>
    <w:rsid w:val="00CD5A40"/>
    <w:rsid w:val="00CE0203"/>
    <w:rsid w:val="00CF34F7"/>
    <w:rsid w:val="00D027B4"/>
    <w:rsid w:val="00D101FE"/>
    <w:rsid w:val="00D13629"/>
    <w:rsid w:val="00D14953"/>
    <w:rsid w:val="00D176E1"/>
    <w:rsid w:val="00D17DDB"/>
    <w:rsid w:val="00D56533"/>
    <w:rsid w:val="00D60E36"/>
    <w:rsid w:val="00D60E7E"/>
    <w:rsid w:val="00D65751"/>
    <w:rsid w:val="00D675A6"/>
    <w:rsid w:val="00D725B9"/>
    <w:rsid w:val="00D90C82"/>
    <w:rsid w:val="00DB4EAE"/>
    <w:rsid w:val="00DC42F0"/>
    <w:rsid w:val="00DD5E37"/>
    <w:rsid w:val="00DE27E3"/>
    <w:rsid w:val="00DF1185"/>
    <w:rsid w:val="00DF19F2"/>
    <w:rsid w:val="00DF4C14"/>
    <w:rsid w:val="00E05C99"/>
    <w:rsid w:val="00E1433F"/>
    <w:rsid w:val="00E20DAE"/>
    <w:rsid w:val="00E27849"/>
    <w:rsid w:val="00E27D79"/>
    <w:rsid w:val="00E30553"/>
    <w:rsid w:val="00E33382"/>
    <w:rsid w:val="00E340F3"/>
    <w:rsid w:val="00E353CC"/>
    <w:rsid w:val="00E413C1"/>
    <w:rsid w:val="00E446E3"/>
    <w:rsid w:val="00E461B4"/>
    <w:rsid w:val="00E67F17"/>
    <w:rsid w:val="00E7077D"/>
    <w:rsid w:val="00E75F3E"/>
    <w:rsid w:val="00E8182A"/>
    <w:rsid w:val="00E821C6"/>
    <w:rsid w:val="00E83183"/>
    <w:rsid w:val="00E84AC1"/>
    <w:rsid w:val="00EA2D72"/>
    <w:rsid w:val="00EB6F16"/>
    <w:rsid w:val="00EB7DB9"/>
    <w:rsid w:val="00EC1B6F"/>
    <w:rsid w:val="00ED191E"/>
    <w:rsid w:val="00ED27DD"/>
    <w:rsid w:val="00ED6255"/>
    <w:rsid w:val="00EE0745"/>
    <w:rsid w:val="00EF40EC"/>
    <w:rsid w:val="00F27700"/>
    <w:rsid w:val="00F27DE1"/>
    <w:rsid w:val="00F607B1"/>
    <w:rsid w:val="00F720DB"/>
    <w:rsid w:val="00F73C3C"/>
    <w:rsid w:val="00F73D14"/>
    <w:rsid w:val="00F83207"/>
    <w:rsid w:val="00F862FA"/>
    <w:rsid w:val="00FA0DBB"/>
    <w:rsid w:val="00FA13DA"/>
    <w:rsid w:val="00FA4823"/>
    <w:rsid w:val="00FA5087"/>
    <w:rsid w:val="00FB6E49"/>
    <w:rsid w:val="00FC2FEB"/>
    <w:rsid w:val="00FC6C6A"/>
    <w:rsid w:val="00FD2A9F"/>
    <w:rsid w:val="00FD5719"/>
    <w:rsid w:val="00FE7DED"/>
    <w:rsid w:val="00FF6F3E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CC33"/>
  <w15:docId w15:val="{4168A83F-C819-402C-930C-BDD1F995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3313"/>
    <w:rPr>
      <w:b/>
      <w:bCs/>
    </w:rPr>
  </w:style>
  <w:style w:type="paragraph" w:styleId="NormalWeb">
    <w:name w:val="Normal (Web)"/>
    <w:basedOn w:val="Normal"/>
    <w:uiPriority w:val="99"/>
    <w:unhideWhenUsed/>
    <w:rsid w:val="0029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60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60F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18560F"/>
    <w:pPr>
      <w:spacing w:after="0" w:line="240" w:lineRule="auto"/>
    </w:pPr>
  </w:style>
  <w:style w:type="character" w:styleId="FootnoteReference">
    <w:name w:val="footnote reference"/>
    <w:uiPriority w:val="99"/>
    <w:semiHidden/>
    <w:unhideWhenUsed/>
    <w:rsid w:val="00185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HP-PC</dc:creator>
  <cp:keywords>Mulberry 2.0</cp:keywords>
  <cp:lastModifiedBy>Astghik Melkonyan</cp:lastModifiedBy>
  <cp:revision>126</cp:revision>
  <dcterms:created xsi:type="dcterms:W3CDTF">2019-05-20T11:26:00Z</dcterms:created>
  <dcterms:modified xsi:type="dcterms:W3CDTF">2019-05-20T13:08:00Z</dcterms:modified>
</cp:coreProperties>
</file>