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316" w:rsidRPr="002A070D" w:rsidRDefault="00927316" w:rsidP="00927316">
      <w:pPr>
        <w:spacing w:line="276" w:lineRule="auto"/>
        <w:jc w:val="right"/>
        <w:rPr>
          <w:rFonts w:ascii="GHEA Mariam" w:hAnsi="GHEA Mariam" w:cs="Miriam"/>
          <w:sz w:val="22"/>
          <w:szCs w:val="22"/>
          <w:lang w:val="fr-FR"/>
        </w:rPr>
      </w:pPr>
      <w:r w:rsidRPr="002A070D">
        <w:rPr>
          <w:rFonts w:ascii="GHEA Mariam" w:hAnsi="GHEA Mariam" w:cs="Miriam"/>
          <w:sz w:val="22"/>
          <w:szCs w:val="22"/>
          <w:lang w:val="fr-FR"/>
        </w:rPr>
        <w:t>ՆԱԽԱԳԻԾ</w:t>
      </w:r>
    </w:p>
    <w:p w:rsidR="00927316" w:rsidRPr="002A070D" w:rsidRDefault="00927316" w:rsidP="00927316">
      <w:pPr>
        <w:spacing w:line="276" w:lineRule="auto"/>
        <w:jc w:val="center"/>
        <w:rPr>
          <w:rFonts w:ascii="GHEA Mariam" w:hAnsi="GHEA Mariam" w:cs="Miriam"/>
          <w:b/>
          <w:sz w:val="22"/>
          <w:szCs w:val="22"/>
          <w:lang w:val="fr-FR"/>
        </w:rPr>
      </w:pPr>
    </w:p>
    <w:p w:rsidR="00927316" w:rsidRPr="002A070D" w:rsidRDefault="00927316" w:rsidP="00927316">
      <w:pPr>
        <w:spacing w:line="276" w:lineRule="auto"/>
        <w:jc w:val="center"/>
        <w:rPr>
          <w:rFonts w:ascii="GHEA Mariam" w:hAnsi="GHEA Mariam" w:cs="Miriam"/>
          <w:b/>
          <w:sz w:val="22"/>
          <w:szCs w:val="22"/>
          <w:lang w:val="fr-FR"/>
        </w:rPr>
      </w:pPr>
    </w:p>
    <w:p w:rsidR="00927316" w:rsidRPr="00D534E9" w:rsidRDefault="00927316" w:rsidP="00D534E9">
      <w:pPr>
        <w:autoSpaceDE w:val="0"/>
        <w:autoSpaceDN w:val="0"/>
        <w:adjustRightInd w:val="0"/>
        <w:spacing w:line="276" w:lineRule="auto"/>
        <w:ind w:firstLine="400"/>
        <w:jc w:val="center"/>
        <w:rPr>
          <w:rFonts w:ascii="GHEA Mariam" w:eastAsia="Calibri" w:hAnsi="GHEA Mariam" w:cs="AK Courier"/>
          <w:sz w:val="22"/>
          <w:szCs w:val="22"/>
        </w:rPr>
      </w:pPr>
      <w:r w:rsidRPr="00D534E9">
        <w:rPr>
          <w:rFonts w:ascii="GHEA Mariam" w:eastAsia="Calibri" w:hAnsi="GHEA Mariam" w:cs="AK Courier"/>
          <w:sz w:val="22"/>
          <w:szCs w:val="22"/>
        </w:rPr>
        <w:t>ՀԱՅԱՍՏԱՆԻ ՀԱՆՐԱՊԵՏՈՒԹՅԱՆ ԿԱՌԱՎԱՐՈՒԹՅՈՒՆ</w:t>
      </w:r>
    </w:p>
    <w:p w:rsidR="00927316" w:rsidRPr="00D534E9" w:rsidRDefault="00927316" w:rsidP="00D534E9">
      <w:pPr>
        <w:autoSpaceDE w:val="0"/>
        <w:autoSpaceDN w:val="0"/>
        <w:adjustRightInd w:val="0"/>
        <w:spacing w:line="276" w:lineRule="auto"/>
        <w:ind w:firstLine="400"/>
        <w:jc w:val="center"/>
        <w:rPr>
          <w:rFonts w:ascii="GHEA Mariam" w:eastAsia="Calibri" w:hAnsi="GHEA Mariam" w:cs="AK Courier"/>
          <w:sz w:val="22"/>
          <w:szCs w:val="22"/>
        </w:rPr>
      </w:pPr>
      <w:r w:rsidRPr="00D534E9">
        <w:rPr>
          <w:rFonts w:ascii="GHEA Mariam" w:eastAsia="Calibri" w:hAnsi="GHEA Mariam" w:cs="AK Courier"/>
          <w:sz w:val="22"/>
          <w:szCs w:val="22"/>
        </w:rPr>
        <w:t>ՈՐՈՇՈՒՄ</w:t>
      </w:r>
    </w:p>
    <w:p w:rsidR="00927316" w:rsidRPr="00D534E9" w:rsidRDefault="00927316" w:rsidP="00D534E9">
      <w:pPr>
        <w:autoSpaceDE w:val="0"/>
        <w:autoSpaceDN w:val="0"/>
        <w:adjustRightInd w:val="0"/>
        <w:spacing w:line="276" w:lineRule="auto"/>
        <w:ind w:firstLine="400"/>
        <w:jc w:val="center"/>
        <w:rPr>
          <w:rFonts w:ascii="GHEA Mariam" w:eastAsia="Calibri" w:hAnsi="GHEA Mariam" w:cs="AK Courier"/>
          <w:sz w:val="22"/>
          <w:szCs w:val="22"/>
        </w:rPr>
      </w:pPr>
    </w:p>
    <w:p w:rsidR="00927316" w:rsidRDefault="00070E01" w:rsidP="005E71E2">
      <w:pPr>
        <w:autoSpaceDE w:val="0"/>
        <w:autoSpaceDN w:val="0"/>
        <w:adjustRightInd w:val="0"/>
        <w:spacing w:line="276" w:lineRule="auto"/>
        <w:ind w:firstLine="400"/>
        <w:jc w:val="center"/>
        <w:rPr>
          <w:rFonts w:ascii="GHEA Mariam" w:eastAsia="Calibri" w:hAnsi="GHEA Mariam" w:cs="AK Courier"/>
          <w:sz w:val="22"/>
          <w:szCs w:val="22"/>
        </w:rPr>
      </w:pPr>
      <w:r w:rsidRPr="00D534E9">
        <w:rPr>
          <w:rFonts w:ascii="GHEA Mariam" w:eastAsia="Calibri" w:hAnsi="GHEA Mariam" w:cs="AK Courier"/>
          <w:sz w:val="22"/>
          <w:szCs w:val="22"/>
        </w:rPr>
        <w:t>«_____» «____________» 2019</w:t>
      </w:r>
      <w:r w:rsidR="00927316" w:rsidRPr="00D534E9">
        <w:rPr>
          <w:rFonts w:ascii="GHEA Mariam" w:eastAsia="Calibri" w:hAnsi="GHEA Mariam" w:cs="AK Courier"/>
          <w:sz w:val="22"/>
          <w:szCs w:val="22"/>
        </w:rPr>
        <w:t xml:space="preserve"> </w:t>
      </w:r>
      <w:proofErr w:type="spellStart"/>
      <w:r w:rsidR="00927316" w:rsidRPr="00D534E9">
        <w:rPr>
          <w:rFonts w:ascii="GHEA Mariam" w:eastAsia="Calibri" w:hAnsi="GHEA Mariam" w:cs="AK Courier"/>
          <w:sz w:val="22"/>
          <w:szCs w:val="22"/>
        </w:rPr>
        <w:t>թվականի</w:t>
      </w:r>
      <w:proofErr w:type="spellEnd"/>
      <w:r w:rsidRPr="00D534E9">
        <w:rPr>
          <w:rFonts w:ascii="GHEA Mariam" w:eastAsia="Calibri" w:hAnsi="GHEA Mariam" w:cs="AK Courier"/>
          <w:sz w:val="22"/>
          <w:szCs w:val="22"/>
        </w:rPr>
        <w:t xml:space="preserve"> N____</w:t>
      </w:r>
      <w:r w:rsidR="000F326C">
        <w:rPr>
          <w:rFonts w:ascii="GHEA Mariam" w:eastAsia="Calibri" w:hAnsi="GHEA Mariam" w:cs="AK Courier"/>
          <w:sz w:val="22"/>
          <w:szCs w:val="22"/>
        </w:rPr>
        <w:t>Լ</w:t>
      </w:r>
    </w:p>
    <w:p w:rsidR="00ED41FB" w:rsidRPr="00D534E9" w:rsidRDefault="00ED41FB" w:rsidP="005E71E2">
      <w:pPr>
        <w:autoSpaceDE w:val="0"/>
        <w:autoSpaceDN w:val="0"/>
        <w:adjustRightInd w:val="0"/>
        <w:spacing w:line="276" w:lineRule="auto"/>
        <w:ind w:firstLine="400"/>
        <w:jc w:val="center"/>
        <w:rPr>
          <w:rFonts w:ascii="GHEA Mariam" w:eastAsia="Calibri" w:hAnsi="GHEA Mariam" w:cs="AK Courier"/>
          <w:sz w:val="22"/>
          <w:szCs w:val="22"/>
        </w:rPr>
      </w:pPr>
    </w:p>
    <w:p w:rsidR="00927316" w:rsidRPr="00D534E9" w:rsidRDefault="00927316" w:rsidP="00D534E9">
      <w:pPr>
        <w:autoSpaceDE w:val="0"/>
        <w:autoSpaceDN w:val="0"/>
        <w:adjustRightInd w:val="0"/>
        <w:spacing w:line="276" w:lineRule="auto"/>
        <w:ind w:firstLine="400"/>
        <w:jc w:val="center"/>
        <w:rPr>
          <w:rFonts w:ascii="GHEA Mariam" w:eastAsia="Calibri" w:hAnsi="GHEA Mariam" w:cs="AK Courier"/>
          <w:sz w:val="22"/>
          <w:szCs w:val="22"/>
        </w:rPr>
      </w:pPr>
      <w:r w:rsidRPr="00D534E9">
        <w:rPr>
          <w:rFonts w:ascii="GHEA Mariam" w:eastAsia="Calibri" w:hAnsi="GHEA Mariam" w:cs="AK Courier"/>
          <w:sz w:val="22"/>
          <w:szCs w:val="22"/>
        </w:rPr>
        <w:t xml:space="preserve">ԻՆՏԵԳՐՎԱԾ ԿԱԴԱՍՏՐԻ ՍՏԵՂԾՄԱՆ </w:t>
      </w:r>
      <w:r w:rsidR="004739C5">
        <w:rPr>
          <w:rFonts w:ascii="GHEA Mariam" w:eastAsia="Calibri" w:hAnsi="GHEA Mariam" w:cs="AK Courier"/>
          <w:sz w:val="22"/>
          <w:szCs w:val="22"/>
        </w:rPr>
        <w:t>ՀԱՅԵՑԱԿԱՐԳԸ</w:t>
      </w:r>
      <w:r w:rsidRPr="00D534E9">
        <w:rPr>
          <w:rFonts w:ascii="GHEA Mariam" w:eastAsia="Calibri" w:hAnsi="GHEA Mariam" w:cs="AK Courier"/>
          <w:sz w:val="22"/>
          <w:szCs w:val="22"/>
        </w:rPr>
        <w:t xml:space="preserve"> ԵՎ ՀԱՅԵՑԱԿԱՐԳԻՑ </w:t>
      </w:r>
    </w:p>
    <w:p w:rsidR="00927316" w:rsidRPr="00D534E9" w:rsidRDefault="00927316" w:rsidP="00D534E9">
      <w:pPr>
        <w:autoSpaceDE w:val="0"/>
        <w:autoSpaceDN w:val="0"/>
        <w:adjustRightInd w:val="0"/>
        <w:spacing w:line="276" w:lineRule="auto"/>
        <w:ind w:firstLine="400"/>
        <w:jc w:val="center"/>
        <w:rPr>
          <w:rFonts w:ascii="GHEA Mariam" w:eastAsia="Calibri" w:hAnsi="GHEA Mariam" w:cs="AK Courier"/>
          <w:sz w:val="22"/>
          <w:szCs w:val="22"/>
        </w:rPr>
      </w:pPr>
      <w:r w:rsidRPr="00D534E9">
        <w:rPr>
          <w:rFonts w:ascii="GHEA Mariam" w:eastAsia="Calibri" w:hAnsi="GHEA Mariam" w:cs="AK Courier"/>
          <w:sz w:val="22"/>
          <w:szCs w:val="22"/>
        </w:rPr>
        <w:t xml:space="preserve">ԲԽՈՂ ՄԻՋՈՑԱՌՈՒՄՆԵՐԻ </w:t>
      </w:r>
      <w:r w:rsidR="004739C5">
        <w:rPr>
          <w:rFonts w:ascii="GHEA Mariam" w:eastAsia="Calibri" w:hAnsi="GHEA Mariam" w:cs="AK Courier"/>
          <w:sz w:val="22"/>
          <w:szCs w:val="22"/>
        </w:rPr>
        <w:t>ԾՐԱԳ</w:t>
      </w:r>
      <w:r w:rsidR="004739C5">
        <w:rPr>
          <w:rFonts w:ascii="GHEA Mariam" w:eastAsia="Calibri" w:hAnsi="GHEA Mariam" w:cs="AK Courier"/>
          <w:sz w:val="22"/>
          <w:szCs w:val="22"/>
          <w:lang w:val="hy-AM"/>
        </w:rPr>
        <w:t>Ի</w:t>
      </w:r>
      <w:r w:rsidR="004739C5">
        <w:rPr>
          <w:rFonts w:ascii="GHEA Mariam" w:eastAsia="Calibri" w:hAnsi="GHEA Mariam" w:cs="AK Courier"/>
          <w:sz w:val="22"/>
          <w:szCs w:val="22"/>
        </w:rPr>
        <w:t>Ր</w:t>
      </w:r>
      <w:r w:rsidR="004739C5">
        <w:rPr>
          <w:rFonts w:ascii="GHEA Mariam" w:eastAsia="Calibri" w:hAnsi="GHEA Mariam" w:cs="AK Courier"/>
          <w:sz w:val="22"/>
          <w:szCs w:val="22"/>
          <w:lang w:val="hy-AM"/>
        </w:rPr>
        <w:t>Ը</w:t>
      </w:r>
      <w:r w:rsidRPr="00D534E9">
        <w:rPr>
          <w:rFonts w:ascii="GHEA Mariam" w:eastAsia="Calibri" w:hAnsi="GHEA Mariam" w:cs="AK Courier"/>
          <w:sz w:val="22"/>
          <w:szCs w:val="22"/>
        </w:rPr>
        <w:t xml:space="preserve"> </w:t>
      </w:r>
      <w:r w:rsidR="004739C5">
        <w:rPr>
          <w:rFonts w:ascii="GHEA Mariam" w:eastAsia="Calibri" w:hAnsi="GHEA Mariam" w:cs="AK Courier"/>
          <w:sz w:val="22"/>
          <w:szCs w:val="22"/>
          <w:lang w:val="hy-AM"/>
        </w:rPr>
        <w:t>ՀԱՍՏԱՏԵԼՈՒ</w:t>
      </w:r>
      <w:r w:rsidRPr="00D534E9">
        <w:rPr>
          <w:rFonts w:ascii="GHEA Mariam" w:eastAsia="Calibri" w:hAnsi="GHEA Mariam" w:cs="AK Courier"/>
          <w:sz w:val="22"/>
          <w:szCs w:val="22"/>
        </w:rPr>
        <w:t xml:space="preserve"> ՄԱՍԻՆ</w:t>
      </w:r>
    </w:p>
    <w:p w:rsidR="00927316" w:rsidRPr="00D534E9" w:rsidRDefault="00927316" w:rsidP="00D534E9">
      <w:pPr>
        <w:autoSpaceDE w:val="0"/>
        <w:autoSpaceDN w:val="0"/>
        <w:adjustRightInd w:val="0"/>
        <w:spacing w:line="276" w:lineRule="auto"/>
        <w:ind w:firstLine="400"/>
        <w:jc w:val="center"/>
        <w:rPr>
          <w:rFonts w:ascii="GHEA Mariam" w:eastAsia="Calibri" w:hAnsi="GHEA Mariam" w:cs="AK Courier"/>
          <w:sz w:val="22"/>
          <w:szCs w:val="22"/>
        </w:rPr>
      </w:pPr>
      <w:r w:rsidRPr="00D534E9">
        <w:rPr>
          <w:rFonts w:ascii="GHEA Mariam" w:eastAsia="Calibri" w:hAnsi="GHEA Mariam" w:cs="AK Courier"/>
          <w:sz w:val="22"/>
          <w:szCs w:val="22"/>
        </w:rPr>
        <w:t xml:space="preserve">    </w:t>
      </w:r>
    </w:p>
    <w:p w:rsidR="00927316" w:rsidRPr="00D534E9" w:rsidRDefault="00070E01" w:rsidP="00D534E9">
      <w:pPr>
        <w:autoSpaceDE w:val="0"/>
        <w:autoSpaceDN w:val="0"/>
        <w:adjustRightInd w:val="0"/>
        <w:spacing w:line="276" w:lineRule="auto"/>
        <w:jc w:val="both"/>
        <w:rPr>
          <w:rFonts w:ascii="GHEA Mariam" w:eastAsia="Calibri" w:hAnsi="GHEA Mariam" w:cs="AK Courier"/>
          <w:sz w:val="22"/>
          <w:szCs w:val="22"/>
        </w:rPr>
      </w:pPr>
      <w:r w:rsidRPr="00D534E9">
        <w:rPr>
          <w:rFonts w:ascii="GHEA Mariam" w:eastAsia="Calibri" w:hAnsi="GHEA Mariam" w:cs="AK Courier"/>
          <w:sz w:val="22"/>
          <w:szCs w:val="22"/>
        </w:rPr>
        <w:t xml:space="preserve">   </w:t>
      </w:r>
      <w:proofErr w:type="spellStart"/>
      <w:r w:rsidR="00EB6B44">
        <w:rPr>
          <w:rFonts w:ascii="GHEA Mariam" w:eastAsia="Calibri" w:hAnsi="GHEA Mariam" w:cs="AK Courier"/>
          <w:sz w:val="22"/>
          <w:szCs w:val="22"/>
        </w:rPr>
        <w:t>Հիմք</w:t>
      </w:r>
      <w:proofErr w:type="spellEnd"/>
      <w:r w:rsidR="00EB6B44">
        <w:rPr>
          <w:rFonts w:ascii="GHEA Mariam" w:eastAsia="Calibri" w:hAnsi="GHEA Mariam" w:cs="AK Courier"/>
          <w:sz w:val="22"/>
          <w:szCs w:val="22"/>
        </w:rPr>
        <w:t xml:space="preserve"> </w:t>
      </w:r>
      <w:proofErr w:type="spellStart"/>
      <w:r w:rsidR="00EB6B44">
        <w:rPr>
          <w:rFonts w:ascii="GHEA Mariam" w:eastAsia="Calibri" w:hAnsi="GHEA Mariam" w:cs="AK Courier"/>
          <w:sz w:val="22"/>
          <w:szCs w:val="22"/>
        </w:rPr>
        <w:t>ընդունելով</w:t>
      </w:r>
      <w:proofErr w:type="spellEnd"/>
      <w:r w:rsidR="00EB6B44">
        <w:rPr>
          <w:rFonts w:ascii="GHEA Mariam" w:eastAsia="Calibri" w:hAnsi="GHEA Mariam" w:cs="AK Courier"/>
          <w:sz w:val="22"/>
          <w:szCs w:val="22"/>
        </w:rPr>
        <w:t xml:space="preserve"> </w:t>
      </w:r>
      <w:proofErr w:type="spellStart"/>
      <w:r w:rsidR="00EB6B44">
        <w:rPr>
          <w:rFonts w:ascii="GHEA Mariam" w:hAnsi="GHEA Mariam"/>
          <w:sz w:val="22"/>
          <w:szCs w:val="22"/>
        </w:rPr>
        <w:t>Հայաստանի</w:t>
      </w:r>
      <w:proofErr w:type="spellEnd"/>
      <w:r w:rsidR="00EB6B4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EB6B44">
        <w:rPr>
          <w:rFonts w:ascii="GHEA Mariam" w:hAnsi="GHEA Mariam"/>
          <w:sz w:val="22"/>
          <w:szCs w:val="22"/>
        </w:rPr>
        <w:t>Հանրապետության</w:t>
      </w:r>
      <w:proofErr w:type="spellEnd"/>
      <w:r w:rsidR="00EB6B4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EB6B44">
        <w:rPr>
          <w:rFonts w:ascii="GHEA Mariam" w:hAnsi="GHEA Mariam"/>
          <w:sz w:val="22"/>
          <w:szCs w:val="22"/>
        </w:rPr>
        <w:t>կառավարության</w:t>
      </w:r>
      <w:proofErr w:type="spellEnd"/>
      <w:r w:rsidR="00EB6B44">
        <w:rPr>
          <w:rFonts w:ascii="GHEA Mariam" w:hAnsi="GHEA Mariam"/>
          <w:sz w:val="22"/>
          <w:szCs w:val="22"/>
        </w:rPr>
        <w:t xml:space="preserve"> </w:t>
      </w:r>
      <w:r w:rsidR="00EB6B44" w:rsidRPr="000801B8">
        <w:rPr>
          <w:rFonts w:ascii="GHEA Mariam" w:hAnsi="GHEA Mariam"/>
          <w:sz w:val="22"/>
          <w:szCs w:val="22"/>
        </w:rPr>
        <w:t xml:space="preserve">2018 </w:t>
      </w:r>
      <w:proofErr w:type="spellStart"/>
      <w:r w:rsidR="00EB6B44" w:rsidRPr="000801B8">
        <w:rPr>
          <w:rFonts w:ascii="GHEA Mariam" w:hAnsi="GHEA Mariam"/>
          <w:sz w:val="22"/>
          <w:szCs w:val="22"/>
        </w:rPr>
        <w:t>թվականի</w:t>
      </w:r>
      <w:proofErr w:type="spellEnd"/>
      <w:r w:rsidR="00EB6B44" w:rsidRPr="000801B8">
        <w:rPr>
          <w:rFonts w:ascii="GHEA Mariam" w:hAnsi="GHEA Mariam"/>
          <w:sz w:val="22"/>
          <w:szCs w:val="22"/>
        </w:rPr>
        <w:t xml:space="preserve"> </w:t>
      </w:r>
      <w:proofErr w:type="spellStart"/>
      <w:r w:rsidR="00EB6B44" w:rsidRPr="000801B8">
        <w:rPr>
          <w:rFonts w:ascii="GHEA Mariam" w:hAnsi="GHEA Mariam"/>
          <w:sz w:val="22"/>
          <w:szCs w:val="22"/>
        </w:rPr>
        <w:t>հունիսի</w:t>
      </w:r>
      <w:proofErr w:type="spellEnd"/>
      <w:r w:rsidR="00EB6B44" w:rsidRPr="000801B8">
        <w:rPr>
          <w:rFonts w:ascii="GHEA Mariam" w:hAnsi="GHEA Mariam"/>
          <w:sz w:val="22"/>
          <w:szCs w:val="22"/>
        </w:rPr>
        <w:t xml:space="preserve"> 8-ի</w:t>
      </w:r>
      <w:r w:rsidR="00732BAE">
        <w:rPr>
          <w:rFonts w:ascii="GHEA Mariam" w:hAnsi="GHEA Mariam"/>
          <w:sz w:val="22"/>
          <w:szCs w:val="22"/>
          <w:lang w:val="hy-AM"/>
        </w:rPr>
        <w:t xml:space="preserve"> «Հայաստանի Հանրապետության կառավարության աշխատակարգը հաստատելու մասին»</w:t>
      </w:r>
      <w:r w:rsidR="00EB6B44" w:rsidRPr="000801B8">
        <w:rPr>
          <w:rFonts w:ascii="GHEA Mariam" w:hAnsi="GHEA Mariam"/>
          <w:sz w:val="22"/>
          <w:szCs w:val="22"/>
        </w:rPr>
        <w:t xml:space="preserve"> N 667-Լ </w:t>
      </w:r>
      <w:proofErr w:type="spellStart"/>
      <w:r w:rsidR="00EB6B44" w:rsidRPr="000801B8">
        <w:rPr>
          <w:rFonts w:ascii="GHEA Mariam" w:hAnsi="GHEA Mariam"/>
          <w:sz w:val="22"/>
          <w:szCs w:val="22"/>
        </w:rPr>
        <w:t>որոշման</w:t>
      </w:r>
      <w:proofErr w:type="spellEnd"/>
      <w:r w:rsidR="00EB6B44" w:rsidRPr="000801B8">
        <w:rPr>
          <w:rFonts w:ascii="GHEA Mariam" w:hAnsi="GHEA Mariam"/>
          <w:sz w:val="22"/>
          <w:szCs w:val="22"/>
        </w:rPr>
        <w:t xml:space="preserve"> </w:t>
      </w:r>
      <w:proofErr w:type="spellStart"/>
      <w:r w:rsidR="00EB6B44" w:rsidRPr="000801B8">
        <w:rPr>
          <w:rFonts w:ascii="GHEA Mariam" w:hAnsi="GHEA Mariam"/>
          <w:sz w:val="22"/>
          <w:szCs w:val="22"/>
        </w:rPr>
        <w:t>հավելվածի</w:t>
      </w:r>
      <w:proofErr w:type="spellEnd"/>
      <w:r w:rsidR="00EB6B44" w:rsidRPr="000801B8">
        <w:rPr>
          <w:rFonts w:ascii="GHEA Mariam" w:hAnsi="GHEA Mariam"/>
          <w:sz w:val="22"/>
          <w:szCs w:val="22"/>
        </w:rPr>
        <w:t xml:space="preserve"> 2-րդ </w:t>
      </w:r>
      <w:proofErr w:type="spellStart"/>
      <w:r w:rsidR="00EB6B44" w:rsidRPr="000801B8">
        <w:rPr>
          <w:rFonts w:ascii="GHEA Mariam" w:hAnsi="GHEA Mariam"/>
          <w:sz w:val="22"/>
          <w:szCs w:val="22"/>
        </w:rPr>
        <w:t>կետի</w:t>
      </w:r>
      <w:proofErr w:type="spellEnd"/>
      <w:r w:rsidR="00EB6B44" w:rsidRPr="000801B8">
        <w:rPr>
          <w:rFonts w:ascii="GHEA Mariam" w:hAnsi="GHEA Mariam"/>
          <w:sz w:val="22"/>
          <w:szCs w:val="22"/>
        </w:rPr>
        <w:t xml:space="preserve"> </w:t>
      </w:r>
      <w:proofErr w:type="spellStart"/>
      <w:r w:rsidR="00EB6B44" w:rsidRPr="000801B8">
        <w:rPr>
          <w:rFonts w:ascii="GHEA Mariam" w:hAnsi="GHEA Mariam"/>
          <w:sz w:val="22"/>
          <w:szCs w:val="22"/>
        </w:rPr>
        <w:t>պահանջները</w:t>
      </w:r>
      <w:proofErr w:type="spellEnd"/>
      <w:r w:rsidR="00EB6B44">
        <w:rPr>
          <w:rFonts w:ascii="GHEA Mariam" w:hAnsi="GHEA Mariam" w:cs="AK Courier"/>
          <w:sz w:val="22"/>
          <w:szCs w:val="22"/>
        </w:rPr>
        <w:t>՝</w:t>
      </w:r>
      <w:r w:rsidR="00EB6B4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EB6B44">
        <w:rPr>
          <w:rFonts w:ascii="GHEA Mariam" w:hAnsi="GHEA Mariam"/>
          <w:sz w:val="22"/>
          <w:szCs w:val="22"/>
        </w:rPr>
        <w:t>Հայաստանի</w:t>
      </w:r>
      <w:proofErr w:type="spellEnd"/>
      <w:r w:rsidR="00EB6B4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EB6B44">
        <w:rPr>
          <w:rFonts w:ascii="GHEA Mariam" w:hAnsi="GHEA Mariam"/>
          <w:sz w:val="22"/>
          <w:szCs w:val="22"/>
        </w:rPr>
        <w:t>Հանրապետության</w:t>
      </w:r>
      <w:proofErr w:type="spellEnd"/>
      <w:r w:rsidR="00EB6B4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EB6B44">
        <w:rPr>
          <w:rFonts w:ascii="GHEA Mariam" w:hAnsi="GHEA Mariam"/>
          <w:sz w:val="22"/>
          <w:szCs w:val="22"/>
        </w:rPr>
        <w:t>կառավարությունը</w:t>
      </w:r>
      <w:proofErr w:type="spellEnd"/>
      <w:r w:rsidR="00EB6B44">
        <w:rPr>
          <w:rFonts w:ascii="GHEA Mariam" w:hAnsi="GHEA Mariam"/>
          <w:sz w:val="22"/>
          <w:szCs w:val="22"/>
        </w:rPr>
        <w:t xml:space="preserve"> </w:t>
      </w:r>
      <w:proofErr w:type="spellStart"/>
      <w:r w:rsidR="00EB6B44">
        <w:rPr>
          <w:rFonts w:ascii="GHEA Mariam" w:hAnsi="GHEA Mariam"/>
          <w:sz w:val="22"/>
          <w:szCs w:val="22"/>
        </w:rPr>
        <w:t>որոշում</w:t>
      </w:r>
      <w:proofErr w:type="spellEnd"/>
      <w:r w:rsidR="00EB6B44">
        <w:rPr>
          <w:rFonts w:ascii="GHEA Mariam" w:hAnsi="GHEA Mariam"/>
          <w:sz w:val="22"/>
          <w:szCs w:val="22"/>
        </w:rPr>
        <w:t xml:space="preserve"> է</w:t>
      </w:r>
      <w:r w:rsidR="00EB6B44">
        <w:rPr>
          <w:rFonts w:ascii="GHEA Mariam" w:hAnsi="GHEA Mariam" w:cs="AK Courier"/>
          <w:sz w:val="22"/>
          <w:szCs w:val="22"/>
        </w:rPr>
        <w:t>.</w:t>
      </w:r>
    </w:p>
    <w:p w:rsidR="00927316" w:rsidRPr="00D534E9" w:rsidRDefault="00927316" w:rsidP="00D534E9">
      <w:pPr>
        <w:spacing w:line="276" w:lineRule="auto"/>
        <w:jc w:val="both"/>
        <w:rPr>
          <w:rFonts w:ascii="GHEA Mariam" w:hAnsi="GHEA Mariam"/>
          <w:color w:val="000000"/>
          <w:sz w:val="22"/>
          <w:szCs w:val="22"/>
          <w:lang w:val="hy-AM"/>
        </w:rPr>
      </w:pPr>
      <w:r w:rsidRPr="00D534E9">
        <w:rPr>
          <w:rFonts w:ascii="GHEA Mariam" w:hAnsi="GHEA Mariam" w:cs="GHEA Grapalat"/>
          <w:color w:val="000000" w:themeColor="text1"/>
          <w:sz w:val="22"/>
          <w:szCs w:val="22"/>
          <w:lang w:eastAsia="ru-RU"/>
        </w:rPr>
        <w:t xml:space="preserve">   </w:t>
      </w:r>
      <w:r w:rsidR="009E0D90" w:rsidRPr="00D534E9">
        <w:rPr>
          <w:rFonts w:ascii="GHEA Mariam" w:hAnsi="GHEA Mariam" w:cs="GHEA Grapalat"/>
          <w:color w:val="000000" w:themeColor="text1"/>
          <w:sz w:val="22"/>
          <w:szCs w:val="22"/>
          <w:lang w:eastAsia="ru-RU"/>
        </w:rPr>
        <w:t xml:space="preserve">1. </w:t>
      </w:r>
      <w:r w:rsidRPr="00D534E9">
        <w:rPr>
          <w:rFonts w:ascii="GHEA Mariam" w:hAnsi="GHEA Mariam"/>
          <w:color w:val="000000" w:themeColor="text1"/>
          <w:sz w:val="22"/>
          <w:szCs w:val="22"/>
          <w:lang w:val="hy-AM"/>
        </w:rPr>
        <w:t>Հաստատել</w:t>
      </w:r>
      <w:r w:rsidRPr="00D534E9">
        <w:rPr>
          <w:rFonts w:ascii="GHEA Mariam" w:hAnsi="GHEA Mariam"/>
          <w:color w:val="000000"/>
          <w:sz w:val="22"/>
          <w:szCs w:val="22"/>
          <w:lang w:val="hy-AM"/>
        </w:rPr>
        <w:t xml:space="preserve">` </w:t>
      </w:r>
    </w:p>
    <w:p w:rsidR="00927316" w:rsidRPr="00D534E9" w:rsidRDefault="00927316" w:rsidP="00D534E9">
      <w:pPr>
        <w:spacing w:line="276" w:lineRule="auto"/>
        <w:jc w:val="both"/>
        <w:rPr>
          <w:rFonts w:ascii="GHEA Mariam" w:hAnsi="GHEA Mariam"/>
          <w:color w:val="000000"/>
          <w:sz w:val="22"/>
          <w:szCs w:val="22"/>
          <w:lang w:val="hy-AM"/>
        </w:rPr>
      </w:pPr>
      <w:r w:rsidRPr="00D534E9">
        <w:rPr>
          <w:rFonts w:ascii="GHEA Mariam" w:hAnsi="GHEA Mariam"/>
          <w:color w:val="000000"/>
          <w:sz w:val="22"/>
          <w:szCs w:val="22"/>
        </w:rPr>
        <w:t xml:space="preserve">   </w:t>
      </w:r>
      <w:r w:rsidR="009E0D90" w:rsidRPr="00D534E9">
        <w:rPr>
          <w:rFonts w:ascii="GHEA Mariam" w:hAnsi="GHEA Mariam"/>
          <w:color w:val="000000"/>
          <w:sz w:val="22"/>
          <w:szCs w:val="22"/>
          <w:lang w:val="hy-AM"/>
        </w:rPr>
        <w:t>1</w:t>
      </w:r>
      <w:r w:rsidR="009E0D90" w:rsidRPr="00D534E9">
        <w:rPr>
          <w:rFonts w:ascii="GHEA Mariam" w:hAnsi="GHEA Mariam"/>
          <w:color w:val="000000"/>
          <w:sz w:val="22"/>
          <w:szCs w:val="22"/>
        </w:rPr>
        <w:t>)</w:t>
      </w:r>
      <w:r w:rsidRPr="00D534E9">
        <w:rPr>
          <w:rFonts w:ascii="GHEA Mariam" w:hAnsi="GHEA Mariam"/>
          <w:color w:val="000000"/>
          <w:sz w:val="22"/>
          <w:szCs w:val="22"/>
          <w:lang w:val="hy-AM"/>
        </w:rPr>
        <w:t xml:space="preserve"> </w:t>
      </w:r>
      <w:r w:rsidRPr="00D534E9">
        <w:rPr>
          <w:rFonts w:ascii="GHEA Mariam" w:hAnsi="GHEA Mariam"/>
          <w:color w:val="000000" w:themeColor="text1"/>
          <w:sz w:val="22"/>
          <w:szCs w:val="22"/>
          <w:lang w:val="hy-AM"/>
        </w:rPr>
        <w:t>«</w:t>
      </w:r>
      <w:proofErr w:type="spellStart"/>
      <w:r w:rsidRPr="00D534E9">
        <w:rPr>
          <w:rFonts w:ascii="GHEA Mariam" w:eastAsia="Calibri" w:hAnsi="GHEA Mariam" w:cs="AK Courier"/>
          <w:sz w:val="22"/>
          <w:szCs w:val="22"/>
        </w:rPr>
        <w:t>Ինտեգրված</w:t>
      </w:r>
      <w:proofErr w:type="spellEnd"/>
      <w:r w:rsidRPr="00D534E9">
        <w:rPr>
          <w:rFonts w:ascii="GHEA Mariam" w:eastAsia="Calibri" w:hAnsi="GHEA Mariam" w:cs="AK Courier"/>
          <w:sz w:val="22"/>
          <w:szCs w:val="22"/>
        </w:rPr>
        <w:t xml:space="preserve">  </w:t>
      </w:r>
      <w:proofErr w:type="spellStart"/>
      <w:r w:rsidRPr="00D534E9">
        <w:rPr>
          <w:rFonts w:ascii="GHEA Mariam" w:eastAsia="Calibri" w:hAnsi="GHEA Mariam" w:cs="AK Courier"/>
          <w:sz w:val="22"/>
          <w:szCs w:val="22"/>
        </w:rPr>
        <w:t>կադաստրի</w:t>
      </w:r>
      <w:proofErr w:type="spellEnd"/>
      <w:r w:rsidRPr="00D534E9">
        <w:rPr>
          <w:rFonts w:ascii="GHEA Mariam" w:eastAsia="Calibri" w:hAnsi="GHEA Mariam" w:cs="AK Courier"/>
          <w:sz w:val="22"/>
          <w:szCs w:val="22"/>
        </w:rPr>
        <w:t xml:space="preserve"> </w:t>
      </w:r>
      <w:proofErr w:type="spellStart"/>
      <w:r w:rsidRPr="00D534E9">
        <w:rPr>
          <w:rFonts w:ascii="GHEA Mariam" w:eastAsia="Calibri" w:hAnsi="GHEA Mariam" w:cs="AK Courier"/>
          <w:sz w:val="22"/>
          <w:szCs w:val="22"/>
        </w:rPr>
        <w:t>ստեղծման</w:t>
      </w:r>
      <w:proofErr w:type="spellEnd"/>
      <w:r w:rsidRPr="00D534E9">
        <w:rPr>
          <w:rFonts w:ascii="GHEA Mariam" w:eastAsia="Calibri" w:hAnsi="GHEA Mariam" w:cs="AK Courier"/>
          <w:sz w:val="22"/>
          <w:szCs w:val="22"/>
        </w:rPr>
        <w:t xml:space="preserve"> </w:t>
      </w:r>
      <w:proofErr w:type="spellStart"/>
      <w:r w:rsidRPr="00D534E9">
        <w:rPr>
          <w:rFonts w:ascii="GHEA Mariam" w:eastAsia="Calibri" w:hAnsi="GHEA Mariam" w:cs="AK Courier"/>
          <w:sz w:val="22"/>
          <w:szCs w:val="22"/>
        </w:rPr>
        <w:t>հայեցակարգը</w:t>
      </w:r>
      <w:proofErr w:type="spellEnd"/>
      <w:r w:rsidRPr="00D534E9">
        <w:rPr>
          <w:rFonts w:ascii="GHEA Mariam" w:hAnsi="GHEA Mariam"/>
          <w:color w:val="000000" w:themeColor="text1"/>
          <w:sz w:val="22"/>
          <w:szCs w:val="22"/>
          <w:lang w:val="hy-AM"/>
        </w:rPr>
        <w:t>»</w:t>
      </w:r>
      <w:r w:rsidRPr="00D534E9">
        <w:rPr>
          <w:rFonts w:ascii="GHEA Mariam" w:hAnsi="GHEA Mariam"/>
          <w:color w:val="000000"/>
          <w:sz w:val="22"/>
          <w:szCs w:val="22"/>
          <w:lang w:val="hy-AM"/>
        </w:rPr>
        <w:t>` համաձայն N 1 հավելվածի.</w:t>
      </w:r>
    </w:p>
    <w:p w:rsidR="00927316" w:rsidRPr="00D534E9" w:rsidRDefault="00927316" w:rsidP="00D534E9">
      <w:pPr>
        <w:spacing w:line="276" w:lineRule="auto"/>
        <w:jc w:val="both"/>
        <w:rPr>
          <w:rFonts w:ascii="GHEA Mariam" w:hAnsi="GHEA Mariam"/>
          <w:color w:val="000000"/>
          <w:sz w:val="22"/>
          <w:szCs w:val="22"/>
          <w:lang w:val="hy-AM"/>
        </w:rPr>
      </w:pPr>
      <w:r w:rsidRPr="00D534E9">
        <w:rPr>
          <w:rFonts w:ascii="GHEA Mariam" w:hAnsi="GHEA Mariam"/>
          <w:color w:val="000000"/>
          <w:sz w:val="22"/>
          <w:szCs w:val="22"/>
        </w:rPr>
        <w:t xml:space="preserve">   </w:t>
      </w:r>
      <w:r w:rsidRPr="00D534E9">
        <w:rPr>
          <w:rFonts w:ascii="GHEA Mariam" w:hAnsi="GHEA Mariam"/>
          <w:color w:val="000000"/>
          <w:sz w:val="22"/>
          <w:szCs w:val="22"/>
          <w:lang w:val="hy-AM"/>
        </w:rPr>
        <w:t>2</w:t>
      </w:r>
      <w:r w:rsidR="009E0D90" w:rsidRPr="00D534E9">
        <w:rPr>
          <w:rFonts w:ascii="GHEA Mariam" w:hAnsi="GHEA Mariam"/>
          <w:color w:val="000000"/>
          <w:sz w:val="22"/>
          <w:szCs w:val="22"/>
        </w:rPr>
        <w:t>)</w:t>
      </w:r>
      <w:r w:rsidRPr="00D534E9">
        <w:rPr>
          <w:rFonts w:ascii="GHEA Mariam" w:hAnsi="GHEA Mariam"/>
          <w:color w:val="000000"/>
          <w:sz w:val="22"/>
          <w:szCs w:val="22"/>
          <w:lang w:val="hy-AM"/>
        </w:rPr>
        <w:t xml:space="preserve"> </w:t>
      </w:r>
      <w:r w:rsidRPr="00D534E9">
        <w:rPr>
          <w:rFonts w:ascii="GHEA Mariam" w:hAnsi="GHEA Mariam"/>
          <w:color w:val="000000" w:themeColor="text1"/>
          <w:sz w:val="22"/>
          <w:szCs w:val="22"/>
          <w:lang w:val="hy-AM"/>
        </w:rPr>
        <w:t>«</w:t>
      </w:r>
      <w:proofErr w:type="spellStart"/>
      <w:r w:rsidRPr="00D534E9">
        <w:rPr>
          <w:rFonts w:ascii="GHEA Mariam" w:eastAsia="Calibri" w:hAnsi="GHEA Mariam" w:cs="AK Courier"/>
          <w:sz w:val="22"/>
          <w:szCs w:val="22"/>
        </w:rPr>
        <w:t>Ինտեգրված</w:t>
      </w:r>
      <w:proofErr w:type="spellEnd"/>
      <w:r w:rsidRPr="00D534E9">
        <w:rPr>
          <w:rFonts w:ascii="GHEA Mariam" w:eastAsia="Calibri" w:hAnsi="GHEA Mariam" w:cs="AK Courier"/>
          <w:sz w:val="22"/>
          <w:szCs w:val="22"/>
        </w:rPr>
        <w:t xml:space="preserve"> </w:t>
      </w:r>
      <w:proofErr w:type="spellStart"/>
      <w:r w:rsidRPr="00D534E9">
        <w:rPr>
          <w:rFonts w:ascii="GHEA Mariam" w:eastAsia="Calibri" w:hAnsi="GHEA Mariam" w:cs="AK Courier"/>
          <w:sz w:val="22"/>
          <w:szCs w:val="22"/>
        </w:rPr>
        <w:t>կադաստրի</w:t>
      </w:r>
      <w:proofErr w:type="spellEnd"/>
      <w:r w:rsidRPr="00D534E9">
        <w:rPr>
          <w:rFonts w:ascii="GHEA Mariam" w:eastAsia="Calibri" w:hAnsi="GHEA Mariam" w:cs="AK Courier"/>
          <w:sz w:val="22"/>
          <w:szCs w:val="22"/>
        </w:rPr>
        <w:t xml:space="preserve"> </w:t>
      </w:r>
      <w:proofErr w:type="spellStart"/>
      <w:r w:rsidRPr="00D534E9">
        <w:rPr>
          <w:rFonts w:ascii="GHEA Mariam" w:eastAsia="Calibri" w:hAnsi="GHEA Mariam" w:cs="AK Courier"/>
          <w:sz w:val="22"/>
          <w:szCs w:val="22"/>
        </w:rPr>
        <w:t>ստեղծման</w:t>
      </w:r>
      <w:proofErr w:type="spellEnd"/>
      <w:r w:rsidRPr="00D534E9">
        <w:rPr>
          <w:rFonts w:ascii="GHEA Mariam" w:eastAsia="Calibri" w:hAnsi="GHEA Mariam" w:cs="AK Courier"/>
          <w:sz w:val="22"/>
          <w:szCs w:val="22"/>
        </w:rPr>
        <w:t xml:space="preserve"> </w:t>
      </w:r>
      <w:r w:rsidRPr="00D534E9">
        <w:rPr>
          <w:rFonts w:ascii="GHEA Mariam" w:hAnsi="GHEA Mariam"/>
          <w:color w:val="000000" w:themeColor="text1"/>
          <w:sz w:val="22"/>
          <w:szCs w:val="22"/>
          <w:lang w:val="hy-AM"/>
        </w:rPr>
        <w:t xml:space="preserve"> հայեցակարգից բխող </w:t>
      </w:r>
      <w:r w:rsidRPr="00D534E9">
        <w:rPr>
          <w:rFonts w:ascii="GHEA Mariam" w:hAnsi="GHEA Mariam"/>
          <w:color w:val="000000"/>
          <w:sz w:val="22"/>
          <w:szCs w:val="22"/>
          <w:lang w:val="hy-AM"/>
        </w:rPr>
        <w:t>միջոցառումներ</w:t>
      </w:r>
      <w:r w:rsidRPr="00D534E9">
        <w:rPr>
          <w:rFonts w:ascii="GHEA Mariam" w:hAnsi="GHEA Mariam"/>
          <w:color w:val="000000" w:themeColor="text1"/>
          <w:sz w:val="22"/>
          <w:szCs w:val="22"/>
          <w:lang w:val="hy-AM"/>
        </w:rPr>
        <w:t>ի ծրագիրը»</w:t>
      </w:r>
      <w:r w:rsidRPr="00D534E9">
        <w:rPr>
          <w:rFonts w:ascii="GHEA Mariam" w:hAnsi="GHEA Mariam"/>
          <w:color w:val="000000"/>
          <w:sz w:val="22"/>
          <w:szCs w:val="22"/>
          <w:lang w:val="hy-AM"/>
        </w:rPr>
        <w:t>` համաձայն N 2 հավելվածի:</w:t>
      </w:r>
    </w:p>
    <w:p w:rsidR="00DD52B2" w:rsidRPr="00D534E9" w:rsidRDefault="00DD52B2" w:rsidP="00D534E9">
      <w:pPr>
        <w:pStyle w:val="NormalWeb"/>
        <w:spacing w:before="0" w:beforeAutospacing="0" w:after="0" w:afterAutospacing="0" w:line="276" w:lineRule="auto"/>
        <w:jc w:val="both"/>
        <w:rPr>
          <w:rFonts w:ascii="GHEA Mariam" w:hAnsi="GHEA Mariam"/>
          <w:sz w:val="22"/>
          <w:szCs w:val="22"/>
        </w:rPr>
      </w:pPr>
      <w:r w:rsidRPr="00D534E9">
        <w:rPr>
          <w:rFonts w:ascii="GHEA Mariam" w:hAnsi="GHEA Mariam"/>
          <w:sz w:val="22"/>
          <w:szCs w:val="22"/>
        </w:rPr>
        <w:t xml:space="preserve">   2. </w:t>
      </w:r>
      <w:proofErr w:type="spellStart"/>
      <w:r w:rsidRPr="00D534E9">
        <w:rPr>
          <w:rFonts w:ascii="GHEA Mariam" w:hAnsi="GHEA Mariam" w:cs="Sylfaen"/>
          <w:sz w:val="22"/>
          <w:szCs w:val="22"/>
        </w:rPr>
        <w:t>Սույն</w:t>
      </w:r>
      <w:proofErr w:type="spellEnd"/>
      <w:r w:rsidRPr="00D534E9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D534E9">
        <w:rPr>
          <w:rFonts w:ascii="GHEA Mariam" w:hAnsi="GHEA Mariam" w:cs="Sylfaen"/>
          <w:sz w:val="22"/>
          <w:szCs w:val="22"/>
        </w:rPr>
        <w:t>որոշումն</w:t>
      </w:r>
      <w:proofErr w:type="spellEnd"/>
      <w:r w:rsidRPr="00D534E9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D534E9">
        <w:rPr>
          <w:rFonts w:ascii="GHEA Mariam" w:hAnsi="GHEA Mariam" w:cs="Sylfaen"/>
          <w:sz w:val="22"/>
          <w:szCs w:val="22"/>
        </w:rPr>
        <w:t>ուժի</w:t>
      </w:r>
      <w:proofErr w:type="spellEnd"/>
      <w:r w:rsidRPr="00D534E9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D534E9">
        <w:rPr>
          <w:rFonts w:ascii="GHEA Mariam" w:hAnsi="GHEA Mariam" w:cs="Sylfaen"/>
          <w:sz w:val="22"/>
          <w:szCs w:val="22"/>
        </w:rPr>
        <w:t>մեջ</w:t>
      </w:r>
      <w:proofErr w:type="spellEnd"/>
      <w:r w:rsidRPr="00D534E9">
        <w:rPr>
          <w:rFonts w:ascii="GHEA Mariam" w:hAnsi="GHEA Mariam"/>
          <w:sz w:val="22"/>
          <w:szCs w:val="22"/>
        </w:rPr>
        <w:t xml:space="preserve"> </w:t>
      </w:r>
      <w:r w:rsidRPr="00D534E9">
        <w:rPr>
          <w:rFonts w:ascii="GHEA Mariam" w:hAnsi="GHEA Mariam" w:cs="Sylfaen"/>
          <w:sz w:val="22"/>
          <w:szCs w:val="22"/>
        </w:rPr>
        <w:t>է</w:t>
      </w:r>
      <w:r w:rsidRPr="00D534E9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D534E9">
        <w:rPr>
          <w:rFonts w:ascii="GHEA Mariam" w:hAnsi="GHEA Mariam" w:cs="Sylfaen"/>
          <w:sz w:val="22"/>
          <w:szCs w:val="22"/>
        </w:rPr>
        <w:t>մտնում</w:t>
      </w:r>
      <w:proofErr w:type="spellEnd"/>
      <w:r w:rsidRPr="00D534E9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D534E9">
        <w:rPr>
          <w:rFonts w:ascii="GHEA Mariam" w:hAnsi="GHEA Mariam" w:cs="Sylfaen"/>
          <w:sz w:val="22"/>
          <w:szCs w:val="22"/>
        </w:rPr>
        <w:t>պաշտոնական</w:t>
      </w:r>
      <w:proofErr w:type="spellEnd"/>
      <w:r w:rsidRPr="00D534E9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D534E9">
        <w:rPr>
          <w:rFonts w:ascii="GHEA Mariam" w:hAnsi="GHEA Mariam" w:cs="Sylfaen"/>
          <w:sz w:val="22"/>
          <w:szCs w:val="22"/>
        </w:rPr>
        <w:t>հրապարակման</w:t>
      </w:r>
      <w:r w:rsidR="00F807EC" w:rsidRPr="00D534E9">
        <w:rPr>
          <w:rFonts w:ascii="GHEA Mariam" w:hAnsi="GHEA Mariam" w:cs="Sylfaen"/>
          <w:sz w:val="22"/>
          <w:szCs w:val="22"/>
        </w:rPr>
        <w:t>ը</w:t>
      </w:r>
      <w:proofErr w:type="spellEnd"/>
      <w:r w:rsidRPr="00D534E9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D534E9">
        <w:rPr>
          <w:rFonts w:ascii="GHEA Mariam" w:hAnsi="GHEA Mariam" w:cs="Sylfaen"/>
          <w:sz w:val="22"/>
          <w:szCs w:val="22"/>
        </w:rPr>
        <w:t>հաջորդող</w:t>
      </w:r>
      <w:proofErr w:type="spellEnd"/>
      <w:r w:rsidRPr="00D534E9">
        <w:rPr>
          <w:rFonts w:ascii="GHEA Mariam" w:hAnsi="GHEA Mariam"/>
          <w:sz w:val="22"/>
          <w:szCs w:val="22"/>
        </w:rPr>
        <w:t xml:space="preserve"> </w:t>
      </w:r>
      <w:proofErr w:type="spellStart"/>
      <w:r w:rsidR="00F807EC" w:rsidRPr="00D534E9">
        <w:rPr>
          <w:rFonts w:ascii="GHEA Mariam" w:hAnsi="GHEA Mariam" w:cs="Sylfaen"/>
          <w:sz w:val="22"/>
          <w:szCs w:val="22"/>
        </w:rPr>
        <w:t>օրվանից</w:t>
      </w:r>
      <w:proofErr w:type="spellEnd"/>
      <w:r w:rsidRPr="00D534E9">
        <w:rPr>
          <w:rFonts w:ascii="GHEA Mariam" w:hAnsi="GHEA Mariam"/>
          <w:sz w:val="22"/>
          <w:szCs w:val="22"/>
        </w:rPr>
        <w:t>:</w:t>
      </w:r>
    </w:p>
    <w:p w:rsidR="00DD52B2" w:rsidRPr="00D534E9" w:rsidRDefault="00DD52B2" w:rsidP="00D534E9">
      <w:pPr>
        <w:pStyle w:val="NormalWeb"/>
        <w:spacing w:before="0" w:beforeAutospacing="0" w:after="0" w:afterAutospacing="0" w:line="276" w:lineRule="auto"/>
        <w:ind w:firstLine="375"/>
        <w:rPr>
          <w:rFonts w:ascii="GHEA Mariam" w:hAnsi="GHEA Mariam"/>
          <w:sz w:val="22"/>
          <w:szCs w:val="22"/>
        </w:rPr>
      </w:pPr>
      <w:r w:rsidRPr="00D534E9">
        <w:rPr>
          <w:rFonts w:ascii="Calibri" w:hAnsi="Calibri" w:cs="Calibri"/>
          <w:sz w:val="22"/>
          <w:szCs w:val="22"/>
        </w:rPr>
        <w:t> </w:t>
      </w:r>
    </w:p>
    <w:p w:rsidR="00927316" w:rsidRPr="00D534E9" w:rsidRDefault="00927316" w:rsidP="00D534E9">
      <w:pPr>
        <w:spacing w:line="276" w:lineRule="auto"/>
        <w:rPr>
          <w:rFonts w:ascii="GHEA Mariam" w:hAnsi="GHEA Mariam"/>
          <w:sz w:val="22"/>
          <w:szCs w:val="22"/>
        </w:rPr>
      </w:pPr>
    </w:p>
    <w:p w:rsidR="003D781D" w:rsidRPr="00D534E9" w:rsidRDefault="007B0C15" w:rsidP="00D534E9">
      <w:pPr>
        <w:spacing w:line="276" w:lineRule="auto"/>
        <w:rPr>
          <w:rFonts w:ascii="GHEA Mariam" w:hAnsi="GHEA Mariam"/>
          <w:sz w:val="22"/>
          <w:szCs w:val="22"/>
        </w:rPr>
      </w:pPr>
    </w:p>
    <w:p w:rsidR="001B50BD" w:rsidRPr="00D534E9" w:rsidRDefault="001B50BD" w:rsidP="00D534E9">
      <w:pPr>
        <w:spacing w:line="276" w:lineRule="auto"/>
        <w:rPr>
          <w:rFonts w:ascii="GHEA Mariam" w:hAnsi="GHEA Mariam"/>
          <w:sz w:val="22"/>
          <w:szCs w:val="22"/>
        </w:rPr>
      </w:pPr>
    </w:p>
    <w:p w:rsidR="001B50BD" w:rsidRPr="00D534E9" w:rsidRDefault="001B50BD" w:rsidP="00D534E9">
      <w:pPr>
        <w:spacing w:line="276" w:lineRule="auto"/>
        <w:rPr>
          <w:rFonts w:ascii="GHEA Mariam" w:hAnsi="GHEA Mariam"/>
          <w:sz w:val="22"/>
          <w:szCs w:val="22"/>
        </w:rPr>
      </w:pPr>
    </w:p>
    <w:p w:rsidR="001B50BD" w:rsidRPr="00D534E9" w:rsidRDefault="001B50BD" w:rsidP="00D534E9">
      <w:pPr>
        <w:spacing w:line="276" w:lineRule="auto"/>
        <w:rPr>
          <w:rFonts w:ascii="GHEA Mariam" w:hAnsi="GHEA Mariam"/>
          <w:sz w:val="22"/>
          <w:szCs w:val="22"/>
        </w:rPr>
      </w:pPr>
    </w:p>
    <w:p w:rsidR="001B50BD" w:rsidRPr="00D534E9" w:rsidRDefault="001B50BD" w:rsidP="00D534E9">
      <w:pPr>
        <w:spacing w:line="276" w:lineRule="auto"/>
        <w:rPr>
          <w:rFonts w:ascii="GHEA Mariam" w:hAnsi="GHEA Mariam"/>
          <w:sz w:val="22"/>
          <w:szCs w:val="22"/>
        </w:rPr>
      </w:pPr>
    </w:p>
    <w:p w:rsidR="001B50BD" w:rsidRPr="00D534E9" w:rsidRDefault="001B50BD" w:rsidP="00D534E9">
      <w:pPr>
        <w:spacing w:line="276" w:lineRule="auto"/>
        <w:rPr>
          <w:rFonts w:ascii="GHEA Mariam" w:hAnsi="GHEA Mariam"/>
          <w:sz w:val="22"/>
          <w:szCs w:val="22"/>
        </w:rPr>
      </w:pPr>
    </w:p>
    <w:p w:rsidR="001B50BD" w:rsidRPr="00D534E9" w:rsidRDefault="001B50BD" w:rsidP="00D534E9">
      <w:pPr>
        <w:spacing w:line="276" w:lineRule="auto"/>
        <w:rPr>
          <w:rFonts w:ascii="GHEA Mariam" w:hAnsi="GHEA Mariam"/>
          <w:sz w:val="22"/>
          <w:szCs w:val="22"/>
        </w:rPr>
      </w:pPr>
    </w:p>
    <w:p w:rsidR="001B50BD" w:rsidRPr="00D534E9" w:rsidRDefault="001B50BD" w:rsidP="00D534E9">
      <w:pPr>
        <w:spacing w:line="276" w:lineRule="auto"/>
        <w:rPr>
          <w:rFonts w:ascii="GHEA Mariam" w:hAnsi="GHEA Mariam"/>
          <w:sz w:val="22"/>
          <w:szCs w:val="22"/>
        </w:rPr>
      </w:pPr>
    </w:p>
    <w:p w:rsidR="001B50BD" w:rsidRPr="00D534E9" w:rsidRDefault="001B50BD" w:rsidP="00D534E9">
      <w:pPr>
        <w:spacing w:line="276" w:lineRule="auto"/>
        <w:rPr>
          <w:rFonts w:ascii="GHEA Mariam" w:hAnsi="GHEA Mariam"/>
          <w:sz w:val="22"/>
          <w:szCs w:val="22"/>
        </w:rPr>
      </w:pPr>
    </w:p>
    <w:p w:rsidR="001B50BD" w:rsidRPr="00D534E9" w:rsidRDefault="001B50BD" w:rsidP="00D534E9">
      <w:pPr>
        <w:spacing w:line="276" w:lineRule="auto"/>
        <w:rPr>
          <w:rFonts w:ascii="GHEA Mariam" w:hAnsi="GHEA Mariam"/>
          <w:sz w:val="22"/>
          <w:szCs w:val="22"/>
        </w:rPr>
      </w:pPr>
    </w:p>
    <w:p w:rsidR="001B50BD" w:rsidRPr="00D534E9" w:rsidRDefault="001B50BD" w:rsidP="00D534E9">
      <w:pPr>
        <w:spacing w:line="276" w:lineRule="auto"/>
        <w:rPr>
          <w:rFonts w:ascii="GHEA Mariam" w:hAnsi="GHEA Mariam"/>
          <w:sz w:val="22"/>
          <w:szCs w:val="22"/>
        </w:rPr>
      </w:pPr>
    </w:p>
    <w:p w:rsidR="001B50BD" w:rsidRPr="00D534E9" w:rsidRDefault="001B50BD" w:rsidP="00D534E9">
      <w:pPr>
        <w:spacing w:line="276" w:lineRule="auto"/>
        <w:rPr>
          <w:rFonts w:ascii="GHEA Mariam" w:hAnsi="GHEA Mariam"/>
          <w:sz w:val="22"/>
          <w:szCs w:val="22"/>
        </w:rPr>
      </w:pPr>
    </w:p>
    <w:p w:rsidR="001B50BD" w:rsidRPr="00D534E9" w:rsidRDefault="001B50BD" w:rsidP="00D534E9">
      <w:pPr>
        <w:spacing w:line="276" w:lineRule="auto"/>
        <w:rPr>
          <w:rFonts w:ascii="GHEA Mariam" w:hAnsi="GHEA Mariam"/>
          <w:sz w:val="22"/>
          <w:szCs w:val="22"/>
        </w:rPr>
      </w:pPr>
    </w:p>
    <w:p w:rsidR="00444A94" w:rsidRPr="00D534E9" w:rsidRDefault="00444A94" w:rsidP="00D534E9">
      <w:pPr>
        <w:spacing w:line="276" w:lineRule="auto"/>
        <w:rPr>
          <w:rFonts w:ascii="GHEA Mariam" w:hAnsi="GHEA Mariam"/>
          <w:sz w:val="22"/>
          <w:szCs w:val="22"/>
        </w:rPr>
      </w:pPr>
      <w:bookmarkStart w:id="0" w:name="_GoBack"/>
      <w:bookmarkEnd w:id="0"/>
    </w:p>
    <w:sectPr w:rsidR="00444A94" w:rsidRPr="00D534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Miriam">
    <w:charset w:val="B1"/>
    <w:family w:val="swiss"/>
    <w:pitch w:val="variable"/>
    <w:sig w:usb0="00000801" w:usb1="00000000" w:usb2="00000000" w:usb3="00000000" w:csb0="00000020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DE1"/>
    <w:rsid w:val="00002DE1"/>
    <w:rsid w:val="00043BFA"/>
    <w:rsid w:val="00070E01"/>
    <w:rsid w:val="000801B8"/>
    <w:rsid w:val="000F326C"/>
    <w:rsid w:val="001B50BD"/>
    <w:rsid w:val="002F549E"/>
    <w:rsid w:val="00373F4C"/>
    <w:rsid w:val="00444A94"/>
    <w:rsid w:val="004739C5"/>
    <w:rsid w:val="005E71E2"/>
    <w:rsid w:val="006039B4"/>
    <w:rsid w:val="006F5E12"/>
    <w:rsid w:val="00732BAE"/>
    <w:rsid w:val="007B0C15"/>
    <w:rsid w:val="008D1085"/>
    <w:rsid w:val="00927316"/>
    <w:rsid w:val="009E0D90"/>
    <w:rsid w:val="00BF260C"/>
    <w:rsid w:val="00D534E9"/>
    <w:rsid w:val="00D9422E"/>
    <w:rsid w:val="00DD52B2"/>
    <w:rsid w:val="00EB6B44"/>
    <w:rsid w:val="00ED41FB"/>
    <w:rsid w:val="00F807EC"/>
    <w:rsid w:val="00F94010"/>
    <w:rsid w:val="00FD4B03"/>
    <w:rsid w:val="00FE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478D0"/>
  <w15:chartTrackingRefBased/>
  <w15:docId w15:val="{317D288F-E146-4147-BB75-A758D7402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3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DD52B2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3B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BF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2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  <cp:lastModifiedBy>Hayk Hayrapeti Simonyan</cp:lastModifiedBy>
  <cp:revision>9</cp:revision>
  <cp:lastPrinted>2019-05-07T08:00:00Z</cp:lastPrinted>
  <dcterms:created xsi:type="dcterms:W3CDTF">2019-05-07T06:46:00Z</dcterms:created>
  <dcterms:modified xsi:type="dcterms:W3CDTF">2019-05-07T10:34:00Z</dcterms:modified>
</cp:coreProperties>
</file>