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59C92" w14:textId="3706819B" w:rsidR="009A3313" w:rsidRDefault="009A3313" w:rsidP="00A06D7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33162">
        <w:rPr>
          <w:rFonts w:ascii="GHEA Grapalat" w:hAnsi="GHEA Grapalat"/>
          <w:b/>
          <w:sz w:val="24"/>
          <w:szCs w:val="24"/>
          <w:lang w:val="hy-AM"/>
        </w:rPr>
        <w:t>ՏԵՂԵԿԱՆՔ</w:t>
      </w:r>
      <w:r w:rsidR="00A06D79">
        <w:rPr>
          <w:rFonts w:ascii="GHEA Grapalat" w:hAnsi="GHEA Grapalat"/>
          <w:b/>
          <w:sz w:val="24"/>
          <w:szCs w:val="24"/>
          <w:lang w:val="hy-AM"/>
        </w:rPr>
        <w:t>-</w:t>
      </w:r>
      <w:r w:rsidRPr="0063316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7439D1D1" w14:textId="77777777" w:rsidR="00893F72" w:rsidRPr="00633162" w:rsidRDefault="00893F72" w:rsidP="00A06D79">
      <w:pPr>
        <w:spacing w:after="0" w:line="24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5148646" w14:textId="207CF003" w:rsidR="009A3313" w:rsidRPr="00A06D79" w:rsidRDefault="00A06D79" w:rsidP="00A06D79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A06D79">
        <w:rPr>
          <w:rFonts w:ascii="GHEA Grapalat" w:hAnsi="GHEA Grapalat"/>
          <w:b/>
          <w:sz w:val="24"/>
          <w:szCs w:val="24"/>
          <w:lang w:val="hy-AM"/>
        </w:rPr>
        <w:t>«ՀՅՈՒՍԻՍ-ՀԱՐԱՎ ՃԱՆԱՊԱՐՀԱՅԻՆ ՄԻՋԱՆՑՔԻ ՆԵՐԴՐՈՒՄԱՅԻՆ ԾՐԱԳԻՐ</w:t>
      </w:r>
      <w:r w:rsidR="00652EE3">
        <w:rPr>
          <w:rFonts w:ascii="GHEA Grapalat" w:hAnsi="GHEA Grapalat"/>
          <w:b/>
          <w:sz w:val="24"/>
          <w:szCs w:val="24"/>
          <w:lang w:val="hy-AM"/>
        </w:rPr>
        <w:t>-</w:t>
      </w:r>
      <w:r w:rsidRPr="00A06D79">
        <w:rPr>
          <w:rFonts w:ascii="GHEA Grapalat" w:hAnsi="GHEA Grapalat"/>
          <w:b/>
          <w:sz w:val="24"/>
          <w:szCs w:val="24"/>
          <w:lang w:val="hy-AM"/>
        </w:rPr>
        <w:t>ԾՐԱԳԻՐ 2-Ի ՇՐՋԱՆԱԿՆԵՐՈՒՄ ՀԱՅԱՍՏԱՆԻ ՀԱՆՐԱՊԵՏՈՒԹՅԱՆ ԱՐԱԳԱԾՈՏՆԻ ՄԱՐԶԻ ՈՒՋԱՆ,</w:t>
      </w:r>
      <w:r w:rsidR="003254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6D79">
        <w:rPr>
          <w:rFonts w:ascii="GHEA Grapalat" w:hAnsi="GHEA Grapalat"/>
          <w:b/>
          <w:sz w:val="24"/>
          <w:szCs w:val="24"/>
          <w:lang w:val="hy-AM"/>
        </w:rPr>
        <w:t xml:space="preserve">ԿՈՇ, ՇԱՄԻՐԱՄ, ԱՐՈՒՃ, ԿԱՔԱՎԱՁՈՐ, ՆԵՐՔԻՆ ԲԱԶՄԱԲԵՐԴ, ՆԵՐՔԻՆ ՍԱՍՆԱՇԵՆ, ՎԵՐԻՆ ՍԱՍՆԱՇԵՆ, ԴԱՎԹԱՇԵՆ, ԿԱԹՆԱՂԲՅՈՒՐ, ԵՂՆԻԿ, ԹԱԼԻՆ ՀԱՄԱՅՆՔՆԵՐԻ ՎԱՐՉԱԿԱՆ ՍԱՀՄԱՆՆԵՐՈՒՄ ԳՏՆՎՈՂ ՈՐՈՇ ՏԱՐԱԾՔՆԵՐԻ ՆԿԱՏՄԱՄԲ ՀԱՆՐՈՒԹՅԱՆ ԳԵՐԱԿԱ ՇԱՀ ՃԱՆԱՉԵԼՈՒ ՄԱՍԻՆ» </w:t>
      </w:r>
      <w:r w:rsidRPr="00A06D7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ՀՀ</w:t>
      </w:r>
      <w:r w:rsidRPr="00A06D7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06D7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A06D7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A06D79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ՈՐՈՇՄԱՆ ՆԱԽԱԳԾԻ ԸՆԴՈՒՆՄԱՆ</w:t>
      </w:r>
    </w:p>
    <w:p w14:paraId="3F70015F" w14:textId="77777777" w:rsidR="009A3313" w:rsidRPr="00633162" w:rsidRDefault="009A3313" w:rsidP="00A06D79">
      <w:pPr>
        <w:spacing w:after="0" w:line="24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46F18077" w14:textId="77777777" w:rsidR="009A3313" w:rsidRPr="00633162" w:rsidRDefault="009A3313" w:rsidP="00A06D79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633162">
        <w:rPr>
          <w:rFonts w:ascii="GHEA Grapalat" w:hAnsi="GHEA Grapalat" w:cs="Sylfaen"/>
          <w:b/>
          <w:sz w:val="24"/>
          <w:szCs w:val="24"/>
          <w:lang w:val="hy-AM"/>
        </w:rPr>
        <w:t>1. Իրավական ակտի ընդունման անհրաժեշտությունը</w:t>
      </w:r>
      <w:r w:rsidRPr="00633162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633162">
        <w:rPr>
          <w:rFonts w:ascii="GHEA Grapalat" w:hAnsi="GHEA Grapalat" w:cs="Sylfaen"/>
          <w:b/>
          <w:sz w:val="24"/>
          <w:szCs w:val="24"/>
          <w:lang w:val="hy-AM"/>
        </w:rPr>
        <w:t>նպատակը</w:t>
      </w:r>
      <w:r w:rsidRPr="00633162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39DA1EBC" w14:textId="0B6E45EB" w:rsidR="00B93553" w:rsidRPr="004951E9" w:rsidRDefault="009A3313" w:rsidP="00A06D79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 որոշման նպատակն է Հյուսիս-հարավ ճանապարհային միջանցքի ներդրումային ծրագրի-</w:t>
      </w:r>
      <w:r w:rsidR="0019602D"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Ծրագիր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2-ի (այսուհետ՝ Ծրագիր) </w:t>
      </w:r>
      <w:r w:rsidRPr="004951E9">
        <w:rPr>
          <w:rFonts w:ascii="GHEA Grapalat" w:hAnsi="GHEA Grapalat" w:cs="Sylfaen"/>
          <w:sz w:val="24"/>
          <w:szCs w:val="24"/>
          <w:lang w:val="hy-AM"/>
        </w:rPr>
        <w:t xml:space="preserve">շրջանակներում վերակառուցվող Աշտարակ-Թալին </w:t>
      </w:r>
      <w:r w:rsidR="00B625B1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կմ29+600-կմ71+500 </w:t>
      </w:r>
      <w:r w:rsidRPr="004951E9">
        <w:rPr>
          <w:rFonts w:ascii="GHEA Grapalat" w:hAnsi="GHEA Grapalat" w:cs="Sylfaen"/>
          <w:sz w:val="24"/>
          <w:szCs w:val="24"/>
          <w:lang w:val="hy-AM"/>
        </w:rPr>
        <w:t>ճանապարհահատվածի</w:t>
      </w:r>
      <w:r w:rsidR="00B625B1" w:rsidRPr="004951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951E9">
        <w:rPr>
          <w:rFonts w:ascii="GHEA Grapalat" w:hAnsi="GHEA Grapalat" w:cs="Sylfaen"/>
          <w:sz w:val="24"/>
          <w:szCs w:val="24"/>
          <w:lang w:val="hy-AM"/>
        </w:rPr>
        <w:t xml:space="preserve">(այսուհետ՝ </w:t>
      </w:r>
      <w:r w:rsidR="00657CE9" w:rsidRPr="004951E9">
        <w:rPr>
          <w:rFonts w:ascii="GHEA Grapalat" w:hAnsi="GHEA Grapalat" w:cs="Sylfaen"/>
          <w:sz w:val="24"/>
          <w:szCs w:val="24"/>
          <w:lang w:val="hy-AM"/>
        </w:rPr>
        <w:t>Վ</w:t>
      </w:r>
      <w:r w:rsidRPr="004951E9">
        <w:rPr>
          <w:rFonts w:ascii="GHEA Grapalat" w:hAnsi="GHEA Grapalat" w:cs="Sylfaen"/>
          <w:sz w:val="24"/>
          <w:szCs w:val="24"/>
          <w:lang w:val="hy-AM"/>
        </w:rPr>
        <w:t xml:space="preserve">երակառուցվող ճանապարհահատված) </w:t>
      </w:r>
      <w:r w:rsidR="00B02F3B" w:rsidRPr="004951E9">
        <w:rPr>
          <w:rFonts w:ascii="GHEA Grapalat" w:hAnsi="GHEA Grapalat" w:cs="Sylfaen"/>
          <w:sz w:val="24"/>
          <w:szCs w:val="24"/>
          <w:lang w:val="hy-AM"/>
        </w:rPr>
        <w:t xml:space="preserve">ՀՀ Արագածոտնի մարզի </w:t>
      </w:r>
      <w:r w:rsidR="00462B60">
        <w:rPr>
          <w:rFonts w:ascii="GHEA Grapalat" w:hAnsi="GHEA Grapalat"/>
          <w:sz w:val="24"/>
          <w:szCs w:val="24"/>
          <w:lang w:val="hy-AM"/>
        </w:rPr>
        <w:t>ՈՒջան,</w:t>
      </w:r>
      <w:r w:rsidR="00325416">
        <w:rPr>
          <w:rFonts w:ascii="GHEA Grapalat" w:hAnsi="GHEA Grapalat"/>
          <w:sz w:val="24"/>
          <w:szCs w:val="24"/>
          <w:lang w:val="hy-AM"/>
        </w:rPr>
        <w:t xml:space="preserve"> </w:t>
      </w:r>
      <w:r w:rsidR="00462B60" w:rsidRPr="00462B60">
        <w:rPr>
          <w:rFonts w:ascii="GHEA Grapalat" w:hAnsi="GHEA Grapalat"/>
          <w:sz w:val="24"/>
          <w:szCs w:val="24"/>
          <w:lang w:val="hy-AM"/>
        </w:rPr>
        <w:t>Կոշ, Շամիրամ</w:t>
      </w:r>
      <w:r w:rsidR="00462B60">
        <w:rPr>
          <w:rFonts w:ascii="GHEA Grapalat" w:hAnsi="GHEA Grapalat"/>
          <w:sz w:val="24"/>
          <w:szCs w:val="24"/>
          <w:lang w:val="hy-AM"/>
        </w:rPr>
        <w:t>, Արուճ, Կաքավաձոր, Ներքին Բազմաբերդ, Ներքին Սասնաշեն, Վերին Սասնաշեն, Դավթաշեն, Կաթնաղբյուր, Եղնիկ, Թալին</w:t>
      </w:r>
      <w:r w:rsidR="00462B60" w:rsidRPr="00462B60">
        <w:rPr>
          <w:rFonts w:ascii="GHEA Grapalat" w:hAnsi="GHEA Grapalat"/>
          <w:sz w:val="24"/>
          <w:szCs w:val="24"/>
          <w:lang w:val="hy-AM"/>
        </w:rPr>
        <w:t xml:space="preserve"> </w:t>
      </w:r>
      <w:r w:rsidR="00B02F3B" w:rsidRPr="004951E9">
        <w:rPr>
          <w:rFonts w:ascii="GHEA Grapalat" w:hAnsi="GHEA Grapalat" w:cs="Sylfaen"/>
          <w:sz w:val="24"/>
          <w:szCs w:val="24"/>
          <w:lang w:val="hy-AM"/>
        </w:rPr>
        <w:t xml:space="preserve">համայնքների միջով անցնող </w:t>
      </w:r>
      <w:r w:rsidR="0080217C" w:rsidRPr="004951E9">
        <w:rPr>
          <w:rFonts w:ascii="GHEA Grapalat" w:hAnsi="GHEA Grapalat" w:cs="Sylfaen"/>
          <w:sz w:val="24"/>
          <w:szCs w:val="24"/>
          <w:lang w:val="hy-AM"/>
        </w:rPr>
        <w:t xml:space="preserve">մոտ </w:t>
      </w:r>
      <w:r w:rsidR="003810EC" w:rsidRPr="003810EC">
        <w:rPr>
          <w:rFonts w:ascii="GHEA Grapalat" w:hAnsi="GHEA Grapalat" w:cs="Sylfaen"/>
          <w:sz w:val="24"/>
          <w:szCs w:val="24"/>
          <w:lang w:val="hy-AM"/>
        </w:rPr>
        <w:t>26,5</w:t>
      </w:r>
      <w:r w:rsidR="0080217C" w:rsidRPr="004951E9">
        <w:rPr>
          <w:rFonts w:ascii="GHEA Grapalat" w:hAnsi="GHEA Grapalat" w:cs="Sylfaen"/>
          <w:sz w:val="24"/>
          <w:szCs w:val="24"/>
          <w:lang w:val="hy-AM"/>
        </w:rPr>
        <w:t xml:space="preserve"> կմ երկարությամբ հատվածի </w:t>
      </w:r>
      <w:r w:rsidR="008A2493" w:rsidRPr="004951E9">
        <w:rPr>
          <w:rFonts w:ascii="GHEA Grapalat" w:hAnsi="GHEA Grapalat" w:cs="Sylfaen"/>
          <w:sz w:val="24"/>
          <w:szCs w:val="24"/>
          <w:lang w:val="hy-AM"/>
        </w:rPr>
        <w:t xml:space="preserve">օտարման գոտու սահմաններում գտնվող </w:t>
      </w:r>
      <w:r w:rsidR="005E4B19" w:rsidRPr="004951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ոռոգման, ջրամատակարարման, գազամատակարարման և էլեկտրամատակարարման համակարգերի  </w:t>
      </w:r>
      <w:r w:rsidR="00657CE9" w:rsidRPr="004951E9">
        <w:rPr>
          <w:rFonts w:ascii="GHEA Grapalat" w:hAnsi="GHEA Grapalat" w:cs="Sylfaen"/>
          <w:sz w:val="24"/>
          <w:szCs w:val="24"/>
          <w:lang w:val="hy-AM"/>
        </w:rPr>
        <w:t>տեղափոխման</w:t>
      </w:r>
      <w:r w:rsidR="007413D4" w:rsidRPr="004951E9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5E32B3" w:rsidRPr="004951E9">
        <w:rPr>
          <w:rFonts w:ascii="GHEA Grapalat" w:hAnsi="GHEA Grapalat" w:cs="Sylfaen"/>
          <w:sz w:val="24"/>
          <w:szCs w:val="24"/>
          <w:lang w:val="hy-AM"/>
        </w:rPr>
        <w:t xml:space="preserve"> դրանց</w:t>
      </w:r>
      <w:r w:rsidR="00B155E0" w:rsidRPr="004951E9">
        <w:rPr>
          <w:rFonts w:ascii="GHEA Grapalat" w:hAnsi="GHEA Grapalat" w:cs="Sylfaen"/>
          <w:sz w:val="24"/>
          <w:szCs w:val="24"/>
          <w:lang w:val="hy-AM"/>
        </w:rPr>
        <w:t xml:space="preserve"> փոխարեն</w:t>
      </w:r>
      <w:r w:rsidR="00D101FE" w:rsidRPr="004951E9">
        <w:rPr>
          <w:rFonts w:ascii="GHEA Grapalat" w:hAnsi="GHEA Grapalat" w:cs="Sylfaen"/>
          <w:sz w:val="24"/>
          <w:szCs w:val="24"/>
          <w:lang w:val="hy-AM"/>
        </w:rPr>
        <w:t xml:space="preserve"> հաղորդակցուղիների նոր համակարգերի տեղադր</w:t>
      </w:r>
      <w:r w:rsidR="003E41FA" w:rsidRPr="004951E9">
        <w:rPr>
          <w:rFonts w:ascii="GHEA Grapalat" w:hAnsi="GHEA Grapalat" w:cs="Sylfaen"/>
          <w:sz w:val="24"/>
          <w:szCs w:val="24"/>
          <w:lang w:val="hy-AM"/>
        </w:rPr>
        <w:t>ման նպատակ</w:t>
      </w:r>
      <w:r w:rsidR="00EA2D72" w:rsidRPr="004951E9">
        <w:rPr>
          <w:rFonts w:ascii="GHEA Grapalat" w:hAnsi="GHEA Grapalat" w:cs="Sylfaen"/>
          <w:sz w:val="24"/>
          <w:szCs w:val="24"/>
          <w:lang w:val="hy-AM"/>
        </w:rPr>
        <w:t>ի ապահովումը</w:t>
      </w:r>
      <w:r w:rsidR="00D101FE" w:rsidRPr="004951E9">
        <w:rPr>
          <w:rFonts w:ascii="GHEA Grapalat" w:hAnsi="GHEA Grapalat" w:cs="Sylfaen"/>
          <w:sz w:val="24"/>
          <w:szCs w:val="24"/>
          <w:lang w:val="hy-AM"/>
        </w:rPr>
        <w:t xml:space="preserve"> հանրության </w:t>
      </w:r>
      <w:r w:rsidR="00B93553" w:rsidRPr="004951E9">
        <w:rPr>
          <w:rFonts w:ascii="GHEA Grapalat" w:hAnsi="GHEA Grapalat" w:cs="Sylfaen"/>
          <w:sz w:val="24"/>
          <w:szCs w:val="24"/>
          <w:lang w:val="hy-AM"/>
        </w:rPr>
        <w:t>գերակա շահ ճանաչելը</w:t>
      </w:r>
      <w:r w:rsidR="008B6193" w:rsidRPr="004951E9">
        <w:rPr>
          <w:rFonts w:ascii="GHEA Grapalat" w:hAnsi="GHEA Grapalat" w:cs="Sylfaen"/>
          <w:sz w:val="24"/>
          <w:szCs w:val="24"/>
          <w:lang w:val="hy-AM"/>
        </w:rPr>
        <w:t xml:space="preserve"> և այդ նպատակ</w:t>
      </w:r>
      <w:r w:rsidR="00EA2D72" w:rsidRPr="004951E9">
        <w:rPr>
          <w:rFonts w:ascii="GHEA Grapalat" w:hAnsi="GHEA Grapalat" w:cs="Sylfaen"/>
          <w:sz w:val="24"/>
          <w:szCs w:val="24"/>
          <w:lang w:val="hy-AM"/>
        </w:rPr>
        <w:t>ի</w:t>
      </w:r>
      <w:r w:rsidR="008B6193" w:rsidRPr="004951E9">
        <w:rPr>
          <w:rFonts w:ascii="GHEA Grapalat" w:hAnsi="GHEA Grapalat" w:cs="Sylfaen"/>
          <w:sz w:val="24"/>
          <w:szCs w:val="24"/>
          <w:lang w:val="hy-AM"/>
        </w:rPr>
        <w:t xml:space="preserve"> իրականացման համար անհրաժեշտ</w:t>
      </w:r>
      <w:r w:rsidR="001341F8" w:rsidRPr="004951E9">
        <w:rPr>
          <w:rFonts w:ascii="GHEA Grapalat" w:hAnsi="GHEA Grapalat" w:cs="Sylfaen"/>
          <w:sz w:val="24"/>
          <w:szCs w:val="24"/>
          <w:lang w:val="hy-AM"/>
        </w:rPr>
        <w:t>՝ օտարման ենթակա</w:t>
      </w:r>
      <w:r w:rsidR="008B6193" w:rsidRPr="004951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341F8" w:rsidRPr="004951E9">
        <w:rPr>
          <w:rFonts w:ascii="GHEA Grapalat" w:hAnsi="GHEA Grapalat" w:cs="Sylfaen"/>
          <w:sz w:val="24"/>
          <w:szCs w:val="24"/>
          <w:lang w:val="hy-AM"/>
        </w:rPr>
        <w:t xml:space="preserve">տարածքների ցանկը </w:t>
      </w:r>
      <w:r w:rsidR="00E8182A" w:rsidRPr="004951E9">
        <w:rPr>
          <w:rFonts w:ascii="GHEA Grapalat" w:hAnsi="GHEA Grapalat" w:cs="Sylfaen"/>
          <w:sz w:val="24"/>
          <w:szCs w:val="24"/>
          <w:lang w:val="hy-AM"/>
        </w:rPr>
        <w:t xml:space="preserve">և օտարման գոտին </w:t>
      </w:r>
      <w:r w:rsidR="001341F8" w:rsidRPr="004951E9">
        <w:rPr>
          <w:rFonts w:ascii="GHEA Grapalat" w:hAnsi="GHEA Grapalat" w:cs="Sylfaen"/>
          <w:sz w:val="24"/>
          <w:szCs w:val="24"/>
          <w:lang w:val="hy-AM"/>
        </w:rPr>
        <w:t>հաստատելը</w:t>
      </w:r>
      <w:r w:rsidR="00B93553" w:rsidRPr="004951E9">
        <w:rPr>
          <w:rFonts w:ascii="GHEA Grapalat" w:hAnsi="GHEA Grapalat" w:cs="Sylfaen"/>
          <w:sz w:val="24"/>
          <w:szCs w:val="24"/>
          <w:lang w:val="hy-AM"/>
        </w:rPr>
        <w:t xml:space="preserve">:  </w:t>
      </w:r>
    </w:p>
    <w:p w14:paraId="675B9FD7" w14:textId="51B78868" w:rsidR="00294A7F" w:rsidRPr="004951E9" w:rsidRDefault="00657CE9" w:rsidP="004A21E2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1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A3313" w:rsidRPr="004951E9">
        <w:rPr>
          <w:rFonts w:ascii="GHEA Grapalat" w:hAnsi="GHEA Grapalat" w:cs="Sylfaen"/>
          <w:b/>
          <w:sz w:val="24"/>
          <w:szCs w:val="24"/>
          <w:lang w:val="hy-AM"/>
        </w:rPr>
        <w:t>2.</w:t>
      </w:r>
      <w:r w:rsidR="00A33926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A3313" w:rsidRPr="004951E9">
        <w:rPr>
          <w:rFonts w:ascii="GHEA Grapalat" w:hAnsi="GHEA Grapalat" w:cs="Sylfaen"/>
          <w:b/>
          <w:sz w:val="24"/>
          <w:szCs w:val="24"/>
          <w:lang w:val="hy-AM"/>
        </w:rPr>
        <w:t>Կարգավորման հարաբերությունների ներկա վիճակը և առկա խնդիրները</w:t>
      </w:r>
    </w:p>
    <w:p w14:paraId="410FEAD3" w14:textId="0BB6E029" w:rsidR="004A21E2" w:rsidRPr="004951E9" w:rsidRDefault="0018560F" w:rsidP="004A21E2">
      <w:pPr>
        <w:pStyle w:val="NoSpacing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Ասիական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զարգացման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բանկի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միջև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2009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սեպտեմբերի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15-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ստորագրված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Շրջանակային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ֆինանսավորման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համաձայնագրի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Հյուսիս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հարավ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ճանապարհային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միջանցքի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ներդրումային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ծրագիր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«Սոցիալական ապահովությանն ու երաշխիքներին առնչվող պահանջներ» Ժամանակ</w:t>
      </w:r>
      <w:r w:rsidR="00633162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ցույց 5-ի 10-րդ կետի համաձայն՝ Հայաստանի Հանրապետությունը (վարկառու)</w:t>
      </w:r>
      <w:r w:rsidR="00466FF0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պարտավորություն է ստանձնել ծրագրերի համար պահանջվող ամբողջ հողը և օտարման գոտին ժամանակին ազատել երրորդ անձանց իրավունքներից</w:t>
      </w:r>
      <w:r w:rsidR="00F73C3C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0B6A21BA" w14:textId="1F6005E8" w:rsidR="004A21E2" w:rsidRDefault="007C5278" w:rsidP="004A21E2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4951E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 xml:space="preserve">Վարկային համաձայնագրով ստանձնած պարտավորությունների կատարումն ապահովելու նպատակով, </w:t>
      </w:r>
      <w:r w:rsidR="00427FA8" w:rsidRPr="004951E9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ՀՀ կառավարության</w:t>
      </w:r>
      <w:r w:rsidR="00294A7F" w:rsidRPr="004951E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94A7F" w:rsidRPr="004951E9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20.10.2011թ. </w:t>
      </w:r>
      <w:r w:rsidR="00997978" w:rsidRPr="008F77F1">
        <w:rPr>
          <w:rFonts w:ascii="GHEA Grapalat" w:hAnsi="GHEA Grapalat" w:cs="Arial"/>
          <w:color w:val="000000"/>
          <w:sz w:val="24"/>
          <w:szCs w:val="24"/>
          <w:lang w:val="hy-AM"/>
        </w:rPr>
        <w:t>N</w:t>
      </w:r>
      <w:r w:rsidR="00294A7F" w:rsidRPr="004951E9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1504-Ն </w:t>
      </w:r>
      <w:r w:rsidR="00BD04A8" w:rsidRPr="004951E9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որոշմամբ ՀՀ </w:t>
      </w:r>
      <w:r w:rsidR="000013D1">
        <w:rPr>
          <w:rFonts w:ascii="GHEA Grapalat" w:hAnsi="GHEA Grapalat" w:cs="Arial"/>
          <w:color w:val="000000"/>
          <w:sz w:val="24"/>
          <w:szCs w:val="24"/>
          <w:lang w:val="hy-AM"/>
        </w:rPr>
        <w:t>տրան</w:t>
      </w:r>
      <w:r w:rsidR="0052270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սպորտի </w:t>
      </w:r>
      <w:r w:rsidR="000013D1">
        <w:rPr>
          <w:rFonts w:ascii="GHEA Grapalat" w:hAnsi="GHEA Grapalat" w:cs="Arial"/>
          <w:color w:val="000000"/>
          <w:sz w:val="24"/>
          <w:szCs w:val="24"/>
          <w:lang w:val="hy-AM"/>
        </w:rPr>
        <w:t>և</w:t>
      </w:r>
      <w:r w:rsidR="00522704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կապի նախարարությանը ՀՀ պետական բյուջե</w:t>
      </w:r>
      <w:r w:rsidR="003810EC">
        <w:rPr>
          <w:rFonts w:ascii="GHEA Grapalat" w:hAnsi="GHEA Grapalat" w:cs="Arial"/>
          <w:color w:val="000000"/>
          <w:sz w:val="24"/>
          <w:szCs w:val="24"/>
          <w:lang w:val="hy-AM"/>
        </w:rPr>
        <w:t>ի</w:t>
      </w:r>
      <w:r w:rsidR="00522704">
        <w:rPr>
          <w:rFonts w:ascii="GHEA Grapalat" w:hAnsi="GHEA Grapalat" w:cs="Arial"/>
          <w:color w:val="000000"/>
          <w:sz w:val="24"/>
          <w:szCs w:val="24"/>
          <w:lang w:val="hy-AM"/>
        </w:rPr>
        <w:t>ց համապատասխան միջոցներ են հատկացվել Ծրագրի շրջանակներում Աշտարակ-Թալին կմ</w:t>
      </w:r>
      <w:r w:rsidR="008F77F1">
        <w:rPr>
          <w:rFonts w:ascii="GHEA Grapalat" w:hAnsi="GHEA Grapalat" w:cs="Arial"/>
          <w:color w:val="000000"/>
          <w:sz w:val="24"/>
          <w:szCs w:val="24"/>
          <w:lang w:val="hy-AM"/>
        </w:rPr>
        <w:t>29+600-</w:t>
      </w:r>
      <w:r w:rsidR="00522704">
        <w:rPr>
          <w:rFonts w:ascii="GHEA Grapalat" w:hAnsi="GHEA Grapalat" w:cs="Arial"/>
          <w:color w:val="000000"/>
          <w:sz w:val="24"/>
          <w:szCs w:val="24"/>
          <w:lang w:val="hy-AM"/>
        </w:rPr>
        <w:t>կմ</w:t>
      </w:r>
      <w:r w:rsidR="00522704" w:rsidRPr="005B33EF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71+500 </w:t>
      </w:r>
      <w:r w:rsidR="001B3D5F" w:rsidRPr="004951E9">
        <w:rPr>
          <w:rFonts w:ascii="GHEA Grapalat" w:hAnsi="GHEA Grapalat" w:cs="Sylfaen"/>
          <w:sz w:val="24"/>
          <w:szCs w:val="24"/>
          <w:lang w:val="hy-AM"/>
        </w:rPr>
        <w:t xml:space="preserve">ճանապարհահատվածի </w:t>
      </w:r>
      <w:r w:rsidR="007D1A3D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հաղորդակցուղիների` կապի մալուխների, գազատարի, էլեկտրական օդային գծերի և ջրամատակարարման խողովակների տեղափոխման </w:t>
      </w:r>
      <w:r w:rsidR="005227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աշխատանքների իրականացման համար</w:t>
      </w:r>
      <w:r w:rsidR="005A48BA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75E50F1E" w14:textId="5462B987" w:rsidR="00481B62" w:rsidRDefault="00895000" w:rsidP="00481B62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Կապալառու կազմակերպությունների հետ </w:t>
      </w:r>
      <w:r w:rsidR="00462B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կնքվել</w:t>
      </w:r>
      <w:r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 կապալի պայմանագրեր</w:t>
      </w:r>
      <w:r w:rsidR="003810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3810EC">
        <w:rPr>
          <w:rFonts w:ascii="GHEA Grapalat" w:hAnsi="GHEA Grapalat" w:cs="Sylfaen"/>
          <w:sz w:val="24"/>
          <w:szCs w:val="24"/>
          <w:lang w:val="hy-AM"/>
        </w:rPr>
        <w:t>ս</w:t>
      </w:r>
      <w:r w:rsidR="00522704">
        <w:rPr>
          <w:rFonts w:ascii="GHEA Grapalat" w:hAnsi="GHEA Grapalat" w:cs="Sylfaen"/>
          <w:sz w:val="24"/>
          <w:szCs w:val="24"/>
          <w:lang w:val="hy-AM"/>
        </w:rPr>
        <w:t xml:space="preserve">ակայն, շինարարական աշխատանքների իրականացման ընթացքում, ի թիվս այլ խնդիրների, ի հայտ են եկել շինհրապարակի տրամադրման հետ կապված խնդիրներ, </w:t>
      </w:r>
      <w:r w:rsidR="00DB5195">
        <w:rPr>
          <w:rFonts w:ascii="GHEA Grapalat" w:hAnsi="GHEA Grapalat" w:cs="Sylfaen"/>
          <w:sz w:val="24"/>
          <w:szCs w:val="24"/>
          <w:lang w:val="hy-AM"/>
        </w:rPr>
        <w:t>քանի որ</w:t>
      </w:r>
      <w:r w:rsidR="00DB5195" w:rsidRPr="00DB51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5195" w:rsidRPr="004951E9">
        <w:rPr>
          <w:rFonts w:ascii="GHEA Grapalat" w:hAnsi="GHEA Grapalat" w:cs="Sylfaen"/>
          <w:sz w:val="24"/>
          <w:szCs w:val="24"/>
          <w:lang w:val="hy-AM"/>
        </w:rPr>
        <w:t>տեղափոխվող հաղորդակցուղիները ենթակա են տեղադրման այլ անձանց սեփականությունը հանդիսացող հողամասերի տարածքներում</w:t>
      </w:r>
      <w:r w:rsidR="00BD53B4">
        <w:rPr>
          <w:rFonts w:ascii="GHEA Grapalat" w:hAnsi="GHEA Grapalat" w:cs="Sylfaen"/>
          <w:sz w:val="24"/>
          <w:szCs w:val="24"/>
          <w:lang w:val="hy-AM"/>
        </w:rPr>
        <w:t>, ինչի հետևանքով</w:t>
      </w:r>
      <w:r w:rsidR="00DB51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D53B4">
        <w:rPr>
          <w:rFonts w:ascii="GHEA Grapalat" w:hAnsi="GHEA Grapalat" w:cs="Sylfaen"/>
          <w:sz w:val="24"/>
          <w:szCs w:val="24"/>
          <w:lang w:val="hy-AM"/>
        </w:rPr>
        <w:t>ճանապարհի որոշակի հատվածներում աշխատանքները ժամանակավորպես կասեցվել են։</w:t>
      </w:r>
      <w:r w:rsidR="00EA5B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387C">
        <w:rPr>
          <w:rFonts w:ascii="GHEA Grapalat" w:hAnsi="GHEA Grapalat" w:cs="Sylfaen"/>
          <w:sz w:val="24"/>
          <w:szCs w:val="24"/>
          <w:lang w:val="hy-AM"/>
        </w:rPr>
        <w:t>Հաշվի առնելով նշված հանգամանքները</w:t>
      </w:r>
      <w:r w:rsidR="00522704">
        <w:rPr>
          <w:rFonts w:ascii="GHEA Grapalat" w:hAnsi="GHEA Grapalat" w:cs="Sylfaen"/>
          <w:sz w:val="24"/>
          <w:szCs w:val="24"/>
          <w:lang w:val="hy-AM"/>
        </w:rPr>
        <w:t xml:space="preserve"> ՀՀ կառավարության </w:t>
      </w:r>
      <w:r w:rsidR="00522704" w:rsidRPr="005B33EF">
        <w:rPr>
          <w:rFonts w:ascii="GHEA Grapalat" w:hAnsi="GHEA Grapalat" w:cs="Sylfaen"/>
          <w:sz w:val="24"/>
          <w:szCs w:val="24"/>
          <w:lang w:val="hy-AM"/>
        </w:rPr>
        <w:t>16.10.2014</w:t>
      </w:r>
      <w:r w:rsidR="00522704">
        <w:rPr>
          <w:rFonts w:ascii="GHEA Grapalat" w:hAnsi="GHEA Grapalat" w:cs="Sylfaen"/>
          <w:sz w:val="24"/>
          <w:szCs w:val="24"/>
          <w:lang w:val="hy-AM"/>
        </w:rPr>
        <w:t xml:space="preserve">թ. </w:t>
      </w:r>
      <w:r w:rsidR="002655D6" w:rsidRPr="00947480">
        <w:rPr>
          <w:rFonts w:ascii="GHEA Grapalat" w:hAnsi="GHEA Grapalat" w:cs="Sylfaen"/>
          <w:sz w:val="24"/>
          <w:szCs w:val="24"/>
          <w:lang w:val="hy-AM"/>
        </w:rPr>
        <w:t>N</w:t>
      </w:r>
      <w:r w:rsidR="005227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22704" w:rsidRPr="005B33EF">
        <w:rPr>
          <w:rFonts w:ascii="GHEA Grapalat" w:hAnsi="GHEA Grapalat" w:cs="Sylfaen"/>
          <w:sz w:val="24"/>
          <w:szCs w:val="24"/>
          <w:lang w:val="hy-AM"/>
        </w:rPr>
        <w:t>1125-</w:t>
      </w:r>
      <w:r w:rsidR="00522704">
        <w:rPr>
          <w:rFonts w:ascii="GHEA Grapalat" w:hAnsi="GHEA Grapalat" w:cs="Sylfaen"/>
          <w:sz w:val="24"/>
          <w:szCs w:val="24"/>
          <w:lang w:val="hy-AM"/>
        </w:rPr>
        <w:t>Ն որոշման հիման վրա</w:t>
      </w:r>
      <w:r w:rsidR="00ED387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22704">
        <w:rPr>
          <w:rFonts w:ascii="GHEA Grapalat" w:hAnsi="GHEA Grapalat" w:cs="Sylfaen"/>
          <w:sz w:val="24"/>
          <w:szCs w:val="24"/>
          <w:lang w:val="hy-AM"/>
        </w:rPr>
        <w:t xml:space="preserve">աշխատանքների կատարման պայմանագրերում կատարվել են փոփոխություններ, </w:t>
      </w:r>
      <w:r w:rsidR="003810EC">
        <w:rPr>
          <w:rFonts w:ascii="GHEA Grapalat" w:hAnsi="GHEA Grapalat" w:cs="Sylfaen"/>
          <w:sz w:val="24"/>
          <w:szCs w:val="24"/>
          <w:lang w:val="hy-AM"/>
        </w:rPr>
        <w:t>որոնցով</w:t>
      </w:r>
      <w:r w:rsidR="005227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10EC">
        <w:rPr>
          <w:rFonts w:ascii="GHEA Grapalat" w:hAnsi="GHEA Grapalat" w:cs="Sylfaen"/>
          <w:sz w:val="24"/>
          <w:szCs w:val="24"/>
          <w:lang w:val="hy-AM"/>
        </w:rPr>
        <w:lastRenderedPageBreak/>
        <w:t>աշխատանքների կատարման ժամկետը սահմանվել է պատվիրատուի կողմից կապա</w:t>
      </w:r>
      <w:r w:rsidR="00ED387C">
        <w:rPr>
          <w:rFonts w:ascii="GHEA Grapalat" w:hAnsi="GHEA Grapalat" w:cs="Sylfaen"/>
          <w:sz w:val="24"/>
          <w:szCs w:val="24"/>
          <w:lang w:val="hy-AM"/>
        </w:rPr>
        <w:t>լա</w:t>
      </w:r>
      <w:r w:rsidR="003810EC">
        <w:rPr>
          <w:rFonts w:ascii="GHEA Grapalat" w:hAnsi="GHEA Grapalat" w:cs="Sylfaen"/>
          <w:sz w:val="24"/>
          <w:szCs w:val="24"/>
          <w:lang w:val="hy-AM"/>
        </w:rPr>
        <w:t>ռուներին շինարարական աշխատանքների իրականացման համար համապատասխան տարածքները տրամադրելուց հետո 60 օրվա ընթացքում։</w:t>
      </w:r>
    </w:p>
    <w:p w14:paraId="28E6BC28" w14:textId="21A59FA6" w:rsidR="00481B62" w:rsidRDefault="00F95228" w:rsidP="00481B62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Տ</w:t>
      </w:r>
      <w:r w:rsidR="00FB6E49" w:rsidRPr="004951E9">
        <w:rPr>
          <w:rFonts w:ascii="GHEA Grapalat" w:hAnsi="GHEA Grapalat" w:cs="Sylfaen"/>
          <w:sz w:val="24"/>
          <w:szCs w:val="24"/>
          <w:lang w:val="hy-AM"/>
        </w:rPr>
        <w:t xml:space="preserve">եղափոխման </w:t>
      </w:r>
      <w:r w:rsidR="00AC4A2D" w:rsidRPr="004951E9">
        <w:rPr>
          <w:rFonts w:ascii="GHEA Grapalat" w:hAnsi="GHEA Grapalat" w:cs="Sylfaen"/>
          <w:sz w:val="24"/>
          <w:szCs w:val="24"/>
          <w:lang w:val="hy-AM"/>
        </w:rPr>
        <w:t>են</w:t>
      </w:r>
      <w:r w:rsidR="00FB6E49" w:rsidRPr="004951E9">
        <w:rPr>
          <w:rFonts w:ascii="GHEA Grapalat" w:hAnsi="GHEA Grapalat" w:cs="Sylfaen"/>
          <w:sz w:val="24"/>
          <w:szCs w:val="24"/>
          <w:lang w:val="hy-AM"/>
        </w:rPr>
        <w:t xml:space="preserve"> ենթակա </w:t>
      </w:r>
      <w:r w:rsidR="004C7915" w:rsidRPr="004951E9">
        <w:rPr>
          <w:rFonts w:ascii="GHEA Grapalat" w:hAnsi="GHEA Grapalat" w:cs="Sylfaen"/>
          <w:sz w:val="24"/>
          <w:szCs w:val="24"/>
          <w:lang w:val="hy-AM"/>
        </w:rPr>
        <w:t xml:space="preserve">Վերակառուցվող ճանապարհահատվածի </w:t>
      </w:r>
      <w:r w:rsidR="006F3D63" w:rsidRPr="004951E9">
        <w:rPr>
          <w:rFonts w:ascii="GHEA Grapalat" w:hAnsi="GHEA Grapalat" w:cs="Arial"/>
          <w:sz w:val="24"/>
          <w:szCs w:val="24"/>
          <w:lang w:val="hy-AM"/>
        </w:rPr>
        <w:t xml:space="preserve">ՀՀ Արագածոտնի մարզի </w:t>
      </w:r>
      <w:r w:rsidR="00462B60">
        <w:rPr>
          <w:rFonts w:ascii="GHEA Grapalat" w:hAnsi="GHEA Grapalat"/>
          <w:sz w:val="24"/>
          <w:szCs w:val="24"/>
          <w:lang w:val="hy-AM"/>
        </w:rPr>
        <w:t>ՈՒջան,</w:t>
      </w:r>
      <w:r w:rsidR="00522704">
        <w:rPr>
          <w:rFonts w:ascii="GHEA Grapalat" w:hAnsi="GHEA Grapalat"/>
          <w:sz w:val="24"/>
          <w:szCs w:val="24"/>
          <w:lang w:val="hy-AM"/>
        </w:rPr>
        <w:t xml:space="preserve"> </w:t>
      </w:r>
      <w:r w:rsidR="00462B60" w:rsidRPr="00462B60">
        <w:rPr>
          <w:rFonts w:ascii="GHEA Grapalat" w:hAnsi="GHEA Grapalat"/>
          <w:sz w:val="24"/>
          <w:szCs w:val="24"/>
          <w:lang w:val="hy-AM"/>
        </w:rPr>
        <w:t>Կոշ, Շամիրամ</w:t>
      </w:r>
      <w:r w:rsidR="00462B60">
        <w:rPr>
          <w:rFonts w:ascii="GHEA Grapalat" w:hAnsi="GHEA Grapalat"/>
          <w:sz w:val="24"/>
          <w:szCs w:val="24"/>
          <w:lang w:val="hy-AM"/>
        </w:rPr>
        <w:t>, Արուճ, Կաքավաձոր, Ներքին Բազմաբերդ, Ներքին Սասնաշեն, Վերին Սասնաշեն, Դավթաշեն, Կաթնաղբյուր, Եղնիկ, Թալին</w:t>
      </w:r>
      <w:r w:rsidR="00462B60" w:rsidRPr="00462B60">
        <w:rPr>
          <w:rFonts w:ascii="GHEA Grapalat" w:hAnsi="GHEA Grapalat"/>
          <w:sz w:val="24"/>
          <w:szCs w:val="24"/>
          <w:lang w:val="hy-AM"/>
        </w:rPr>
        <w:t xml:space="preserve"> </w:t>
      </w:r>
      <w:r w:rsidR="006F3D63" w:rsidRPr="004951E9">
        <w:rPr>
          <w:rFonts w:ascii="GHEA Grapalat" w:hAnsi="GHEA Grapalat" w:cs="Arial"/>
          <w:sz w:val="24"/>
          <w:szCs w:val="24"/>
          <w:lang w:val="hy-AM"/>
        </w:rPr>
        <w:t>համայնք</w:t>
      </w:r>
      <w:r w:rsidR="00462B60">
        <w:rPr>
          <w:rFonts w:ascii="GHEA Grapalat" w:hAnsi="GHEA Grapalat" w:cs="Arial"/>
          <w:sz w:val="24"/>
          <w:szCs w:val="24"/>
          <w:lang w:val="hy-AM"/>
        </w:rPr>
        <w:t>ներ</w:t>
      </w:r>
      <w:r w:rsidR="006F3D63" w:rsidRPr="004951E9">
        <w:rPr>
          <w:rFonts w:ascii="GHEA Grapalat" w:hAnsi="GHEA Grapalat" w:cs="Arial"/>
          <w:sz w:val="24"/>
          <w:szCs w:val="24"/>
          <w:lang w:val="hy-AM"/>
        </w:rPr>
        <w:t xml:space="preserve">ի միջով անցնող </w:t>
      </w:r>
      <w:r w:rsidR="004C7C8D" w:rsidRPr="00F311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կմ</w:t>
      </w:r>
      <w:r w:rsidR="004C7C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37+</w:t>
      </w:r>
      <w:bookmarkStart w:id="0" w:name="_GoBack"/>
      <w:r w:rsidR="004C7C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544</w:t>
      </w:r>
      <w:bookmarkEnd w:id="0"/>
      <w:r w:rsidR="00F07999" w:rsidRPr="00F079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.68</w:t>
      </w:r>
      <w:r w:rsidR="004C7C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-կմ40+0</w:t>
      </w:r>
      <w:r w:rsidR="004C7C8D" w:rsidRPr="00F311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00</w:t>
      </w:r>
      <w:r w:rsidR="003810E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r w:rsidR="004C7C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կմ</w:t>
      </w:r>
      <w:r w:rsidR="004C7C8D" w:rsidRPr="005B33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47+400-</w:t>
      </w:r>
      <w:r w:rsidR="004C7C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կմ</w:t>
      </w:r>
      <w:r w:rsidR="004C7C8D" w:rsidRPr="005B33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71+500</w:t>
      </w:r>
      <w:r w:rsidR="004C7C8D" w:rsidRPr="00F3114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C7915" w:rsidRPr="004951E9">
        <w:rPr>
          <w:rFonts w:ascii="GHEA Grapalat" w:hAnsi="GHEA Grapalat" w:cs="Arial"/>
          <w:sz w:val="24"/>
          <w:szCs w:val="24"/>
          <w:lang w:val="hy-AM"/>
        </w:rPr>
        <w:t xml:space="preserve">հատվածի </w:t>
      </w:r>
      <w:r w:rsidR="00E27D79" w:rsidRPr="004951E9">
        <w:rPr>
          <w:rFonts w:ascii="GHEA Grapalat" w:hAnsi="GHEA Grapalat" w:cs="Arial"/>
          <w:sz w:val="24"/>
          <w:szCs w:val="24"/>
          <w:lang w:val="hy-AM"/>
        </w:rPr>
        <w:t>օտարման գոտու սահմաններում գտնվող</w:t>
      </w:r>
      <w:r w:rsidR="00AC3C74" w:rsidRPr="004951E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F3D63" w:rsidRPr="004951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ոռոգման, ջրամատակարարման, գազամատակարարման և էլեկտրամատակարարման համակարգերը:</w:t>
      </w:r>
    </w:p>
    <w:p w14:paraId="37AF7097" w14:textId="77777777" w:rsidR="00481B62" w:rsidRDefault="00E20DAE" w:rsidP="00481B62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51E9">
        <w:rPr>
          <w:rFonts w:ascii="GHEA Grapalat" w:hAnsi="GHEA Grapalat" w:cs="Sylfaen"/>
          <w:sz w:val="24"/>
          <w:szCs w:val="24"/>
          <w:lang w:val="hy-AM"/>
        </w:rPr>
        <w:t>Նախագծային փաստաթղթերի համաձայն տեղափոխվող հաղորդակցուղիները ենթակա են տեղադրման այլ անձանց սեփականությունը հանդիսացող հողամասերի տարածքներում, ինչի արդյունքում հողամասերի սեփականատերերը զրկվելու են հողամասերի տվյալ հատվածներն իրենց նպատակային նշանակությանը համապատասխան օգտագործելու հնարավորությունից:</w:t>
      </w:r>
      <w:r w:rsidR="00522704">
        <w:rPr>
          <w:rFonts w:ascii="GHEA Grapalat" w:hAnsi="GHEA Grapalat" w:cs="Sylfaen"/>
          <w:sz w:val="24"/>
          <w:szCs w:val="24"/>
          <w:lang w:val="hy-AM"/>
        </w:rPr>
        <w:t xml:space="preserve"> Ավելին անհրաժեշտություն է առաջանալու տվյալ հողամասերի նպատակային նշանակություն</w:t>
      </w:r>
      <w:r w:rsidR="003810EC">
        <w:rPr>
          <w:rFonts w:ascii="GHEA Grapalat" w:hAnsi="GHEA Grapalat" w:cs="Sylfaen"/>
          <w:sz w:val="24"/>
          <w:szCs w:val="24"/>
          <w:lang w:val="hy-AM"/>
        </w:rPr>
        <w:t>ը</w:t>
      </w:r>
      <w:r w:rsidR="00522704">
        <w:rPr>
          <w:rFonts w:ascii="GHEA Grapalat" w:hAnsi="GHEA Grapalat" w:cs="Sylfaen"/>
          <w:sz w:val="24"/>
          <w:szCs w:val="24"/>
          <w:lang w:val="hy-AM"/>
        </w:rPr>
        <w:t xml:space="preserve"> փոխադրել էներգետիկայի, կապի, տրանսպորտի, կոմունալ ենթակառուցվածքների գործառնական նշանակության հողամասերի, որոնք ՀՀ հողային օրենսգրքի </w:t>
      </w:r>
      <w:r w:rsidR="00522704" w:rsidRPr="005B33EF">
        <w:rPr>
          <w:rFonts w:ascii="GHEA Grapalat" w:hAnsi="GHEA Grapalat" w:cs="Sylfaen"/>
          <w:sz w:val="24"/>
          <w:szCs w:val="24"/>
          <w:lang w:val="hy-AM"/>
        </w:rPr>
        <w:t>60</w:t>
      </w:r>
      <w:r w:rsidR="00522704">
        <w:rPr>
          <w:rFonts w:ascii="GHEA Grapalat" w:hAnsi="GHEA Grapalat" w:cs="Sylfaen"/>
          <w:sz w:val="24"/>
          <w:szCs w:val="24"/>
          <w:lang w:val="hy-AM"/>
        </w:rPr>
        <w:t>-րդ հոդվածի բովանդակությունից ելնելով չեն կարող հանդիսանալ քաղաքացիների սեփականություն։</w:t>
      </w:r>
    </w:p>
    <w:p w14:paraId="5E187CE0" w14:textId="7B424D60" w:rsidR="00481B62" w:rsidRPr="004951E9" w:rsidRDefault="00522704" w:rsidP="00481B62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Նշենք, որ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E20DAE" w:rsidRPr="004951E9">
        <w:rPr>
          <w:rFonts w:ascii="GHEA Grapalat" w:hAnsi="GHEA Grapalat"/>
          <w:color w:val="000000"/>
          <w:sz w:val="24"/>
          <w:szCs w:val="24"/>
          <w:lang w:val="hy-AM"/>
        </w:rPr>
        <w:t>վյալ դեպքում, կիրառելի չեն կամավոր գույքային սերվիտու</w:t>
      </w:r>
      <w:r w:rsidR="003810EC">
        <w:rPr>
          <w:rFonts w:ascii="GHEA Grapalat" w:hAnsi="GHEA Grapalat"/>
          <w:color w:val="000000"/>
          <w:sz w:val="24"/>
          <w:szCs w:val="24"/>
          <w:lang w:val="hy-AM"/>
        </w:rPr>
        <w:t>տ</w:t>
      </w:r>
      <w:r w:rsidR="00E20DAE" w:rsidRPr="004951E9">
        <w:rPr>
          <w:rFonts w:ascii="GHEA Grapalat" w:hAnsi="GHEA Grapalat"/>
          <w:color w:val="000000"/>
          <w:sz w:val="24"/>
          <w:szCs w:val="24"/>
          <w:lang w:val="hy-AM"/>
        </w:rPr>
        <w:t>ի նորմերը, քանի որ կամավոր</w:t>
      </w:r>
      <w:r w:rsidR="004E1677" w:rsidRPr="004951E9">
        <w:rPr>
          <w:rFonts w:ascii="GHEA Grapalat" w:hAnsi="GHEA Grapalat"/>
          <w:color w:val="000000"/>
          <w:sz w:val="24"/>
          <w:szCs w:val="24"/>
          <w:lang w:val="hy-AM"/>
        </w:rPr>
        <w:t xml:space="preserve"> գույքային</w:t>
      </w:r>
      <w:r w:rsidR="00E20DAE" w:rsidRPr="004951E9">
        <w:rPr>
          <w:rFonts w:ascii="GHEA Grapalat" w:hAnsi="GHEA Grapalat"/>
          <w:color w:val="000000"/>
          <w:sz w:val="24"/>
          <w:szCs w:val="24"/>
          <w:lang w:val="hy-AM"/>
        </w:rPr>
        <w:t xml:space="preserve"> սերվիտուտի նո</w:t>
      </w:r>
      <w:r w:rsidR="00462B60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r w:rsidR="00E20DAE" w:rsidRPr="004951E9">
        <w:rPr>
          <w:rFonts w:ascii="GHEA Grapalat" w:hAnsi="GHEA Grapalat"/>
          <w:color w:val="000000"/>
          <w:sz w:val="24"/>
          <w:szCs w:val="24"/>
          <w:lang w:val="hy-AM"/>
        </w:rPr>
        <w:t xml:space="preserve">մերը կիրառելի են մասնավոր սերվիտուտի դեպքում, իսկ </w:t>
      </w:r>
      <w:r w:rsidR="00C70A8D" w:rsidRPr="004951E9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որոշմամբ նախատեսված տարածքներում տեղադրվող </w:t>
      </w:r>
      <w:r w:rsidR="002C2B82">
        <w:rPr>
          <w:rFonts w:ascii="GHEA Grapalat" w:hAnsi="GHEA Grapalat"/>
          <w:color w:val="000000"/>
          <w:sz w:val="24"/>
          <w:szCs w:val="24"/>
          <w:lang w:val="hy-AM"/>
        </w:rPr>
        <w:t>հաղորդակցուղիներն</w:t>
      </w:r>
      <w:r w:rsidR="00C70A8D" w:rsidRPr="004951E9">
        <w:rPr>
          <w:rFonts w:ascii="GHEA Grapalat" w:hAnsi="GHEA Grapalat"/>
          <w:color w:val="000000"/>
          <w:sz w:val="24"/>
          <w:szCs w:val="24"/>
          <w:lang w:val="hy-AM"/>
        </w:rPr>
        <w:t xml:space="preserve"> ապահովելու են </w:t>
      </w:r>
      <w:r w:rsidR="00462B60">
        <w:rPr>
          <w:rFonts w:ascii="GHEA Grapalat" w:hAnsi="GHEA Grapalat"/>
          <w:sz w:val="24"/>
          <w:szCs w:val="24"/>
          <w:lang w:val="hy-AM"/>
        </w:rPr>
        <w:t>ՈՒջան,</w:t>
      </w:r>
      <w:r w:rsidR="000F070E">
        <w:rPr>
          <w:rFonts w:ascii="GHEA Grapalat" w:hAnsi="GHEA Grapalat"/>
          <w:sz w:val="24"/>
          <w:szCs w:val="24"/>
          <w:lang w:val="hy-AM"/>
        </w:rPr>
        <w:t xml:space="preserve"> </w:t>
      </w:r>
      <w:r w:rsidR="00462B60" w:rsidRPr="00462B60">
        <w:rPr>
          <w:rFonts w:ascii="GHEA Grapalat" w:hAnsi="GHEA Grapalat"/>
          <w:sz w:val="24"/>
          <w:szCs w:val="24"/>
          <w:lang w:val="hy-AM"/>
        </w:rPr>
        <w:t>Կոշ, Շամիրամ</w:t>
      </w:r>
      <w:r w:rsidR="00462B60">
        <w:rPr>
          <w:rFonts w:ascii="GHEA Grapalat" w:hAnsi="GHEA Grapalat"/>
          <w:sz w:val="24"/>
          <w:szCs w:val="24"/>
          <w:lang w:val="hy-AM"/>
        </w:rPr>
        <w:t>, Արուճ, Կաքավաձոր, Ներքին Բազմաբերդ, Ներքին Սասնաշեն, Վերին Սասնաշեն, Դավթաշեն, Կաթնաղբյուր, Եղնիկ, Թալին</w:t>
      </w:r>
      <w:r w:rsidR="00462B60" w:rsidRPr="00462B60">
        <w:rPr>
          <w:rFonts w:ascii="GHEA Grapalat" w:hAnsi="GHEA Grapalat"/>
          <w:sz w:val="24"/>
          <w:szCs w:val="24"/>
          <w:lang w:val="hy-AM"/>
        </w:rPr>
        <w:t xml:space="preserve"> </w:t>
      </w:r>
      <w:r w:rsidR="00C70A8D" w:rsidRPr="004951E9">
        <w:rPr>
          <w:rFonts w:ascii="GHEA Grapalat" w:hAnsi="GHEA Grapalat"/>
          <w:color w:val="000000"/>
          <w:sz w:val="24"/>
          <w:szCs w:val="24"/>
          <w:lang w:val="hy-AM"/>
        </w:rPr>
        <w:t xml:space="preserve">համայնքների անորոշ շրջանակով անձանց կարիքները՝ այսինքն նախատեսված են  </w:t>
      </w:r>
      <w:r w:rsidR="004E1677" w:rsidRPr="004951E9">
        <w:rPr>
          <w:rFonts w:ascii="GHEA Grapalat" w:hAnsi="GHEA Grapalat"/>
          <w:color w:val="000000"/>
          <w:sz w:val="24"/>
          <w:szCs w:val="24"/>
          <w:lang w:val="hy-AM"/>
        </w:rPr>
        <w:t>հասարակական կարիքների համար:</w:t>
      </w:r>
      <w:r w:rsidR="00C75B6A" w:rsidRPr="004951E9">
        <w:rPr>
          <w:rFonts w:ascii="GHEA Grapalat" w:hAnsi="GHEA Grapalat"/>
          <w:color w:val="000000"/>
          <w:sz w:val="24"/>
          <w:szCs w:val="24"/>
          <w:lang w:val="hy-AM"/>
        </w:rPr>
        <w:t xml:space="preserve"> ՀՀ քաղաքացիական օրենսգրքի </w:t>
      </w:r>
      <w:r w:rsidR="00C76A83" w:rsidRPr="004951E9">
        <w:rPr>
          <w:rFonts w:ascii="GHEA Grapalat" w:hAnsi="GHEA Grapalat"/>
          <w:color w:val="000000"/>
          <w:sz w:val="24"/>
          <w:szCs w:val="24"/>
          <w:lang w:val="hy-AM"/>
        </w:rPr>
        <w:t xml:space="preserve">214-րդ հոդվածի </w:t>
      </w:r>
      <w:r w:rsidR="00241F25" w:rsidRPr="004951E9">
        <w:rPr>
          <w:rFonts w:ascii="GHEA Grapalat" w:hAnsi="GHEA Grapalat"/>
          <w:color w:val="000000"/>
          <w:sz w:val="24"/>
          <w:szCs w:val="24"/>
          <w:lang w:val="hy-AM"/>
        </w:rPr>
        <w:t>4-րդ մասի</w:t>
      </w:r>
      <w:r w:rsidR="00241F25" w:rsidRPr="004951E9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241F25" w:rsidRPr="004951E9">
        <w:rPr>
          <w:rFonts w:ascii="GHEA Grapalat" w:hAnsi="GHEA Grapalat"/>
          <w:color w:val="000000"/>
          <w:sz w:val="24"/>
          <w:szCs w:val="24"/>
          <w:lang w:val="hy-AM"/>
        </w:rPr>
        <w:t xml:space="preserve">համաձայն՝  </w:t>
      </w:r>
      <w:r w:rsidR="009E7581" w:rsidRPr="004951E9">
        <w:rPr>
          <w:rFonts w:ascii="GHEA Grapalat" w:hAnsi="GHEA Grapalat"/>
          <w:color w:val="000000"/>
          <w:sz w:val="24"/>
          <w:szCs w:val="24"/>
          <w:lang w:val="hy-AM"/>
        </w:rPr>
        <w:t>h</w:t>
      </w:r>
      <w:r w:rsidR="00241F25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ասարակական կարիքների համար հարկադիր գույքային սերվիտուտ կարող է սահմանվել օրենքով:</w:t>
      </w:r>
      <w:r w:rsidR="00241F25" w:rsidRPr="004951E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83044" w:rsidRPr="004951E9">
        <w:rPr>
          <w:rFonts w:ascii="GHEA Grapalat" w:hAnsi="GHEA Grapalat"/>
          <w:color w:val="000000"/>
          <w:sz w:val="24"/>
          <w:szCs w:val="24"/>
          <w:lang w:val="hy-AM"/>
        </w:rPr>
        <w:t>Նույն հոդվածի 5-րդ կետի համաձայն</w:t>
      </w:r>
      <w:r w:rsidR="009E7581" w:rsidRPr="004951E9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283044" w:rsidRPr="004951E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E7581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h</w:t>
      </w:r>
      <w:r w:rsidR="004E1677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ասարակական կարիքների համար մայրուղային-գծային ինժեներական ենթակառուցվածքների</w:t>
      </w:r>
      <w:r w:rsidR="004E1677" w:rsidRPr="004951E9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4E1677" w:rsidRPr="004951E9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համար </w:t>
      </w:r>
      <w:r w:rsidR="005E7970" w:rsidRPr="004951E9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հարկադիր գույքային սերվիտուտ </w:t>
      </w:r>
      <w:r w:rsidR="00682124" w:rsidRPr="004951E9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սահմանված է միայն հաղորդակցուղիների </w:t>
      </w:r>
      <w:r w:rsidR="005E7970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պահպանման ու սպասարկման </w:t>
      </w:r>
      <w:r w:rsidR="00682124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447194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այլ ոչ թե հաղորդակցուղիների տեղադրման համար</w:t>
      </w:r>
      <w:r w:rsidR="009E7581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</w:t>
      </w:r>
      <w:r w:rsidR="00DD5E37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 w:rsidR="009E7581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աժեշ</w:t>
      </w:r>
      <w:r w:rsidR="00DD5E37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9E7581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հողամասերի նկատմամբ</w:t>
      </w:r>
      <w:r w:rsidR="00447194" w:rsidRPr="004951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8D26A99" w14:textId="77777777" w:rsidR="00481B62" w:rsidRDefault="00F607B1" w:rsidP="00481B6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hy-AM" w:eastAsia="en-GB"/>
        </w:rPr>
      </w:pPr>
      <w:r w:rsidRPr="004951E9">
        <w:rPr>
          <w:rFonts w:ascii="GHEA Grapalat" w:hAnsi="GHEA Grapalat" w:cs="Sylfaen"/>
          <w:lang w:val="hy-AM"/>
        </w:rPr>
        <w:t>«Հա</w:t>
      </w:r>
      <w:r w:rsidR="00F862FA" w:rsidRPr="004951E9">
        <w:rPr>
          <w:rFonts w:ascii="GHEA Grapalat" w:hAnsi="GHEA Grapalat" w:cs="Sylfaen"/>
          <w:lang w:val="hy-AM"/>
        </w:rPr>
        <w:t xml:space="preserve">նրության </w:t>
      </w:r>
      <w:r w:rsidR="00871342" w:rsidRPr="004951E9">
        <w:rPr>
          <w:rFonts w:ascii="GHEA Grapalat" w:hAnsi="GHEA Grapalat" w:cs="Sylfaen"/>
          <w:lang w:val="hy-AM"/>
        </w:rPr>
        <w:t>գերակա</w:t>
      </w:r>
      <w:r w:rsidR="00763ECC" w:rsidRPr="004951E9">
        <w:rPr>
          <w:rFonts w:ascii="GHEA Grapalat" w:hAnsi="GHEA Grapalat" w:cs="Sylfaen"/>
          <w:lang w:val="hy-AM"/>
        </w:rPr>
        <w:t xml:space="preserve"> շահերի</w:t>
      </w:r>
      <w:r w:rsidR="00350A8F" w:rsidRPr="004951E9">
        <w:rPr>
          <w:rFonts w:ascii="GHEA Grapalat" w:hAnsi="GHEA Grapalat" w:cs="Sylfaen"/>
          <w:lang w:val="hy-AM"/>
        </w:rPr>
        <w:t xml:space="preserve"> ապահովման</w:t>
      </w:r>
      <w:r w:rsidR="000C381A" w:rsidRPr="004951E9">
        <w:rPr>
          <w:rFonts w:ascii="GHEA Grapalat" w:hAnsi="GHEA Grapalat" w:cs="Sylfaen"/>
          <w:lang w:val="hy-AM"/>
        </w:rPr>
        <w:t xml:space="preserve"> նպատակով</w:t>
      </w:r>
      <w:r w:rsidR="00AB3CCB" w:rsidRPr="004951E9">
        <w:rPr>
          <w:rFonts w:ascii="GHEA Grapalat" w:hAnsi="GHEA Grapalat" w:cs="Sylfaen"/>
          <w:lang w:val="hy-AM"/>
        </w:rPr>
        <w:t xml:space="preserve"> սեփականության</w:t>
      </w:r>
      <w:r w:rsidR="00D60E7E" w:rsidRPr="004951E9">
        <w:rPr>
          <w:rFonts w:ascii="GHEA Grapalat" w:hAnsi="GHEA Grapalat" w:cs="Sylfaen"/>
          <w:lang w:val="hy-AM"/>
        </w:rPr>
        <w:t xml:space="preserve"> օտարման </w:t>
      </w:r>
      <w:r w:rsidRPr="004951E9">
        <w:rPr>
          <w:rFonts w:ascii="GHEA Grapalat" w:hAnsi="GHEA Grapalat" w:cs="Sylfaen"/>
          <w:lang w:val="hy-AM"/>
        </w:rPr>
        <w:t xml:space="preserve"> մասին» ՀՀ օրենքի</w:t>
      </w:r>
      <w:r w:rsidR="001B7508" w:rsidRPr="004951E9">
        <w:rPr>
          <w:rFonts w:ascii="GHEA Grapalat" w:hAnsi="GHEA Grapalat" w:cs="Sylfaen"/>
          <w:lang w:val="hy-AM"/>
        </w:rPr>
        <w:t xml:space="preserve"> </w:t>
      </w:r>
      <w:r w:rsidR="00A94A9E" w:rsidRPr="004951E9">
        <w:rPr>
          <w:rFonts w:ascii="GHEA Grapalat" w:hAnsi="GHEA Grapalat" w:cs="Sylfaen"/>
          <w:lang w:val="hy-AM"/>
        </w:rPr>
        <w:t>4-րդ հոդվածի համաձայն՝</w:t>
      </w:r>
      <w:r w:rsidR="00EE0745" w:rsidRPr="004951E9">
        <w:rPr>
          <w:rFonts w:ascii="GHEA Grapalat" w:hAnsi="GHEA Grapalat" w:cs="Sylfaen"/>
          <w:lang w:val="hy-AM"/>
        </w:rPr>
        <w:t xml:space="preserve"> </w:t>
      </w:r>
      <w:r w:rsidR="00B55010" w:rsidRPr="004951E9">
        <w:rPr>
          <w:rFonts w:ascii="Courier New" w:hAnsi="Courier New" w:cs="Courier New"/>
          <w:color w:val="000000"/>
          <w:shd w:val="clear" w:color="auto" w:fill="FFFFFF"/>
          <w:lang w:val="hy-AM"/>
        </w:rPr>
        <w:t> </w:t>
      </w:r>
      <w:r w:rsidR="00B55010" w:rsidRPr="004951E9">
        <w:rPr>
          <w:rFonts w:ascii="GHEA Grapalat" w:hAnsi="GHEA Grapalat" w:cs="Calibri"/>
          <w:color w:val="000000"/>
          <w:shd w:val="clear" w:color="auto" w:fill="FFFFFF"/>
          <w:lang w:val="hy-AM"/>
        </w:rPr>
        <w:t>հ</w:t>
      </w:r>
      <w:r w:rsidR="00B55010" w:rsidRPr="004951E9">
        <w:rPr>
          <w:rFonts w:ascii="GHEA Grapalat" w:hAnsi="GHEA Grapalat" w:cs="Arial Unicode"/>
          <w:color w:val="000000"/>
          <w:shd w:val="clear" w:color="auto" w:fill="FFFFFF"/>
          <w:lang w:val="hy-AM"/>
        </w:rPr>
        <w:t>անրության</w:t>
      </w:r>
      <w:r w:rsidR="00B55010" w:rsidRPr="004951E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010" w:rsidRPr="004951E9">
        <w:rPr>
          <w:rFonts w:ascii="GHEA Grapalat" w:hAnsi="GHEA Grapalat" w:cs="Arial Unicode"/>
          <w:color w:val="000000"/>
          <w:shd w:val="clear" w:color="auto" w:fill="FFFFFF"/>
          <w:lang w:val="hy-AM"/>
        </w:rPr>
        <w:t>գերակա</w:t>
      </w:r>
      <w:r w:rsidR="00B55010" w:rsidRPr="004951E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55010" w:rsidRPr="004951E9">
        <w:rPr>
          <w:rFonts w:ascii="GHEA Grapalat" w:hAnsi="GHEA Grapalat" w:cs="Arial Unicode"/>
          <w:color w:val="000000"/>
          <w:shd w:val="clear" w:color="auto" w:fill="FFFFFF"/>
          <w:lang w:val="hy-AM"/>
        </w:rPr>
        <w:t>շահ</w:t>
      </w:r>
      <w:r w:rsidR="00B55010" w:rsidRPr="004951E9">
        <w:rPr>
          <w:rFonts w:ascii="GHEA Grapalat" w:hAnsi="GHEA Grapalat"/>
          <w:color w:val="000000"/>
          <w:shd w:val="clear" w:color="auto" w:fill="FFFFFF"/>
          <w:lang w:val="hy-AM"/>
        </w:rPr>
        <w:t xml:space="preserve">ը, </w:t>
      </w:r>
      <w:r w:rsidR="003A3715" w:rsidRPr="004951E9">
        <w:rPr>
          <w:rFonts w:ascii="GHEA Grapalat" w:hAnsi="GHEA Grapalat"/>
          <w:color w:val="000000"/>
          <w:lang w:val="hy-AM" w:eastAsia="en-GB"/>
        </w:rPr>
        <w:t>ի թիվս այլոց</w:t>
      </w:r>
      <w:r w:rsidR="00A94A9E" w:rsidRPr="004951E9">
        <w:rPr>
          <w:rFonts w:ascii="GHEA Grapalat" w:hAnsi="GHEA Grapalat"/>
          <w:color w:val="000000"/>
          <w:lang w:val="hy-AM" w:eastAsia="en-GB"/>
        </w:rPr>
        <w:t xml:space="preserve"> կարող է հետապնդել հետևյալ նպատակները՝ </w:t>
      </w:r>
      <w:r w:rsidR="00EE0745" w:rsidRPr="004951E9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միջազգային պայմանագրերով նախատեսված պարտավորությունների կատարման ապահովումը</w:t>
      </w:r>
      <w:r w:rsidR="00D675A6" w:rsidRPr="004951E9">
        <w:rPr>
          <w:rFonts w:ascii="GHEA Grapalat" w:hAnsi="GHEA Grapalat"/>
          <w:color w:val="000000"/>
          <w:shd w:val="clear" w:color="auto" w:fill="FFFFFF"/>
          <w:lang w:val="hy-AM"/>
        </w:rPr>
        <w:t>,</w:t>
      </w:r>
      <w:r w:rsidR="00EE0745" w:rsidRPr="004951E9">
        <w:rPr>
          <w:rFonts w:ascii="GHEA Grapalat" w:hAnsi="GHEA Grapalat"/>
          <w:color w:val="000000"/>
          <w:lang w:val="hy-AM" w:eastAsia="en-GB"/>
        </w:rPr>
        <w:t xml:space="preserve"> </w:t>
      </w:r>
      <w:r w:rsidR="00A94A9E" w:rsidRPr="004951E9">
        <w:rPr>
          <w:rFonts w:ascii="GHEA Grapalat" w:hAnsi="GHEA Grapalat"/>
          <w:color w:val="000000"/>
          <w:lang w:val="hy-AM" w:eastAsia="en-GB"/>
        </w:rPr>
        <w:t>էներգետիկայի, հեռահաղորդակցության, ջրամատակարարման, ջրահեռացման, ջերմամատակարարման, տրանսպորտի, հաղորդակցության ուղիների</w:t>
      </w:r>
      <w:r w:rsidR="003A3715" w:rsidRPr="004951E9">
        <w:rPr>
          <w:rFonts w:ascii="GHEA Grapalat" w:hAnsi="GHEA Grapalat"/>
          <w:color w:val="000000"/>
          <w:lang w:val="hy-AM" w:eastAsia="en-GB"/>
        </w:rPr>
        <w:t xml:space="preserve"> կառուցման </w:t>
      </w:r>
      <w:r w:rsidR="00A94A9E" w:rsidRPr="004951E9">
        <w:rPr>
          <w:rFonts w:ascii="GHEA Grapalat" w:hAnsi="GHEA Grapalat"/>
          <w:color w:val="000000"/>
          <w:lang w:val="hy-AM" w:eastAsia="en-GB"/>
        </w:rPr>
        <w:t xml:space="preserve"> ծրագրերի իրականացման ապահովումը</w:t>
      </w:r>
      <w:r w:rsidR="00941534" w:rsidRPr="004951E9">
        <w:rPr>
          <w:rFonts w:ascii="GHEA Grapalat" w:hAnsi="GHEA Grapalat"/>
          <w:color w:val="000000"/>
          <w:lang w:val="hy-AM" w:eastAsia="en-GB"/>
        </w:rPr>
        <w:t>:</w:t>
      </w:r>
    </w:p>
    <w:p w14:paraId="185AEF8A" w14:textId="1234B772" w:rsidR="00F720DB" w:rsidRPr="004951E9" w:rsidRDefault="00FA13DA" w:rsidP="00481B62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hy-AM"/>
        </w:rPr>
      </w:pPr>
      <w:r w:rsidRPr="004951E9">
        <w:rPr>
          <w:rFonts w:ascii="GHEA Grapalat" w:hAnsi="GHEA Grapalat" w:cs="Sylfaen"/>
          <w:lang w:val="hy-AM"/>
        </w:rPr>
        <w:t xml:space="preserve">Նկատի </w:t>
      </w:r>
      <w:r w:rsidR="00153664" w:rsidRPr="004951E9">
        <w:rPr>
          <w:rFonts w:ascii="GHEA Grapalat" w:hAnsi="GHEA Grapalat" w:cs="Sylfaen"/>
          <w:lang w:val="hy-AM"/>
        </w:rPr>
        <w:t>ունե</w:t>
      </w:r>
      <w:r w:rsidRPr="004951E9">
        <w:rPr>
          <w:rFonts w:ascii="GHEA Grapalat" w:hAnsi="GHEA Grapalat" w:cs="Sylfaen"/>
          <w:lang w:val="hy-AM"/>
        </w:rPr>
        <w:t>նալով</w:t>
      </w:r>
      <w:r w:rsidR="00F27700" w:rsidRPr="004951E9">
        <w:rPr>
          <w:rFonts w:ascii="GHEA Grapalat" w:hAnsi="GHEA Grapalat" w:cs="Sylfaen"/>
          <w:lang w:val="hy-AM"/>
        </w:rPr>
        <w:t xml:space="preserve"> </w:t>
      </w:r>
      <w:r w:rsidR="009230C4" w:rsidRPr="004951E9">
        <w:rPr>
          <w:rFonts w:ascii="GHEA Grapalat" w:hAnsi="GHEA Grapalat" w:cs="Sylfaen"/>
          <w:lang w:val="hy-AM"/>
        </w:rPr>
        <w:t>վերոգրյալ իրավակարգավորումը, Ծրագրի բնականոն ընթացք</w:t>
      </w:r>
      <w:r w:rsidR="003D7A3F" w:rsidRPr="003D7A3F">
        <w:rPr>
          <w:rFonts w:ascii="GHEA Grapalat" w:hAnsi="GHEA Grapalat" w:cs="Sylfaen"/>
          <w:lang w:val="hy-AM"/>
        </w:rPr>
        <w:t>ն</w:t>
      </w:r>
      <w:r w:rsidR="009230C4" w:rsidRPr="004951E9">
        <w:rPr>
          <w:rFonts w:ascii="GHEA Grapalat" w:hAnsi="GHEA Grapalat" w:cs="Sylfaen"/>
          <w:lang w:val="hy-AM"/>
        </w:rPr>
        <w:t xml:space="preserve"> ապահովելու նպատակով, առաջարկվում է </w:t>
      </w:r>
      <w:r w:rsidR="00A97B18" w:rsidRPr="004951E9">
        <w:rPr>
          <w:rFonts w:ascii="GHEA Grapalat" w:hAnsi="GHEA Grapalat"/>
          <w:color w:val="000000"/>
          <w:lang w:val="hy-AM"/>
        </w:rPr>
        <w:t xml:space="preserve">Ծրագրի շրջանակներում ոռոգման, ջրամատակարարման, գազամատակարարման և էլեկտրամատակարարման համակարգերի </w:t>
      </w:r>
      <w:r w:rsidR="00A97B18" w:rsidRPr="004951E9">
        <w:rPr>
          <w:rFonts w:ascii="GHEA Grapalat" w:hAnsi="GHEA Grapalat" w:cs="Sylfaen"/>
          <w:lang w:val="hy-AM"/>
        </w:rPr>
        <w:t>տեղափոխման</w:t>
      </w:r>
      <w:r w:rsidR="00452B49" w:rsidRPr="004951E9">
        <w:rPr>
          <w:rFonts w:ascii="GHEA Grapalat" w:hAnsi="GHEA Grapalat" w:cs="Sylfaen"/>
          <w:lang w:val="hy-AM"/>
        </w:rPr>
        <w:t xml:space="preserve"> և դրանց փոխարեն նոր համակարգերի տեղադրման</w:t>
      </w:r>
      <w:r w:rsidR="00A97B18" w:rsidRPr="004951E9">
        <w:rPr>
          <w:rFonts w:ascii="GHEA Grapalat" w:hAnsi="GHEA Grapalat" w:cs="Sylfaen"/>
          <w:lang w:val="hy-AM"/>
        </w:rPr>
        <w:t xml:space="preserve"> նպատակ</w:t>
      </w:r>
      <w:r w:rsidR="00C96AE9" w:rsidRPr="004951E9">
        <w:rPr>
          <w:rFonts w:ascii="GHEA Grapalat" w:hAnsi="GHEA Grapalat" w:cs="Sylfaen"/>
          <w:lang w:val="hy-AM"/>
        </w:rPr>
        <w:t xml:space="preserve">ը ճանաչել </w:t>
      </w:r>
      <w:r w:rsidR="00452B49" w:rsidRPr="004951E9">
        <w:rPr>
          <w:rFonts w:ascii="GHEA Grapalat" w:hAnsi="GHEA Grapalat" w:cs="Sylfaen"/>
          <w:lang w:val="hy-AM"/>
        </w:rPr>
        <w:t>հանրության գ</w:t>
      </w:r>
      <w:r w:rsidR="00C96AE9" w:rsidRPr="004951E9">
        <w:rPr>
          <w:rFonts w:ascii="GHEA Grapalat" w:hAnsi="GHEA Grapalat" w:cs="Sylfaen"/>
          <w:lang w:val="hy-AM"/>
        </w:rPr>
        <w:t>երակա շահ և</w:t>
      </w:r>
      <w:r w:rsidR="00C96AE9" w:rsidRPr="004951E9">
        <w:rPr>
          <w:rFonts w:ascii="GHEA Grapalat" w:hAnsi="GHEA Grapalat"/>
          <w:color w:val="000000"/>
          <w:lang w:val="hy-AM"/>
        </w:rPr>
        <w:t xml:space="preserve"> </w:t>
      </w:r>
      <w:r w:rsidR="00C1118D" w:rsidRPr="004951E9">
        <w:rPr>
          <w:rFonts w:ascii="GHEA Grapalat" w:hAnsi="GHEA Grapalat"/>
          <w:color w:val="000000"/>
          <w:lang w:val="hy-AM"/>
        </w:rPr>
        <w:t xml:space="preserve">այդ նպատակի համար </w:t>
      </w:r>
      <w:r w:rsidR="00E84AC1" w:rsidRPr="004951E9">
        <w:rPr>
          <w:rFonts w:ascii="GHEA Grapalat" w:hAnsi="GHEA Grapalat" w:cs="Sylfaen"/>
          <w:lang w:val="hy-AM"/>
        </w:rPr>
        <w:t xml:space="preserve">օրենքով սահմանված </w:t>
      </w:r>
      <w:r w:rsidR="006E1ABC" w:rsidRPr="004951E9">
        <w:rPr>
          <w:rFonts w:ascii="GHEA Grapalat" w:hAnsi="GHEA Grapalat" w:cs="Sylfaen"/>
          <w:lang w:val="hy-AM"/>
        </w:rPr>
        <w:t xml:space="preserve">կարգով </w:t>
      </w:r>
      <w:r w:rsidR="00D725B9" w:rsidRPr="004951E9">
        <w:rPr>
          <w:rFonts w:ascii="GHEA Grapalat" w:hAnsi="GHEA Grapalat" w:cs="Sylfaen"/>
          <w:lang w:val="hy-AM"/>
        </w:rPr>
        <w:t xml:space="preserve">օտարել </w:t>
      </w:r>
      <w:r w:rsidR="00AA14E5" w:rsidRPr="004951E9">
        <w:rPr>
          <w:rFonts w:ascii="GHEA Grapalat" w:hAnsi="GHEA Grapalat" w:cs="Sylfaen"/>
          <w:lang w:val="hy-AM"/>
        </w:rPr>
        <w:t xml:space="preserve">ՀՀ Արագածոտնի մարզի </w:t>
      </w:r>
      <w:r w:rsidR="00462B60">
        <w:rPr>
          <w:rFonts w:ascii="GHEA Grapalat" w:hAnsi="GHEA Grapalat"/>
          <w:lang w:val="hy-AM"/>
        </w:rPr>
        <w:t>ՈՒջան,</w:t>
      </w:r>
      <w:r w:rsidR="00325416">
        <w:rPr>
          <w:rFonts w:ascii="GHEA Grapalat" w:hAnsi="GHEA Grapalat"/>
          <w:lang w:val="hy-AM"/>
        </w:rPr>
        <w:t xml:space="preserve"> </w:t>
      </w:r>
      <w:r w:rsidR="00462B60" w:rsidRPr="00462B60">
        <w:rPr>
          <w:rFonts w:ascii="GHEA Grapalat" w:hAnsi="GHEA Grapalat"/>
          <w:lang w:val="hy-AM"/>
        </w:rPr>
        <w:t>Կոշ, Շամիրամ</w:t>
      </w:r>
      <w:r w:rsidR="00462B60">
        <w:rPr>
          <w:rFonts w:ascii="GHEA Grapalat" w:hAnsi="GHEA Grapalat"/>
          <w:lang w:val="hy-AM"/>
        </w:rPr>
        <w:t xml:space="preserve">, Արուճ, Կաքավաձոր, Ներքին Բազմաբերդ, Ներքին Սասնաշեն, Վերին Սասնաշեն, Դավթաշեն, </w:t>
      </w:r>
      <w:r w:rsidR="00462B60">
        <w:rPr>
          <w:rFonts w:ascii="GHEA Grapalat" w:hAnsi="GHEA Grapalat"/>
          <w:lang w:val="hy-AM"/>
        </w:rPr>
        <w:lastRenderedPageBreak/>
        <w:t>Կաթնաղբյուր, Եղնիկ և Թալին</w:t>
      </w:r>
      <w:r w:rsidR="00462B60" w:rsidRPr="00462B60">
        <w:rPr>
          <w:rFonts w:ascii="GHEA Grapalat" w:hAnsi="GHEA Grapalat"/>
          <w:lang w:val="hy-AM"/>
        </w:rPr>
        <w:t xml:space="preserve"> </w:t>
      </w:r>
      <w:r w:rsidR="00AA14E5" w:rsidRPr="004951E9">
        <w:rPr>
          <w:rFonts w:ascii="GHEA Grapalat" w:hAnsi="GHEA Grapalat" w:cs="Sylfaen"/>
          <w:lang w:val="hy-AM"/>
        </w:rPr>
        <w:t xml:space="preserve">համայնքներում գտնվող թվով </w:t>
      </w:r>
      <w:r w:rsidR="00590B7E" w:rsidRPr="00590B7E">
        <w:rPr>
          <w:rFonts w:ascii="GHEA Grapalat" w:hAnsi="GHEA Grapalat" w:cs="Sylfaen"/>
          <w:lang w:val="hy-AM"/>
        </w:rPr>
        <w:t>293</w:t>
      </w:r>
      <w:r w:rsidR="00AA14E5" w:rsidRPr="004951E9">
        <w:rPr>
          <w:rFonts w:ascii="GHEA Grapalat" w:hAnsi="GHEA Grapalat" w:cs="Sylfaen"/>
          <w:lang w:val="hy-AM"/>
        </w:rPr>
        <w:t xml:space="preserve"> միավոր</w:t>
      </w:r>
      <w:r w:rsidR="00C1118D" w:rsidRPr="004951E9">
        <w:rPr>
          <w:rFonts w:ascii="GHEA Grapalat" w:hAnsi="GHEA Grapalat" w:cs="Sylfaen"/>
          <w:lang w:val="hy-AM"/>
        </w:rPr>
        <w:t xml:space="preserve"> </w:t>
      </w:r>
      <w:r w:rsidR="00AA14E5" w:rsidRPr="004951E9">
        <w:rPr>
          <w:rFonts w:ascii="GHEA Grapalat" w:hAnsi="GHEA Grapalat" w:cs="Sylfaen"/>
          <w:lang w:val="hy-AM"/>
        </w:rPr>
        <w:t>հողամասեր</w:t>
      </w:r>
      <w:r w:rsidR="001873D5" w:rsidRPr="004951E9">
        <w:rPr>
          <w:rFonts w:ascii="GHEA Grapalat" w:hAnsi="GHEA Grapalat" w:cs="Sylfaen"/>
          <w:lang w:val="hy-AM"/>
        </w:rPr>
        <w:t xml:space="preserve">ի </w:t>
      </w:r>
      <w:r w:rsidR="00C1118D" w:rsidRPr="004951E9">
        <w:rPr>
          <w:rFonts w:ascii="GHEA Grapalat" w:hAnsi="GHEA Grapalat" w:cs="Sylfaen"/>
          <w:lang w:val="hy-AM"/>
        </w:rPr>
        <w:t>որոշման նա</w:t>
      </w:r>
      <w:r w:rsidR="00DB4EAE" w:rsidRPr="004951E9">
        <w:rPr>
          <w:rFonts w:ascii="GHEA Grapalat" w:hAnsi="GHEA Grapalat" w:cs="Sylfaen"/>
          <w:lang w:val="hy-AM"/>
        </w:rPr>
        <w:t>խ</w:t>
      </w:r>
      <w:r w:rsidR="00C1118D" w:rsidRPr="004951E9">
        <w:rPr>
          <w:rFonts w:ascii="GHEA Grapalat" w:hAnsi="GHEA Grapalat" w:cs="Sylfaen"/>
          <w:lang w:val="hy-AM"/>
        </w:rPr>
        <w:t xml:space="preserve">ագծի </w:t>
      </w:r>
      <w:r w:rsidR="00066224" w:rsidRPr="00947480">
        <w:rPr>
          <w:rFonts w:ascii="GHEA Grapalat" w:hAnsi="GHEA Grapalat" w:cs="Sylfaen"/>
          <w:lang w:val="hy-AM"/>
        </w:rPr>
        <w:t>N</w:t>
      </w:r>
      <w:r w:rsidR="001873D5" w:rsidRPr="004951E9">
        <w:rPr>
          <w:rFonts w:ascii="GHEA Grapalat" w:hAnsi="GHEA Grapalat" w:cs="Sylfaen"/>
          <w:lang w:val="hy-AM"/>
        </w:rPr>
        <w:t xml:space="preserve"> 2 հավելվածում նշված տարածքները</w:t>
      </w:r>
      <w:r w:rsidR="00AA14E5" w:rsidRPr="004951E9">
        <w:rPr>
          <w:rFonts w:ascii="GHEA Grapalat" w:hAnsi="GHEA Grapalat" w:cs="Sylfaen"/>
          <w:lang w:val="hy-AM"/>
        </w:rPr>
        <w:t>:</w:t>
      </w:r>
    </w:p>
    <w:p w14:paraId="7C8621B9" w14:textId="3CEF593C" w:rsidR="009A3313" w:rsidRPr="004951E9" w:rsidRDefault="009A3313" w:rsidP="00A06D79">
      <w:pPr>
        <w:tabs>
          <w:tab w:val="left" w:pos="567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951E9">
        <w:rPr>
          <w:rFonts w:ascii="GHEA Grapalat" w:hAnsi="GHEA Grapalat"/>
          <w:b/>
          <w:sz w:val="24"/>
          <w:szCs w:val="24"/>
          <w:lang w:val="hy-AM"/>
        </w:rPr>
        <w:t>3.</w:t>
      </w:r>
      <w:r w:rsidR="00F46FC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951E9">
        <w:rPr>
          <w:rFonts w:ascii="GHEA Grapalat" w:hAnsi="GHEA Grapalat" w:cs="Sylfaen"/>
          <w:b/>
          <w:sz w:val="24"/>
          <w:szCs w:val="24"/>
          <w:lang w:val="hy-AM"/>
        </w:rPr>
        <w:t>Իրավական ակտի կիրարկման դեպքում ակնկալվող արդյունքը.</w:t>
      </w:r>
    </w:p>
    <w:p w14:paraId="40C8A121" w14:textId="557FFEA4" w:rsidR="009A3313" w:rsidRPr="004951E9" w:rsidRDefault="009A3313" w:rsidP="00A06D79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951E9">
        <w:rPr>
          <w:rFonts w:ascii="GHEA Grapalat" w:hAnsi="GHEA Grapalat"/>
          <w:sz w:val="24"/>
          <w:szCs w:val="24"/>
          <w:lang w:val="hy-AM"/>
        </w:rPr>
        <w:t xml:space="preserve">Սույն որոշման ընդունման արդյունքում </w:t>
      </w:r>
      <w:r w:rsidR="00FA0DBB" w:rsidRPr="004951E9">
        <w:rPr>
          <w:rFonts w:ascii="GHEA Grapalat" w:hAnsi="GHEA Grapalat" w:cs="Sylfaen"/>
          <w:sz w:val="24"/>
          <w:szCs w:val="24"/>
          <w:lang w:val="hy-AM"/>
        </w:rPr>
        <w:t xml:space="preserve">Վերակառուցվող ճանապարհահատվածի օտարման գոտու սահմաններում գտնվող մոտ </w:t>
      </w:r>
      <w:r w:rsidR="002C2B82" w:rsidRPr="002C2B82">
        <w:rPr>
          <w:rFonts w:ascii="GHEA Grapalat" w:hAnsi="GHEA Grapalat" w:cs="Sylfaen"/>
          <w:sz w:val="24"/>
          <w:szCs w:val="24"/>
          <w:lang w:val="hy-AM"/>
        </w:rPr>
        <w:t>26,5</w:t>
      </w:r>
      <w:r w:rsidR="00FA0DBB" w:rsidRPr="004951E9">
        <w:rPr>
          <w:rFonts w:ascii="GHEA Grapalat" w:hAnsi="GHEA Grapalat" w:cs="Sylfaen"/>
          <w:sz w:val="24"/>
          <w:szCs w:val="24"/>
          <w:lang w:val="hy-AM"/>
        </w:rPr>
        <w:t xml:space="preserve"> կմ</w:t>
      </w:r>
      <w:r w:rsidR="006F031B" w:rsidRPr="004951E9">
        <w:rPr>
          <w:rFonts w:ascii="GHEA Grapalat" w:hAnsi="GHEA Grapalat" w:cs="Sylfaen"/>
          <w:sz w:val="24"/>
          <w:szCs w:val="24"/>
          <w:lang w:val="hy-AM"/>
        </w:rPr>
        <w:t xml:space="preserve"> երկարությամբ</w:t>
      </w:r>
      <w:r w:rsidR="00FA0DBB" w:rsidRPr="004951E9">
        <w:rPr>
          <w:rFonts w:ascii="GHEA Grapalat" w:hAnsi="GHEA Grapalat" w:cs="Sylfaen"/>
          <w:sz w:val="24"/>
          <w:szCs w:val="24"/>
          <w:lang w:val="hy-AM"/>
        </w:rPr>
        <w:t xml:space="preserve"> ջրա</w:t>
      </w:r>
      <w:r w:rsidR="006F031B" w:rsidRPr="004951E9">
        <w:rPr>
          <w:rFonts w:ascii="GHEA Grapalat" w:hAnsi="GHEA Grapalat" w:cs="Sylfaen"/>
          <w:sz w:val="24"/>
          <w:szCs w:val="24"/>
          <w:lang w:val="hy-AM"/>
        </w:rPr>
        <w:t>մատակարարման</w:t>
      </w:r>
      <w:r w:rsidR="00AA14E5" w:rsidRPr="004951E9">
        <w:rPr>
          <w:rFonts w:ascii="GHEA Grapalat" w:hAnsi="GHEA Grapalat" w:cs="Sylfaen"/>
          <w:sz w:val="24"/>
          <w:szCs w:val="24"/>
          <w:lang w:val="hy-AM"/>
        </w:rPr>
        <w:t>, էլեկտրամատակարարման</w:t>
      </w:r>
      <w:r w:rsidR="00B139E6" w:rsidRPr="004951E9">
        <w:rPr>
          <w:rFonts w:ascii="GHEA Grapalat" w:hAnsi="GHEA Grapalat" w:cs="Sylfaen"/>
          <w:sz w:val="24"/>
          <w:szCs w:val="24"/>
          <w:lang w:val="hy-AM"/>
        </w:rPr>
        <w:t>, գազամատակարարման</w:t>
      </w:r>
      <w:r w:rsidR="00FA0DBB" w:rsidRPr="004951E9">
        <w:rPr>
          <w:rFonts w:ascii="GHEA Grapalat" w:hAnsi="GHEA Grapalat" w:cs="Sylfaen"/>
          <w:sz w:val="24"/>
          <w:szCs w:val="24"/>
          <w:lang w:val="hy-AM"/>
        </w:rPr>
        <w:t xml:space="preserve"> և ոռոգման համակարգի տեղափոխման </w:t>
      </w:r>
      <w:r w:rsidR="00CC0289" w:rsidRPr="004951E9">
        <w:rPr>
          <w:rFonts w:ascii="GHEA Grapalat" w:hAnsi="GHEA Grapalat" w:cs="Sylfaen"/>
          <w:sz w:val="24"/>
          <w:szCs w:val="24"/>
          <w:lang w:val="hy-AM"/>
        </w:rPr>
        <w:t xml:space="preserve">համար անհրաժեշտ հողամասերի նկատմամբ  </w:t>
      </w:r>
      <w:r w:rsidR="00FA0DBB" w:rsidRPr="004951E9">
        <w:rPr>
          <w:rFonts w:ascii="GHEA Grapalat" w:hAnsi="GHEA Grapalat" w:cs="Sylfaen"/>
          <w:sz w:val="24"/>
          <w:szCs w:val="24"/>
          <w:lang w:val="hy-AM"/>
        </w:rPr>
        <w:t>կճանաչվի հանր</w:t>
      </w:r>
      <w:r w:rsidR="00E75F3E" w:rsidRPr="004951E9">
        <w:rPr>
          <w:rFonts w:ascii="GHEA Grapalat" w:hAnsi="GHEA Grapalat" w:cs="Sylfaen"/>
          <w:sz w:val="24"/>
          <w:szCs w:val="24"/>
          <w:lang w:val="hy-AM"/>
        </w:rPr>
        <w:t>ության գերակա</w:t>
      </w:r>
      <w:r w:rsidR="00FA0DBB" w:rsidRPr="004951E9">
        <w:rPr>
          <w:rFonts w:ascii="GHEA Grapalat" w:hAnsi="GHEA Grapalat" w:cs="Sylfaen"/>
          <w:sz w:val="24"/>
          <w:szCs w:val="24"/>
          <w:lang w:val="hy-AM"/>
        </w:rPr>
        <w:t xml:space="preserve"> շահ, </w:t>
      </w:r>
      <w:r w:rsidRPr="004951E9">
        <w:rPr>
          <w:rFonts w:ascii="GHEA Grapalat" w:hAnsi="GHEA Grapalat" w:cs="Sylfaen"/>
          <w:sz w:val="24"/>
          <w:szCs w:val="24"/>
          <w:lang w:val="hy-AM"/>
        </w:rPr>
        <w:t>ինչը թույլ կտա մի կողմից օրենքով սահմանված կարգով, նախնական համարժեք փոխհատուցմամբ իրականացնել տվյալ</w:t>
      </w:r>
      <w:r w:rsidR="006F031B" w:rsidRPr="004951E9">
        <w:rPr>
          <w:rFonts w:ascii="GHEA Grapalat" w:hAnsi="GHEA Grapalat" w:cs="Sylfaen"/>
          <w:sz w:val="24"/>
          <w:szCs w:val="24"/>
          <w:lang w:val="hy-AM"/>
        </w:rPr>
        <w:t xml:space="preserve"> նպատակների իրականացման համար անհրաժեշտ</w:t>
      </w:r>
      <w:r w:rsidRPr="004951E9">
        <w:rPr>
          <w:rFonts w:ascii="GHEA Grapalat" w:hAnsi="GHEA Grapalat" w:cs="Sylfaen"/>
          <w:sz w:val="24"/>
          <w:szCs w:val="24"/>
          <w:lang w:val="hy-AM"/>
        </w:rPr>
        <w:t xml:space="preserve"> տարածքների օտարման գործընթացը և մյուս կողմից ապահովել համապատասխան վարկային համաձայնագրով Հայաստանի Հանրապետության ստանձնած</w:t>
      </w:r>
      <w:r w:rsidR="00FA0DBB" w:rsidRPr="004951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31986" w:rsidRPr="004951E9">
        <w:rPr>
          <w:rFonts w:ascii="GHEA Grapalat" w:hAnsi="GHEA Grapalat" w:cs="Sylfaen"/>
          <w:sz w:val="24"/>
          <w:szCs w:val="24"/>
          <w:lang w:val="hy-AM"/>
        </w:rPr>
        <w:t>պարտավորությու</w:t>
      </w:r>
      <w:r w:rsidR="00FA0DBB" w:rsidRPr="004951E9">
        <w:rPr>
          <w:rFonts w:ascii="GHEA Grapalat" w:hAnsi="GHEA Grapalat" w:cs="Sylfaen"/>
          <w:sz w:val="24"/>
          <w:szCs w:val="24"/>
          <w:lang w:val="hy-AM"/>
        </w:rPr>
        <w:t xml:space="preserve">նների </w:t>
      </w:r>
      <w:r w:rsidR="006F031B" w:rsidRPr="004951E9">
        <w:rPr>
          <w:rFonts w:ascii="GHEA Grapalat" w:hAnsi="GHEA Grapalat" w:cs="Sylfaen"/>
          <w:sz w:val="24"/>
          <w:szCs w:val="24"/>
          <w:lang w:val="hy-AM"/>
        </w:rPr>
        <w:t>պատշաճ</w:t>
      </w:r>
      <w:r w:rsidR="005C36CF" w:rsidRPr="004951E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951E9">
        <w:rPr>
          <w:rFonts w:ascii="GHEA Grapalat" w:hAnsi="GHEA Grapalat" w:cs="Sylfaen"/>
          <w:sz w:val="24"/>
          <w:szCs w:val="24"/>
          <w:lang w:val="hy-AM"/>
        </w:rPr>
        <w:t xml:space="preserve">կատարումն:  </w:t>
      </w:r>
    </w:p>
    <w:p w14:paraId="69176B71" w14:textId="1CBE9DC1" w:rsidR="00590B7E" w:rsidRDefault="00590B7E" w:rsidP="00A06D79">
      <w:pPr>
        <w:ind w:firstLine="720"/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br w:type="page"/>
      </w:r>
    </w:p>
    <w:p w14:paraId="7CB33E31" w14:textId="77777777" w:rsidR="00AD09A7" w:rsidRDefault="00AD09A7" w:rsidP="00AD09A7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75F71EA0" w14:textId="41B749B2" w:rsidR="00AD09A7" w:rsidRDefault="00AD09A7" w:rsidP="00AD09A7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F930B0E" w14:textId="77777777" w:rsidR="001E76DD" w:rsidRDefault="001E76DD" w:rsidP="00AD09A7">
      <w:pPr>
        <w:spacing w:after="0" w:line="240" w:lineRule="auto"/>
        <w:jc w:val="both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281CA6F" w14:textId="0365DDB5" w:rsidR="009A3313" w:rsidRPr="00633162" w:rsidRDefault="009A3313" w:rsidP="00AD09A7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633162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14:paraId="083FD759" w14:textId="7EFC293B" w:rsidR="009A3313" w:rsidRPr="00AD09A7" w:rsidRDefault="00AD09A7" w:rsidP="00AD09A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AD09A7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Pr="00AD09A7">
        <w:rPr>
          <w:rFonts w:ascii="GHEA Grapalat" w:hAnsi="GHEA Grapalat"/>
          <w:b/>
          <w:sz w:val="24"/>
          <w:szCs w:val="24"/>
          <w:lang w:val="hy-AM"/>
        </w:rPr>
        <w:t>«ՀՅՈՒՍԻՍ-ՀԱՐԱՎ ՃԱՆԱՊԱՐՀԱՅԻՆ ՄԻՋԱՆՑՔԻ ՆԵՐԴՐՈՒՄԱՅԻՆ ԾՐԱԳԻՐ</w:t>
      </w:r>
      <w:r w:rsidR="00242CDD">
        <w:rPr>
          <w:rFonts w:ascii="GHEA Grapalat" w:hAnsi="GHEA Grapalat"/>
          <w:b/>
          <w:sz w:val="24"/>
          <w:szCs w:val="24"/>
          <w:lang w:val="hy-AM"/>
        </w:rPr>
        <w:t>-</w:t>
      </w:r>
      <w:r w:rsidRPr="00AD09A7">
        <w:rPr>
          <w:rFonts w:ascii="GHEA Grapalat" w:hAnsi="GHEA Grapalat"/>
          <w:b/>
          <w:sz w:val="24"/>
          <w:szCs w:val="24"/>
          <w:lang w:val="hy-AM"/>
        </w:rPr>
        <w:t>ԾՐԱԳԻՐ 2-Ի ՇՐՋԱՆԱԿՆԵՐՈՒՄ ՀԱՅԱՍՏԱՆԻ ՀԱՆՐԱՊԵՏՈՒԹՅԱՆ ԱՐԱԳԱԾՈՏՆԻ ՄԱՐԶԻ ՈՒՋԱՆ,</w:t>
      </w:r>
      <w:r w:rsidR="00EE43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D09A7">
        <w:rPr>
          <w:rFonts w:ascii="GHEA Grapalat" w:hAnsi="GHEA Grapalat"/>
          <w:b/>
          <w:sz w:val="24"/>
          <w:szCs w:val="24"/>
          <w:lang w:val="hy-AM"/>
        </w:rPr>
        <w:t xml:space="preserve">ԿՈՇ, ՇԱՄԻՐԱՄ, ԱՐՈՒՃ, ԿԱՔԱՎԱՁՈՐ, ՆԵՐՔԻՆ ԲԱԶՄԱԲԵՐԴ, ՆԵՐՔԻՆ ՍԱՍՆԱՇԵՆ, ՎԵՐԻՆ ՍԱՍՆԱՇԵՆ, ԴԱՎԹԱՇԵՆ, ԿԱԹՆԱՂԲՅՈՒՐ, ԵՂՆԻԿ, ԹԱԼԻՆ ՀԱՄԱՅՆՔՆԵՐԻ ՎԱՐՉԱԿԱՆ ՍԱՀՄԱՆՆԵՐՈՒՄ ԳՏՆՎՈՂ ՈՐՈՇ ՏԱՐԱԾՔՆԵՐԻ ՆԿԱՏՄԱՄԲ ՀԱՆՐՈՒԹՅԱՆ ԳԵՐԱԿԱ ՇԱՀ ՃԱՆԱՉԵԼՈՒ ՄԱՍԻՆ» </w:t>
      </w:r>
      <w:r w:rsidRPr="00AD09A7">
        <w:rPr>
          <w:rFonts w:ascii="GHEA Grapalat" w:hAnsi="GHEA Grapalat" w:cs="Sylfaen"/>
          <w:b/>
          <w:sz w:val="24"/>
          <w:szCs w:val="24"/>
          <w:lang w:val="hy-AM"/>
        </w:rPr>
        <w:t>ՈՐՈՇՄԱՆ ԸՆԴՈՒՆՄԱՆ ԿԱՊԱԿՑՈՒԹՅԱՄԲ ՊԵՏԱԿԱՆ ԲՅՈՒՋԵՈՒՄ ԾԱԽՍԵՐԻ և ԵԿԱՄՈՒՏՆԵՐԻ ԷԱԿԱՆ ԱՎԵԼԱՑՄԱՆ ԿԱՄ ՆՎԱԶԵՑՄԱՆ ՎԵՐԱԲԵՐՅԱԼ</w:t>
      </w:r>
    </w:p>
    <w:p w14:paraId="14352EB4" w14:textId="77777777" w:rsidR="009A3313" w:rsidRPr="00633162" w:rsidRDefault="009A3313" w:rsidP="00A06D79">
      <w:pPr>
        <w:spacing w:after="0" w:line="240" w:lineRule="auto"/>
        <w:ind w:firstLine="720"/>
        <w:jc w:val="both"/>
        <w:rPr>
          <w:rFonts w:ascii="GHEA Grapalat" w:hAnsi="GHEA Grapalat"/>
          <w:caps/>
          <w:sz w:val="24"/>
          <w:szCs w:val="24"/>
          <w:lang w:val="hy-AM"/>
        </w:rPr>
      </w:pPr>
    </w:p>
    <w:p w14:paraId="6EC5CE99" w14:textId="77777777" w:rsidR="008B75EF" w:rsidRDefault="008B75EF" w:rsidP="00A06D79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Սույն որոշմա</w:t>
      </w:r>
      <w:r w:rsidRPr="008B75EF">
        <w:rPr>
          <w:rFonts w:ascii="GHEA Grapalat" w:hAnsi="GHEA Grapalat" w:cs="Sylfaen"/>
          <w:sz w:val="24"/>
          <w:szCs w:val="24"/>
          <w:lang w:val="hy-AM"/>
        </w:rPr>
        <w:t xml:space="preserve">մբ </w:t>
      </w:r>
      <w:r>
        <w:rPr>
          <w:rFonts w:ascii="GHEA Grapalat" w:hAnsi="GHEA Grapalat"/>
          <w:sz w:val="24"/>
          <w:szCs w:val="24"/>
          <w:lang w:val="hy-AM"/>
        </w:rPr>
        <w:t>հանրության գերակա շահ ճանաչ</w:t>
      </w:r>
      <w:r w:rsidRPr="008B75EF">
        <w:rPr>
          <w:rFonts w:ascii="GHEA Grapalat" w:hAnsi="GHEA Grapalat"/>
          <w:sz w:val="24"/>
          <w:szCs w:val="24"/>
          <w:lang w:val="hy-AM"/>
        </w:rPr>
        <w:t>վող հողամասերի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8B75EF">
        <w:rPr>
          <w:rFonts w:ascii="GHEA Grapalat" w:hAnsi="GHEA Grapalat"/>
          <w:sz w:val="24"/>
          <w:szCs w:val="24"/>
          <w:lang w:val="hy-AM"/>
        </w:rPr>
        <w:t xml:space="preserve">օտարման բյուջեն կներառվի նախարարության </w:t>
      </w:r>
      <w:r w:rsidRPr="002C2B82">
        <w:rPr>
          <w:rFonts w:ascii="GHEA Grapalat" w:hAnsi="GHEA Grapalat"/>
          <w:sz w:val="24"/>
          <w:szCs w:val="24"/>
          <w:lang w:val="hy-AM"/>
        </w:rPr>
        <w:t xml:space="preserve">2020 թվականի  </w:t>
      </w:r>
      <w:r w:rsidRPr="002C2B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բյուջետային ֆինանսավորման հայտերում:</w:t>
      </w:r>
      <w:r w:rsidRPr="008B75E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593A55D" w14:textId="77777777" w:rsidR="008B75EF" w:rsidRDefault="008B75EF" w:rsidP="00A06D79">
      <w:pPr>
        <w:spacing w:after="0" w:line="24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</w:p>
    <w:p w14:paraId="7DEF0668" w14:textId="6CE3275C" w:rsidR="009A3313" w:rsidRPr="00633162" w:rsidRDefault="009A3313" w:rsidP="00805422">
      <w:pPr>
        <w:spacing w:after="0" w:line="240" w:lineRule="auto"/>
        <w:jc w:val="center"/>
        <w:rPr>
          <w:rFonts w:ascii="GHEA Grapalat" w:hAnsi="GHEA Grapalat" w:cs="Times New Roman"/>
          <w:b/>
          <w:caps/>
          <w:sz w:val="24"/>
          <w:szCs w:val="24"/>
          <w:lang w:val="hy-AM"/>
        </w:rPr>
      </w:pPr>
      <w:r w:rsidRPr="00633162">
        <w:rPr>
          <w:rFonts w:ascii="GHEA Grapalat" w:hAnsi="GHEA Grapalat" w:cs="Sylfaen"/>
          <w:b/>
          <w:caps/>
          <w:sz w:val="24"/>
          <w:szCs w:val="24"/>
          <w:lang w:val="hy-AM"/>
        </w:rPr>
        <w:t>ՑԱՆԿ</w:t>
      </w:r>
    </w:p>
    <w:p w14:paraId="55D5B166" w14:textId="2AC6B84B" w:rsidR="009A3313" w:rsidRPr="005F29AB" w:rsidRDefault="005F29AB" w:rsidP="005F29AB">
      <w:pPr>
        <w:tabs>
          <w:tab w:val="left" w:pos="567"/>
        </w:tabs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F29AB">
        <w:rPr>
          <w:rFonts w:ascii="GHEA Grapalat" w:hAnsi="GHEA Grapalat" w:cs="Sylfaen"/>
          <w:b/>
          <w:sz w:val="24"/>
          <w:szCs w:val="24"/>
          <w:lang w:val="hy-AM"/>
        </w:rPr>
        <w:t>ԻՐԱՎԱԿԱՆ ԱԿՏԵՐԻ, ՈՐՈՆՑ ՀԻՄԱՆ ՎՐԱ ԿԱՄ ՈՐՈՆՑԻՑ ՕԳՏՎԵԼՈՎ ՄՇԱԿՎԵԼ Է ՀՀ ԿԱՌԱՎԱՐՈՒԹՅԱՆ «ՀՅՈՒՍԻՍ-ՀԱՐԱՎ ՃԱՆԱՊԱՐՀԱՅԻՆ ՄԻՋԱՆՑՔԻ ՆԵՐԴՐՈՒՄԱՅԻՆ ԾՐԱԳՐԻ-</w:t>
      </w:r>
      <w:r w:rsidRPr="005F29AB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Pr="005F29AB">
        <w:rPr>
          <w:rFonts w:ascii="GHEA Grapalat" w:hAnsi="GHEA Grapalat" w:cs="Sylfaen"/>
          <w:b/>
          <w:sz w:val="24"/>
          <w:szCs w:val="24"/>
          <w:lang w:val="hy-AM"/>
        </w:rPr>
        <w:t xml:space="preserve"> 2-Ի ՇՐՋԱՆԱԿՆԵՐՈՒՄ ՀԱՅԱՍՏԱՆԻ ՀԱՆՐԱՊԵՏՈՒԹՅԱՆ </w:t>
      </w:r>
      <w:r w:rsidRPr="005F29AB">
        <w:rPr>
          <w:rFonts w:ascii="GHEA Grapalat" w:hAnsi="GHEA Grapalat"/>
          <w:b/>
          <w:sz w:val="24"/>
          <w:szCs w:val="24"/>
          <w:lang w:val="hy-AM"/>
        </w:rPr>
        <w:t>ԱՐԱԳԱԾՈՏՆԻ ՄԱՐԶԻ ՈՒՋԱՆ,</w:t>
      </w:r>
      <w:r w:rsidR="00EE43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F29AB">
        <w:rPr>
          <w:rFonts w:ascii="GHEA Grapalat" w:hAnsi="GHEA Grapalat"/>
          <w:b/>
          <w:sz w:val="24"/>
          <w:szCs w:val="24"/>
          <w:lang w:val="hy-AM"/>
        </w:rPr>
        <w:t>ԿՈՇ, ՇԱՄԻՐԱՄ, ԱՐՈՒՃ, ԿԱՔԱՎԱՁՈՐ, ՆԵՐՔԻՆ ԲԱԶՄԱԲԵՐԴ, ՆԵՐՔԻՆ ՍԱՍՆԱՇԵՆ, ՎԵՐԻՆ ՍԱՍՆԱՇԵՆ, ԴԱՎԹԱՇԵՆ, ԿԱԹՆԱՂԲՅՈՒՐ, ԵՂՆԻԿ, ԹԱԼԻՆ ՀԱՄԱՅՆՔՆԵՐԻ ՎԱՐՉԱԿԱՆ</w:t>
      </w:r>
      <w:r w:rsidRPr="005F29AB">
        <w:rPr>
          <w:rFonts w:ascii="GHEA Grapalat" w:hAnsi="GHEA Grapalat" w:cs="Sylfaen"/>
          <w:b/>
          <w:sz w:val="24"/>
          <w:szCs w:val="24"/>
          <w:lang w:val="hy-AM"/>
        </w:rPr>
        <w:t xml:space="preserve"> ՍԱՀՄԱՆՆԵՐՈՒՄ ԳՏՆՎՈՂ ՈՐՈՇ ՏԱՐԱԾՔՆԵՐԻ ՆԿԱՏՄԱՄԲ </w:t>
      </w:r>
      <w:r w:rsidRPr="005F29AB">
        <w:rPr>
          <w:rFonts w:ascii="GHEA Grapalat" w:hAnsi="GHEA Grapalat"/>
          <w:b/>
          <w:sz w:val="24"/>
          <w:szCs w:val="24"/>
          <w:lang w:val="hy-AM"/>
        </w:rPr>
        <w:t xml:space="preserve">ՀԱՆՐՈՒԹՅԱՆ ԳԵՐԱԿԱ ՇԱՀ </w:t>
      </w:r>
      <w:r w:rsidRPr="005F29AB">
        <w:rPr>
          <w:rFonts w:ascii="GHEA Grapalat" w:hAnsi="GHEA Grapalat" w:cs="Sylfaen"/>
          <w:b/>
          <w:sz w:val="24"/>
          <w:szCs w:val="24"/>
          <w:lang w:val="hy-AM"/>
        </w:rPr>
        <w:t>ՃԱՆԱՉԵԼՈՒ ՄԱՍԻՆ» ՈՐՈՇՄԱՆ ՆԱԽԱԳԻԾԸ</w:t>
      </w:r>
    </w:p>
    <w:p w14:paraId="02038C5F" w14:textId="77777777" w:rsidR="009A3313" w:rsidRPr="005F29AB" w:rsidRDefault="009A3313" w:rsidP="00A06D79">
      <w:pPr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D2CC4B8" w14:textId="06997EAF" w:rsidR="009A3313" w:rsidRPr="00633162" w:rsidRDefault="009A3313" w:rsidP="00A06D79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33162">
        <w:rPr>
          <w:rFonts w:ascii="GHEA Grapalat" w:hAnsi="GHEA Grapalat" w:cs="Sylfaen"/>
          <w:sz w:val="24"/>
          <w:szCs w:val="24"/>
          <w:lang w:val="hy-AM"/>
        </w:rPr>
        <w:t>Սույն որոշ</w:t>
      </w:r>
      <w:r w:rsidR="00525983" w:rsidRPr="00633162">
        <w:rPr>
          <w:rFonts w:ascii="GHEA Grapalat" w:hAnsi="GHEA Grapalat" w:cs="Sylfaen"/>
          <w:sz w:val="24"/>
          <w:szCs w:val="24"/>
          <w:lang w:val="hy-AM"/>
        </w:rPr>
        <w:t>ումը</w:t>
      </w:r>
      <w:r w:rsidRPr="00633162">
        <w:rPr>
          <w:rFonts w:ascii="GHEA Grapalat" w:hAnsi="GHEA Grapalat" w:cs="Sylfaen"/>
          <w:sz w:val="24"/>
          <w:szCs w:val="24"/>
          <w:lang w:val="hy-AM"/>
        </w:rPr>
        <w:t xml:space="preserve"> մշակվել է </w:t>
      </w:r>
      <w:r w:rsidRPr="00633162">
        <w:rPr>
          <w:rFonts w:ascii="GHEA Grapalat" w:hAnsi="GHEA Grapalat"/>
          <w:sz w:val="24"/>
          <w:szCs w:val="24"/>
          <w:lang w:val="hy-AM"/>
        </w:rPr>
        <w:t>«Նորմատիվ ի</w:t>
      </w:r>
      <w:r w:rsidRPr="00633162">
        <w:rPr>
          <w:rFonts w:ascii="GHEA Grapalat" w:hAnsi="GHEA Grapalat" w:cs="Sylfaen"/>
          <w:sz w:val="24"/>
          <w:szCs w:val="24"/>
          <w:lang w:val="hy-AM"/>
        </w:rPr>
        <w:t>րավական ակտերի մասին</w:t>
      </w:r>
      <w:r w:rsidR="00A31A9C">
        <w:rPr>
          <w:rFonts w:ascii="GHEA Grapalat" w:hAnsi="GHEA Grapalat" w:cs="Sylfaen"/>
          <w:sz w:val="24"/>
          <w:szCs w:val="24"/>
          <w:lang w:val="hy-AM"/>
        </w:rPr>
        <w:t>»</w:t>
      </w:r>
      <w:r w:rsidRPr="00633162">
        <w:rPr>
          <w:rFonts w:ascii="GHEA Grapalat" w:hAnsi="GHEA Grapalat" w:cs="Sylfaen"/>
          <w:sz w:val="24"/>
          <w:szCs w:val="24"/>
          <w:lang w:val="hy-AM"/>
        </w:rPr>
        <w:t>, «Հա</w:t>
      </w:r>
      <w:r w:rsidR="002F2D7E" w:rsidRPr="00633162">
        <w:rPr>
          <w:rFonts w:ascii="GHEA Grapalat" w:hAnsi="GHEA Grapalat" w:cs="Sylfaen"/>
          <w:sz w:val="24"/>
          <w:szCs w:val="24"/>
          <w:lang w:val="hy-AM"/>
        </w:rPr>
        <w:t>նրության գերակա շահերի</w:t>
      </w:r>
      <w:r w:rsidR="00C307DF" w:rsidRPr="00633162">
        <w:rPr>
          <w:rFonts w:ascii="GHEA Grapalat" w:hAnsi="GHEA Grapalat" w:cs="Sylfaen"/>
          <w:sz w:val="24"/>
          <w:szCs w:val="24"/>
          <w:lang w:val="hy-AM"/>
        </w:rPr>
        <w:t xml:space="preserve"> ապահովման</w:t>
      </w:r>
      <w:r w:rsidR="00BF6F50" w:rsidRPr="00633162">
        <w:rPr>
          <w:rFonts w:ascii="GHEA Grapalat" w:hAnsi="GHEA Grapalat" w:cs="Sylfaen"/>
          <w:sz w:val="24"/>
          <w:szCs w:val="24"/>
          <w:lang w:val="hy-AM"/>
        </w:rPr>
        <w:t xml:space="preserve"> նպատակով </w:t>
      </w:r>
      <w:r w:rsidR="00890E44" w:rsidRPr="00633162">
        <w:rPr>
          <w:rFonts w:ascii="GHEA Grapalat" w:hAnsi="GHEA Grapalat" w:cs="Sylfaen"/>
          <w:sz w:val="24"/>
          <w:szCs w:val="24"/>
          <w:lang w:val="hy-AM"/>
        </w:rPr>
        <w:t>սեփականության օտարման մասին</w:t>
      </w:r>
      <w:r w:rsidRPr="00633162">
        <w:rPr>
          <w:rFonts w:ascii="GHEA Grapalat" w:hAnsi="GHEA Grapalat" w:cs="Sylfaen"/>
          <w:sz w:val="24"/>
          <w:szCs w:val="24"/>
          <w:lang w:val="hy-AM"/>
        </w:rPr>
        <w:t>» ՀՀ օրենք</w:t>
      </w:r>
      <w:r w:rsidR="00E7077D" w:rsidRPr="00633162">
        <w:rPr>
          <w:rFonts w:ascii="GHEA Grapalat" w:hAnsi="GHEA Grapalat" w:cs="Sylfaen"/>
          <w:sz w:val="24"/>
          <w:szCs w:val="24"/>
          <w:lang w:val="hy-AM"/>
        </w:rPr>
        <w:t>ներ</w:t>
      </w:r>
      <w:r w:rsidRPr="00633162">
        <w:rPr>
          <w:rFonts w:ascii="GHEA Grapalat" w:hAnsi="GHEA Grapalat" w:cs="Sylfaen"/>
          <w:sz w:val="24"/>
          <w:szCs w:val="24"/>
          <w:lang w:val="hy-AM"/>
        </w:rPr>
        <w:t>ի պահանջներին համապատասխան</w:t>
      </w:r>
      <w:r w:rsidRPr="00633162">
        <w:rPr>
          <w:rFonts w:ascii="GHEA Grapalat" w:hAnsi="GHEA Grapalat"/>
          <w:sz w:val="24"/>
          <w:szCs w:val="24"/>
          <w:lang w:val="hy-AM"/>
        </w:rPr>
        <w:t>:</w:t>
      </w:r>
    </w:p>
    <w:p w14:paraId="1983A722" w14:textId="77777777" w:rsidR="009A3313" w:rsidRPr="00633162" w:rsidRDefault="009A3313" w:rsidP="00A06D79">
      <w:pPr>
        <w:spacing w:after="0" w:line="240" w:lineRule="auto"/>
        <w:ind w:firstLine="720"/>
        <w:jc w:val="both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6AAF7720" w14:textId="77777777" w:rsidR="009A3313" w:rsidRPr="00633162" w:rsidRDefault="009A3313" w:rsidP="003B7E2B">
      <w:pPr>
        <w:spacing w:after="0" w:line="240" w:lineRule="auto"/>
        <w:jc w:val="center"/>
        <w:rPr>
          <w:rFonts w:ascii="GHEA Grapalat" w:hAnsi="GHEA Grapalat" w:cs="Times New Roman"/>
          <w:b/>
          <w:caps/>
          <w:sz w:val="24"/>
          <w:szCs w:val="24"/>
          <w:lang w:val="hy-AM"/>
        </w:rPr>
      </w:pPr>
      <w:r w:rsidRPr="00633162">
        <w:rPr>
          <w:rFonts w:ascii="GHEA Grapalat" w:hAnsi="GHEA Grapalat" w:cs="Sylfaen"/>
          <w:b/>
          <w:caps/>
          <w:sz w:val="24"/>
          <w:szCs w:val="24"/>
          <w:lang w:val="hy-AM"/>
        </w:rPr>
        <w:t>ՏԵՂԵԿԱՆՔ</w:t>
      </w:r>
    </w:p>
    <w:p w14:paraId="6879F42B" w14:textId="2498D277" w:rsidR="009A3313" w:rsidRPr="003B7E2B" w:rsidRDefault="003B7E2B" w:rsidP="003B7E2B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B7E2B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Pr="003B7E2B">
        <w:rPr>
          <w:rFonts w:ascii="GHEA Grapalat" w:hAnsi="GHEA Grapalat"/>
          <w:b/>
          <w:sz w:val="24"/>
          <w:szCs w:val="24"/>
          <w:lang w:val="hy-AM"/>
        </w:rPr>
        <w:t>«ՀՅՈՒՍԻՍ-ՀԱՐԱՎ ՃԱՆԱՊԱՐՀԱՅԻՆ ՄԻՋԱՆՑՔԻ ՆԵՐԴՐՈՒՄԱՅԻՆ ԾՐԱԳԻՐ</w:t>
      </w:r>
      <w:r w:rsidR="00242CDD">
        <w:rPr>
          <w:rFonts w:ascii="GHEA Grapalat" w:hAnsi="GHEA Grapalat"/>
          <w:b/>
          <w:sz w:val="24"/>
          <w:szCs w:val="24"/>
          <w:lang w:val="hy-AM"/>
        </w:rPr>
        <w:t>-</w:t>
      </w:r>
      <w:r w:rsidRPr="003B7E2B">
        <w:rPr>
          <w:rFonts w:ascii="GHEA Grapalat" w:hAnsi="GHEA Grapalat"/>
          <w:b/>
          <w:sz w:val="24"/>
          <w:szCs w:val="24"/>
          <w:lang w:val="hy-AM"/>
        </w:rPr>
        <w:t>ԾՐԱԳԻՐ 2-Ի ՇՐՋԱՆԱԿՆԵՐՈՒՄ ՀԱՅԱՍՏԱՆԻ ՀԱՆՐԱՊԵՏՈՒԹՅԱՆ ԱՐԱԳԱԾՈՏՆԻ ՄԱՐԶԻ ՈՒՋԱՆ,</w:t>
      </w:r>
      <w:r w:rsidR="00EE43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B7E2B">
        <w:rPr>
          <w:rFonts w:ascii="GHEA Grapalat" w:hAnsi="GHEA Grapalat"/>
          <w:b/>
          <w:sz w:val="24"/>
          <w:szCs w:val="24"/>
          <w:lang w:val="hy-AM"/>
        </w:rPr>
        <w:t xml:space="preserve">ԿՈՇ, ՇԱՄԻՐԱՄ, ԱՐՈՒՃ, ԿԱՔԱՎԱՁՈՐ, ՆԵՐՔԻՆ ԲԱԶՄԱԲԵՐԴ, ՆԵՐՔԻՆ ՍԱՍՆԱՇԵՆ, ՎԵՐԻՆ ՍԱՍՆԱՇԵՆ, ԴԱՎԹԱՇԵՆ, ԿԱԹՆԱՂԲՅՈՒՐ, ԵՂՆԻԿ, ԹԱԼԻՆ ՀԱՄԱՅՆՔՆԵՐԻ ՎԱՐՉԱԿԱՆ ՍԱՀՄԱՆՆԵՐՈՒՄ ԳՏՆՎՈՂ ՈՐՈՇ ՏԱՐԱԾՔՆԵՐԻ ՆԿԱՏՄԱՄԲ ՀԱՆՐՈՒԹՅԱՆ ԳԵՐԱԿԱ ՇԱՀ ՃԱՆԱՉԵԼՈՒ ՄԱՍԻՆ» </w:t>
      </w:r>
      <w:r w:rsidRPr="003B7E2B">
        <w:rPr>
          <w:rFonts w:ascii="GHEA Grapalat" w:hAnsi="GHEA Grapalat" w:cs="Sylfaen"/>
          <w:b/>
          <w:sz w:val="24"/>
          <w:szCs w:val="24"/>
          <w:lang w:val="hy-AM"/>
        </w:rPr>
        <w:t>ՈՐՈՇՄԱՆ ՆԱԽԱԳԾԻ ԸՆԴՈՒՆՄԱՆ ԿԱՊԱԿՑՈՒԹՅԱՄԲ ԱՅԼ ԻՐԱՎԱԿԱՆ ԱԿՏԵՐՈՒՄ  ՓՈՓՈԽՈՒԹՅՈՒՆՆԵՐ ԿԱՄ ԼՐԱՑՈՒՄՆԵՐ ԿԱՏԱՐԵԼՈՒ ԱՆՀՐԱԺԵՇՏՈՒԹՅԱՆ ԿԱՄ ԴՐԱ ԲԱՑԱԿԱՅՈՒԹՅԱՆ ՎԵՐԱԲԵՐՅԱԼ</w:t>
      </w:r>
    </w:p>
    <w:p w14:paraId="299904E4" w14:textId="77777777" w:rsidR="009A3313" w:rsidRPr="00633162" w:rsidRDefault="009A3313" w:rsidP="00A06D79">
      <w:pPr>
        <w:spacing w:after="0" w:line="240" w:lineRule="auto"/>
        <w:ind w:firstLine="720"/>
        <w:jc w:val="both"/>
        <w:rPr>
          <w:rFonts w:ascii="GHEA Grapalat" w:hAnsi="GHEA Grapalat" w:cs="Sylfaen"/>
          <w:caps/>
          <w:sz w:val="24"/>
          <w:szCs w:val="24"/>
          <w:lang w:val="hy-AM"/>
        </w:rPr>
      </w:pPr>
    </w:p>
    <w:p w14:paraId="6E5D6E8D" w14:textId="6F5B492D" w:rsidR="009A3313" w:rsidRPr="00633162" w:rsidRDefault="009A3313" w:rsidP="00A06D79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33162">
        <w:rPr>
          <w:rFonts w:ascii="GHEA Grapalat" w:hAnsi="GHEA Grapalat" w:cs="Sylfaen"/>
          <w:sz w:val="24"/>
          <w:szCs w:val="24"/>
          <w:lang w:val="hy-AM"/>
        </w:rPr>
        <w:t>Սույն նախագծի ընդունմամբ այլ իրավական ակտերում փոփոխություններ կամ լրացումներ կատարելու անհրաժեշտություն չի առաջանում</w:t>
      </w:r>
      <w:r w:rsidRPr="00633162">
        <w:rPr>
          <w:rFonts w:ascii="GHEA Grapalat" w:hAnsi="GHEA Grapalat"/>
          <w:sz w:val="24"/>
          <w:szCs w:val="24"/>
          <w:lang w:val="hy-AM"/>
        </w:rPr>
        <w:t>:</w:t>
      </w:r>
    </w:p>
    <w:p w14:paraId="1166FB41" w14:textId="77777777" w:rsidR="009A3313" w:rsidRPr="00633162" w:rsidRDefault="009A3313" w:rsidP="00A06D79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33162">
        <w:rPr>
          <w:rFonts w:ascii="GHEA Grapalat" w:hAnsi="GHEA Grapalat"/>
          <w:sz w:val="24"/>
          <w:szCs w:val="24"/>
          <w:lang w:val="hy-AM"/>
        </w:rPr>
        <w:tab/>
      </w:r>
      <w:r w:rsidRPr="00633162">
        <w:rPr>
          <w:rFonts w:ascii="GHEA Grapalat" w:hAnsi="GHEA Grapalat"/>
          <w:sz w:val="24"/>
          <w:szCs w:val="24"/>
          <w:lang w:val="hy-AM"/>
        </w:rPr>
        <w:tab/>
      </w:r>
      <w:r w:rsidRPr="00633162">
        <w:rPr>
          <w:rFonts w:ascii="GHEA Grapalat" w:hAnsi="GHEA Grapalat"/>
          <w:sz w:val="24"/>
          <w:szCs w:val="24"/>
          <w:lang w:val="hy-AM"/>
        </w:rPr>
        <w:tab/>
      </w:r>
      <w:r w:rsidRPr="00633162">
        <w:rPr>
          <w:rFonts w:ascii="GHEA Grapalat" w:hAnsi="GHEA Grapalat"/>
          <w:sz w:val="24"/>
          <w:szCs w:val="24"/>
          <w:lang w:val="hy-AM"/>
        </w:rPr>
        <w:tab/>
      </w:r>
      <w:r w:rsidRPr="00633162">
        <w:rPr>
          <w:rFonts w:ascii="GHEA Grapalat" w:hAnsi="GHEA Grapalat"/>
          <w:sz w:val="24"/>
          <w:szCs w:val="24"/>
          <w:lang w:val="hy-AM"/>
        </w:rPr>
        <w:tab/>
      </w:r>
      <w:r w:rsidRPr="00633162">
        <w:rPr>
          <w:rFonts w:ascii="GHEA Grapalat" w:hAnsi="GHEA Grapalat"/>
          <w:sz w:val="24"/>
          <w:szCs w:val="24"/>
          <w:lang w:val="hy-AM"/>
        </w:rPr>
        <w:tab/>
      </w:r>
      <w:r w:rsidRPr="00633162">
        <w:rPr>
          <w:rFonts w:ascii="GHEA Grapalat" w:hAnsi="GHEA Grapalat"/>
          <w:sz w:val="24"/>
          <w:szCs w:val="24"/>
          <w:lang w:val="hy-AM"/>
        </w:rPr>
        <w:tab/>
      </w:r>
      <w:r w:rsidRPr="00633162">
        <w:rPr>
          <w:rFonts w:ascii="GHEA Grapalat" w:hAnsi="GHEA Grapalat"/>
          <w:sz w:val="24"/>
          <w:szCs w:val="24"/>
          <w:lang w:val="hy-AM"/>
        </w:rPr>
        <w:tab/>
      </w:r>
      <w:r w:rsidRPr="00633162">
        <w:rPr>
          <w:rFonts w:ascii="GHEA Grapalat" w:hAnsi="GHEA Grapalat"/>
          <w:sz w:val="24"/>
          <w:szCs w:val="24"/>
          <w:lang w:val="hy-AM"/>
        </w:rPr>
        <w:tab/>
      </w:r>
    </w:p>
    <w:p w14:paraId="36C1B2F9" w14:textId="77777777" w:rsidR="009A3313" w:rsidRPr="00633162" w:rsidRDefault="009A3313" w:rsidP="00A06D79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45F56D1" w14:textId="77777777" w:rsidR="001E76DD" w:rsidRDefault="001E76DD" w:rsidP="0088539D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41DC8DCD" w14:textId="77777777" w:rsidR="001E76DD" w:rsidRDefault="001E76DD" w:rsidP="0088539D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2E1076EB" w14:textId="77777777" w:rsidR="001E76DD" w:rsidRDefault="001E76DD" w:rsidP="0088539D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</w:p>
    <w:p w14:paraId="3FFBC370" w14:textId="4538C5FE" w:rsidR="009A3313" w:rsidRPr="00633162" w:rsidRDefault="009A3313" w:rsidP="0088539D">
      <w:pPr>
        <w:spacing w:after="0" w:line="24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633162">
        <w:rPr>
          <w:rFonts w:ascii="GHEA Grapalat" w:hAnsi="GHEA Grapalat" w:cs="Sylfaen"/>
          <w:b/>
          <w:caps/>
          <w:sz w:val="24"/>
          <w:szCs w:val="24"/>
          <w:lang w:val="hy-AM"/>
        </w:rPr>
        <w:t>ՑԱՆԿ</w:t>
      </w:r>
    </w:p>
    <w:p w14:paraId="38857661" w14:textId="15CEE212" w:rsidR="009A3313" w:rsidRPr="0088539D" w:rsidRDefault="0088539D" w:rsidP="0088539D">
      <w:pPr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88539D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</w:t>
      </w:r>
      <w:r w:rsidRPr="0088539D">
        <w:rPr>
          <w:rFonts w:ascii="GHEA Grapalat" w:hAnsi="GHEA Grapalat"/>
          <w:b/>
          <w:sz w:val="24"/>
          <w:szCs w:val="24"/>
          <w:lang w:val="hy-AM"/>
        </w:rPr>
        <w:t>«ՀՅՈՒՍԻՍ-ՀԱՐԱՎ ՃԱՆԱՊԱՐՀԱՅԻՆ ՄԻՋԱՆՑՔԻ ՆԵՐԴՐՈՒՄԱՅԻՆ ԾՐԱԳԻՐ-ԾՐԱԳԻՐ 2-Ի ՇՐՋԱՆԱԿՆԵՐՈՒՄ ՀԱՅԱՍՏԱՆԻ ՀԱՆՐԱՊԵՏՈՒԹՅԱՆ ԱՐԱԳԱԾՈՏՆԻ ՄԱՐԶԻ ՈՒՋԱՆ,</w:t>
      </w:r>
      <w:r w:rsidR="00EE43B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539D">
        <w:rPr>
          <w:rFonts w:ascii="GHEA Grapalat" w:hAnsi="GHEA Grapalat"/>
          <w:b/>
          <w:sz w:val="24"/>
          <w:szCs w:val="24"/>
          <w:lang w:val="hy-AM"/>
        </w:rPr>
        <w:t xml:space="preserve">ԿՈՇ, ՇԱՄԻՐԱՄ, ԱՐՈՒՃ, ԿԱՔԱՎԱՁՈՐ, ՆԵՐՔԻՆ ԲԱԶՄԱԲԵՐԴ, ՆԵՐՔԻՆ ՍԱՍՆԱՇԵՆ, ՎԵՐԻՆ ՍԱՍՆԱՇԵՆ, ԴԱՎԹԱՇԵՆ, ԿԱԹՆԱՂԲՅՈՒՐ, ԵՂՆԻԿ, ԹԱԼԻՆ ՀԱՄԱՅՆՔՆԵՐԻ ՎԱՐՉԱԿԱՆ ՍԱՀՄԱՆՆԵՐՈՒՄ ԳՏՆՎՈՂ ՈՐՈՇ ՏԱՐԱԾՔՆԵՐԻ ՆԿԱՏՄԱՄԲ ՀԱՆՐՈՒԹՅԱՆ ԳԵՐԱԿԱ ՇԱՀ ՃԱՆԱՉԵԼՈՒ ՄԱՍԻՆ» </w:t>
      </w:r>
      <w:r w:rsidRPr="0088539D">
        <w:rPr>
          <w:rFonts w:ascii="GHEA Grapalat" w:hAnsi="GHEA Grapalat" w:cs="Sylfaen"/>
          <w:b/>
          <w:sz w:val="24"/>
          <w:szCs w:val="24"/>
          <w:lang w:val="hy-AM"/>
        </w:rPr>
        <w:t>ՈՐՈՇՄԱՆ ՆԱԽԱԳԾԻ ՀԵՂԻՆԱԿՆԵՐԻ (ՄՇԱԿՈՂՆԵՐԻ)</w:t>
      </w:r>
    </w:p>
    <w:p w14:paraId="731B4725" w14:textId="77777777" w:rsidR="009A3313" w:rsidRPr="00633162" w:rsidRDefault="009A3313" w:rsidP="00A06D79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8854375" w14:textId="7A237984" w:rsidR="009A3313" w:rsidRPr="00633162" w:rsidRDefault="009A3313" w:rsidP="00A06D79">
      <w:pPr>
        <w:spacing w:after="0" w:line="24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633162">
        <w:rPr>
          <w:rFonts w:ascii="GHEA Grapalat" w:hAnsi="GHEA Grapalat" w:cs="Sylfaen"/>
          <w:sz w:val="24"/>
          <w:szCs w:val="24"/>
          <w:lang w:val="hy-AM"/>
        </w:rPr>
        <w:t xml:space="preserve">Սույն նախագիծը մշակվել է ՀՀ տրանսպորտի, կապի և տեղեկատվական </w:t>
      </w:r>
      <w:r w:rsidR="00710DFB" w:rsidRPr="00633162">
        <w:rPr>
          <w:rFonts w:ascii="GHEA Grapalat" w:hAnsi="GHEA Grapalat" w:cs="Sylfaen"/>
          <w:sz w:val="24"/>
          <w:szCs w:val="24"/>
          <w:lang w:val="hy-AM"/>
        </w:rPr>
        <w:t xml:space="preserve">տեխնոլոգիաների </w:t>
      </w:r>
      <w:r w:rsidRPr="00633162">
        <w:rPr>
          <w:rFonts w:ascii="GHEA Grapalat" w:hAnsi="GHEA Grapalat" w:cs="Sylfaen"/>
          <w:sz w:val="24"/>
          <w:szCs w:val="24"/>
          <w:lang w:val="hy-AM"/>
        </w:rPr>
        <w:t>նախարարության կողմից</w:t>
      </w:r>
      <w:r w:rsidRPr="00633162">
        <w:rPr>
          <w:rFonts w:ascii="GHEA Grapalat" w:hAnsi="GHEA Grapalat"/>
          <w:sz w:val="24"/>
          <w:szCs w:val="24"/>
          <w:lang w:val="hy-AM"/>
        </w:rPr>
        <w:t>:</w:t>
      </w:r>
    </w:p>
    <w:p w14:paraId="2B79EACC" w14:textId="77777777" w:rsidR="009A3313" w:rsidRPr="00633162" w:rsidRDefault="009A3313" w:rsidP="00A06D79">
      <w:pPr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F31615B" w14:textId="77777777" w:rsidR="00746DE6" w:rsidRPr="00633162" w:rsidRDefault="00746DE6" w:rsidP="00A06D79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46DE6" w:rsidRPr="00633162" w:rsidSect="00BC081A">
      <w:pgSz w:w="11907" w:h="16840" w:code="9"/>
      <w:pgMar w:top="720" w:right="758" w:bottom="450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25C5D" w14:textId="77777777" w:rsidR="007C4CFF" w:rsidRDefault="007C4CFF" w:rsidP="0018560F">
      <w:pPr>
        <w:spacing w:after="0" w:line="240" w:lineRule="auto"/>
      </w:pPr>
      <w:r>
        <w:separator/>
      </w:r>
    </w:p>
  </w:endnote>
  <w:endnote w:type="continuationSeparator" w:id="0">
    <w:p w14:paraId="359E7AB1" w14:textId="77777777" w:rsidR="007C4CFF" w:rsidRDefault="007C4CFF" w:rsidP="0018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580EC" w14:textId="77777777" w:rsidR="007C4CFF" w:rsidRDefault="007C4CFF" w:rsidP="0018560F">
      <w:pPr>
        <w:spacing w:after="0" w:line="240" w:lineRule="auto"/>
      </w:pPr>
      <w:r>
        <w:separator/>
      </w:r>
    </w:p>
  </w:footnote>
  <w:footnote w:type="continuationSeparator" w:id="0">
    <w:p w14:paraId="5884C3DE" w14:textId="77777777" w:rsidR="007C4CFF" w:rsidRDefault="007C4CFF" w:rsidP="00185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A9"/>
    <w:rsid w:val="000013D1"/>
    <w:rsid w:val="00010CD7"/>
    <w:rsid w:val="00066224"/>
    <w:rsid w:val="00067E12"/>
    <w:rsid w:val="00084772"/>
    <w:rsid w:val="000A3543"/>
    <w:rsid w:val="000A36FE"/>
    <w:rsid w:val="000C381A"/>
    <w:rsid w:val="000F070E"/>
    <w:rsid w:val="000F4A6D"/>
    <w:rsid w:val="000F62DB"/>
    <w:rsid w:val="000F7B3B"/>
    <w:rsid w:val="0011079C"/>
    <w:rsid w:val="00120916"/>
    <w:rsid w:val="00124240"/>
    <w:rsid w:val="00125D9D"/>
    <w:rsid w:val="00126A94"/>
    <w:rsid w:val="001325D3"/>
    <w:rsid w:val="00133CD7"/>
    <w:rsid w:val="001341F8"/>
    <w:rsid w:val="00145B4B"/>
    <w:rsid w:val="00151293"/>
    <w:rsid w:val="00153664"/>
    <w:rsid w:val="00154BD4"/>
    <w:rsid w:val="001652AC"/>
    <w:rsid w:val="00171FE6"/>
    <w:rsid w:val="00172F3F"/>
    <w:rsid w:val="00184A6C"/>
    <w:rsid w:val="0018560F"/>
    <w:rsid w:val="001873D5"/>
    <w:rsid w:val="0019602D"/>
    <w:rsid w:val="00196F9F"/>
    <w:rsid w:val="001B3D5F"/>
    <w:rsid w:val="001B7508"/>
    <w:rsid w:val="001D3D83"/>
    <w:rsid w:val="001E0DA9"/>
    <w:rsid w:val="001E76DD"/>
    <w:rsid w:val="001F0A32"/>
    <w:rsid w:val="00203C4A"/>
    <w:rsid w:val="002114F5"/>
    <w:rsid w:val="00213479"/>
    <w:rsid w:val="00241F25"/>
    <w:rsid w:val="00242CDD"/>
    <w:rsid w:val="002455BE"/>
    <w:rsid w:val="002507CB"/>
    <w:rsid w:val="0025594C"/>
    <w:rsid w:val="00257A94"/>
    <w:rsid w:val="00263FED"/>
    <w:rsid w:val="002655D6"/>
    <w:rsid w:val="00283044"/>
    <w:rsid w:val="00283CCB"/>
    <w:rsid w:val="00286C21"/>
    <w:rsid w:val="00287D6B"/>
    <w:rsid w:val="00294A7F"/>
    <w:rsid w:val="002A6EC8"/>
    <w:rsid w:val="002B4072"/>
    <w:rsid w:val="002B627E"/>
    <w:rsid w:val="002B6355"/>
    <w:rsid w:val="002C2B82"/>
    <w:rsid w:val="002C2BDA"/>
    <w:rsid w:val="002D4768"/>
    <w:rsid w:val="002E187C"/>
    <w:rsid w:val="002F2D7E"/>
    <w:rsid w:val="00300F42"/>
    <w:rsid w:val="00325192"/>
    <w:rsid w:val="00325416"/>
    <w:rsid w:val="00350A8F"/>
    <w:rsid w:val="003549DB"/>
    <w:rsid w:val="00356098"/>
    <w:rsid w:val="00366D4A"/>
    <w:rsid w:val="00370BAA"/>
    <w:rsid w:val="00377BA3"/>
    <w:rsid w:val="003810EC"/>
    <w:rsid w:val="003845BC"/>
    <w:rsid w:val="003A3715"/>
    <w:rsid w:val="003B7E2B"/>
    <w:rsid w:val="003D7A3F"/>
    <w:rsid w:val="003E41FA"/>
    <w:rsid w:val="003F0CDF"/>
    <w:rsid w:val="0040611B"/>
    <w:rsid w:val="00427FA8"/>
    <w:rsid w:val="00433C9C"/>
    <w:rsid w:val="004343D8"/>
    <w:rsid w:val="00437FB1"/>
    <w:rsid w:val="004443D4"/>
    <w:rsid w:val="00447194"/>
    <w:rsid w:val="00452B49"/>
    <w:rsid w:val="00455C3B"/>
    <w:rsid w:val="00456269"/>
    <w:rsid w:val="00462B60"/>
    <w:rsid w:val="00463CB4"/>
    <w:rsid w:val="00466FF0"/>
    <w:rsid w:val="004720F8"/>
    <w:rsid w:val="0047786C"/>
    <w:rsid w:val="00481B62"/>
    <w:rsid w:val="004951E9"/>
    <w:rsid w:val="004A21E2"/>
    <w:rsid w:val="004A5741"/>
    <w:rsid w:val="004A6154"/>
    <w:rsid w:val="004A65ED"/>
    <w:rsid w:val="004B5F2E"/>
    <w:rsid w:val="004C1C81"/>
    <w:rsid w:val="004C7915"/>
    <w:rsid w:val="004C7C8D"/>
    <w:rsid w:val="004D2830"/>
    <w:rsid w:val="004D5D8C"/>
    <w:rsid w:val="004E1677"/>
    <w:rsid w:val="004E1E17"/>
    <w:rsid w:val="00510613"/>
    <w:rsid w:val="00511B0A"/>
    <w:rsid w:val="00512DAF"/>
    <w:rsid w:val="0051581E"/>
    <w:rsid w:val="00522704"/>
    <w:rsid w:val="00525983"/>
    <w:rsid w:val="00531986"/>
    <w:rsid w:val="00533F44"/>
    <w:rsid w:val="00534F25"/>
    <w:rsid w:val="00540FF5"/>
    <w:rsid w:val="00545689"/>
    <w:rsid w:val="00561208"/>
    <w:rsid w:val="00581C30"/>
    <w:rsid w:val="00590B7E"/>
    <w:rsid w:val="00592E00"/>
    <w:rsid w:val="00596A8B"/>
    <w:rsid w:val="005A1BD6"/>
    <w:rsid w:val="005A26B2"/>
    <w:rsid w:val="005A48BA"/>
    <w:rsid w:val="005A51E1"/>
    <w:rsid w:val="005B1DDB"/>
    <w:rsid w:val="005B33EF"/>
    <w:rsid w:val="005B47D2"/>
    <w:rsid w:val="005C305A"/>
    <w:rsid w:val="005C36CF"/>
    <w:rsid w:val="005C42F1"/>
    <w:rsid w:val="005E32B3"/>
    <w:rsid w:val="005E4B19"/>
    <w:rsid w:val="005E7970"/>
    <w:rsid w:val="005F29AB"/>
    <w:rsid w:val="00601C5A"/>
    <w:rsid w:val="00603844"/>
    <w:rsid w:val="00612EE4"/>
    <w:rsid w:val="00614445"/>
    <w:rsid w:val="00614D20"/>
    <w:rsid w:val="006167A7"/>
    <w:rsid w:val="00624092"/>
    <w:rsid w:val="0062460A"/>
    <w:rsid w:val="00633162"/>
    <w:rsid w:val="00635FAC"/>
    <w:rsid w:val="00647914"/>
    <w:rsid w:val="00652EE3"/>
    <w:rsid w:val="00657CE9"/>
    <w:rsid w:val="00665E32"/>
    <w:rsid w:val="00682124"/>
    <w:rsid w:val="006A2576"/>
    <w:rsid w:val="006B6FD0"/>
    <w:rsid w:val="006C1ED7"/>
    <w:rsid w:val="006C2C95"/>
    <w:rsid w:val="006C6467"/>
    <w:rsid w:val="006D0481"/>
    <w:rsid w:val="006E1ABC"/>
    <w:rsid w:val="006E3F58"/>
    <w:rsid w:val="006F031B"/>
    <w:rsid w:val="006F1164"/>
    <w:rsid w:val="006F272A"/>
    <w:rsid w:val="006F3D63"/>
    <w:rsid w:val="00710DFB"/>
    <w:rsid w:val="00711946"/>
    <w:rsid w:val="00712C70"/>
    <w:rsid w:val="00724A5E"/>
    <w:rsid w:val="007316DA"/>
    <w:rsid w:val="007413D4"/>
    <w:rsid w:val="00742848"/>
    <w:rsid w:val="00746DE6"/>
    <w:rsid w:val="00750207"/>
    <w:rsid w:val="007636C3"/>
    <w:rsid w:val="00763ECC"/>
    <w:rsid w:val="00780B22"/>
    <w:rsid w:val="007868FA"/>
    <w:rsid w:val="00793B21"/>
    <w:rsid w:val="00794603"/>
    <w:rsid w:val="007B1BDF"/>
    <w:rsid w:val="007C12AF"/>
    <w:rsid w:val="007C2FDE"/>
    <w:rsid w:val="007C4B0E"/>
    <w:rsid w:val="007C4CFF"/>
    <w:rsid w:val="007C5278"/>
    <w:rsid w:val="007D1A3D"/>
    <w:rsid w:val="007D1BD5"/>
    <w:rsid w:val="007D6904"/>
    <w:rsid w:val="007E02EB"/>
    <w:rsid w:val="007F20D7"/>
    <w:rsid w:val="0080217C"/>
    <w:rsid w:val="00803005"/>
    <w:rsid w:val="00805422"/>
    <w:rsid w:val="008102D1"/>
    <w:rsid w:val="008133D5"/>
    <w:rsid w:val="00815BE3"/>
    <w:rsid w:val="00844990"/>
    <w:rsid w:val="00864140"/>
    <w:rsid w:val="00871342"/>
    <w:rsid w:val="0088539D"/>
    <w:rsid w:val="00890E44"/>
    <w:rsid w:val="00893F72"/>
    <w:rsid w:val="00895000"/>
    <w:rsid w:val="008A1321"/>
    <w:rsid w:val="008A2493"/>
    <w:rsid w:val="008B3959"/>
    <w:rsid w:val="008B41DD"/>
    <w:rsid w:val="008B6193"/>
    <w:rsid w:val="008B63A5"/>
    <w:rsid w:val="008B75EF"/>
    <w:rsid w:val="008C5E70"/>
    <w:rsid w:val="008D13D8"/>
    <w:rsid w:val="008D596B"/>
    <w:rsid w:val="008E3C82"/>
    <w:rsid w:val="008F65F4"/>
    <w:rsid w:val="008F77F1"/>
    <w:rsid w:val="009230C4"/>
    <w:rsid w:val="00931C71"/>
    <w:rsid w:val="00933436"/>
    <w:rsid w:val="00941534"/>
    <w:rsid w:val="00945F0F"/>
    <w:rsid w:val="00947480"/>
    <w:rsid w:val="009524B5"/>
    <w:rsid w:val="00962EFC"/>
    <w:rsid w:val="009753F9"/>
    <w:rsid w:val="009839CB"/>
    <w:rsid w:val="00985C7D"/>
    <w:rsid w:val="009945F5"/>
    <w:rsid w:val="00997978"/>
    <w:rsid w:val="009A08B1"/>
    <w:rsid w:val="009A3313"/>
    <w:rsid w:val="009D0982"/>
    <w:rsid w:val="009D4174"/>
    <w:rsid w:val="009E7581"/>
    <w:rsid w:val="00A06204"/>
    <w:rsid w:val="00A06D79"/>
    <w:rsid w:val="00A12F10"/>
    <w:rsid w:val="00A31A9C"/>
    <w:rsid w:val="00A33926"/>
    <w:rsid w:val="00A5210C"/>
    <w:rsid w:val="00A57684"/>
    <w:rsid w:val="00A87EC4"/>
    <w:rsid w:val="00A94A9E"/>
    <w:rsid w:val="00A955C6"/>
    <w:rsid w:val="00A97B18"/>
    <w:rsid w:val="00AA14E5"/>
    <w:rsid w:val="00AA40B2"/>
    <w:rsid w:val="00AB3CCB"/>
    <w:rsid w:val="00AC3C74"/>
    <w:rsid w:val="00AC4A2D"/>
    <w:rsid w:val="00AD09A7"/>
    <w:rsid w:val="00AD7501"/>
    <w:rsid w:val="00AE0134"/>
    <w:rsid w:val="00AE34F1"/>
    <w:rsid w:val="00AF207E"/>
    <w:rsid w:val="00AF74FA"/>
    <w:rsid w:val="00B01AAC"/>
    <w:rsid w:val="00B02F3B"/>
    <w:rsid w:val="00B0460B"/>
    <w:rsid w:val="00B10A3A"/>
    <w:rsid w:val="00B139E6"/>
    <w:rsid w:val="00B14265"/>
    <w:rsid w:val="00B155E0"/>
    <w:rsid w:val="00B15F8E"/>
    <w:rsid w:val="00B17F89"/>
    <w:rsid w:val="00B207A9"/>
    <w:rsid w:val="00B27A46"/>
    <w:rsid w:val="00B33593"/>
    <w:rsid w:val="00B55010"/>
    <w:rsid w:val="00B625B1"/>
    <w:rsid w:val="00B626C3"/>
    <w:rsid w:val="00B62B11"/>
    <w:rsid w:val="00B93553"/>
    <w:rsid w:val="00BA2919"/>
    <w:rsid w:val="00BC081A"/>
    <w:rsid w:val="00BC72BE"/>
    <w:rsid w:val="00BD04A8"/>
    <w:rsid w:val="00BD30BF"/>
    <w:rsid w:val="00BD53B4"/>
    <w:rsid w:val="00BF35BA"/>
    <w:rsid w:val="00BF6F50"/>
    <w:rsid w:val="00C1118D"/>
    <w:rsid w:val="00C16084"/>
    <w:rsid w:val="00C1745B"/>
    <w:rsid w:val="00C307DF"/>
    <w:rsid w:val="00C33B8B"/>
    <w:rsid w:val="00C662D6"/>
    <w:rsid w:val="00C70A8D"/>
    <w:rsid w:val="00C746C0"/>
    <w:rsid w:val="00C75B6A"/>
    <w:rsid w:val="00C76A83"/>
    <w:rsid w:val="00C96AE9"/>
    <w:rsid w:val="00CA3578"/>
    <w:rsid w:val="00CA3EC0"/>
    <w:rsid w:val="00CC0289"/>
    <w:rsid w:val="00CC7576"/>
    <w:rsid w:val="00CD3E14"/>
    <w:rsid w:val="00CD5A40"/>
    <w:rsid w:val="00CE0203"/>
    <w:rsid w:val="00CF34F7"/>
    <w:rsid w:val="00D027B4"/>
    <w:rsid w:val="00D101FE"/>
    <w:rsid w:val="00D13629"/>
    <w:rsid w:val="00D14953"/>
    <w:rsid w:val="00D176E1"/>
    <w:rsid w:val="00D410A0"/>
    <w:rsid w:val="00D60E7E"/>
    <w:rsid w:val="00D675A6"/>
    <w:rsid w:val="00D725B9"/>
    <w:rsid w:val="00D90C82"/>
    <w:rsid w:val="00DB4EAE"/>
    <w:rsid w:val="00DB5195"/>
    <w:rsid w:val="00DD5E37"/>
    <w:rsid w:val="00DE27E3"/>
    <w:rsid w:val="00DF19F2"/>
    <w:rsid w:val="00DF4C14"/>
    <w:rsid w:val="00E1433F"/>
    <w:rsid w:val="00E20DAE"/>
    <w:rsid w:val="00E27849"/>
    <w:rsid w:val="00E27D79"/>
    <w:rsid w:val="00E30553"/>
    <w:rsid w:val="00E461B4"/>
    <w:rsid w:val="00E7077D"/>
    <w:rsid w:val="00E75F3E"/>
    <w:rsid w:val="00E8182A"/>
    <w:rsid w:val="00E821C6"/>
    <w:rsid w:val="00E83183"/>
    <w:rsid w:val="00E84AC1"/>
    <w:rsid w:val="00EA2D72"/>
    <w:rsid w:val="00EA5B08"/>
    <w:rsid w:val="00EB6F16"/>
    <w:rsid w:val="00EC1B6F"/>
    <w:rsid w:val="00ED191E"/>
    <w:rsid w:val="00ED27DD"/>
    <w:rsid w:val="00ED387C"/>
    <w:rsid w:val="00ED6255"/>
    <w:rsid w:val="00EE0745"/>
    <w:rsid w:val="00EE43B0"/>
    <w:rsid w:val="00EE60F0"/>
    <w:rsid w:val="00EF40EC"/>
    <w:rsid w:val="00F07999"/>
    <w:rsid w:val="00F27700"/>
    <w:rsid w:val="00F46FC2"/>
    <w:rsid w:val="00F607B1"/>
    <w:rsid w:val="00F720DB"/>
    <w:rsid w:val="00F73C3C"/>
    <w:rsid w:val="00F73D14"/>
    <w:rsid w:val="00F83207"/>
    <w:rsid w:val="00F862FA"/>
    <w:rsid w:val="00F95228"/>
    <w:rsid w:val="00FA0DBB"/>
    <w:rsid w:val="00FA13DA"/>
    <w:rsid w:val="00FA5087"/>
    <w:rsid w:val="00FB6E49"/>
    <w:rsid w:val="00FC2FEB"/>
    <w:rsid w:val="00FC6C6A"/>
    <w:rsid w:val="00FD2A9F"/>
    <w:rsid w:val="00FD5719"/>
    <w:rsid w:val="00FE7DED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2FCC33"/>
  <w15:docId w15:val="{9B5E2B5D-5C19-41CB-8E97-07419B5F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3313"/>
    <w:rPr>
      <w:b/>
      <w:bCs/>
    </w:rPr>
  </w:style>
  <w:style w:type="paragraph" w:styleId="NormalWeb">
    <w:name w:val="Normal (Web)"/>
    <w:basedOn w:val="Normal"/>
    <w:uiPriority w:val="99"/>
    <w:unhideWhenUsed/>
    <w:rsid w:val="0029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60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60F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18560F"/>
    <w:pPr>
      <w:spacing w:after="0" w:line="240" w:lineRule="auto"/>
    </w:pPr>
  </w:style>
  <w:style w:type="character" w:styleId="FootnoteReference">
    <w:name w:val="footnote reference"/>
    <w:uiPriority w:val="99"/>
    <w:semiHidden/>
    <w:unhideWhenUsed/>
    <w:rsid w:val="0018560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1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1347</Words>
  <Characters>7683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Astghik Melkonyan</dc:creator>
  <cp:keywords>Mulberry 2.0</cp:keywords>
  <cp:lastModifiedBy>Astghik Melkonyan</cp:lastModifiedBy>
  <cp:revision>29</cp:revision>
  <dcterms:created xsi:type="dcterms:W3CDTF">2019-06-03T12:24:00Z</dcterms:created>
  <dcterms:modified xsi:type="dcterms:W3CDTF">2019-06-05T07:34:00Z</dcterms:modified>
</cp:coreProperties>
</file>