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F0" w:rsidRPr="00BA0CF0" w:rsidRDefault="00BA0CF0" w:rsidP="00BA0CF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ՈՐՈՇՈՒՄ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__</w:t>
      </w:r>
      <w:proofErr w:type="gramStart"/>
      <w:r w:rsidRPr="00BA0CF0">
        <w:rPr>
          <w:rFonts w:ascii="GHEA Grapalat" w:hAnsi="GHEA Grapalat"/>
          <w:sz w:val="24"/>
          <w:szCs w:val="24"/>
        </w:rPr>
        <w:t>_  _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____________  2019 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 N  ____  </w:t>
      </w:r>
      <w:r w:rsidRPr="00BA0CF0">
        <w:rPr>
          <w:rFonts w:ascii="GHEA Grapalat" w:hAnsi="GHEA Grapalat" w:cs="Arial"/>
          <w:sz w:val="24"/>
          <w:szCs w:val="24"/>
        </w:rPr>
        <w:t>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2019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ՊԵՏԱԿԱՆ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ՎԵՐԱԲԱՇԽՈՒՄ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ԵՎ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ԴԵԿՏԵՄԲԵՐԻ</w:t>
      </w:r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N1515-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ՄԵՋ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ՈՒ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ԼՐԱՑՈՒՄՆԵՐ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ԿԱՏԱՐԵԼՈՒ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ՄԱՍԻՆ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BA0CF0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համակարգի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CE656E">
        <w:rPr>
          <w:rFonts w:ascii="GHEA Grapalat" w:hAnsi="GHEA Grapalat"/>
          <w:sz w:val="24"/>
          <w:szCs w:val="24"/>
        </w:rPr>
        <w:t>Հայաստանի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5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BA0CF0">
        <w:rPr>
          <w:rFonts w:ascii="GHEA Grapalat" w:hAnsi="GHEA Grapalat"/>
          <w:sz w:val="24"/>
          <w:szCs w:val="24"/>
        </w:rPr>
        <w:t>.</w:t>
      </w: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1.</w:t>
      </w:r>
      <w:r w:rsidRPr="00BA0CF0">
        <w:rPr>
          <w:rFonts w:ascii="GHEA Grapalat" w:hAnsi="GHEA Grapalat"/>
          <w:sz w:val="24"/>
          <w:szCs w:val="24"/>
        </w:rPr>
        <w:tab/>
        <w:t>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1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3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աղյուսակում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կատարումն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ապահովող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միջոցառումների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մասին</w:t>
      </w:r>
      <w:r w:rsidRPr="00BA0CF0">
        <w:rPr>
          <w:rFonts w:ascii="GHEA Grapalat" w:hAnsi="GHEA Grapalat"/>
          <w:sz w:val="24"/>
          <w:szCs w:val="24"/>
        </w:rPr>
        <w:t>» N 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NN 3, 4, 5, 11, 11.1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12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="008C4E62">
        <w:rPr>
          <w:rFonts w:ascii="GHEA Grapalat" w:hAnsi="GHEA Grapalat"/>
          <w:sz w:val="24"/>
          <w:szCs w:val="24"/>
        </w:rPr>
        <w:t xml:space="preserve"> NN 1, 2</w:t>
      </w:r>
      <w:r w:rsidRPr="00BA0CF0">
        <w:rPr>
          <w:rFonts w:ascii="GHEA Grapalat" w:hAnsi="GHEA Grapalat"/>
          <w:sz w:val="24"/>
          <w:szCs w:val="24"/>
        </w:rPr>
        <w:t>,</w:t>
      </w:r>
      <w:r w:rsidR="008C4E62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Pr="00BA0CF0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BA0CF0">
        <w:rPr>
          <w:rFonts w:ascii="GHEA Grapalat" w:hAnsi="GHEA Grapalat"/>
          <w:sz w:val="24"/>
          <w:szCs w:val="24"/>
        </w:rPr>
        <w:t xml:space="preserve"> 4, 5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6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հավելվածների</w:t>
      </w:r>
      <w:proofErr w:type="spellEnd"/>
      <w:r w:rsidRPr="00BA0CF0">
        <w:rPr>
          <w:rFonts w:ascii="GHEA Grapalat" w:hAnsi="GHEA Grapalat"/>
          <w:sz w:val="24"/>
          <w:szCs w:val="24"/>
        </w:rPr>
        <w:t>:</w:t>
      </w: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2.</w:t>
      </w:r>
      <w:r w:rsidRPr="00BA0CF0">
        <w:rPr>
          <w:rFonts w:ascii="GHEA Grapalat" w:hAnsi="GHEA Grapalat"/>
          <w:sz w:val="24"/>
          <w:szCs w:val="24"/>
        </w:rPr>
        <w:tab/>
      </w:r>
      <w:r w:rsidRPr="00BA0CF0">
        <w:rPr>
          <w:rFonts w:ascii="GHEA Grapalat" w:hAnsi="GHEA Grapalat" w:cs="Arial"/>
          <w:sz w:val="24"/>
          <w:szCs w:val="24"/>
        </w:rPr>
        <w:t>Սույն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որոշումն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ուժի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մտնում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պաշտոնական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հրապարակմանը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հաջորդող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օրվանից</w:t>
      </w:r>
      <w:proofErr w:type="spellEnd"/>
      <w:r w:rsidRPr="00BA0CF0">
        <w:rPr>
          <w:rFonts w:ascii="GHEA Grapalat" w:hAnsi="GHEA Grapalat"/>
          <w:sz w:val="24"/>
          <w:szCs w:val="24"/>
        </w:rPr>
        <w:t>:</w:t>
      </w:r>
    </w:p>
    <w:p w:rsidR="000658D9" w:rsidRDefault="000658D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0658D9" w:rsidRPr="000658D9" w:rsidRDefault="000658D9" w:rsidP="000658D9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0658D9" w:rsidRPr="000658D9" w:rsidRDefault="000658D9" w:rsidP="005109AB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0658D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2019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պետական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բյուջեում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դեկտեմբերի 27-ի N 1515-Ն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մեջ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մասին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» 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ընդունման</w:t>
      </w:r>
      <w:proofErr w:type="spellEnd"/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658D9" w:rsidRPr="007E0F28" w:rsidRDefault="000658D9" w:rsidP="000658D9">
      <w:pPr>
        <w:spacing w:after="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0658D9">
        <w:rPr>
          <w:rFonts w:ascii="GHEA Grapalat" w:hAnsi="GHEA Grapalat"/>
          <w:sz w:val="24"/>
          <w:szCs w:val="24"/>
        </w:rPr>
        <w:t>«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2019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պետական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բյուջեում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0658D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658D9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0658D9">
        <w:rPr>
          <w:rFonts w:ascii="GHEA Grapalat" w:hAnsi="GHEA Grapalat"/>
          <w:sz w:val="24"/>
          <w:szCs w:val="24"/>
        </w:rPr>
        <w:t>թվականի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դեկտեմբերի 27-ի N 1515-Ն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մեջ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մասին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658D9">
        <w:rPr>
          <w:rFonts w:ascii="GHEA Grapalat" w:hAnsi="GHEA Grapalat"/>
          <w:sz w:val="24"/>
          <w:szCs w:val="24"/>
        </w:rPr>
        <w:t>որոշման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նախագծի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0658D9">
        <w:rPr>
          <w:rFonts w:ascii="GHEA Grapalat" w:hAnsi="GHEA Grapalat"/>
          <w:sz w:val="24"/>
          <w:szCs w:val="24"/>
        </w:rPr>
        <w:t>հետևյալ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պատճառաբանությամբ</w:t>
      </w:r>
      <w:proofErr w:type="spellEnd"/>
      <w:r w:rsidRPr="000658D9">
        <w:rPr>
          <w:rFonts w:ascii="GHEA Grapalat" w:hAnsi="GHEA Grapalat"/>
          <w:sz w:val="24"/>
          <w:szCs w:val="24"/>
        </w:rPr>
        <w:t>.</w:t>
      </w:r>
    </w:p>
    <w:p w:rsidR="000658D9" w:rsidRPr="000658D9" w:rsidRDefault="003F4FD7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աշվի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առնելով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որ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r w:rsidR="007E0F28" w:rsidRPr="007E0F28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պետական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բյուջեով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իրականացվող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ճանապարհաշինական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ծրագրերի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շրջանանակներում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մենք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ունենք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ևս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3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ճանապարհահատվածների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="007E0F28" w:rsidRPr="007E0F2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E0F28" w:rsidRPr="007E0F28">
        <w:rPr>
          <w:rFonts w:ascii="GHEA Grapalat" w:hAnsi="GHEA Grapalat"/>
          <w:sz w:val="24"/>
          <w:szCs w:val="24"/>
        </w:rPr>
        <w:t>փաստաթղթեր</w:t>
      </w:r>
      <w:proofErr w:type="spellEnd"/>
      <w:r w:rsidR="007E0F28">
        <w:rPr>
          <w:rFonts w:ascii="GHEA Grapalat" w:hAnsi="GHEA Grapalat"/>
          <w:sz w:val="24"/>
          <w:szCs w:val="24"/>
          <w:lang w:val="hy-AM"/>
        </w:rPr>
        <w:t>ը</w:t>
      </w:r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առաջացել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կատարել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վերաբաշխում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ԲՍԿ-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մասով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` </w:t>
      </w:r>
      <w:r w:rsidR="00B432F2">
        <w:rPr>
          <w:rFonts w:ascii="GHEA Grapalat" w:hAnsi="GHEA Grapalat"/>
          <w:sz w:val="24"/>
          <w:szCs w:val="24"/>
          <w:lang w:val="hy-AM"/>
        </w:rPr>
        <w:t>861,335.8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r w:rsidR="00B432F2">
        <w:rPr>
          <w:rFonts w:ascii="GHEA Grapalat" w:hAnsi="GHEA Grapalat"/>
          <w:sz w:val="24"/>
          <w:szCs w:val="24"/>
          <w:lang w:val="hy-AM"/>
        </w:rPr>
        <w:t>հազար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չափով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որից</w:t>
      </w:r>
      <w:proofErr w:type="spellEnd"/>
      <w:r w:rsidR="00390113">
        <w:rPr>
          <w:rFonts w:ascii="GHEA Grapalat" w:hAnsi="GHEA Grapalat"/>
          <w:sz w:val="24"/>
          <w:szCs w:val="24"/>
        </w:rPr>
        <w:t xml:space="preserve"> </w:t>
      </w:r>
      <w:r w:rsidR="00B432F2">
        <w:rPr>
          <w:rFonts w:ascii="GHEA Grapalat" w:hAnsi="GHEA Grapalat"/>
          <w:sz w:val="24"/>
          <w:szCs w:val="24"/>
          <w:lang w:val="hy-AM"/>
        </w:rPr>
        <w:t>860,435.8</w:t>
      </w:r>
      <w:r w:rsidR="00B432F2" w:rsidRPr="000658D9">
        <w:rPr>
          <w:rFonts w:ascii="GHEA Grapalat" w:hAnsi="GHEA Grapalat"/>
          <w:sz w:val="24"/>
          <w:szCs w:val="24"/>
        </w:rPr>
        <w:t xml:space="preserve"> </w:t>
      </w:r>
      <w:r w:rsidR="00B432F2">
        <w:rPr>
          <w:rFonts w:ascii="GHEA Grapalat" w:hAnsi="GHEA Grapalat"/>
          <w:sz w:val="24"/>
          <w:szCs w:val="24"/>
          <w:lang w:val="hy-AM"/>
        </w:rPr>
        <w:t>հազար</w:t>
      </w:r>
      <w:r w:rsidR="00B432F2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դրամը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շինարարական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հեղինակային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տեխնիկական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6B17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համար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իսկ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r w:rsidR="00B432F2">
        <w:rPr>
          <w:rFonts w:ascii="GHEA Grapalat" w:hAnsi="GHEA Grapalat"/>
          <w:sz w:val="24"/>
          <w:szCs w:val="24"/>
          <w:lang w:val="hy-AM"/>
        </w:rPr>
        <w:t>900.0 հազար</w:t>
      </w:r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դրամը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նախագծային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58D9" w:rsidRPr="000658D9">
        <w:rPr>
          <w:rFonts w:ascii="GHEA Grapalat" w:hAnsi="GHEA Grapalat"/>
          <w:sz w:val="24"/>
          <w:szCs w:val="24"/>
        </w:rPr>
        <w:t>պատվիրման</w:t>
      </w:r>
      <w:proofErr w:type="spellEnd"/>
      <w:r w:rsidR="000658D9" w:rsidRPr="000658D9">
        <w:rPr>
          <w:rFonts w:ascii="GHEA Grapalat" w:hAnsi="GHEA Grapalat"/>
          <w:sz w:val="24"/>
          <w:szCs w:val="24"/>
        </w:rPr>
        <w:t xml:space="preserve"> համար:</w:t>
      </w:r>
    </w:p>
    <w:p w:rsidR="000658D9" w:rsidRPr="000658D9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0658D9">
        <w:rPr>
          <w:rFonts w:ascii="GHEA Grapalat" w:hAnsi="GHEA Grapalat"/>
          <w:sz w:val="24"/>
          <w:szCs w:val="24"/>
        </w:rPr>
        <w:t>Ընդհանուր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առմամբ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կհիմնանորոգվի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r w:rsidR="00B432F2">
        <w:rPr>
          <w:rFonts w:ascii="GHEA Grapalat" w:hAnsi="GHEA Grapalat"/>
          <w:sz w:val="24"/>
          <w:szCs w:val="24"/>
        </w:rPr>
        <w:t>2</w:t>
      </w:r>
      <w:r w:rsidR="00EA048C">
        <w:rPr>
          <w:rFonts w:ascii="GHEA Grapalat" w:hAnsi="GHEA Grapalat"/>
          <w:sz w:val="24"/>
          <w:szCs w:val="24"/>
        </w:rPr>
        <w:t>2.</w:t>
      </w:r>
      <w:r w:rsidR="00B432F2">
        <w:rPr>
          <w:rFonts w:ascii="GHEA Grapalat" w:hAnsi="GHEA Grapalat"/>
          <w:sz w:val="24"/>
          <w:szCs w:val="24"/>
        </w:rPr>
        <w:t>7</w:t>
      </w:r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կմ</w:t>
      </w:r>
      <w:proofErr w:type="spellEnd"/>
      <w:r w:rsidRPr="000658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658D9">
        <w:rPr>
          <w:rFonts w:ascii="GHEA Grapalat" w:hAnsi="GHEA Grapalat"/>
          <w:sz w:val="24"/>
          <w:szCs w:val="24"/>
        </w:rPr>
        <w:t>ավտոճանապարհ</w:t>
      </w:r>
      <w:proofErr w:type="spellEnd"/>
      <w:r w:rsidRPr="000658D9">
        <w:rPr>
          <w:rFonts w:ascii="GHEA Grapalat" w:hAnsi="GHEA Grapalat"/>
          <w:sz w:val="24"/>
          <w:szCs w:val="24"/>
        </w:rPr>
        <w:t>:</w:t>
      </w:r>
    </w:p>
    <w:p w:rsidR="00DF2BA2" w:rsidRPr="00BA0CF0" w:rsidRDefault="008C4E62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սղությունը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սեզոնային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բնույթը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 84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  <w:lang w:val="hy-AM"/>
        </w:rPr>
        <w:t>069</w:t>
      </w:r>
      <w:r>
        <w:rPr>
          <w:rFonts w:ascii="GHEA Grapalat" w:hAnsi="GHEA Grapalat"/>
          <w:sz w:val="24"/>
          <w:szCs w:val="24"/>
        </w:rPr>
        <w:t xml:space="preserve">.0 </w:t>
      </w:r>
      <w:r>
        <w:rPr>
          <w:rFonts w:ascii="GHEA Grapalat" w:hAnsi="GHEA Grapalat"/>
          <w:sz w:val="24"/>
          <w:szCs w:val="24"/>
          <w:lang w:val="hy-AM"/>
        </w:rPr>
        <w:t xml:space="preserve">հազար դրամի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հրատապ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մրցույթը</w:t>
      </w:r>
      <w:proofErr w:type="spellEnd"/>
      <w:r>
        <w:rPr>
          <w:rFonts w:ascii="GHEA Grapalat" w:hAnsi="GHEA Grapalat"/>
          <w:sz w:val="24"/>
          <w:szCs w:val="24"/>
        </w:rPr>
        <w:t xml:space="preserve"> (ՀԲՄ),</w:t>
      </w:r>
      <w:r>
        <w:rPr>
          <w:rFonts w:ascii="GHEA Grapalat" w:hAnsi="GHEA Grapalat"/>
          <w:sz w:val="24"/>
          <w:szCs w:val="24"/>
          <w:lang w:val="hy-AM"/>
        </w:rPr>
        <w:t xml:space="preserve"> 8,100.0 հազար դրամի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հրատապ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մրցույթը</w:t>
      </w:r>
      <w:proofErr w:type="spellEnd"/>
      <w:r>
        <w:rPr>
          <w:rFonts w:ascii="GHEA Grapalat" w:hAnsi="GHEA Grapalat"/>
          <w:sz w:val="24"/>
          <w:szCs w:val="24"/>
        </w:rPr>
        <w:t xml:space="preserve"> (Հ</w:t>
      </w:r>
      <w:r>
        <w:rPr>
          <w:rFonts w:ascii="GHEA Grapalat" w:hAnsi="GHEA Grapalat"/>
          <w:sz w:val="24"/>
          <w:szCs w:val="24"/>
          <w:lang w:val="hy-AM"/>
        </w:rPr>
        <w:t>ԲՄ</w:t>
      </w:r>
      <w:r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hy-AM"/>
        </w:rPr>
        <w:t xml:space="preserve">4,158.8 հազար դրամ </w:t>
      </w:r>
      <w:proofErr w:type="spellStart"/>
      <w:r>
        <w:rPr>
          <w:rFonts w:ascii="GHEA Grapalat" w:hAnsi="GHEA Grapalat"/>
          <w:sz w:val="24"/>
          <w:szCs w:val="24"/>
        </w:rPr>
        <w:t>հեղինակային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ընթացակարգը</w:t>
      </w:r>
      <w:proofErr w:type="spellEnd"/>
      <w:r>
        <w:rPr>
          <w:rFonts w:ascii="GHEA Grapalat" w:hAnsi="GHEA Grapalat"/>
          <w:sz w:val="24"/>
          <w:szCs w:val="24"/>
        </w:rPr>
        <w:t xml:space="preserve"> (ՄԱ), </w:t>
      </w:r>
      <w:r>
        <w:rPr>
          <w:rFonts w:ascii="GHEA Grapalat" w:hAnsi="GHEA Grapalat"/>
          <w:sz w:val="24"/>
          <w:szCs w:val="24"/>
          <w:lang w:val="hy-AM"/>
        </w:rPr>
        <w:t>900.0 հազար դրամի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գնանշման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ընթացակարգը</w:t>
      </w:r>
      <w:proofErr w:type="spellEnd"/>
      <w:r>
        <w:rPr>
          <w:rFonts w:ascii="GHEA Grapalat" w:hAnsi="GHEA Grapalat"/>
          <w:sz w:val="24"/>
          <w:szCs w:val="24"/>
        </w:rPr>
        <w:t xml:space="preserve"> (ԳՀ)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7,081</w:t>
      </w:r>
      <w:r>
        <w:rPr>
          <w:rFonts w:ascii="GHEA Grapalat" w:hAnsi="GHEA Grapalat"/>
          <w:sz w:val="24"/>
          <w:szCs w:val="24"/>
        </w:rPr>
        <w:t xml:space="preserve">.0 </w:t>
      </w:r>
      <w:r>
        <w:rPr>
          <w:rFonts w:ascii="GHEA Grapalat" w:hAnsi="GHEA Grapalat"/>
          <w:sz w:val="24"/>
          <w:szCs w:val="24"/>
          <w:lang w:val="hy-AM"/>
        </w:rPr>
        <w:t xml:space="preserve">հազար դրամի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27.0 հազար դրամի </w:t>
      </w:r>
      <w:proofErr w:type="spellStart"/>
      <w:r>
        <w:rPr>
          <w:rFonts w:ascii="GHEA Grapalat" w:hAnsi="GHEA Grapalat"/>
          <w:sz w:val="24"/>
          <w:szCs w:val="24"/>
        </w:rPr>
        <w:t>տեխնիկական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ընթացակարգը</w:t>
      </w:r>
      <w:proofErr w:type="spellEnd"/>
      <w:r>
        <w:rPr>
          <w:rFonts w:ascii="GHEA Grapalat" w:hAnsi="GHEA Grapalat"/>
          <w:sz w:val="24"/>
          <w:szCs w:val="24"/>
        </w:rPr>
        <w:t xml:space="preserve"> (ՄԱ), </w:t>
      </w:r>
      <w:proofErr w:type="spellStart"/>
      <w:r>
        <w:rPr>
          <w:rFonts w:ascii="GHEA Grapalat" w:hAnsi="GHEA Grapalat"/>
          <w:sz w:val="24"/>
          <w:szCs w:val="24"/>
        </w:rPr>
        <w:t>քանի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գումարի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ձեռքբերումը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նախկինում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կնքված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պայմանագրին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կատարմամբ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փաստացի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իրավիճակի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իրականացնել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ջրահեռացման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համակարգ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գերազանցում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վերոնշյալ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գնի</w:t>
      </w:r>
      <w:proofErr w:type="spellEnd"/>
      <w:r>
        <w:rPr>
          <w:rFonts w:ascii="GHEA Grapalat" w:hAnsi="GHEA Grapalat"/>
          <w:sz w:val="24"/>
          <w:szCs w:val="24"/>
        </w:rPr>
        <w:t xml:space="preserve"> 15%-ը):</w:t>
      </w:r>
    </w:p>
    <w:sectPr w:rsidR="00DF2BA2" w:rsidRPr="00BA0CF0" w:rsidSect="00BA0CF0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0"/>
    <w:rsid w:val="000658D9"/>
    <w:rsid w:val="00390113"/>
    <w:rsid w:val="003F4FD7"/>
    <w:rsid w:val="0045745D"/>
    <w:rsid w:val="00495C84"/>
    <w:rsid w:val="005109AB"/>
    <w:rsid w:val="005756E6"/>
    <w:rsid w:val="007C6B17"/>
    <w:rsid w:val="007E0F28"/>
    <w:rsid w:val="008C4E62"/>
    <w:rsid w:val="00994E56"/>
    <w:rsid w:val="00B432F2"/>
    <w:rsid w:val="00BA0CF0"/>
    <w:rsid w:val="00C5345C"/>
    <w:rsid w:val="00CD5679"/>
    <w:rsid w:val="00CE656E"/>
    <w:rsid w:val="00DE33D1"/>
    <w:rsid w:val="00DF2BA2"/>
    <w:rsid w:val="00E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EA780-AE86-497E-93DB-C7B7759F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2628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