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43F84" w:rsidRDefault="00143F84" w:rsidP="00143F84">
      <w:pPr>
        <w:spacing w:line="360" w:lineRule="auto"/>
        <w:jc w:val="center"/>
        <w:rPr>
          <w:rFonts w:ascii="GHEA Grapalat" w:hAnsi="GHEA Grapalat" w:cs="Sylfaen"/>
          <w:sz w:val="24"/>
          <w:szCs w:val="24"/>
          <w:lang w:val="de-AT"/>
        </w:rPr>
      </w:pPr>
      <w:r>
        <w:rPr>
          <w:rFonts w:ascii="GHEA Grapalat" w:hAnsi="GHEA Grapalat" w:cs="Sylfaen"/>
          <w:sz w:val="24"/>
          <w:szCs w:val="24"/>
          <w:lang w:val="de-AT"/>
        </w:rPr>
        <w:t>ԵԶՐԱԿԱՑՈՒԹՅՈՒՆ</w:t>
      </w:r>
    </w:p>
    <w:p w:rsidR="00143F84" w:rsidRDefault="00143F84" w:rsidP="00143F84">
      <w:pPr>
        <w:pStyle w:val="NormalWeb"/>
        <w:tabs>
          <w:tab w:val="left" w:pos="360"/>
          <w:tab w:val="left" w:pos="9072"/>
        </w:tabs>
        <w:spacing w:before="0" w:after="0" w:line="360" w:lineRule="auto"/>
        <w:ind w:left="360" w:firstLine="90"/>
        <w:jc w:val="center"/>
        <w:rPr>
          <w:rFonts w:ascii="GHEA Grapalat" w:hAnsi="GHEA Grapalat" w:cs="Sylfaen"/>
          <w:sz w:val="24"/>
          <w:szCs w:val="24"/>
          <w:lang w:val="de-AT"/>
        </w:rPr>
      </w:pPr>
      <w:r>
        <w:rPr>
          <w:rFonts w:ascii="GHEA Grapalat" w:hAnsi="GHEA Grapalat" w:cs="Sylfaen"/>
          <w:sz w:val="24"/>
          <w:szCs w:val="24"/>
          <w:lang w:val="de-AT"/>
        </w:rPr>
        <w:t>««Հայաստանի Հանրապետության ընդերքի մասին օրենսգրքում» լրացումներ կատարելու մասին» ՀՀ օրենքի Նախագծի` բյու</w:t>
      </w:r>
      <w:r>
        <w:rPr>
          <w:rFonts w:ascii="GHEA Grapalat" w:hAnsi="GHEA Grapalat" w:cs="Sylfaen"/>
          <w:sz w:val="24"/>
          <w:szCs w:val="24"/>
          <w:lang w:val="de-AT"/>
        </w:rPr>
        <w:softHyphen/>
        <w:t>ջետային բնա</w:t>
      </w:r>
      <w:r>
        <w:rPr>
          <w:rFonts w:ascii="GHEA Grapalat" w:hAnsi="GHEA Grapalat" w:cs="Sylfaen"/>
          <w:sz w:val="24"/>
          <w:szCs w:val="24"/>
          <w:lang w:val="de-AT"/>
        </w:rPr>
        <w:softHyphen/>
        <w:t xml:space="preserve">գավառում կարգավորման ազդեցության գնահատման  վերաբերյալ      </w:t>
      </w:r>
    </w:p>
    <w:p w:rsidR="00143F84" w:rsidRDefault="00143F84" w:rsidP="00143F84">
      <w:pPr>
        <w:pStyle w:val="NormalWeb"/>
        <w:tabs>
          <w:tab w:val="left" w:pos="360"/>
          <w:tab w:val="left" w:pos="9072"/>
        </w:tabs>
        <w:spacing w:before="0" w:after="0" w:line="360" w:lineRule="auto"/>
        <w:ind w:left="360" w:firstLine="90"/>
        <w:jc w:val="center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de-AT"/>
        </w:rPr>
        <w:t xml:space="preserve">  </w:t>
      </w:r>
    </w:p>
    <w:p w:rsidR="00143F84" w:rsidRDefault="00143F84" w:rsidP="00143F84">
      <w:pPr>
        <w:rPr>
          <w:rFonts w:ascii="GHEA Grapalat" w:hAnsi="GHEA Grapalat" w:cs="Times New Roman"/>
          <w:sz w:val="24"/>
          <w:szCs w:val="24"/>
          <w:lang w:val="hy-AM"/>
        </w:rPr>
      </w:pPr>
    </w:p>
    <w:p w:rsidR="00143F84" w:rsidRDefault="00143F84" w:rsidP="00143F84">
      <w:pPr>
        <w:pStyle w:val="NormalWeb"/>
        <w:tabs>
          <w:tab w:val="left" w:pos="810"/>
        </w:tabs>
        <w:spacing w:before="0" w:after="0" w:line="360" w:lineRule="auto"/>
        <w:ind w:left="0" w:firstLine="720"/>
        <w:jc w:val="both"/>
        <w:rPr>
          <w:rFonts w:ascii="GHEA Grapalat" w:eastAsia="MS Mincho" w:hAnsi="GHEA Grapalat" w:cs="Sylfaen"/>
          <w:sz w:val="24"/>
          <w:szCs w:val="24"/>
          <w:lang w:val="hy-AM" w:eastAsia="ru-RU"/>
        </w:rPr>
      </w:pPr>
      <w:r>
        <w:rPr>
          <w:rFonts w:ascii="GHEA Grapalat" w:eastAsia="MS Mincho" w:hAnsi="GHEA Grapalat"/>
          <w:bCs/>
          <w:sz w:val="24"/>
          <w:szCs w:val="24"/>
          <w:lang w:val="hy-AM" w:eastAsia="ru-RU"/>
        </w:rPr>
        <w:t>Նախա</w:t>
      </w:r>
      <w:r>
        <w:rPr>
          <w:rFonts w:ascii="GHEA Grapalat" w:eastAsia="MS Mincho" w:hAnsi="GHEA Grapalat"/>
          <w:bCs/>
          <w:sz w:val="24"/>
          <w:szCs w:val="24"/>
          <w:lang w:val="hy-AM" w:eastAsia="ru-RU"/>
        </w:rPr>
        <w:softHyphen/>
        <w:t>գծով առաջարկվում է`</w:t>
      </w:r>
      <w:r>
        <w:rPr>
          <w:rFonts w:ascii="GHEA Grapalat" w:eastAsia="MS Mincho" w:hAnsi="GHEA Grapalat" w:cs="Sylfaen"/>
          <w:sz w:val="24"/>
          <w:szCs w:val="24"/>
          <w:lang w:val="hy-AM" w:eastAsia="ru-RU"/>
        </w:rPr>
        <w:t xml:space="preserve"> </w:t>
      </w:r>
    </w:p>
    <w:p w:rsidR="00143F84" w:rsidRDefault="00143F84" w:rsidP="00143F84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GHEA Grapalat" w:eastAsia="MS Mincho" w:hAnsi="GHEA Grapalat" w:cs="Sylfaen"/>
          <w:sz w:val="24"/>
          <w:szCs w:val="24"/>
          <w:lang w:val="hy-AM"/>
        </w:rPr>
      </w:pPr>
      <w:r>
        <w:rPr>
          <w:rFonts w:ascii="GHEA Grapalat" w:hAnsi="GHEA Grapalat"/>
          <w:sz w:val="24"/>
          <w:szCs w:val="24"/>
          <w:lang w:val="hy-AM"/>
        </w:rPr>
        <w:t>Հայաստանի Հանրապետության ընդերքի մասին</w:t>
      </w:r>
      <w:r>
        <w:rPr>
          <w:rFonts w:ascii="GHEA Grapalat" w:eastAsia="MS Mincho" w:hAnsi="GHEA Grapalat" w:cs="Sylfaen"/>
          <w:sz w:val="24"/>
          <w:szCs w:val="24"/>
          <w:lang w:val="hy-AM"/>
        </w:rPr>
        <w:t xml:space="preserve"> օրենսգրքում կատարվող լրացումնե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>րով սահմանել «լքված հանքավայր» և «ապօ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>րի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>նի շահագործված հանքավայր» հաս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>կա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>ցու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>թյուն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>ները,</w:t>
      </w:r>
    </w:p>
    <w:p w:rsidR="00143F84" w:rsidRDefault="00143F84" w:rsidP="00143F84">
      <w:pPr>
        <w:numPr>
          <w:ilvl w:val="0"/>
          <w:numId w:val="1"/>
        </w:numPr>
        <w:tabs>
          <w:tab w:val="left" w:pos="426"/>
          <w:tab w:val="left" w:pos="851"/>
        </w:tabs>
        <w:spacing w:after="0" w:line="360" w:lineRule="auto"/>
        <w:ind w:left="0" w:firstLine="567"/>
        <w:jc w:val="both"/>
        <w:rPr>
          <w:rFonts w:ascii="GHEA Grapalat" w:eastAsia="MS Mincho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սահմանել, որ կենտրոնական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գանձապետարանում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բացված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լիազոր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մարմնի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արտա</w:t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  <w:t>բյուջետային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հաշ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>վում պահվող շրջակա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միջավայրի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պահպանության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դրամագլխի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գումար</w:t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  <w:t>ները կարող են բնապահպանության բնագավառի լիազոր մար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>մնի կողմից ՀՀ կառա</w:t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  <w:t>վարության կողմից սահմանված կար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>գով օգտա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 xml:space="preserve">գործվել </w:t>
      </w:r>
      <w:r>
        <w:rPr>
          <w:rFonts w:ascii="GHEA Grapalat" w:eastAsia="MS Mincho" w:hAnsi="GHEA Grapalat" w:cs="Sylfaen"/>
          <w:sz w:val="24"/>
          <w:szCs w:val="24"/>
          <w:lang w:val="hy-AM"/>
        </w:rPr>
        <w:t>լքված կամ ապօրինի շահագործ</w:t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</w:r>
      <w:r>
        <w:rPr>
          <w:rFonts w:ascii="GHEA Grapalat" w:eastAsia="MS Mincho" w:hAnsi="GHEA Grapalat" w:cs="Sylfaen"/>
          <w:sz w:val="24"/>
          <w:szCs w:val="24"/>
          <w:lang w:val="hy-AM"/>
        </w:rPr>
        <w:softHyphen/>
        <w:t xml:space="preserve">ված հանքավայրերի </w:t>
      </w:r>
      <w:r>
        <w:rPr>
          <w:rFonts w:ascii="GHEA Grapalat" w:hAnsi="GHEA Grapalat" w:cs="Sylfaen"/>
          <w:sz w:val="24"/>
          <w:szCs w:val="24"/>
          <w:lang w:val="hy-AM"/>
        </w:rPr>
        <w:t>տարած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>ք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>նե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 xml:space="preserve">րում </w:t>
      </w:r>
      <w:r>
        <w:rPr>
          <w:rStyle w:val="apple-style-span"/>
          <w:rFonts w:ascii="GHEA Grapalat" w:hAnsi="GHEA Grapalat" w:cs="Sylfaen"/>
          <w:sz w:val="24"/>
          <w:szCs w:val="24"/>
          <w:lang w:val="hy-AM"/>
        </w:rPr>
        <w:t>բնապահ</w:t>
      </w:r>
      <w:r>
        <w:rPr>
          <w:rStyle w:val="apple-style-span"/>
          <w:rFonts w:ascii="GHEA Grapalat" w:hAnsi="GHEA Grapalat" w:cs="Sylfaen"/>
          <w:sz w:val="24"/>
          <w:szCs w:val="24"/>
          <w:lang w:val="hy-AM"/>
        </w:rPr>
        <w:softHyphen/>
        <w:t>պա</w:t>
      </w:r>
      <w:r>
        <w:rPr>
          <w:rStyle w:val="apple-style-span"/>
          <w:rFonts w:ascii="GHEA Grapalat" w:hAnsi="GHEA Grapalat" w:cs="Sylfaen"/>
          <w:sz w:val="24"/>
          <w:szCs w:val="24"/>
          <w:lang w:val="hy-AM"/>
        </w:rPr>
        <w:softHyphen/>
        <w:t>նա</w:t>
      </w:r>
      <w:r>
        <w:rPr>
          <w:rStyle w:val="apple-style-span"/>
          <w:rFonts w:ascii="GHEA Grapalat" w:hAnsi="GHEA Grapalat" w:cs="Sylfaen"/>
          <w:sz w:val="24"/>
          <w:szCs w:val="24"/>
          <w:lang w:val="hy-AM"/>
        </w:rPr>
        <w:softHyphen/>
        <w:t>կան</w:t>
      </w:r>
      <w:r>
        <w:rPr>
          <w:rStyle w:val="apple-style-span"/>
          <w:rFonts w:ascii="GHEA Grapalat" w:hAnsi="GHEA Grapalat"/>
          <w:sz w:val="24"/>
          <w:szCs w:val="24"/>
          <w:lang w:val="hy-AM"/>
        </w:rPr>
        <w:t xml:space="preserve"> (</w:t>
      </w:r>
      <w:r>
        <w:rPr>
          <w:rStyle w:val="apple-style-span"/>
          <w:rFonts w:ascii="GHEA Grapalat" w:hAnsi="GHEA Grapalat" w:cs="Sylfaen"/>
          <w:sz w:val="24"/>
          <w:szCs w:val="24"/>
          <w:lang w:val="hy-AM"/>
        </w:rPr>
        <w:t>այդ</w:t>
      </w:r>
      <w:r>
        <w:rPr>
          <w:rStyle w:val="apple-style-span"/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Style w:val="apple-style-span"/>
          <w:rFonts w:ascii="GHEA Grapalat" w:hAnsi="GHEA Grapalat" w:cs="Sylfaen"/>
          <w:sz w:val="24"/>
          <w:szCs w:val="24"/>
          <w:lang w:val="hy-AM"/>
        </w:rPr>
        <w:t>թվում</w:t>
      </w:r>
      <w:r>
        <w:rPr>
          <w:rStyle w:val="apple-style-span"/>
          <w:rFonts w:ascii="GHEA Grapalat" w:hAnsi="GHEA Grapalat"/>
          <w:sz w:val="24"/>
          <w:szCs w:val="24"/>
          <w:lang w:val="hy-AM"/>
        </w:rPr>
        <w:t xml:space="preserve">` </w:t>
      </w:r>
      <w:r>
        <w:rPr>
          <w:rStyle w:val="apple-style-span"/>
          <w:rFonts w:ascii="GHEA Grapalat" w:hAnsi="GHEA Grapalat" w:cs="Sylfaen"/>
          <w:sz w:val="24"/>
          <w:szCs w:val="24"/>
          <w:lang w:val="hy-AM"/>
        </w:rPr>
        <w:t>ռեկուլտիվացիոն</w:t>
      </w:r>
      <w:r>
        <w:rPr>
          <w:rStyle w:val="apple-style-span"/>
          <w:rFonts w:ascii="GHEA Grapalat" w:hAnsi="GHEA Grapalat"/>
          <w:sz w:val="24"/>
          <w:szCs w:val="24"/>
          <w:lang w:val="hy-AM"/>
        </w:rPr>
        <w:t>)</w:t>
      </w:r>
      <w:r>
        <w:rPr>
          <w:rFonts w:ascii="GHEA Grapalat" w:hAnsi="GHEA Grapalat" w:cs="Sylfaen"/>
          <w:sz w:val="24"/>
          <w:szCs w:val="24"/>
          <w:lang w:val="hy-AM"/>
        </w:rPr>
        <w:t xml:space="preserve"> աշխա</w:t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  <w:t>տանքների կատարման նպա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>տակով:</w:t>
      </w:r>
    </w:p>
    <w:p w:rsidR="00143F84" w:rsidRDefault="00143F84" w:rsidP="00143F84">
      <w:pPr>
        <w:pStyle w:val="NormalWeb"/>
        <w:tabs>
          <w:tab w:val="left" w:pos="567"/>
          <w:tab w:val="left" w:pos="9072"/>
        </w:tabs>
        <w:spacing w:before="0" w:after="0" w:line="360" w:lineRule="auto"/>
        <w:ind w:left="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>Հաշվի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առնելով</w:t>
      </w:r>
      <w:r>
        <w:rPr>
          <w:rFonts w:ascii="GHEA Grapalat" w:hAnsi="GHEA Grapalat" w:cs="Sylfaen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վերոգրյալը՝ հայտնում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ենք</w:t>
      </w:r>
      <w:r>
        <w:rPr>
          <w:rFonts w:ascii="GHEA Grapalat" w:hAnsi="GHEA Grapalat"/>
          <w:sz w:val="24"/>
          <w:szCs w:val="24"/>
          <w:lang w:val="fr-FR"/>
        </w:rPr>
        <w:t xml:space="preserve">, </w:t>
      </w:r>
      <w:r>
        <w:rPr>
          <w:rFonts w:ascii="GHEA Grapalat" w:hAnsi="GHEA Grapalat" w:cs="Sylfaen"/>
          <w:sz w:val="24"/>
          <w:szCs w:val="24"/>
          <w:lang w:val="hy-AM"/>
        </w:rPr>
        <w:t>որ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նախագծի ընդունումը ՀՀ պետա</w:t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  <w:t>կան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բյուջեի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եկամուտների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համայնքների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բյուջեների</w:t>
      </w:r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եկա</w:t>
      </w:r>
      <w:r>
        <w:rPr>
          <w:rFonts w:ascii="GHEA Grapalat" w:hAnsi="GHEA Grapalat" w:cs="Sylfaen"/>
          <w:sz w:val="24"/>
          <w:szCs w:val="24"/>
          <w:lang w:val="hy-AM"/>
        </w:rPr>
        <w:softHyphen/>
        <w:t>մուտ</w:t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</w:r>
      <w:r>
        <w:rPr>
          <w:rFonts w:ascii="GHEA Grapalat" w:hAnsi="GHEA Grapalat" w:cs="Sylfaen"/>
          <w:sz w:val="24"/>
          <w:szCs w:val="24"/>
          <w:lang w:val="hy-AM"/>
        </w:rPr>
        <w:softHyphen/>
        <w:t>ների</w:t>
      </w:r>
      <w:r>
        <w:rPr>
          <w:rFonts w:ascii="GHEA Grapalat" w:hAnsi="GHEA Grapalat"/>
          <w:sz w:val="24"/>
          <w:szCs w:val="24"/>
          <w:lang w:val="fr-FR"/>
        </w:rPr>
        <w:t xml:space="preserve"> և </w:t>
      </w:r>
      <w:proofErr w:type="spellStart"/>
      <w:r>
        <w:rPr>
          <w:rFonts w:ascii="GHEA Grapalat" w:hAnsi="GHEA Grapalat"/>
          <w:sz w:val="24"/>
          <w:szCs w:val="24"/>
          <w:lang w:val="fr-FR"/>
        </w:rPr>
        <w:t>ծախսերի</w:t>
      </w:r>
      <w:proofErr w:type="spellEnd"/>
      <w:r>
        <w:rPr>
          <w:rFonts w:ascii="GHEA Grapalat" w:hAnsi="GHEA Grapalat"/>
          <w:sz w:val="24"/>
          <w:szCs w:val="24"/>
          <w:lang w:val="fr-FR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վրա</w:t>
      </w:r>
      <w:r>
        <w:rPr>
          <w:rFonts w:ascii="GHEA Grapalat" w:hAnsi="GHEA Grapalat"/>
          <w:sz w:val="24"/>
          <w:szCs w:val="24"/>
          <w:lang w:val="hy-AM"/>
        </w:rPr>
        <w:t xml:space="preserve"> </w:t>
      </w:r>
      <w:r>
        <w:rPr>
          <w:rFonts w:ascii="GHEA Grapalat" w:hAnsi="GHEA Grapalat" w:cs="Sylfaen"/>
          <w:sz w:val="24"/>
          <w:szCs w:val="24"/>
          <w:lang w:val="hy-AM"/>
        </w:rPr>
        <w:t>կունենա չեզոք ազդեցություն:</w:t>
      </w:r>
    </w:p>
    <w:p w:rsidR="00143F84" w:rsidRDefault="00143F84" w:rsidP="00143F84">
      <w:pPr>
        <w:pStyle w:val="NormalWeb"/>
        <w:tabs>
          <w:tab w:val="left" w:pos="0"/>
          <w:tab w:val="left" w:pos="9072"/>
        </w:tabs>
        <w:spacing w:before="0" w:after="0" w:line="360" w:lineRule="auto"/>
        <w:ind w:left="0" w:firstLine="540"/>
        <w:jc w:val="both"/>
        <w:rPr>
          <w:rFonts w:ascii="GHEA Grapalat" w:hAnsi="GHEA Grapalat" w:cs="Sylfaen"/>
          <w:sz w:val="24"/>
          <w:szCs w:val="24"/>
          <w:lang w:val="hy-AM"/>
        </w:rPr>
      </w:pPr>
      <w:r>
        <w:rPr>
          <w:rFonts w:ascii="GHEA Grapalat" w:hAnsi="GHEA Grapalat" w:cs="Sylfaen"/>
          <w:sz w:val="24"/>
          <w:szCs w:val="24"/>
          <w:lang w:val="hy-AM"/>
        </w:rPr>
        <w:t xml:space="preserve"> Միաժամանակ Նախագծի ընդունումը այլ հավասար պայմաններում կարող է հանգեցնել ՀՀ պետական բյուջեի ծախսերի ավելացման, որի չափը հնարավոր չէ գնահատել անհրաժեշտ ցուցանիշների բացակայության պատճառով: </w:t>
      </w:r>
    </w:p>
    <w:p w:rsidR="00143F84" w:rsidRDefault="00143F84" w:rsidP="00143F84">
      <w:pPr>
        <w:tabs>
          <w:tab w:val="left" w:pos="0"/>
        </w:tabs>
        <w:spacing w:line="360" w:lineRule="auto"/>
        <w:jc w:val="both"/>
        <w:rPr>
          <w:rFonts w:ascii="GHEA Grapalat" w:hAnsi="GHEA Grapalat" w:cs="Sylfaen"/>
          <w:lang w:val="af-ZA"/>
        </w:rPr>
      </w:pPr>
    </w:p>
    <w:p w:rsidR="00143F84" w:rsidRDefault="00143F84" w:rsidP="00143F84">
      <w:pPr>
        <w:spacing w:line="360" w:lineRule="auto"/>
        <w:ind w:firstLine="720"/>
        <w:jc w:val="both"/>
        <w:rPr>
          <w:rFonts w:ascii="GHEA Grapalat" w:hAnsi="GHEA Grapalat" w:cs="Sylfaen"/>
          <w:sz w:val="24"/>
          <w:szCs w:val="24"/>
          <w:lang w:val="af-ZA"/>
        </w:rPr>
      </w:pPr>
    </w:p>
    <w:sectPr w:rsidR="00143F84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HEA Grapalat"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6B1912"/>
    <w:multiLevelType w:val="hybridMultilevel"/>
    <w:tmpl w:val="F006DCF2"/>
    <w:lvl w:ilvl="0" w:tplc="04090011">
      <w:start w:val="1"/>
      <w:numFmt w:val="decimal"/>
      <w:lvlText w:val="%1)"/>
      <w:lvlJc w:val="left"/>
      <w:pPr>
        <w:ind w:left="1287" w:hanging="360"/>
      </w:pPr>
    </w:lvl>
    <w:lvl w:ilvl="1" w:tplc="04090019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43F84"/>
    <w:rsid w:val="00143F8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34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Web">
    <w:name w:val="Normal (Web)"/>
    <w:aliases w:val="webb"/>
    <w:basedOn w:val="Normal"/>
    <w:uiPriority w:val="34"/>
    <w:semiHidden/>
    <w:unhideWhenUsed/>
    <w:qFormat/>
    <w:rsid w:val="00143F84"/>
    <w:pPr>
      <w:spacing w:before="360" w:after="240" w:line="240" w:lineRule="auto"/>
      <w:ind w:left="720" w:hanging="576"/>
      <w:contextualSpacing/>
    </w:pPr>
    <w:rPr>
      <w:rFonts w:ascii="Calibri" w:eastAsia="Calibri" w:hAnsi="Calibri" w:cs="Times New Roman"/>
    </w:rPr>
  </w:style>
  <w:style w:type="character" w:customStyle="1" w:styleId="apple-style-span">
    <w:name w:val="apple-style-span"/>
    <w:basedOn w:val="DefaultParagraphFont"/>
    <w:rsid w:val="00143F84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6578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174</Words>
  <Characters>992</Characters>
  <Application>Microsoft Office Word</Application>
  <DocSecurity>0</DocSecurity>
  <Lines>8</Lines>
  <Paragraphs>2</Paragraphs>
  <ScaleCrop>false</ScaleCrop>
  <Company/>
  <LinksUpToDate>false</LinksUpToDate>
  <CharactersWithSpaces>1164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lavetisyan</dc:creator>
  <cp:keywords/>
  <dc:description/>
  <cp:lastModifiedBy>lavetisyan</cp:lastModifiedBy>
  <cp:revision>3</cp:revision>
  <dcterms:created xsi:type="dcterms:W3CDTF">2015-05-29T07:01:00Z</dcterms:created>
  <dcterms:modified xsi:type="dcterms:W3CDTF">2015-05-29T07:01:00Z</dcterms:modified>
</cp:coreProperties>
</file>