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C2" w:rsidRPr="00263AAA" w:rsidRDefault="00837624" w:rsidP="00837624">
      <w:pPr>
        <w:jc w:val="right"/>
        <w:rPr>
          <w:b/>
        </w:rPr>
      </w:pPr>
      <w:r>
        <w:rPr>
          <w:b/>
          <w:lang w:val="ru-RU"/>
        </w:rPr>
        <w:t>Հավելված</w:t>
      </w:r>
      <w:r w:rsidR="009439A3">
        <w:rPr>
          <w:b/>
        </w:rPr>
        <w:t xml:space="preserve"> 1</w:t>
      </w:r>
      <w:bookmarkStart w:id="0" w:name="_GoBack"/>
      <w:bookmarkEnd w:id="0"/>
    </w:p>
    <w:p w:rsidR="00837624" w:rsidRPr="00263AAA" w:rsidRDefault="00837624" w:rsidP="00837624">
      <w:pPr>
        <w:jc w:val="right"/>
        <w:rPr>
          <w:b/>
        </w:rPr>
      </w:pPr>
      <w:r w:rsidRPr="00263AAA">
        <w:rPr>
          <w:b/>
        </w:rPr>
        <w:t>ՀՀ կառավարության 2019 թվականի</w:t>
      </w:r>
    </w:p>
    <w:p w:rsidR="00837624" w:rsidRPr="00263AAA" w:rsidRDefault="00837624" w:rsidP="00837624">
      <w:pPr>
        <w:jc w:val="right"/>
        <w:rPr>
          <w:b/>
        </w:rPr>
      </w:pPr>
      <w:r w:rsidRPr="00263AAA">
        <w:rPr>
          <w:b/>
        </w:rPr>
        <w:t>_____________ -ի N _______ -Ա որոշման</w:t>
      </w:r>
    </w:p>
    <w:p w:rsidR="00837624" w:rsidRPr="00263AAA" w:rsidRDefault="00837624" w:rsidP="00837624">
      <w:pPr>
        <w:jc w:val="center"/>
        <w:rPr>
          <w:b/>
        </w:rPr>
      </w:pPr>
    </w:p>
    <w:p w:rsidR="00837624" w:rsidRPr="00263AAA" w:rsidRDefault="00837624" w:rsidP="00837624">
      <w:pPr>
        <w:jc w:val="center"/>
        <w:rPr>
          <w:b/>
        </w:rPr>
      </w:pPr>
    </w:p>
    <w:p w:rsidR="00837624" w:rsidRPr="00263AAA" w:rsidRDefault="00837624" w:rsidP="00837624">
      <w:pPr>
        <w:jc w:val="center"/>
        <w:rPr>
          <w:b/>
        </w:rPr>
      </w:pPr>
      <w:r w:rsidRPr="00263AAA">
        <w:rPr>
          <w:b/>
        </w:rPr>
        <w:t xml:space="preserve">Հայաստանի Հանրապետության Արարատի մարզի </w:t>
      </w:r>
      <w:r w:rsidR="002D55F2" w:rsidRPr="002F1B78">
        <w:rPr>
          <w:b/>
        </w:rPr>
        <w:t xml:space="preserve">Շահումյան </w:t>
      </w:r>
      <w:r w:rsidR="002D55F2" w:rsidRPr="0057571E">
        <w:rPr>
          <w:b/>
        </w:rPr>
        <w:t>և Տափերական</w:t>
      </w:r>
      <w:r w:rsidR="002D55F2" w:rsidRPr="002F1B78">
        <w:rPr>
          <w:b/>
        </w:rPr>
        <w:t xml:space="preserve"> </w:t>
      </w:r>
      <w:r w:rsidRPr="00263AAA">
        <w:rPr>
          <w:b/>
        </w:rPr>
        <w:t>համայնք</w:t>
      </w:r>
      <w:r w:rsidR="002D55F2" w:rsidRPr="00263AAA">
        <w:rPr>
          <w:b/>
        </w:rPr>
        <w:t>ներ</w:t>
      </w:r>
      <w:r w:rsidRPr="00263AAA">
        <w:rPr>
          <w:b/>
        </w:rPr>
        <w:t>ում բարեգործական ծրագրի շրջանակներում կնքվող գործարքի հիմնական պայմանները</w:t>
      </w:r>
      <w:r w:rsidR="00D9410A" w:rsidRPr="00263AAA">
        <w:rPr>
          <w:b/>
        </w:rPr>
        <w:t>.</w:t>
      </w:r>
    </w:p>
    <w:p w:rsidR="002E7F35" w:rsidRPr="00263AAA" w:rsidRDefault="002E7F35" w:rsidP="002154C2">
      <w:pPr>
        <w:jc w:val="center"/>
        <w:rPr>
          <w:b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338"/>
        <w:gridCol w:w="6267"/>
      </w:tblGrid>
      <w:tr w:rsidR="008D5D69" w:rsidTr="00D9410A">
        <w:trPr>
          <w:trHeight w:val="720"/>
        </w:trPr>
        <w:tc>
          <w:tcPr>
            <w:tcW w:w="4338" w:type="dxa"/>
            <w:vAlign w:val="center"/>
          </w:tcPr>
          <w:p w:rsidR="008D5D69" w:rsidRPr="004400C1" w:rsidRDefault="00D9410A" w:rsidP="00D9410A">
            <w:pPr>
              <w:jc w:val="left"/>
              <w:rPr>
                <w:b/>
                <w:lang w:val="ru-RU"/>
              </w:rPr>
            </w:pPr>
            <w:r w:rsidRPr="004400C1">
              <w:rPr>
                <w:b/>
                <w:lang w:val="ru-RU"/>
              </w:rPr>
              <w:t>Գույք նվիրաբերողը</w:t>
            </w:r>
          </w:p>
        </w:tc>
        <w:tc>
          <w:tcPr>
            <w:tcW w:w="6267" w:type="dxa"/>
            <w:vAlign w:val="center"/>
          </w:tcPr>
          <w:p w:rsidR="00D9410A" w:rsidRPr="002D55F2" w:rsidRDefault="00D9410A" w:rsidP="002D55F2">
            <w:pPr>
              <w:jc w:val="left"/>
            </w:pPr>
            <w:r w:rsidRPr="002D55F2">
              <w:t xml:space="preserve">Արարատի մարզի </w:t>
            </w:r>
            <w:r w:rsidR="002D55F2" w:rsidRPr="002D55F2">
              <w:t>Շահումյան և Տափերական համայնքներ</w:t>
            </w:r>
            <w:r w:rsidR="009827C1" w:rsidRPr="002D55F2">
              <w:t>:</w:t>
            </w:r>
          </w:p>
        </w:tc>
      </w:tr>
      <w:tr w:rsidR="00D9410A" w:rsidTr="00D9410A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338" w:type="dxa"/>
            <w:vAlign w:val="center"/>
          </w:tcPr>
          <w:p w:rsidR="00D9410A" w:rsidRPr="004400C1" w:rsidRDefault="00D9410A" w:rsidP="00D9410A">
            <w:pPr>
              <w:jc w:val="left"/>
              <w:rPr>
                <w:b/>
                <w:lang w:val="ru-RU"/>
              </w:rPr>
            </w:pPr>
            <w:r w:rsidRPr="004400C1">
              <w:rPr>
                <w:b/>
                <w:lang w:val="ru-RU"/>
              </w:rPr>
              <w:t>Սեփականության իրավունք ձեռք բերողը</w:t>
            </w:r>
          </w:p>
        </w:tc>
        <w:tc>
          <w:tcPr>
            <w:tcW w:w="6267" w:type="dxa"/>
            <w:vAlign w:val="center"/>
          </w:tcPr>
          <w:p w:rsidR="00D9410A" w:rsidRPr="002D55F2" w:rsidRDefault="00D9410A" w:rsidP="00D9410A">
            <w:pPr>
              <w:jc w:val="left"/>
            </w:pPr>
            <w:r w:rsidRPr="00D9410A">
              <w:t>«Հայկական Կարիտաս» բարեսի</w:t>
            </w:r>
            <w:r>
              <w:t>րական հասարակական կազմակերպությ</w:t>
            </w:r>
            <w:r w:rsidRPr="002D55F2">
              <w:t>ուն</w:t>
            </w:r>
            <w:r w:rsidR="009827C1" w:rsidRPr="002D55F2">
              <w:t>:</w:t>
            </w:r>
          </w:p>
        </w:tc>
      </w:tr>
      <w:tr w:rsidR="00D9410A" w:rsidTr="00D9410A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338" w:type="dxa"/>
            <w:vAlign w:val="center"/>
          </w:tcPr>
          <w:p w:rsidR="00D9410A" w:rsidRPr="004400C1" w:rsidRDefault="00D9410A" w:rsidP="00D9410A">
            <w:pPr>
              <w:jc w:val="left"/>
              <w:rPr>
                <w:b/>
                <w:lang w:val="ru-RU"/>
              </w:rPr>
            </w:pPr>
            <w:r w:rsidRPr="004400C1">
              <w:rPr>
                <w:b/>
                <w:lang w:val="ru-RU"/>
              </w:rPr>
              <w:t>Նվիրաբերման պայմանագրի կնքման ժամկետը</w:t>
            </w:r>
          </w:p>
        </w:tc>
        <w:tc>
          <w:tcPr>
            <w:tcW w:w="6267" w:type="dxa"/>
            <w:vAlign w:val="center"/>
          </w:tcPr>
          <w:p w:rsidR="00D9410A" w:rsidRPr="009827C1" w:rsidRDefault="006F2FED" w:rsidP="00D9410A">
            <w:pPr>
              <w:jc w:val="left"/>
              <w:rPr>
                <w:lang w:val="ru-RU"/>
              </w:rPr>
            </w:pPr>
            <w:r>
              <w:rPr>
                <w:lang w:val="en-US"/>
              </w:rPr>
              <w:t>հ</w:t>
            </w:r>
            <w:r w:rsidR="00D9410A">
              <w:rPr>
                <w:lang w:val="ru-RU"/>
              </w:rPr>
              <w:t>ողամասը նվիրաբերող մարմնի կողմից որոշումը կայացնելուց հետո 5-օրյա ժամկետում</w:t>
            </w:r>
            <w:r w:rsidR="009827C1" w:rsidRPr="009827C1">
              <w:rPr>
                <w:lang w:val="ru-RU"/>
              </w:rPr>
              <w:t>:</w:t>
            </w:r>
          </w:p>
        </w:tc>
      </w:tr>
      <w:tr w:rsidR="00D9410A" w:rsidTr="00D9410A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338" w:type="dxa"/>
            <w:vAlign w:val="center"/>
          </w:tcPr>
          <w:p w:rsidR="00D9410A" w:rsidRPr="004400C1" w:rsidRDefault="004400C1" w:rsidP="00D9410A">
            <w:pPr>
              <w:jc w:val="left"/>
              <w:rPr>
                <w:b/>
                <w:lang w:val="ru-RU"/>
              </w:rPr>
            </w:pPr>
            <w:r w:rsidRPr="004400C1">
              <w:rPr>
                <w:b/>
                <w:lang w:val="ru-RU"/>
              </w:rPr>
              <w:t>Հողի</w:t>
            </w:r>
            <w:r>
              <w:rPr>
                <w:b/>
                <w:lang w:val="ru-RU"/>
              </w:rPr>
              <w:t xml:space="preserve"> սեփականության իրավունքների փոխանցում</w:t>
            </w:r>
          </w:p>
        </w:tc>
        <w:tc>
          <w:tcPr>
            <w:tcW w:w="6267" w:type="dxa"/>
            <w:vAlign w:val="center"/>
          </w:tcPr>
          <w:p w:rsidR="00D9410A" w:rsidRPr="009827C1" w:rsidRDefault="004400C1" w:rsidP="00D9410A">
            <w:pPr>
              <w:jc w:val="left"/>
              <w:rPr>
                <w:lang w:val="ru-RU"/>
              </w:rPr>
            </w:pPr>
            <w:r w:rsidRPr="00DB487E">
              <w:rPr>
                <w:lang w:val="ru-RU"/>
              </w:rPr>
              <w:t>գույքի նկատմամբ իրավունքների պետական գրանցման պահից</w:t>
            </w:r>
            <w:r w:rsidR="009827C1" w:rsidRPr="009827C1">
              <w:rPr>
                <w:lang w:val="ru-RU"/>
              </w:rPr>
              <w:t>:</w:t>
            </w:r>
          </w:p>
        </w:tc>
      </w:tr>
      <w:tr w:rsidR="00D9410A" w:rsidTr="00D9410A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338" w:type="dxa"/>
            <w:vAlign w:val="center"/>
          </w:tcPr>
          <w:p w:rsidR="00D9410A" w:rsidRPr="00EF25D8" w:rsidRDefault="00DB487E" w:rsidP="00D9410A">
            <w:pPr>
              <w:jc w:val="left"/>
              <w:rPr>
                <w:b/>
              </w:rPr>
            </w:pPr>
            <w:r w:rsidRPr="00EF25D8">
              <w:rPr>
                <w:b/>
              </w:rPr>
              <w:t>Նվիրաբերման պայմանագրի կնքման ծախսերը</w:t>
            </w:r>
            <w:r w:rsidR="00EF25D8" w:rsidRPr="00EF25D8">
              <w:rPr>
                <w:b/>
              </w:rPr>
              <w:t xml:space="preserve"> կատարվում է</w:t>
            </w:r>
          </w:p>
        </w:tc>
        <w:tc>
          <w:tcPr>
            <w:tcW w:w="6267" w:type="dxa"/>
            <w:vAlign w:val="center"/>
          </w:tcPr>
          <w:p w:rsidR="00D9410A" w:rsidRPr="0069726D" w:rsidRDefault="00DB487E" w:rsidP="00D9410A">
            <w:pPr>
              <w:jc w:val="left"/>
              <w:rPr>
                <w:b/>
              </w:rPr>
            </w:pPr>
            <w:r w:rsidRPr="00D9410A">
              <w:t>«Հայկական Կարիտաս» բարեսի</w:t>
            </w:r>
            <w:r>
              <w:t>րական հասարակական կազմակերպությ</w:t>
            </w:r>
            <w:r w:rsidRPr="0069726D">
              <w:t>ան միջոցներով</w:t>
            </w:r>
            <w:r w:rsidR="009827C1" w:rsidRPr="0069726D">
              <w:t>:</w:t>
            </w:r>
          </w:p>
        </w:tc>
      </w:tr>
      <w:tr w:rsidR="00D9410A" w:rsidRPr="00404A22" w:rsidTr="00D9410A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338" w:type="dxa"/>
            <w:vAlign w:val="center"/>
          </w:tcPr>
          <w:p w:rsidR="00D9410A" w:rsidRPr="004400C1" w:rsidRDefault="00DB487E" w:rsidP="00D9410A">
            <w:pPr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Կողմերի պարտավորությունները</w:t>
            </w:r>
          </w:p>
        </w:tc>
        <w:tc>
          <w:tcPr>
            <w:tcW w:w="6267" w:type="dxa"/>
            <w:vAlign w:val="center"/>
          </w:tcPr>
          <w:p w:rsidR="00D9410A" w:rsidRDefault="00404A22" w:rsidP="00D9410A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404A22">
              <w:rPr>
                <w:lang w:val="ru-RU"/>
              </w:rPr>
              <w:t>.</w:t>
            </w:r>
            <w:r w:rsidR="00DB487E">
              <w:rPr>
                <w:lang w:val="ru-RU"/>
              </w:rPr>
              <w:t xml:space="preserve"> նվիրաբերողը պարտավորվում է.</w:t>
            </w:r>
          </w:p>
          <w:p w:rsidR="00DB487E" w:rsidRPr="00404A22" w:rsidRDefault="00404A22" w:rsidP="00D9410A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ա) նվիրա</w:t>
            </w:r>
            <w:r>
              <w:rPr>
                <w:lang w:val="en-US"/>
              </w:rPr>
              <w:t>ռ</w:t>
            </w:r>
            <w:r w:rsidR="00DB487E">
              <w:rPr>
                <w:lang w:val="ru-RU"/>
              </w:rPr>
              <w:t>ուին տրամադրել</w:t>
            </w:r>
            <w:r w:rsidR="00913C9A">
              <w:rPr>
                <w:lang w:val="ru-RU"/>
              </w:rPr>
              <w:t xml:space="preserve"> </w:t>
            </w:r>
            <w:r w:rsidR="00913C9A">
              <w:rPr>
                <w:lang w:val="en-US"/>
              </w:rPr>
              <w:t>երրորդ</w:t>
            </w:r>
            <w:r w:rsidR="00913C9A" w:rsidRPr="00913C9A">
              <w:rPr>
                <w:lang w:val="ru-RU"/>
              </w:rPr>
              <w:t xml:space="preserve"> </w:t>
            </w:r>
            <w:r w:rsidR="00913C9A">
              <w:rPr>
                <w:lang w:val="en-US"/>
              </w:rPr>
              <w:t>անձի</w:t>
            </w:r>
            <w:r w:rsidR="00913C9A" w:rsidRPr="00913C9A">
              <w:rPr>
                <w:lang w:val="ru-RU"/>
              </w:rPr>
              <w:t xml:space="preserve"> </w:t>
            </w:r>
            <w:r w:rsidR="00913C9A">
              <w:rPr>
                <w:lang w:val="en-US"/>
              </w:rPr>
              <w:t>իրավունքներից</w:t>
            </w:r>
            <w:r w:rsidR="00913C9A" w:rsidRPr="00913C9A">
              <w:rPr>
                <w:lang w:val="ru-RU"/>
              </w:rPr>
              <w:t xml:space="preserve">, </w:t>
            </w:r>
            <w:r w:rsidR="00913C9A">
              <w:rPr>
                <w:lang w:val="en-US"/>
              </w:rPr>
              <w:t>փաստացի</w:t>
            </w:r>
            <w:r w:rsidR="00913C9A" w:rsidRPr="00913C9A">
              <w:rPr>
                <w:lang w:val="ru-RU"/>
              </w:rPr>
              <w:t xml:space="preserve"> </w:t>
            </w:r>
            <w:r w:rsidR="00913C9A">
              <w:rPr>
                <w:lang w:val="en-US"/>
              </w:rPr>
              <w:t>տիրապետումից</w:t>
            </w:r>
            <w:r w:rsidR="00913C9A" w:rsidRPr="00913C9A">
              <w:rPr>
                <w:lang w:val="ru-RU"/>
              </w:rPr>
              <w:t xml:space="preserve"> </w:t>
            </w:r>
            <w:r w:rsidR="00913C9A">
              <w:rPr>
                <w:lang w:val="en-US"/>
              </w:rPr>
              <w:t>ազատ</w:t>
            </w:r>
            <w:r w:rsidR="00913C9A" w:rsidRPr="00913C9A">
              <w:rPr>
                <w:lang w:val="ru-RU"/>
              </w:rPr>
              <w:t xml:space="preserve"> </w:t>
            </w:r>
            <w:r w:rsidR="00913C9A">
              <w:rPr>
                <w:lang w:val="en-US"/>
              </w:rPr>
              <w:t>տարածք</w:t>
            </w:r>
          </w:p>
          <w:p w:rsidR="00404A22" w:rsidRPr="00404A22" w:rsidRDefault="00404A22" w:rsidP="00D9410A">
            <w:pPr>
              <w:jc w:val="left"/>
              <w:rPr>
                <w:lang w:val="ru-RU"/>
              </w:rPr>
            </w:pPr>
            <w:r>
              <w:rPr>
                <w:lang w:val="en-US"/>
              </w:rPr>
              <w:t>բ</w:t>
            </w:r>
            <w:r w:rsidRPr="00404A22">
              <w:rPr>
                <w:lang w:val="ru-RU"/>
              </w:rPr>
              <w:t xml:space="preserve">) </w:t>
            </w:r>
            <w:r>
              <w:rPr>
                <w:lang w:val="en-US"/>
              </w:rPr>
              <w:t>իր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լիազորությունների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շրջանակներում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Հայաստանի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Հանրապետության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օրենսդրությամբ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սահմանված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կարգով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նվիրառուին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տրամադրել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բարեգործական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ծրագրի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իրականացման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համար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անհրաժեշտ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բոլոր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թույլտվությունները</w:t>
            </w:r>
          </w:p>
          <w:p w:rsidR="00404A22" w:rsidRPr="00404A22" w:rsidRDefault="00404A22" w:rsidP="00D9410A">
            <w:pPr>
              <w:jc w:val="left"/>
              <w:rPr>
                <w:lang w:val="ru-RU"/>
              </w:rPr>
            </w:pPr>
            <w:r w:rsidRPr="00404A22">
              <w:rPr>
                <w:lang w:val="ru-RU"/>
              </w:rPr>
              <w:t xml:space="preserve">2. </w:t>
            </w:r>
            <w:r>
              <w:rPr>
                <w:lang w:val="en-US"/>
              </w:rPr>
              <w:t>նվիրառուն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պարտավոր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է</w:t>
            </w:r>
            <w:r w:rsidRPr="00404A22">
              <w:rPr>
                <w:lang w:val="ru-RU"/>
              </w:rPr>
              <w:t>.</w:t>
            </w:r>
          </w:p>
          <w:p w:rsidR="00404A22" w:rsidRPr="00404A22" w:rsidRDefault="00404A22" w:rsidP="00D9410A">
            <w:pPr>
              <w:jc w:val="left"/>
              <w:rPr>
                <w:lang w:val="ru-RU"/>
              </w:rPr>
            </w:pPr>
            <w:r>
              <w:rPr>
                <w:lang w:val="en-US"/>
              </w:rPr>
              <w:t>ա</w:t>
            </w:r>
            <w:r w:rsidRPr="00404A22">
              <w:rPr>
                <w:lang w:val="ru-RU"/>
              </w:rPr>
              <w:t xml:space="preserve">) </w:t>
            </w:r>
            <w:r>
              <w:rPr>
                <w:lang w:val="en-US"/>
              </w:rPr>
              <w:t>հողամաս</w:t>
            </w:r>
            <w:r w:rsidR="00EF25D8">
              <w:rPr>
                <w:lang w:val="en-US"/>
              </w:rPr>
              <w:t>ը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օգտագործել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բացառապես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բարեգործական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նպատակներով</w:t>
            </w:r>
          </w:p>
          <w:p w:rsidR="00404A22" w:rsidRPr="00404A22" w:rsidRDefault="00404A22" w:rsidP="00D9410A">
            <w:pPr>
              <w:jc w:val="left"/>
              <w:rPr>
                <w:lang w:val="ru-RU"/>
              </w:rPr>
            </w:pPr>
            <w:r>
              <w:rPr>
                <w:lang w:val="en-US"/>
              </w:rPr>
              <w:t>բ</w:t>
            </w:r>
            <w:r w:rsidRPr="00404A22">
              <w:rPr>
                <w:lang w:val="ru-RU"/>
              </w:rPr>
              <w:t xml:space="preserve">) </w:t>
            </w:r>
            <w:r>
              <w:rPr>
                <w:lang w:val="en-US"/>
              </w:rPr>
              <w:t>հողամասում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բարեգործական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նպատակով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նախատեսված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կառուցումները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իրականացնել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նվիրաբերման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պայմանագիրը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կնքելու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պահից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երեք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տարվա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ընթացքում</w:t>
            </w:r>
          </w:p>
          <w:p w:rsidR="00404A22" w:rsidRPr="00EF25D8" w:rsidRDefault="00404A22" w:rsidP="00D9410A">
            <w:pPr>
              <w:jc w:val="left"/>
              <w:rPr>
                <w:lang w:val="ru-RU"/>
              </w:rPr>
            </w:pPr>
            <w:r>
              <w:rPr>
                <w:lang w:val="en-US"/>
              </w:rPr>
              <w:t>գ</w:t>
            </w:r>
            <w:r w:rsidRPr="00404A22">
              <w:rPr>
                <w:lang w:val="ru-RU"/>
              </w:rPr>
              <w:t xml:space="preserve">) </w:t>
            </w:r>
            <w:r>
              <w:rPr>
                <w:lang w:val="en-US"/>
              </w:rPr>
              <w:t>բացառել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իր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կողմից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նվիրաբերման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կարգով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ձեռք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բերված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գույքի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օտարումը</w:t>
            </w:r>
            <w:r w:rsidRPr="00404A22">
              <w:rPr>
                <w:lang w:val="ru-RU"/>
              </w:rPr>
              <w:t xml:space="preserve">, </w:t>
            </w:r>
            <w:r>
              <w:rPr>
                <w:lang w:val="en-US"/>
              </w:rPr>
              <w:t>գրավադրումը</w:t>
            </w:r>
            <w:r w:rsidRPr="00404A22">
              <w:rPr>
                <w:lang w:val="ru-RU"/>
              </w:rPr>
              <w:t xml:space="preserve">, </w:t>
            </w:r>
            <w:r>
              <w:rPr>
                <w:lang w:val="en-US"/>
              </w:rPr>
              <w:t>վարձակալության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կամ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օգտագործման</w:t>
            </w:r>
            <w:r w:rsidRPr="00404A22">
              <w:rPr>
                <w:lang w:val="ru-RU"/>
              </w:rPr>
              <w:t xml:space="preserve"> </w:t>
            </w:r>
            <w:r>
              <w:rPr>
                <w:lang w:val="en-US"/>
              </w:rPr>
              <w:t>տրամադրելը</w:t>
            </w:r>
            <w:r w:rsidRPr="00404A22">
              <w:rPr>
                <w:lang w:val="ru-RU"/>
              </w:rPr>
              <w:t>:</w:t>
            </w:r>
          </w:p>
          <w:p w:rsidR="009827C1" w:rsidRPr="00EF25D8" w:rsidRDefault="009827C1" w:rsidP="00D9410A">
            <w:pPr>
              <w:jc w:val="left"/>
              <w:rPr>
                <w:rFonts w:ascii="Courier New" w:hAnsi="Courier New" w:cs="Courier New"/>
                <w:lang w:val="ru-RU"/>
              </w:rPr>
            </w:pPr>
          </w:p>
        </w:tc>
      </w:tr>
      <w:tr w:rsidR="00D9410A" w:rsidRPr="009827C1" w:rsidTr="00D9410A">
        <w:tblPrEx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338" w:type="dxa"/>
            <w:vAlign w:val="center"/>
          </w:tcPr>
          <w:p w:rsidR="00D9410A" w:rsidRPr="00404A22" w:rsidRDefault="00404A22" w:rsidP="00D9410A">
            <w:pPr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>Կողմերի պատասխանատվությունը</w:t>
            </w:r>
          </w:p>
        </w:tc>
        <w:tc>
          <w:tcPr>
            <w:tcW w:w="6267" w:type="dxa"/>
            <w:vAlign w:val="center"/>
          </w:tcPr>
          <w:p w:rsidR="00D9410A" w:rsidRDefault="00404A22" w:rsidP="00D9410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Կողմերը Հայաստանի Հանրապետության օրենսդրությամբ </w:t>
            </w:r>
            <w:r w:rsidR="009827C1">
              <w:rPr>
                <w:lang w:val="en-US"/>
              </w:rPr>
              <w:t>պատասխանատվություն են կրում պայմանագրի պայմանների խախտման համար:</w:t>
            </w:r>
          </w:p>
          <w:p w:rsidR="009827C1" w:rsidRPr="00404A22" w:rsidRDefault="009827C1" w:rsidP="00D9410A">
            <w:pPr>
              <w:jc w:val="left"/>
              <w:rPr>
                <w:lang w:val="en-US"/>
              </w:rPr>
            </w:pPr>
          </w:p>
        </w:tc>
      </w:tr>
    </w:tbl>
    <w:p w:rsidR="002D5618" w:rsidRPr="00837624" w:rsidRDefault="002D5618" w:rsidP="002D55F2">
      <w:pPr>
        <w:jc w:val="both"/>
      </w:pPr>
    </w:p>
    <w:sectPr w:rsidR="002D5618" w:rsidRPr="00837624" w:rsidSect="0069726D">
      <w:pgSz w:w="12240" w:h="15840"/>
      <w:pgMar w:top="450" w:right="81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455E8"/>
    <w:rsid w:val="000756AC"/>
    <w:rsid w:val="000C1E57"/>
    <w:rsid w:val="000D0E53"/>
    <w:rsid w:val="000E2ECE"/>
    <w:rsid w:val="00162CB3"/>
    <w:rsid w:val="001D0007"/>
    <w:rsid w:val="001D5DB4"/>
    <w:rsid w:val="001F4137"/>
    <w:rsid w:val="002154C2"/>
    <w:rsid w:val="00236EAD"/>
    <w:rsid w:val="00263AAA"/>
    <w:rsid w:val="002953E2"/>
    <w:rsid w:val="002D55F2"/>
    <w:rsid w:val="002D5618"/>
    <w:rsid w:val="002E7F35"/>
    <w:rsid w:val="002F1B78"/>
    <w:rsid w:val="00404A22"/>
    <w:rsid w:val="004400C1"/>
    <w:rsid w:val="004918C4"/>
    <w:rsid w:val="005455E8"/>
    <w:rsid w:val="0058212B"/>
    <w:rsid w:val="005B4E87"/>
    <w:rsid w:val="005D309C"/>
    <w:rsid w:val="005F2630"/>
    <w:rsid w:val="00615B38"/>
    <w:rsid w:val="00634EA7"/>
    <w:rsid w:val="0069726D"/>
    <w:rsid w:val="00697988"/>
    <w:rsid w:val="006C55DC"/>
    <w:rsid w:val="006F2FED"/>
    <w:rsid w:val="0078649A"/>
    <w:rsid w:val="0080170F"/>
    <w:rsid w:val="00837624"/>
    <w:rsid w:val="008D5D69"/>
    <w:rsid w:val="00913C9A"/>
    <w:rsid w:val="009439A3"/>
    <w:rsid w:val="0094593B"/>
    <w:rsid w:val="009827C1"/>
    <w:rsid w:val="009C6EA8"/>
    <w:rsid w:val="00A5699A"/>
    <w:rsid w:val="00A74865"/>
    <w:rsid w:val="00AE3641"/>
    <w:rsid w:val="00B479B3"/>
    <w:rsid w:val="00BB059D"/>
    <w:rsid w:val="00BD1D7C"/>
    <w:rsid w:val="00C409F8"/>
    <w:rsid w:val="00CF02B0"/>
    <w:rsid w:val="00CF5E29"/>
    <w:rsid w:val="00D70F7D"/>
    <w:rsid w:val="00D9410A"/>
    <w:rsid w:val="00DA3BF0"/>
    <w:rsid w:val="00DB487E"/>
    <w:rsid w:val="00E73178"/>
    <w:rsid w:val="00EF25D8"/>
    <w:rsid w:val="00F136A5"/>
    <w:rsid w:val="00F96638"/>
    <w:rsid w:val="00F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BFCA"/>
  <w15:docId w15:val="{9657F1DE-45D8-413A-A7F4-F8AC1330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CB3"/>
    <w:pPr>
      <w:spacing w:line="240" w:lineRule="auto"/>
      <w:jc w:val="left"/>
    </w:pPr>
    <w:rPr>
      <w:rFonts w:eastAsia="Times New Roman" w:cs="Times New Roman"/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rsid w:val="00162CB3"/>
    <w:pPr>
      <w:jc w:val="center"/>
    </w:pPr>
    <w:rPr>
      <w:rFonts w:ascii="Arial Armenian" w:hAnsi="Arial Armenian"/>
      <w:noProof w:val="0"/>
      <w:sz w:val="22"/>
      <w:szCs w:val="20"/>
      <w:lang w:val="en-US" w:eastAsia="ru-RU"/>
    </w:rPr>
  </w:style>
  <w:style w:type="character" w:customStyle="1" w:styleId="mechtex0">
    <w:name w:val="mechtex Знак"/>
    <w:basedOn w:val="DefaultParagraphFont"/>
    <w:link w:val="mechtex"/>
    <w:locked/>
    <w:rsid w:val="00162CB3"/>
    <w:rPr>
      <w:rFonts w:ascii="Arial Armenian" w:eastAsia="Times New Roman" w:hAnsi="Arial Armenian" w:cs="Times New Roman"/>
      <w:sz w:val="22"/>
      <w:szCs w:val="20"/>
      <w:lang w:eastAsia="ru-RU"/>
    </w:rPr>
  </w:style>
  <w:style w:type="table" w:styleId="TableGrid">
    <w:name w:val="Table Grid"/>
    <w:basedOn w:val="TableNormal"/>
    <w:uiPriority w:val="59"/>
    <w:rsid w:val="008D5D6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6D"/>
    <w:rPr>
      <w:rFonts w:ascii="Segoe UI" w:eastAsia="Times New Roman" w:hAnsi="Segoe UI" w:cs="Segoe UI"/>
      <w:noProof/>
      <w:sz w:val="18"/>
      <w:szCs w:val="18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F05A-8AF4-4BE0-B112-4B28DFF5C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https://mul2.gov.am/tasks/102083/oneclick/2havelvats2.docx?token=998fff7bfabb995f3ee436c1c1fcdb51</cp:keywords>
  <cp:lastModifiedBy>Hayk Hayrapeti Simonyan</cp:lastModifiedBy>
  <cp:revision>5</cp:revision>
  <cp:lastPrinted>2019-07-19T10:23:00Z</cp:lastPrinted>
  <dcterms:created xsi:type="dcterms:W3CDTF">2019-07-19T10:22:00Z</dcterms:created>
  <dcterms:modified xsi:type="dcterms:W3CDTF">2019-08-07T17:46:00Z</dcterms:modified>
</cp:coreProperties>
</file>