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47" w:rsidRPr="00772747" w:rsidRDefault="00772747" w:rsidP="00772747">
      <w:pPr>
        <w:pStyle w:val="mechtex"/>
        <w:jc w:val="left"/>
        <w:rPr>
          <w:rFonts w:ascii="GHEA Grapalat" w:hAnsi="GHEA Grapalat" w:cs="Sylfaen"/>
          <w:lang w:val="ru-RU"/>
        </w:rPr>
      </w:pPr>
    </w:p>
    <w:p w:rsidR="00772747" w:rsidRPr="00772747" w:rsidRDefault="00772747" w:rsidP="00772747">
      <w:pPr>
        <w:pStyle w:val="mechtex"/>
        <w:spacing w:line="360" w:lineRule="auto"/>
        <w:ind w:firstLine="720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77274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  <w:r w:rsidRPr="00772747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772747" w:rsidRPr="00772747" w:rsidRDefault="00772747" w:rsidP="00772747">
      <w:pPr>
        <w:pStyle w:val="mechtex"/>
        <w:spacing w:line="36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772747" w:rsidRPr="00772747" w:rsidRDefault="00772747" w:rsidP="00772747">
      <w:pPr>
        <w:pStyle w:val="mechtex"/>
        <w:spacing w:line="360" w:lineRule="auto"/>
        <w:ind w:firstLine="720"/>
        <w:rPr>
          <w:rFonts w:ascii="GHEA Grapalat" w:hAnsi="GHEA Grapalat" w:cs="Sylfaen"/>
          <w:b/>
          <w:spacing w:val="-8"/>
          <w:sz w:val="24"/>
          <w:szCs w:val="24"/>
          <w:lang w:val="hy-AM"/>
        </w:rPr>
      </w:pPr>
      <w:r w:rsidRPr="00772747">
        <w:rPr>
          <w:rFonts w:ascii="GHEA Grapalat" w:hAnsi="GHEA Grapalat" w:cs="Sylfaen"/>
          <w:spacing w:val="-8"/>
          <w:sz w:val="24"/>
          <w:szCs w:val="24"/>
          <w:lang w:val="hy-AM"/>
        </w:rPr>
        <w:t>«</w:t>
      </w:r>
      <w:r w:rsidRPr="00772747">
        <w:rPr>
          <w:rFonts w:ascii="GHEA Grapalat" w:hAnsi="GHEA Grapalat" w:cs="Sylfaen"/>
          <w:spacing w:val="-8"/>
          <w:sz w:val="24"/>
          <w:szCs w:val="24"/>
        </w:rPr>
        <w:t xml:space="preserve"> </w:t>
      </w:r>
      <w:r w:rsidRPr="00772747">
        <w:rPr>
          <w:rStyle w:val="Strong"/>
          <w:rFonts w:ascii="GHEA Grapalat" w:hAnsi="GHEA Grapalat" w:cs="Sylfaen"/>
          <w:sz w:val="24"/>
          <w:szCs w:val="24"/>
        </w:rPr>
        <w:t>ՄՇԿԱՎԱՆՔ</w:t>
      </w:r>
      <w:r w:rsidRPr="00772747">
        <w:rPr>
          <w:rStyle w:val="Strong"/>
          <w:rFonts w:ascii="GHEA Grapalat" w:hAnsi="GHEA Grapalat"/>
          <w:sz w:val="24"/>
          <w:szCs w:val="24"/>
          <w:lang w:val="ru-RU"/>
        </w:rPr>
        <w:t xml:space="preserve">  </w:t>
      </w:r>
      <w:r w:rsidRPr="00772747">
        <w:rPr>
          <w:rStyle w:val="Strong"/>
          <w:rFonts w:ascii="GHEA Grapalat" w:hAnsi="GHEA Grapalat" w:cs="Sylfaen"/>
          <w:sz w:val="24"/>
          <w:szCs w:val="24"/>
        </w:rPr>
        <w:t>ԳՅՈՒՂԱՏՆՏԵՍԱԿԱՆ</w:t>
      </w:r>
      <w:r w:rsidRPr="00772747">
        <w:rPr>
          <w:rStyle w:val="Strong"/>
          <w:rFonts w:ascii="GHEA Grapalat" w:hAnsi="GHEA Grapalat"/>
          <w:sz w:val="24"/>
          <w:szCs w:val="24"/>
          <w:lang w:val="ru-RU"/>
        </w:rPr>
        <w:t xml:space="preserve">  </w:t>
      </w:r>
      <w:r w:rsidRPr="00772747">
        <w:rPr>
          <w:rStyle w:val="Strong"/>
          <w:rFonts w:ascii="GHEA Grapalat" w:hAnsi="GHEA Grapalat" w:cs="Sylfaen"/>
          <w:sz w:val="24"/>
          <w:szCs w:val="24"/>
        </w:rPr>
        <w:t>ԱՍՈՑԻԱՑԻԱ</w:t>
      </w:r>
      <w:r w:rsidRPr="00772747">
        <w:rPr>
          <w:rFonts w:ascii="GHEA Grapalat" w:hAnsi="GHEA Grapalat" w:cs="Sylfaen"/>
          <w:spacing w:val="-8"/>
          <w:sz w:val="24"/>
          <w:szCs w:val="24"/>
          <w:lang w:val="hy-AM"/>
        </w:rPr>
        <w:t>»</w:t>
      </w:r>
      <w:r w:rsidRPr="00772747">
        <w:rPr>
          <w:rFonts w:ascii="GHEA Grapalat" w:hAnsi="GHEA Grapalat" w:cs="Sylfaen"/>
          <w:spacing w:val="-8"/>
          <w:sz w:val="24"/>
          <w:szCs w:val="24"/>
          <w:lang w:val="ru-RU"/>
        </w:rPr>
        <w:t xml:space="preserve"> </w:t>
      </w:r>
      <w:r w:rsidRPr="00772747">
        <w:rPr>
          <w:rStyle w:val="Strong"/>
          <w:rFonts w:ascii="GHEA Grapalat" w:hAnsi="GHEA Grapalat" w:cs="Sylfaen"/>
          <w:sz w:val="24"/>
          <w:szCs w:val="24"/>
          <w:lang w:val="hy-AM"/>
        </w:rPr>
        <w:t>ԿՈՈՊԵՐԱՏԻՎԻՆ</w:t>
      </w:r>
      <w:r w:rsidRPr="00772747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772747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  <w:r w:rsidRPr="0077274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ՀՈՂԱՄԱՍ  ՆՎԻՐԱԲԵՐԵԼՈՒՆ  ՀԱՄԱՁԱՅՆՈՒԹՅՈՒՆ  ՏԱԼՈՒ  ՄԱՍԻՆ  ՀՀ  ԿԱՌԱՎԱՐՈՒԹՅԱՆ  ՈՐՈՇՄԱՆ  ԸՆԴՈՒՆՄԱՆ  ԿԱՊԱԿՑՈՒԹՅԱՄԲ  ՊԵՏԱԿԱՆ  ԿԱՄ  ՏԵՂԱԿԱՆ  ԻՆՔՆԱԿԱՌԱՎԱՐՄԱՆ  ՄԱՐՄՆԻ  ԲՅՈՒՋԵՆԵՐՈՒՄ  ԾԱԽՍԵՐԻ  ԵՎ  ԵԿԱՄՈՒՏՆԵՐԻ  ԷԱԿԱՆ  ԱՎԵԼԱՑՄԱՆ  ԿԱՄ  ՆՎԱԶԵՑՄԱՆ  ՄԱՍԻՆ</w:t>
      </w:r>
    </w:p>
    <w:p w:rsidR="00772747" w:rsidRPr="00772747" w:rsidRDefault="00772747" w:rsidP="00772747">
      <w:pPr>
        <w:pStyle w:val="mechtex"/>
        <w:spacing w:line="360" w:lineRule="auto"/>
        <w:ind w:firstLine="720"/>
        <w:rPr>
          <w:rFonts w:ascii="GHEA Grapalat" w:hAnsi="GHEA Grapalat" w:cs="Sylfaen"/>
          <w:b/>
          <w:spacing w:val="-8"/>
          <w:sz w:val="24"/>
          <w:szCs w:val="24"/>
          <w:lang w:val="hy-AM"/>
        </w:rPr>
      </w:pPr>
    </w:p>
    <w:p w:rsidR="00772747" w:rsidRPr="00772747" w:rsidRDefault="00772747" w:rsidP="00772747">
      <w:pPr>
        <w:pStyle w:val="mechtex"/>
        <w:spacing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72747">
        <w:rPr>
          <w:rFonts w:ascii="GHEA Grapalat" w:hAnsi="GHEA Grapalat" w:cs="Calibri"/>
          <w:color w:val="222222"/>
          <w:sz w:val="24"/>
          <w:szCs w:val="24"/>
          <w:lang w:val="hy-AM"/>
        </w:rPr>
        <w:t>«</w:t>
      </w:r>
      <w:r w:rsidRPr="00772747">
        <w:rPr>
          <w:rFonts w:ascii="GHEA Grapalat" w:hAnsi="GHEA Grapalat" w:cs="Sylfaen"/>
          <w:color w:val="222222"/>
          <w:sz w:val="24"/>
          <w:szCs w:val="24"/>
          <w:lang w:val="hy-AM"/>
        </w:rPr>
        <w:t>Մշկավանք</w:t>
      </w:r>
      <w:r w:rsidRPr="00772747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color w:val="222222"/>
          <w:sz w:val="24"/>
          <w:szCs w:val="24"/>
          <w:lang w:val="hy-AM"/>
        </w:rPr>
        <w:t>գյուղատնտեսական</w:t>
      </w:r>
      <w:r w:rsidRPr="00772747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color w:val="222222"/>
          <w:sz w:val="24"/>
          <w:szCs w:val="24"/>
          <w:lang w:val="hy-AM"/>
        </w:rPr>
        <w:t>ասոցիացիա</w:t>
      </w:r>
      <w:r w:rsidRPr="00772747">
        <w:rPr>
          <w:rFonts w:ascii="GHEA Grapalat" w:hAnsi="GHEA Grapalat" w:cs="Arial LatArm"/>
          <w:color w:val="222222"/>
          <w:sz w:val="24"/>
          <w:szCs w:val="24"/>
          <w:lang w:val="hy-AM"/>
        </w:rPr>
        <w:t>»</w:t>
      </w:r>
      <w:r w:rsidRPr="00772747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color w:val="222222"/>
          <w:sz w:val="24"/>
          <w:szCs w:val="24"/>
          <w:lang w:val="hy-AM"/>
        </w:rPr>
        <w:t>կոոպերատիվին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հողամաս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նվիրաբերելու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ՀՀ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կամ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բյուջեներում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և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կամ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չի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772747">
        <w:rPr>
          <w:rFonts w:ascii="GHEA Grapalat" w:hAnsi="GHEA Grapalat"/>
          <w:sz w:val="24"/>
          <w:szCs w:val="24"/>
          <w:lang w:val="hy-AM"/>
        </w:rPr>
        <w:t>:</w:t>
      </w:r>
    </w:p>
    <w:p w:rsidR="00772747" w:rsidRPr="00772747" w:rsidRDefault="00772747" w:rsidP="00772747">
      <w:pPr>
        <w:pStyle w:val="mechtex"/>
        <w:spacing w:line="360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:rsidR="00772747" w:rsidRPr="00772747" w:rsidRDefault="00772747" w:rsidP="00772747">
      <w:pPr>
        <w:pStyle w:val="mechtex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772747" w:rsidRPr="00772747" w:rsidRDefault="00772747" w:rsidP="00772747">
      <w:pPr>
        <w:pStyle w:val="mechtex"/>
        <w:ind w:firstLine="720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77274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  <w:r w:rsidRPr="00772747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772747" w:rsidRPr="00772747" w:rsidRDefault="00772747" w:rsidP="00772747">
      <w:pPr>
        <w:pStyle w:val="mechtex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772747" w:rsidRPr="00772747" w:rsidRDefault="00772747" w:rsidP="00772747">
      <w:pPr>
        <w:pStyle w:val="mechtex"/>
        <w:ind w:firstLine="720"/>
        <w:rPr>
          <w:rFonts w:ascii="GHEA Grapalat" w:hAnsi="GHEA Grapalat" w:cs="Sylfaen"/>
          <w:b/>
          <w:spacing w:val="-8"/>
          <w:sz w:val="24"/>
          <w:szCs w:val="24"/>
          <w:lang w:val="hy-AM"/>
        </w:rPr>
      </w:pPr>
      <w:r w:rsidRPr="00772747">
        <w:rPr>
          <w:rFonts w:ascii="GHEA Grapalat" w:hAnsi="GHEA Grapalat" w:cs="Sylfaen"/>
          <w:spacing w:val="-8"/>
          <w:sz w:val="24"/>
          <w:szCs w:val="24"/>
          <w:lang w:val="hy-AM"/>
        </w:rPr>
        <w:t>«</w:t>
      </w:r>
      <w:r w:rsidRPr="00772747">
        <w:rPr>
          <w:rStyle w:val="Strong"/>
          <w:rFonts w:ascii="GHEA Grapalat" w:hAnsi="GHEA Grapalat" w:cs="Sylfaen"/>
          <w:sz w:val="24"/>
          <w:szCs w:val="24"/>
          <w:lang w:val="hy-AM"/>
        </w:rPr>
        <w:t>ՄՇԿԱՎԱՆՔ</w:t>
      </w:r>
      <w:r w:rsidRPr="00772747"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Style w:val="Strong"/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772747"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Style w:val="Strong"/>
          <w:rFonts w:ascii="GHEA Grapalat" w:hAnsi="GHEA Grapalat" w:cs="Sylfaen"/>
          <w:sz w:val="24"/>
          <w:szCs w:val="24"/>
          <w:lang w:val="hy-AM"/>
        </w:rPr>
        <w:t>ԱՍՈՑԻԱՑԻԱ</w:t>
      </w:r>
      <w:r w:rsidRPr="00772747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» </w:t>
      </w:r>
      <w:r w:rsidRPr="00772747">
        <w:rPr>
          <w:rStyle w:val="Strong"/>
          <w:rFonts w:ascii="GHEA Grapalat" w:hAnsi="GHEA Grapalat" w:cs="Sylfaen"/>
          <w:sz w:val="24"/>
          <w:szCs w:val="24"/>
          <w:lang w:val="hy-AM"/>
        </w:rPr>
        <w:t>ԿՈՈՊԵՐԱՏԻՎԻՆ</w:t>
      </w:r>
      <w:r w:rsidRPr="0077274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772747"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 ՀՈՂԱՄԱՍ  ՆՎԻՐԱԲԵՐԵԼՈՒՆ  ՀԱՄԱՁԱՅՆՈՒԹՅՈՒՆ  ՏԱԼՈՒ  ՄԱՍԻՆ  ՀՀ  ԿԱՌԱՎԱՐՈՒԹՅԱՆ  ՈՐՈՇՄԱՆ   ԸՆԴՈՒՆՄԱՆ  ԿԱՊԱԿՑՈՒԹՅԱՄԲ  </w:t>
      </w:r>
    </w:p>
    <w:p w:rsidR="00772747" w:rsidRPr="00772747" w:rsidRDefault="00772747" w:rsidP="00772747">
      <w:pPr>
        <w:pStyle w:val="mechtex"/>
        <w:ind w:firstLine="720"/>
        <w:rPr>
          <w:rFonts w:ascii="GHEA Grapalat" w:hAnsi="GHEA Grapalat" w:cs="Sylfaen"/>
          <w:b/>
          <w:spacing w:val="-8"/>
          <w:sz w:val="24"/>
          <w:szCs w:val="24"/>
          <w:lang w:val="hy-AM"/>
        </w:rPr>
      </w:pPr>
      <w:r w:rsidRPr="00772747"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  ԱՅԼ  ԻՐԱՎԱԿԱՆ  ԱԿՏԵՐԻ  ԸՆԴՈՒՆՄԱՆ  ԱՆՀՐԱԺԵՇՏՈՒԹՅԱՆ  ԿԱՄ  ԲԱՑԱԿԱՅՈՒԹՅԱՆ  ՄԱՍԻՆ</w:t>
      </w:r>
    </w:p>
    <w:p w:rsidR="00772747" w:rsidRPr="00772747" w:rsidRDefault="00772747" w:rsidP="00772747">
      <w:pPr>
        <w:pStyle w:val="mechtex"/>
        <w:ind w:firstLine="720"/>
        <w:rPr>
          <w:rFonts w:ascii="GHEA Grapalat" w:hAnsi="GHEA Grapalat" w:cs="Sylfaen"/>
          <w:spacing w:val="-8"/>
          <w:sz w:val="24"/>
          <w:szCs w:val="24"/>
          <w:lang w:val="hy-AM"/>
        </w:rPr>
      </w:pPr>
    </w:p>
    <w:p w:rsidR="00772747" w:rsidRPr="00772747" w:rsidRDefault="00772747" w:rsidP="00772747">
      <w:pPr>
        <w:pStyle w:val="mechtex"/>
        <w:ind w:firstLine="720"/>
        <w:rPr>
          <w:rFonts w:ascii="GHEA Grapalat" w:hAnsi="GHEA Grapalat" w:cs="Sylfaen"/>
          <w:spacing w:val="-8"/>
          <w:sz w:val="24"/>
          <w:szCs w:val="24"/>
          <w:lang w:val="hy-AM"/>
        </w:rPr>
      </w:pPr>
    </w:p>
    <w:p w:rsidR="00421CEE" w:rsidRPr="00772747" w:rsidRDefault="00772747" w:rsidP="00772747">
      <w:pPr>
        <w:pStyle w:val="mechtex"/>
        <w:spacing w:line="480" w:lineRule="auto"/>
        <w:ind w:firstLine="720"/>
        <w:jc w:val="both"/>
        <w:rPr>
          <w:rFonts w:ascii="GHEA Grapalat" w:hAnsi="GHEA Grapalat" w:cs="Sylfaen"/>
          <w:spacing w:val="-8"/>
          <w:sz w:val="24"/>
          <w:szCs w:val="24"/>
        </w:rPr>
      </w:pPr>
      <w:r w:rsidRPr="00772747">
        <w:rPr>
          <w:rFonts w:ascii="GHEA Grapalat" w:hAnsi="GHEA Grapalat" w:cs="Calibri"/>
          <w:color w:val="222222"/>
          <w:sz w:val="24"/>
          <w:szCs w:val="24"/>
          <w:lang w:val="hy-AM"/>
        </w:rPr>
        <w:t>«</w:t>
      </w:r>
      <w:r w:rsidRPr="00772747">
        <w:rPr>
          <w:rFonts w:ascii="GHEA Grapalat" w:hAnsi="GHEA Grapalat" w:cs="Sylfaen"/>
          <w:color w:val="222222"/>
          <w:sz w:val="24"/>
          <w:szCs w:val="24"/>
          <w:lang w:val="hy-AM"/>
        </w:rPr>
        <w:t>Մշկավանք</w:t>
      </w:r>
      <w:r w:rsidRPr="00772747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color w:val="222222"/>
          <w:sz w:val="24"/>
          <w:szCs w:val="24"/>
          <w:lang w:val="hy-AM"/>
        </w:rPr>
        <w:t>գյուղատնտեսական</w:t>
      </w:r>
      <w:r w:rsidRPr="00772747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color w:val="222222"/>
          <w:sz w:val="24"/>
          <w:szCs w:val="24"/>
          <w:lang w:val="hy-AM"/>
        </w:rPr>
        <w:t>ասոցիացիա</w:t>
      </w:r>
      <w:r w:rsidRPr="00772747">
        <w:rPr>
          <w:rFonts w:ascii="GHEA Grapalat" w:hAnsi="GHEA Grapalat" w:cs="Arial LatArm"/>
          <w:color w:val="222222"/>
          <w:sz w:val="24"/>
          <w:szCs w:val="24"/>
          <w:lang w:val="hy-AM"/>
        </w:rPr>
        <w:t>»</w:t>
      </w:r>
      <w:r w:rsidRPr="00772747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color w:val="222222"/>
          <w:sz w:val="24"/>
          <w:szCs w:val="24"/>
          <w:lang w:val="hy-AM"/>
        </w:rPr>
        <w:t>կոոպերատիվին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հողամաս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նվիրաբերելու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ՀՀ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այլ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չի</w:t>
      </w:r>
      <w:r w:rsidRPr="007727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72747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Pr="00772747">
        <w:rPr>
          <w:rFonts w:ascii="GHEA Grapalat" w:hAnsi="GHEA Grapalat"/>
          <w:sz w:val="24"/>
          <w:szCs w:val="24"/>
          <w:lang w:val="hy-AM"/>
        </w:rPr>
        <w:t>:</w:t>
      </w:r>
    </w:p>
    <w:sectPr w:rsidR="00421CEE" w:rsidRPr="00772747" w:rsidSect="00421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2747"/>
    <w:rsid w:val="00421CEE"/>
    <w:rsid w:val="0077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747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77274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772747"/>
    <w:pPr>
      <w:jc w:val="center"/>
    </w:pPr>
    <w:rPr>
      <w:rFonts w:eastAsiaTheme="minorHAnsi" w:cstheme="minorBidi"/>
    </w:rPr>
  </w:style>
  <w:style w:type="character" w:styleId="Strong">
    <w:name w:val="Strong"/>
    <w:basedOn w:val="DefaultParagraphFont"/>
    <w:qFormat/>
    <w:rsid w:val="007727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SarqisK</dc:creator>
  <cp:keywords/>
  <dc:description/>
  <cp:lastModifiedBy>SarqisK</cp:lastModifiedBy>
  <cp:revision>3</cp:revision>
  <dcterms:created xsi:type="dcterms:W3CDTF">2015-12-04T11:42:00Z</dcterms:created>
  <dcterms:modified xsi:type="dcterms:W3CDTF">2015-12-04T11:44:00Z</dcterms:modified>
</cp:coreProperties>
</file>