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AA241D" w:rsidRDefault="00AA241D" w:rsidP="000141B2">
      <w:pPr>
        <w:spacing w:after="0" w:line="360" w:lineRule="auto"/>
        <w:jc w:val="right"/>
        <w:rPr>
          <w:rFonts w:ascii="GHEA Grapalat" w:hAnsi="GHEA Grapalat"/>
          <w:u w:val="single"/>
          <w:lang w:val="ru-RU"/>
        </w:rPr>
      </w:pPr>
      <w:r w:rsidRPr="00AA241D">
        <w:rPr>
          <w:rFonts w:ascii="GHEA Grapalat" w:hAnsi="GHEA Grapalat"/>
          <w:u w:val="single"/>
        </w:rPr>
        <w:t>ՆԱԽԱԳԻԾ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0141B2" w:rsidRPr="001B0738" w:rsidRDefault="00AA241D" w:rsidP="00AA241D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Mariam" w:hAnsi="GHEA Mariam" w:cs="Sylfaen"/>
        </w:rPr>
        <w:t xml:space="preserve">  _ </w:t>
      </w:r>
      <w:proofErr w:type="spellStart"/>
      <w:proofErr w:type="gramStart"/>
      <w:r w:rsidR="00183338">
        <w:rPr>
          <w:rFonts w:ascii="GHEA Mariam" w:hAnsi="GHEA Mariam" w:cs="Sylfaen"/>
        </w:rPr>
        <w:t>փետրվար</w:t>
      </w:r>
      <w:r>
        <w:rPr>
          <w:rFonts w:ascii="GHEA Mariam" w:hAnsi="GHEA Mariam" w:cs="Sylfaen"/>
        </w:rPr>
        <w:t>ի</w:t>
      </w:r>
      <w:proofErr w:type="spellEnd"/>
      <w:r w:rsidR="00183338">
        <w:rPr>
          <w:rFonts w:ascii="GHEA Mariam" w:hAnsi="GHEA Mariam"/>
        </w:rPr>
        <w:t xml:space="preserve">  2019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- Լ</w:t>
      </w:r>
    </w:p>
    <w:p w:rsidR="000141B2" w:rsidRPr="001B0738" w:rsidRDefault="000141B2" w:rsidP="00495FCE">
      <w:pPr>
        <w:spacing w:after="0" w:line="360" w:lineRule="auto"/>
        <w:jc w:val="center"/>
        <w:rPr>
          <w:rFonts w:ascii="GHEA Grapalat" w:hAnsi="GHEA Grapalat"/>
        </w:rPr>
      </w:pPr>
    </w:p>
    <w:p w:rsidR="000141B2" w:rsidRPr="001B0738" w:rsidRDefault="004129E9" w:rsidP="00495FCE">
      <w:pPr>
        <w:spacing w:after="0"/>
        <w:ind w:left="1134" w:right="1559"/>
        <w:jc w:val="center"/>
        <w:rPr>
          <w:rFonts w:ascii="GHEA Grapalat" w:hAnsi="GHEA Grapalat"/>
        </w:rPr>
      </w:pPr>
      <w:r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«ՍԱՀՄԱՆՎԱԾ ԿԱՐԳԻ ԽԱԽՏՄԱՄԲ ՊԱՐՏԱԴԻՐ ԶԻՆՎՈՐԱԿԱՆ ԾԱՌԱՅՈՒԹՅՈՒՆ ՉԱՆՑԱԾ ՔԱՂԱՔԱՑԻՆԵՐԻ ՄԱՍԻՆ» </w:t>
      </w:r>
      <w:r w:rsidR="002E1EDC">
        <w:rPr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ՕՐԵՆՔՈՒՄ ՓՈՓՈԽՈՒԹՅՈՒՆ ԿԱՏԱՐԵԼՈՒ ՄԱՍԻՆ</w:t>
      </w:r>
      <w:r w:rsidR="002E1EDC" w:rsidRPr="00B569F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AA241D" w:rsidRPr="00495FCE">
        <w:rPr>
          <w:rFonts w:ascii="GHEA Grapalat" w:hAnsi="GHEA Grapalat"/>
        </w:rPr>
        <w:t xml:space="preserve"> </w:t>
      </w:r>
      <w:r w:rsidR="00AA241D" w:rsidRPr="001B0738">
        <w:rPr>
          <w:rFonts w:ascii="GHEA Grapalat" w:hAnsi="GHEA Grapalat"/>
        </w:rPr>
        <w:t>ՀԱ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ՅԱՍ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ՊԵ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ՕՐԵՆՔ</w:t>
      </w:r>
      <w:r w:rsidR="00AA241D" w:rsidRPr="001B0738">
        <w:rPr>
          <w:rFonts w:ascii="GHEA Grapalat" w:hAnsi="GHEA Grapalat"/>
        </w:rPr>
        <w:softHyphen/>
        <w:t>Ի ՆԱ</w:t>
      </w:r>
      <w:r w:rsidR="00AA241D" w:rsidRPr="001B0738">
        <w:rPr>
          <w:rFonts w:ascii="GHEA Grapalat" w:hAnsi="GHEA Grapalat"/>
        </w:rPr>
        <w:softHyphen/>
        <w:t>ԽԱԳԾԻ</w:t>
      </w:r>
      <w:r w:rsidR="00AA241D" w:rsidRPr="001B0738">
        <w:rPr>
          <w:rFonts w:ascii="GHEA Grapalat" w:hAnsi="GHEA Grapalat"/>
          <w:iCs/>
        </w:rPr>
        <w:t xml:space="preserve"> </w:t>
      </w:r>
      <w:r w:rsidR="00AA241D" w:rsidRPr="001B0738">
        <w:rPr>
          <w:rFonts w:ascii="GHEA Grapalat" w:hAnsi="GHEA Grapalat"/>
        </w:rPr>
        <w:t>ՎԵՐԱԲԵՐՅԱԼ ՀԱՅԱՍ</w:t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ՊԵ</w:t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ԿԱ</w:t>
      </w:r>
      <w:r w:rsidR="00AA241D" w:rsidRPr="001B0738">
        <w:rPr>
          <w:rFonts w:ascii="GHEA Grapalat" w:hAnsi="GHEA Grapalat"/>
        </w:rPr>
        <w:softHyphen/>
        <w:t>ՌԱ</w:t>
      </w:r>
      <w:r w:rsidR="00AA241D" w:rsidRPr="001B0738">
        <w:rPr>
          <w:rFonts w:ascii="GHEA Grapalat" w:hAnsi="GHEA Grapalat"/>
        </w:rPr>
        <w:softHyphen/>
        <w:t>ՎԱՐՈՒԹՅԱՆ ԱՌԱ</w:t>
      </w:r>
      <w:r w:rsidR="00AA241D" w:rsidRPr="001B0738">
        <w:rPr>
          <w:rFonts w:ascii="GHEA Grapalat" w:hAnsi="GHEA Grapalat"/>
        </w:rPr>
        <w:softHyphen/>
        <w:t>ՋԱՐ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8133A1">
        <w:rPr>
          <w:rFonts w:ascii="GHEA Grapalat" w:hAnsi="GHEA Grapalat"/>
        </w:rPr>
        <w:t>ԿՈՒԹՅԱՆ</w:t>
      </w:r>
      <w:r w:rsidR="00AA241D" w:rsidRPr="001B0738">
        <w:rPr>
          <w:rFonts w:ascii="GHEA Grapalat" w:hAnsi="GHEA Grapalat"/>
        </w:rPr>
        <w:t xml:space="preserve"> ՄԱՍ</w:t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ԻՆ</w:t>
      </w:r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>
        <w:rPr>
          <w:rFonts w:ascii="GHEA Grapalat" w:hAnsi="GHEA Grapalat" w:cs="Tahoma"/>
          <w:szCs w:val="22"/>
        </w:rPr>
        <w:t>Հիմք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ընդունելով</w:t>
      </w:r>
      <w:proofErr w:type="spellEnd"/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proofErr w:type="spellStart"/>
      <w:r>
        <w:rPr>
          <w:rFonts w:ascii="GHEA Grapalat" w:hAnsi="GHEA Grapalat" w:cs="Tahoma"/>
          <w:szCs w:val="22"/>
        </w:rPr>
        <w:t>Ազգային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ժողովի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կանոնակարգ</w:t>
      </w:r>
      <w:proofErr w:type="spellEnd"/>
      <w:r>
        <w:rPr>
          <w:rFonts w:ascii="GHEA Grapalat" w:hAnsi="GHEA Grapalat" w:cs="Tahoma"/>
          <w:szCs w:val="22"/>
        </w:rPr>
        <w:t xml:space="preserve">» </w:t>
      </w:r>
      <w:proofErr w:type="spellStart"/>
      <w:r>
        <w:rPr>
          <w:rFonts w:ascii="GHEA Grapalat" w:hAnsi="GHEA Grapalat" w:cs="Tahoma"/>
          <w:szCs w:val="22"/>
        </w:rPr>
        <w:t>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օրենքի</w:t>
      </w:r>
      <w:proofErr w:type="spellEnd"/>
      <w:r>
        <w:rPr>
          <w:rFonts w:ascii="GHEA Grapalat" w:hAnsi="GHEA Grapalat" w:cs="Tahoma"/>
          <w:szCs w:val="22"/>
        </w:rPr>
        <w:t xml:space="preserve"> 77-րդ </w:t>
      </w:r>
      <w:proofErr w:type="spellStart"/>
      <w:r>
        <w:rPr>
          <w:rFonts w:ascii="GHEA Grapalat" w:hAnsi="GHEA Grapalat" w:cs="Tahoma"/>
          <w:szCs w:val="22"/>
        </w:rPr>
        <w:t>հոդ</w:t>
      </w:r>
      <w:r>
        <w:rPr>
          <w:rFonts w:ascii="GHEA Grapalat" w:hAnsi="GHEA Grapalat" w:cs="Tahoma"/>
          <w:szCs w:val="22"/>
        </w:rPr>
        <w:softHyphen/>
        <w:t>վածի</w:t>
      </w:r>
      <w:proofErr w:type="spellEnd"/>
      <w:r>
        <w:rPr>
          <w:rFonts w:ascii="GHEA Grapalat" w:hAnsi="GHEA Grapalat" w:cs="Tahoma"/>
          <w:szCs w:val="22"/>
        </w:rPr>
        <w:t xml:space="preserve"> 1-ին </w:t>
      </w:r>
      <w:proofErr w:type="spellStart"/>
      <w:r>
        <w:rPr>
          <w:rFonts w:ascii="GHEA Grapalat" w:hAnsi="GHEA Grapalat" w:cs="Tahoma"/>
          <w:szCs w:val="22"/>
        </w:rPr>
        <w:t>մասը</w:t>
      </w:r>
      <w:proofErr w:type="spellEnd"/>
      <w:r>
        <w:rPr>
          <w:rFonts w:ascii="GHEA Grapalat" w:hAnsi="GHEA Grapalat" w:cs="Tahoma"/>
          <w:szCs w:val="22"/>
        </w:rPr>
        <w:t xml:space="preserve">՝ </w:t>
      </w:r>
      <w:proofErr w:type="spellStart"/>
      <w:r>
        <w:rPr>
          <w:rFonts w:ascii="GHEA Grapalat" w:hAnsi="GHEA Grapalat" w:cs="Tahoma"/>
          <w:szCs w:val="22"/>
        </w:rPr>
        <w:t>Հայաստանի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</w:t>
      </w:r>
      <w:proofErr w:type="spellEnd"/>
      <w:r>
        <w:rPr>
          <w:rFonts w:ascii="GHEA Grapalat" w:hAnsi="GHEA Grapalat" w:cs="Tahoma"/>
          <w:szCs w:val="22"/>
        </w:rPr>
        <w:t xml:space="preserve">    ո ր ո շ </w:t>
      </w:r>
      <w:proofErr w:type="spellStart"/>
      <w:r>
        <w:rPr>
          <w:rFonts w:ascii="GHEA Grapalat" w:hAnsi="GHEA Grapalat" w:cs="Tahoma"/>
          <w:szCs w:val="22"/>
        </w:rPr>
        <w:t>ու</w:t>
      </w:r>
      <w:proofErr w:type="spellEnd"/>
      <w:r>
        <w:rPr>
          <w:rFonts w:ascii="GHEA Grapalat" w:hAnsi="GHEA Grapalat" w:cs="Tahoma"/>
          <w:szCs w:val="22"/>
        </w:rPr>
        <w:t xml:space="preserve"> մ     է.</w:t>
      </w:r>
      <w:proofErr w:type="gramEnd"/>
    </w:p>
    <w:p w:rsidR="00AA241D" w:rsidRDefault="00AA241D" w:rsidP="00AA241D">
      <w:pPr>
        <w:spacing w:after="0" w:line="360" w:lineRule="auto"/>
        <w:ind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</w:t>
      </w:r>
      <w:proofErr w:type="spellStart"/>
      <w:r>
        <w:rPr>
          <w:rFonts w:ascii="GHEA Grapalat" w:hAnsi="GHEA Grapalat" w:cs="Tahoma"/>
          <w:lang w:eastAsia="ru-RU"/>
        </w:rPr>
        <w:t>Հավանություն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տալ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r w:rsidR="004129E9" w:rsidRPr="004129E9">
        <w:rPr>
          <w:rFonts w:ascii="GHEA Grapalat" w:hAnsi="GHEA Grapalat" w:cs="Tahoma"/>
          <w:lang w:eastAsia="ru-RU"/>
        </w:rPr>
        <w:t xml:space="preserve">«Սահմանված կարգի խախտմամբ պարտադիր զինվորական ծառայություն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չանցած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քաղաքացիների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մասին</w:t>
      </w:r>
      <w:proofErr w:type="spellEnd"/>
      <w:r w:rsidR="004129E9" w:rsidRPr="004129E9">
        <w:rPr>
          <w:rFonts w:ascii="GHEA Grapalat" w:hAnsi="GHEA Grapalat" w:cs="Tahoma"/>
          <w:lang w:eastAsia="ru-RU"/>
        </w:rPr>
        <w:t>»</w:t>
      </w:r>
      <w:r w:rsidR="008527DD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Հայաստանի Հանրապետության օրենքում փոփոխություն կատարելու մասին</w:t>
      </w:r>
      <w:r w:rsidR="008527DD" w:rsidRPr="00B569F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4348A1" w:rsidRPr="004348A1">
        <w:rPr>
          <w:rFonts w:ascii="GHEA Grapalat" w:hAnsi="GHEA Grapalat"/>
          <w:lang w:val="hy-AM"/>
        </w:rPr>
        <w:t xml:space="preserve"> </w:t>
      </w:r>
      <w:proofErr w:type="spellStart"/>
      <w:r w:rsidRPr="008527DD">
        <w:rPr>
          <w:rFonts w:ascii="GHEA Grapalat" w:hAnsi="GHEA Grapalat" w:cs="Tahoma"/>
          <w:lang w:eastAsia="ru-RU"/>
        </w:rPr>
        <w:t>Հայաս</w:t>
      </w:r>
      <w:r w:rsidRPr="008527DD">
        <w:rPr>
          <w:rFonts w:ascii="GHEA Grapalat" w:hAnsi="GHEA Grapalat" w:cs="Tahoma"/>
          <w:lang w:eastAsia="ru-RU"/>
        </w:rPr>
        <w:softHyphen/>
        <w:t>տանի</w:t>
      </w:r>
      <w:proofErr w:type="spellEnd"/>
      <w:r w:rsidRPr="008527DD">
        <w:rPr>
          <w:rFonts w:ascii="GHEA Grapalat" w:hAnsi="GHEA Grapalat" w:cs="Tahoma"/>
          <w:lang w:eastAsia="ru-RU"/>
        </w:rPr>
        <w:t xml:space="preserve"> </w:t>
      </w:r>
      <w:proofErr w:type="spellStart"/>
      <w:r w:rsidRPr="008527DD">
        <w:rPr>
          <w:rFonts w:ascii="GHEA Grapalat" w:hAnsi="GHEA Grapalat" w:cs="Tahoma"/>
          <w:lang w:eastAsia="ru-RU"/>
        </w:rPr>
        <w:t>Հանրապետության</w:t>
      </w:r>
      <w:proofErr w:type="spellEnd"/>
      <w:r w:rsidRPr="008527DD">
        <w:rPr>
          <w:rFonts w:ascii="GHEA Grapalat" w:hAnsi="GHEA Grapalat" w:cs="Tahoma"/>
          <w:lang w:eastAsia="ru-RU"/>
        </w:rPr>
        <w:t xml:space="preserve"> </w:t>
      </w:r>
      <w:proofErr w:type="spellStart"/>
      <w:r w:rsidRPr="008527DD">
        <w:rPr>
          <w:rFonts w:ascii="GHEA Grapalat" w:hAnsi="GHEA Grapalat" w:cs="Tahoma"/>
          <w:lang w:eastAsia="ru-RU"/>
        </w:rPr>
        <w:t>օրենքի</w:t>
      </w:r>
      <w:proofErr w:type="spellEnd"/>
      <w:r w:rsidRPr="008527DD">
        <w:rPr>
          <w:rFonts w:ascii="GHEA Grapalat" w:hAnsi="GHEA Grapalat" w:cs="Tahoma"/>
          <w:lang w:eastAsia="ru-RU"/>
        </w:rPr>
        <w:t xml:space="preserve"> </w:t>
      </w:r>
      <w:proofErr w:type="spellStart"/>
      <w:r w:rsidRPr="008527DD">
        <w:rPr>
          <w:rFonts w:ascii="GHEA Grapalat" w:hAnsi="GHEA Grapalat" w:cs="Tahoma"/>
          <w:lang w:eastAsia="ru-RU"/>
        </w:rPr>
        <w:t>նախագծի</w:t>
      </w:r>
      <w:proofErr w:type="spellEnd"/>
      <w:r w:rsidRPr="008527DD">
        <w:rPr>
          <w:rFonts w:ascii="GHEA Grapalat" w:hAnsi="GHEA Grapalat" w:cs="Tahoma"/>
          <w:lang w:eastAsia="ru-RU"/>
        </w:rPr>
        <w:t xml:space="preserve"> (</w:t>
      </w:r>
      <w:r w:rsidR="00183338" w:rsidRPr="008527DD">
        <w:rPr>
          <w:rFonts w:ascii="GHEA Grapalat" w:hAnsi="GHEA Grapalat" w:cs="Tahoma"/>
          <w:lang w:eastAsia="ru-RU"/>
        </w:rPr>
        <w:t>Խ-004-17.01.2019-ՊԱ-011/0</w:t>
      </w:r>
      <w:r w:rsidRPr="008527DD">
        <w:rPr>
          <w:rFonts w:ascii="GHEA Grapalat" w:hAnsi="GHEA Grapalat" w:cs="Tahoma"/>
          <w:lang w:eastAsia="ru-RU"/>
        </w:rPr>
        <w:t>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վերաբերյալ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առաջար</w:t>
      </w:r>
      <w:r>
        <w:rPr>
          <w:rFonts w:ascii="GHEA Grapalat" w:hAnsi="GHEA Grapalat" w:cs="Tahoma"/>
          <w:lang w:eastAsia="ru-RU"/>
        </w:rPr>
        <w:softHyphen/>
        <w:t>կությ</w:t>
      </w:r>
      <w:r w:rsidR="008133A1">
        <w:rPr>
          <w:rFonts w:ascii="GHEA Grapalat" w:hAnsi="GHEA Grapalat" w:cs="Tahoma"/>
          <w:lang w:eastAsia="ru-RU"/>
        </w:rPr>
        <w:t>ա</w:t>
      </w:r>
      <w:r>
        <w:rPr>
          <w:rFonts w:ascii="GHEA Grapalat" w:hAnsi="GHEA Grapalat" w:cs="Tahoma"/>
          <w:lang w:eastAsia="ru-RU"/>
        </w:rPr>
        <w:t>ն</w:t>
      </w:r>
      <w:r w:rsidR="008133A1">
        <w:rPr>
          <w:rFonts w:ascii="GHEA Grapalat" w:hAnsi="GHEA Grapalat" w:cs="Tahoma"/>
          <w:lang w:eastAsia="ru-RU"/>
        </w:rPr>
        <w:t>ը</w:t>
      </w:r>
      <w:proofErr w:type="spellEnd"/>
      <w:r>
        <w:rPr>
          <w:rFonts w:ascii="GHEA Grapalat" w:hAnsi="GHEA Grapalat" w:cs="Tahoma"/>
          <w:lang w:eastAsia="ru-RU"/>
        </w:rPr>
        <w:t xml:space="preserve">: </w:t>
      </w: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 xml:space="preserve">2. </w:t>
      </w:r>
      <w:proofErr w:type="spellStart"/>
      <w:r>
        <w:rPr>
          <w:rFonts w:ascii="GHEA Grapalat" w:hAnsi="GHEA Grapalat"/>
          <w:szCs w:val="22"/>
        </w:rPr>
        <w:t>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առաջար</w:t>
      </w:r>
      <w:r>
        <w:rPr>
          <w:rFonts w:ascii="GHEA Grapalat" w:hAnsi="GHEA Grapalat"/>
          <w:szCs w:val="22"/>
        </w:rPr>
        <w:softHyphen/>
        <w:t>կությունը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կարգով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ներկայացնել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Ազգային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ժողովի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</w:t>
      </w:r>
      <w:proofErr w:type="spellEnd"/>
      <w:r>
        <w:rPr>
          <w:rFonts w:ascii="GHEA Grapalat" w:hAnsi="GHEA Grapalat"/>
          <w:szCs w:val="22"/>
        </w:rPr>
        <w:t>:</w:t>
      </w: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A241D" w:rsidRDefault="00183338" w:rsidP="00AA241D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 xml:space="preserve">              </w:t>
      </w:r>
      <w:r w:rsidR="00AA241D">
        <w:rPr>
          <w:rFonts w:ascii="GHEA Grapalat" w:hAnsi="GHEA Grapalat" w:cs="Sylfaen"/>
        </w:rPr>
        <w:t>ՎԱՐՉԱՊԵՏ</w:t>
      </w:r>
      <w:r w:rsidR="00AA241D">
        <w:rPr>
          <w:rFonts w:ascii="GHEA Grapalat" w:hAnsi="GHEA Grapalat" w:cs="Arial Armenian"/>
          <w:lang w:val="af-ZA"/>
        </w:rPr>
        <w:tab/>
        <w:t xml:space="preserve">                  </w:t>
      </w:r>
      <w:r w:rsidR="00E73499">
        <w:rPr>
          <w:rFonts w:ascii="GHEA Grapalat" w:hAnsi="GHEA Grapalat" w:cs="Arial Armenian"/>
          <w:lang w:val="af-ZA"/>
        </w:rPr>
        <w:t xml:space="preserve">                           </w:t>
      </w:r>
      <w:r w:rsidR="00E73499"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  <w:lang w:val="af-ZA"/>
        </w:rPr>
        <w:t xml:space="preserve">  </w:t>
      </w:r>
      <w:r w:rsidR="00E73499">
        <w:rPr>
          <w:rFonts w:ascii="GHEA Grapalat" w:hAnsi="GHEA Grapalat" w:cs="Arial Armenian"/>
          <w:lang w:val="af-ZA"/>
        </w:rPr>
        <w:t xml:space="preserve"> </w:t>
      </w:r>
      <w:r w:rsidR="00AA241D">
        <w:rPr>
          <w:rFonts w:ascii="GHEA Grapalat" w:hAnsi="GHEA Grapalat" w:cs="Arial Armenian"/>
        </w:rPr>
        <w:t>Ն</w:t>
      </w:r>
      <w:r w:rsidR="00AA241D">
        <w:rPr>
          <w:rFonts w:ascii="GHEA Grapalat" w:hAnsi="GHEA Grapalat" w:cs="Sylfaen"/>
          <w:lang w:val="af-ZA"/>
        </w:rPr>
        <w:t>.</w:t>
      </w:r>
      <w:r w:rsidR="00AA241D">
        <w:rPr>
          <w:rFonts w:ascii="GHEA Grapalat" w:hAnsi="GHEA Grapalat" w:cs="Arial Armenian"/>
          <w:lang w:val="af-ZA"/>
        </w:rPr>
        <w:t xml:space="preserve"> ՓԱՇԻՆ</w:t>
      </w:r>
      <w:r w:rsidR="00AA241D">
        <w:rPr>
          <w:rFonts w:ascii="GHEA Grapalat" w:hAnsi="GHEA Grapalat" w:cs="Sylfaen"/>
        </w:rPr>
        <w:t>ՅԱՆ</w:t>
      </w:r>
    </w:p>
    <w:p w:rsidR="00AA241D" w:rsidRDefault="00183338" w:rsidP="00AA241D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2019</w:t>
      </w:r>
      <w:r w:rsidR="00AA241D">
        <w:rPr>
          <w:rFonts w:ascii="GHEA Grapalat" w:hAnsi="GHEA Grapalat"/>
          <w:lang w:val="af-ZA"/>
        </w:rPr>
        <w:t xml:space="preserve"> </w:t>
      </w:r>
      <w:r w:rsidR="00AA241D">
        <w:rPr>
          <w:rFonts w:ascii="GHEA Grapalat" w:hAnsi="GHEA Grapalat" w:cs="Sylfaen"/>
        </w:rPr>
        <w:t>թ</w:t>
      </w:r>
      <w:r w:rsidR="00AA241D"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pt-BR"/>
        </w:rPr>
        <w:t>փետրվար</w:t>
      </w:r>
      <w:r w:rsidR="00AA241D">
        <w:rPr>
          <w:rFonts w:ascii="GHEA Grapalat" w:hAnsi="GHEA Grapalat" w:cs="IRTEK Courier"/>
          <w:spacing w:val="-4"/>
          <w:lang w:val="pt-BR"/>
        </w:rPr>
        <w:t>ի</w:t>
      </w:r>
    </w:p>
    <w:p w:rsidR="00AA241D" w:rsidRDefault="00AA241D" w:rsidP="00AA241D">
      <w:pPr>
        <w:pStyle w:val="mechtex"/>
        <w:jc w:val="left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          </w:t>
      </w:r>
      <w:proofErr w:type="spellStart"/>
      <w:r>
        <w:rPr>
          <w:rFonts w:ascii="GHEA Grapalat" w:hAnsi="GHEA Grapalat" w:cs="Sylfaen"/>
        </w:rPr>
        <w:t>Երևան</w:t>
      </w:r>
      <w:proofErr w:type="spellEnd"/>
    </w:p>
    <w:p w:rsid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2D34E1">
      <w:pPr>
        <w:spacing w:after="0" w:line="360" w:lineRule="auto"/>
        <w:rPr>
          <w:rFonts w:ascii="GHEA Grapalat" w:hAnsi="GHEA Grapalat"/>
          <w:b/>
          <w:lang w:val="af-ZA"/>
        </w:rPr>
      </w:pPr>
    </w:p>
    <w:p w:rsidR="007320B5" w:rsidRDefault="007320B5" w:rsidP="00AA241D">
      <w:pPr>
        <w:spacing w:after="0" w:line="360" w:lineRule="auto"/>
        <w:ind w:left="1134" w:right="828"/>
        <w:jc w:val="center"/>
        <w:rPr>
          <w:rFonts w:ascii="GHEA Grapalat" w:hAnsi="GHEA Grapalat"/>
          <w:lang w:val="en-US"/>
        </w:rPr>
      </w:pPr>
    </w:p>
    <w:p w:rsidR="00EE346D" w:rsidRPr="00495FCE" w:rsidRDefault="004129E9" w:rsidP="00AA241D">
      <w:pPr>
        <w:spacing w:after="0" w:line="360" w:lineRule="auto"/>
        <w:ind w:left="1134" w:right="828"/>
        <w:jc w:val="center"/>
        <w:rPr>
          <w:rFonts w:ascii="GHEA Grapalat" w:hAnsi="GHEA Grapalat"/>
        </w:rPr>
      </w:pPr>
      <w:r w:rsidRPr="004129E9">
        <w:rPr>
          <w:rFonts w:ascii="GHEA Grapalat" w:hAnsi="GHEA Grapalat"/>
          <w:color w:val="000000"/>
          <w:shd w:val="clear" w:color="auto" w:fill="FFFFFF"/>
          <w:lang w:val="af-ZA"/>
        </w:rPr>
        <w:t>«ՍԱՀՄԱՆՎԱԾ ԿԱՐԳԻ ԽԱԽՏՄԱՄԲ ՊԱՐՏԱԴԻՐ ԶԻՆՎՈՐԱԿԱՆ ԾԱՌԱՅՈՒԹՅՈՒՆ ՉԱՆՑԱԾ ՔԱՂԱՔԱՑԻՆԵՐԻ ՄԱՍԻՆ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2E1EDC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ՀԱՅԱՍՏԱՆԻ ՀԱՆՐԱՊԵՏՈՒԹՅԱՆ ՕՐԵՆՔՈՒՄ ՓՈՓՈԽՈՒԹՅՈՒՆ ԿԱՏԱՐԵԼՈՒ ՄԱՍԻՆ</w:t>
      </w:r>
      <w:r w:rsidR="002E1EDC" w:rsidRPr="00B569F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7320B5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ՀՀ ՕՐԵՆՔԻ ՆԱԽԱԳԾԻ</w:t>
      </w:r>
      <w:r w:rsidR="00495FCE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20B5" w:rsidRPr="004129E9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="00183338" w:rsidRPr="004129E9">
        <w:rPr>
          <w:rFonts w:ascii="GHEA Grapalat" w:hAnsi="GHEA Grapalat"/>
          <w:color w:val="000000"/>
          <w:shd w:val="clear" w:color="auto" w:fill="FFFFFF"/>
          <w:lang w:val="af-ZA"/>
        </w:rPr>
        <w:t>Խ-004-17.01.2019-ՊԱ-011/0</w:t>
      </w:r>
      <w:r w:rsidR="007320B5" w:rsidRPr="004129E9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ՎԵՐԱ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softHyphen/>
        <w:t>ԲԵՐ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softHyphen/>
        <w:t>ՅԱԼ</w:t>
      </w:r>
      <w:r w:rsidR="000D4BFF" w:rsidRPr="000D4BFF">
        <w:rPr>
          <w:rFonts w:ascii="GHEA Grapalat" w:hAnsi="GHEA Grapalat"/>
        </w:rPr>
        <w:t xml:space="preserve"> ՀՀ ԿԱ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ՌԱ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ՎԱ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ՐՈՒ</w:t>
      </w:r>
      <w:r w:rsidR="000D4BFF" w:rsidRPr="000D4BFF">
        <w:rPr>
          <w:rFonts w:ascii="GHEA Grapalat" w:hAnsi="GHEA Grapalat"/>
        </w:rPr>
        <w:softHyphen/>
        <w:t>ԹՅԱՆ ԱՌԱ</w:t>
      </w:r>
      <w:r w:rsidR="000D4BFF" w:rsidRPr="000D4BFF">
        <w:rPr>
          <w:rFonts w:ascii="GHEA Grapalat" w:hAnsi="GHEA Grapalat"/>
        </w:rPr>
        <w:softHyphen/>
      </w:r>
      <w:r w:rsidR="000D4BFF" w:rsidRPr="000D4BFF">
        <w:rPr>
          <w:rFonts w:ascii="GHEA Grapalat" w:hAnsi="GHEA Grapalat"/>
        </w:rPr>
        <w:softHyphen/>
        <w:t>ՋԱՐ</w:t>
      </w:r>
      <w:r w:rsidR="000D4BFF" w:rsidRPr="000D4BFF">
        <w:rPr>
          <w:rFonts w:ascii="GHEA Grapalat" w:hAnsi="GHEA Grapalat"/>
        </w:rPr>
        <w:softHyphen/>
        <w:t>ԿՈՒ</w:t>
      </w:r>
      <w:r w:rsidR="000D4BFF" w:rsidRPr="000D4BFF">
        <w:rPr>
          <w:rFonts w:ascii="GHEA Grapalat" w:hAnsi="GHEA Grapalat"/>
        </w:rPr>
        <w:softHyphen/>
        <w:t>ԹՅ</w:t>
      </w:r>
      <w:r w:rsidR="0016016A">
        <w:rPr>
          <w:rFonts w:ascii="GHEA Grapalat" w:hAnsi="GHEA Grapalat"/>
        </w:rPr>
        <w:t>ՈՒ</w:t>
      </w:r>
      <w:r w:rsidR="000D4BFF" w:rsidRPr="000D4BFF">
        <w:rPr>
          <w:rFonts w:ascii="GHEA Grapalat" w:hAnsi="GHEA Grapalat"/>
        </w:rPr>
        <w:t>Ն</w:t>
      </w:r>
      <w:r w:rsidR="0016016A">
        <w:rPr>
          <w:rFonts w:ascii="GHEA Grapalat" w:hAnsi="GHEA Grapalat"/>
        </w:rPr>
        <w:t>Ը</w:t>
      </w:r>
      <w:r w:rsidR="000D4BFF" w:rsidRPr="000D4BFF">
        <w:rPr>
          <w:rFonts w:ascii="GHEA Grapalat" w:hAnsi="GHEA Grapalat"/>
        </w:rPr>
        <w:softHyphen/>
      </w:r>
    </w:p>
    <w:p w:rsidR="004348A1" w:rsidRPr="00CB01C7" w:rsidRDefault="004348A1" w:rsidP="00CB01C7">
      <w:pPr>
        <w:spacing w:after="0" w:line="360" w:lineRule="auto"/>
        <w:jc w:val="both"/>
        <w:rPr>
          <w:rFonts w:ascii="GHEA Grapalat" w:hAnsi="GHEA Grapalat"/>
        </w:rPr>
      </w:pPr>
    </w:p>
    <w:p w:rsidR="00DB6C46" w:rsidRPr="008527DD" w:rsidRDefault="004348A1" w:rsidP="008527DD">
      <w:pPr>
        <w:spacing w:after="0" w:line="360" w:lineRule="auto"/>
        <w:jc w:val="both"/>
        <w:rPr>
          <w:rFonts w:ascii="GHEA Grapalat" w:hAnsi="GHEA Grapalat"/>
        </w:rPr>
      </w:pPr>
      <w:r w:rsidRPr="00CB01C7">
        <w:rPr>
          <w:rFonts w:ascii="GHEA Grapalat" w:hAnsi="GHEA Grapalat"/>
        </w:rPr>
        <w:t xml:space="preserve">        </w:t>
      </w:r>
      <w:r w:rsidR="004129E9" w:rsidRPr="004129E9">
        <w:rPr>
          <w:rFonts w:ascii="GHEA Grapalat" w:hAnsi="GHEA Grapalat" w:cs="Tahoma"/>
          <w:lang w:eastAsia="ru-RU"/>
        </w:rPr>
        <w:t>«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Սահմանված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կարգի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խախտմամբ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պարտադիր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զինվորական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ծառայություն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չանցած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քաղաքացիների</w:t>
      </w:r>
      <w:proofErr w:type="spellEnd"/>
      <w:r w:rsidR="004129E9" w:rsidRPr="004129E9">
        <w:rPr>
          <w:rFonts w:ascii="GHEA Grapalat" w:hAnsi="GHEA Grapalat" w:cs="Tahoma"/>
          <w:lang w:eastAsia="ru-RU"/>
        </w:rPr>
        <w:t xml:space="preserve"> </w:t>
      </w:r>
      <w:proofErr w:type="spellStart"/>
      <w:r w:rsidR="004129E9" w:rsidRPr="004129E9">
        <w:rPr>
          <w:rFonts w:ascii="GHEA Grapalat" w:hAnsi="GHEA Grapalat" w:cs="Tahoma"/>
          <w:lang w:eastAsia="ru-RU"/>
        </w:rPr>
        <w:t>մասին</w:t>
      </w:r>
      <w:proofErr w:type="spellEnd"/>
      <w:r w:rsidR="004129E9" w:rsidRPr="004129E9">
        <w:rPr>
          <w:rFonts w:ascii="GHEA Grapalat" w:hAnsi="GHEA Grapalat" w:cs="Tahoma"/>
          <w:lang w:eastAsia="ru-RU"/>
        </w:rPr>
        <w:t>»</w:t>
      </w:r>
      <w:r w:rsidR="004129E9">
        <w:rPr>
          <w:rFonts w:ascii="GHEA Grapalat" w:hAnsi="GHEA Grapalat" w:cs="Tahoma"/>
          <w:lang w:eastAsia="ru-RU"/>
        </w:rPr>
        <w:t xml:space="preserve"> </w:t>
      </w:r>
      <w:r w:rsidR="008527DD">
        <w:rPr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օրենքում փոփոխություն կատարելու մասին</w:t>
      </w:r>
      <w:r w:rsidR="008527DD" w:rsidRPr="00B569F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8527DD" w:rsidRPr="004348A1">
        <w:rPr>
          <w:rFonts w:ascii="GHEA Grapalat" w:hAnsi="GHEA Grapalat"/>
          <w:lang w:val="hy-AM"/>
        </w:rPr>
        <w:t xml:space="preserve"> </w:t>
      </w:r>
      <w:r w:rsidR="008527DD" w:rsidRPr="008527DD">
        <w:rPr>
          <w:rFonts w:ascii="GHEA Grapalat" w:hAnsi="GHEA Grapalat"/>
        </w:rPr>
        <w:t>Հայաս</w:t>
      </w:r>
      <w:r w:rsidR="008527DD" w:rsidRPr="008527DD">
        <w:rPr>
          <w:rFonts w:ascii="GHEA Grapalat" w:hAnsi="GHEA Grapalat"/>
        </w:rPr>
        <w:softHyphen/>
        <w:t>տանի Հանրապետության օրենքի նախագծի վերաբերյալ ՀՀ կառավարությունը առարկություն չունի:</w:t>
      </w:r>
    </w:p>
    <w:p w:rsidR="008527DD" w:rsidRPr="00CB01C7" w:rsidRDefault="008527DD" w:rsidP="008527DD">
      <w:pPr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8527DD">
        <w:rPr>
          <w:rFonts w:ascii="GHEA Grapalat" w:hAnsi="GHEA Grapalat"/>
          <w:color w:val="000000"/>
          <w:shd w:val="clear" w:color="auto" w:fill="FFFFFF"/>
        </w:rPr>
        <w:t xml:space="preserve">       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Միաժամանակ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հայտնում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ենք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2017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16-ին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մտել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Զինվորական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զինծառայողի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կարգավիճակի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» ՀՀ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օրենքը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որով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ուժը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կորցրած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Զինապարտության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 xml:space="preserve">» ՀՀ </w:t>
      </w:r>
      <w:proofErr w:type="spellStart"/>
      <w:r w:rsidRPr="008527DD">
        <w:rPr>
          <w:rFonts w:ascii="GHEA Grapalat" w:hAnsi="GHEA Grapalat"/>
          <w:color w:val="000000"/>
          <w:shd w:val="clear" w:color="auto" w:fill="FFFFFF"/>
        </w:rPr>
        <w:t>օրենքը</w:t>
      </w:r>
      <w:proofErr w:type="spellEnd"/>
      <w:r w:rsidRPr="008527DD">
        <w:rPr>
          <w:rFonts w:ascii="GHEA Grapalat" w:hAnsi="GHEA Grapalat"/>
          <w:color w:val="000000"/>
          <w:shd w:val="clear" w:color="auto" w:fill="FFFFFF"/>
        </w:rPr>
        <w:t>:</w:t>
      </w:r>
      <w:r>
        <w:rPr>
          <w:rStyle w:val="s1"/>
          <w:rFonts w:ascii="GHEA Grapalat" w:hAnsi="GHEA Grapalat" w:cs="Sylfaen"/>
          <w:sz w:val="26"/>
          <w:szCs w:val="26"/>
          <w:lang w:val="hy-AM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վերոգրյալից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խնդրի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ամբողջական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կարգավորման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նպատակով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առաջարկում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ենք</w:t>
      </w:r>
      <w:proofErr w:type="spellEnd"/>
      <w:r w:rsid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0F37D2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խախտմամբ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պարտադիր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զինվորական ծառայություն չանցած քաղաքացիների մասին» ՀՀ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հոդվածից</w:t>
      </w:r>
      <w:proofErr w:type="spellEnd"/>
      <w:r w:rsidR="004129E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29E9">
        <w:rPr>
          <w:rFonts w:ascii="GHEA Grapalat" w:hAnsi="GHEA Grapalat"/>
          <w:color w:val="000000"/>
          <w:shd w:val="clear" w:color="auto" w:fill="FFFFFF"/>
        </w:rPr>
        <w:t>հանել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Զինապարտության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>»</w:t>
      </w:r>
      <w:r w:rsidR="000F37D2"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0F37D2" w:rsidRPr="000F37D2">
        <w:rPr>
          <w:rFonts w:ascii="GHEA Grapalat" w:hAnsi="GHEA Grapalat"/>
          <w:color w:val="000000"/>
          <w:shd w:val="clear" w:color="auto" w:fill="FFFFFF"/>
        </w:rPr>
        <w:t>»</w:t>
      </w:r>
      <w:r w:rsidRPr="000F37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F37D2">
        <w:rPr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 w:rsidRPr="000F37D2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EE346D" w:rsidRPr="001B0738" w:rsidRDefault="00EE346D" w:rsidP="00EE346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</w:rPr>
      </w:pPr>
      <w:r w:rsidRPr="001B0738">
        <w:rPr>
          <w:rFonts w:ascii="GHEA Grapalat" w:hAnsi="GHEA Grapalat" w:cs="Sylfaen"/>
          <w:lang w:val="hy-AM"/>
        </w:rPr>
        <w:tab/>
      </w:r>
    </w:p>
    <w:p w:rsidR="005371EC" w:rsidRDefault="005371E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EB6C4A" w:rsidRDefault="00EB6C4A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4348A1" w:rsidRDefault="004348A1" w:rsidP="006461F2">
      <w:pPr>
        <w:rPr>
          <w:rFonts w:ascii="GHEA Grapalat" w:eastAsia="Times New Roman" w:hAnsi="GHEA Grapalat"/>
          <w:b/>
          <w:szCs w:val="24"/>
          <w:lang w:val="en-US"/>
        </w:rPr>
      </w:pPr>
    </w:p>
    <w:p w:rsidR="00183338" w:rsidRDefault="00183338" w:rsidP="006461F2">
      <w:pPr>
        <w:rPr>
          <w:rFonts w:ascii="GHEA Grapalat" w:eastAsia="Times New Roman" w:hAnsi="GHEA Grapalat"/>
          <w:b/>
          <w:szCs w:val="24"/>
          <w:lang w:val="en-US"/>
        </w:rPr>
      </w:pPr>
    </w:p>
    <w:p w:rsidR="002D34E1" w:rsidRDefault="002D34E1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2D34E1" w:rsidRDefault="002D34E1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2D34E1" w:rsidRDefault="002D34E1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2D34E1" w:rsidRDefault="002D34E1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B150E4" w:rsidRDefault="00B150E4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B150E4" w:rsidRDefault="00B150E4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5A4B40" w:rsidRDefault="005A4B40" w:rsidP="004348A1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4348A1" w:rsidRPr="004348A1" w:rsidRDefault="004348A1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4348A1">
        <w:rPr>
          <w:rFonts w:ascii="GHEA Grapalat" w:hAnsi="GHEA Grapalat" w:cs="Sylfaen"/>
          <w:b/>
          <w:lang w:val="hy-AM"/>
        </w:rPr>
        <w:lastRenderedPageBreak/>
        <w:t>ԵԶՐԱԿԱՑՈՒԹՅՈՒՆ</w:t>
      </w:r>
    </w:p>
    <w:p w:rsidR="00B024DC" w:rsidRPr="004348A1" w:rsidRDefault="00183338" w:rsidP="004348A1">
      <w:pPr>
        <w:jc w:val="center"/>
        <w:rPr>
          <w:rFonts w:ascii="GHEA Grapalat" w:eastAsia="Times New Roman" w:hAnsi="GHEA Grapalat"/>
          <w:b/>
          <w:lang w:val="hy-AM"/>
        </w:rPr>
      </w:pP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ՍԱՀՄԱՆՎԱԾ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ԿԱՐԳԻ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ԽԱԽՏՄԱՄԲ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ԶԻՆՎՈՐԱԿԱՆ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ՀԱՇՎԱՌՄԱՆ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ԿԱՆԳՆԱԾ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ՉԼԻՆԵԼՈՒ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ԱՐԴՅՈՒՆՔՈՒՄ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ՊԱՐՏԱԴԻՐ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ԶԻՆՎՈՐԱԿԱՆ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ԾԱՌԱՅՈՒԹՅՈՒՆ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ՉԱՆՑԱԾ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ՔԱՂԱՔԱՑԻՆԵՐԻ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183338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183338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="002E1ED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2E1EDC" w:rsidRPr="002E1EDC">
        <w:rPr>
          <w:rFonts w:ascii="GHEA Grapalat" w:hAnsi="GHEA Grapalat"/>
          <w:b/>
          <w:color w:val="000000"/>
          <w:shd w:val="clear" w:color="auto" w:fill="FFFFFF"/>
          <w:lang w:val="af-ZA"/>
        </w:rPr>
        <w:t>ՀԱՅԱՍՏԱՆԻ ՀԱՆՐԱՊԵՏՈՒԹՅԱՆ ՕՐԵՆՔՈՒՄ ՓՈՓՈԽՈՒԹՅՈՒՆ ԿԱՏԱՐԵԼՈՒ ՄԱՍԻՆ»</w:t>
      </w:r>
      <w:r w:rsidR="00F32844" w:rsidRPr="004348A1">
        <w:rPr>
          <w:rFonts w:ascii="GHEA Grapalat" w:hAnsi="GHEA Grapalat"/>
          <w:b/>
          <w:lang w:val="hy-AM"/>
        </w:rPr>
        <w:t xml:space="preserve"> ՀՀ ՕՐԵՆՔԻ ՆԱԽԱԳԾԻ՝ ՊԵՏԱԿԱՆ ԲՅՈՒՋԵԻ ԵԿԱՄՈՒՏՆԵՐԻ ԷԱԿԱՆ ՆՎԱԶԵՑՄԱՆ ԿԱՄ ԾԱԽՍԵՐԻ ԱՎԵԼԱՑՄԱՆ ՎԵՐԱԲԵՐՅԱԼ</w:t>
      </w:r>
    </w:p>
    <w:p w:rsidR="006461F2" w:rsidRDefault="006461F2" w:rsidP="006461F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 w:val="20"/>
          <w:lang w:val="sv-FI"/>
        </w:rPr>
      </w:pPr>
    </w:p>
    <w:p w:rsidR="00B024DC" w:rsidRPr="00C472AE" w:rsidRDefault="006461F2" w:rsidP="006461F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Cs w:val="24"/>
          <w:lang w:val="pt-BR" w:eastAsia="ru-RU"/>
        </w:rPr>
      </w:pPr>
      <w:r>
        <w:rPr>
          <w:rFonts w:ascii="GHEA Grapalat" w:eastAsia="Times New Roman" w:hAnsi="GHEA Grapalat"/>
          <w:sz w:val="20"/>
          <w:lang w:val="sv-FI"/>
        </w:rPr>
        <w:t xml:space="preserve">        </w:t>
      </w:r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խախտմամբ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զինվորական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հաշվառման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կանգնած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չլինելու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արդյունքում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պարտադիր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զինվորական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ծառայություն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չանցած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քաղաքացիների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183338" w:rsidRPr="00B569F0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183338" w:rsidRPr="00B569F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D17410" w:rsidRPr="00D17410">
        <w:rPr>
          <w:rFonts w:ascii="GHEA Grapalat" w:hAnsi="GHEA Grapalat"/>
          <w:lang w:val="hy-AM"/>
        </w:rPr>
        <w:t xml:space="preserve"> ՀՀ օրենքի նախագծի</w:t>
      </w:r>
      <w:r w:rsidR="00B024DC"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="00D17410" w:rsidRPr="00D17410">
        <w:rPr>
          <w:rFonts w:ascii="GHEA Grapalat" w:hAnsi="GHEA Grapalat"/>
          <w:lang w:val="hy-AM"/>
        </w:rPr>
        <w:t>ընդունումը չի հանգեցնի ՀՀ պետական բյուջեի եկամուտների էական նվազեցման կամ ծախսերի ավելացման։</w:t>
      </w:r>
    </w:p>
    <w:p w:rsidR="00B024DC" w:rsidRPr="001B0738" w:rsidRDefault="00B024D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2D34E1" w:rsidRDefault="002D34E1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2D34E1" w:rsidRDefault="002D34E1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342A17" w:rsidRPr="002E1EDC" w:rsidRDefault="002D34E1" w:rsidP="002E1EDC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noProof/>
          <w:color w:val="auto"/>
          <w:spacing w:val="0"/>
          <w:sz w:val="24"/>
          <w:szCs w:val="24"/>
          <w:lang w:val="en-US" w:eastAsia="en-US"/>
        </w:rPr>
        <w:drawing>
          <wp:inline distT="0" distB="0" distL="0" distR="0">
            <wp:extent cx="6034909" cy="8308427"/>
            <wp:effectExtent l="19050" t="0" r="394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81" cy="831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4E1" w:rsidRDefault="002D34E1" w:rsidP="006461F2">
      <w:pPr>
        <w:spacing w:after="0" w:line="240" w:lineRule="auto"/>
        <w:rPr>
          <w:rFonts w:ascii="GHEA Grapalat" w:hAnsi="GHEA Grapalat"/>
        </w:rPr>
      </w:pPr>
    </w:p>
    <w:p w:rsidR="006461F2" w:rsidRDefault="006461F2" w:rsidP="006461F2">
      <w:pPr>
        <w:spacing w:after="0" w:line="240" w:lineRule="auto"/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</w:pPr>
    </w:p>
    <w:p w:rsidR="00B150E4" w:rsidRDefault="00B150E4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color w:val="000000"/>
          <w:lang w:val="en-US"/>
        </w:rPr>
      </w:pPr>
    </w:p>
    <w:p w:rsidR="007B19FA" w:rsidRPr="00D17410" w:rsidRDefault="007B19FA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D17410">
        <w:rPr>
          <w:rFonts w:ascii="GHEA Grapalat" w:eastAsia="Times New Roman" w:hAnsi="GHEA Grapalat" w:cs="Times New Roman"/>
          <w:iCs/>
          <w:color w:val="000000"/>
          <w:lang w:val="en-US"/>
        </w:rPr>
        <w:lastRenderedPageBreak/>
        <w:t>ՆԱԽԱԳԻԾ</w:t>
      </w:r>
    </w:p>
    <w:p w:rsidR="007B19FA" w:rsidRPr="00633725" w:rsidRDefault="007B19FA" w:rsidP="00D1741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="002D34E1" w:rsidRPr="00183338">
        <w:rPr>
          <w:rFonts w:ascii="GHEA Grapalat" w:hAnsi="GHEA Grapalat"/>
          <w:iCs/>
          <w:color w:val="000000"/>
          <w:shd w:val="clear" w:color="auto" w:fill="FFFFFF"/>
        </w:rPr>
        <w:t>Խ-004-17.01.2019-ՊԱ-011/0</w:t>
      </w:r>
    </w:p>
    <w:p w:rsidR="002D34E1" w:rsidRPr="002D34E1" w:rsidRDefault="002D34E1" w:rsidP="002D34E1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/>
        </w:rPr>
      </w:pPr>
      <w:r w:rsidRPr="002D34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</w:t>
      </w:r>
      <w:r w:rsidRPr="002D34E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 </w:t>
      </w:r>
      <w:r w:rsidRPr="002D34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US"/>
        </w:rPr>
        <w:br/>
        <w:t>ՕՐԵՆՔԸ</w:t>
      </w:r>
    </w:p>
    <w:p w:rsidR="002D34E1" w:rsidRPr="002D34E1" w:rsidRDefault="002D34E1" w:rsidP="002D34E1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2D34E1">
        <w:rPr>
          <w:rFonts w:ascii="GHEA Grapalat" w:eastAsia="Times New Roman" w:hAnsi="GHEA Grapalat" w:cs="Times New Roman"/>
          <w:b/>
          <w:bCs/>
          <w:color w:val="000000"/>
          <w:lang w:val="en-US"/>
        </w:rPr>
        <w:t>«ՍԱՀՄԱՆՎԱԾ ԿԱՐԳԻ ԽԱԽՏՄԱՄԲ ՊԱՐՏԱԴԻՐ ԶԻՆՎՈՐԱԿԱՆ ԾԱՌԱՅՈՒԹՅՈՒՆ ՉԱՆՑԱԾ ՔԱՂԱՔԱՑԻՆԵՐԻ ՄԱՍԻՆ» ՀԱՅԱՍՏԱՆԻ ՀԱՆՐԱՊԵՏՈՒԹՅԱՆ ՕՐԵՆՔՈՒՄ ՓՈՓՈԽՈՒԹՅՈՒՆ ԿԱՏԱՐԵԼՈՒ ՄԱՍԻՆ</w:t>
      </w:r>
    </w:p>
    <w:p w:rsidR="002D34E1" w:rsidRPr="002D34E1" w:rsidRDefault="002D34E1" w:rsidP="002D34E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2D34E1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2D34E1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1.</w:t>
      </w:r>
      <w:proofErr w:type="gramEnd"/>
      <w:r w:rsidRPr="002D34E1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r w:rsidRPr="002D34E1">
        <w:rPr>
          <w:rFonts w:ascii="GHEA Grapalat" w:eastAsia="Times New Roman" w:hAnsi="GHEA Grapalat" w:cs="Times New Roman"/>
          <w:color w:val="000000"/>
          <w:lang w:val="en-US"/>
        </w:rPr>
        <w:t>«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Սահմանված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կարգի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խախտմամբ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պարտադիր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զինվորական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ծառայություն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չանցած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քաղաքացիների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»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2003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դեկտեմբերի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17-ի ՀՕ-8-Ն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օրենքի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հոդվածում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«2017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դեկտեմբերի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1-ն»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բառերը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փոխարինել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«2018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դեկտեմբերի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31-ն»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բառերով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2D34E1" w:rsidRPr="002D34E1" w:rsidRDefault="002D34E1" w:rsidP="002D34E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2D34E1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2D34E1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2.</w:t>
      </w:r>
      <w:proofErr w:type="gramEnd"/>
      <w:r w:rsidRPr="002D34E1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օրենքն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ուժի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մտնում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պաշտոնական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հրապարակման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օրվան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հաջորդող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տասներորդ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D34E1">
        <w:rPr>
          <w:rFonts w:ascii="GHEA Grapalat" w:eastAsia="Times New Roman" w:hAnsi="GHEA Grapalat" w:cs="Times New Roman"/>
          <w:color w:val="000000"/>
          <w:lang w:val="en-US"/>
        </w:rPr>
        <w:t>օրը</w:t>
      </w:r>
      <w:proofErr w:type="spellEnd"/>
      <w:r w:rsidRPr="002D34E1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2D34E1">
        <w:rPr>
          <w:rFonts w:ascii="Courier New" w:eastAsia="Times New Roman" w:hAnsi="Courier New" w:cs="Courier New"/>
          <w:color w:val="000000"/>
          <w:lang w:val="en-US"/>
        </w:rPr>
        <w:t> </w:t>
      </w:r>
    </w:p>
    <w:p w:rsidR="00D17410" w:rsidRPr="00D17410" w:rsidRDefault="00D17410" w:rsidP="00D1741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342A17" w:rsidRPr="00342A17" w:rsidRDefault="00342A17" w:rsidP="00342A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F32844" w:rsidRDefault="00F32844" w:rsidP="00F32844">
      <w:pPr>
        <w:pStyle w:val="NormalWeb"/>
        <w:shd w:val="clear" w:color="auto" w:fill="FFFFFF"/>
        <w:jc w:val="both"/>
        <w:rPr>
          <w:rFonts w:ascii="GHEA Grapalat" w:hAnsi="GHEA Grapalat"/>
          <w:b/>
          <w:bCs/>
          <w:color w:val="000000"/>
          <w:sz w:val="20"/>
          <w:szCs w:val="22"/>
          <w:lang w:val="en-US" w:eastAsia="en-US"/>
        </w:rPr>
      </w:pPr>
    </w:p>
    <w:p w:rsidR="002E1EDC" w:rsidRPr="00F32844" w:rsidRDefault="002E1EDC" w:rsidP="00F32844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2E1EDC" w:rsidRDefault="002E1EDC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B150E4" w:rsidRDefault="00B150E4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F32844" w:rsidRDefault="00F32844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ՀԻՄՆԱՎՈՐՈՒՄ</w:t>
      </w:r>
    </w:p>
    <w:p w:rsidR="00F32844" w:rsidRDefault="002D34E1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2D34E1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>«ՍԱՀՄԱՆՎԱԾ ԿԱՐԳԻ ԽԱԽՏՄԱՄԲ ՊԱՐՏԱԴԻՐ ԶԻՆՎՈՐԱԿԱՆ ԾԱՌԱՅՈՒԹ</w:t>
      </w:r>
      <w:r w:rsidR="002E1EDC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>ՅՈՒՆ ՉԱՆՑԱԾ ՔԱՂԱՔԱՑԻՆԵՐԻ ՄԱՍԻՆ»</w:t>
      </w:r>
      <w:r w:rsidR="00F32844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2E1EDC" w:rsidRPr="002E1ED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af-ZA"/>
        </w:rPr>
        <w:t>ՀԱՅԱՍՏԱՆԻ ՀԱՆՐԱՊԵՏՈՒԹՅԱՆ ՕՐԵՆՔՈՒՄ ՓՈՓՈԽՈՒԹՅՈՒՆ ԿԱՏԱՐԵԼՈՒ ՄԱՍԻՆ»</w:t>
      </w:r>
    </w:p>
    <w:p w:rsidR="002E1EDC" w:rsidRDefault="00F32844" w:rsidP="002E1EDC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      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Ակնկալվում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է,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որ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«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կարգի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խախտմամբ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պարտադիր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զինվորական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ծառայություն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չանցած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քաղաքացիների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մասին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»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օրենքի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գործողության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ժամկետի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երկարաձգումը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հնարավորություն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կտա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27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տարին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լրացած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պարտադիր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զինվորական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ծառայությունից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խուսափած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քաղաքացիներին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ժամկետում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մուծել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օրենքով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դրույքաչափերին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համապատասխան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վճարը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վերադառնալով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հայրենիք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ազատվել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քրեական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2E1EDC">
        <w:rPr>
          <w:rFonts w:ascii="GHEA Grapalat" w:hAnsi="GHEA Grapalat"/>
          <w:color w:val="000000"/>
          <w:sz w:val="22"/>
          <w:szCs w:val="22"/>
        </w:rPr>
        <w:t>հետապնդումից</w:t>
      </w:r>
      <w:proofErr w:type="spellEnd"/>
      <w:r w:rsidR="002E1EDC">
        <w:rPr>
          <w:rFonts w:ascii="GHEA Grapalat" w:hAnsi="GHEA Grapalat"/>
          <w:color w:val="000000"/>
          <w:sz w:val="22"/>
          <w:szCs w:val="22"/>
        </w:rPr>
        <w:t>:</w:t>
      </w:r>
    </w:p>
    <w:p w:rsidR="00F32844" w:rsidRDefault="00F32844" w:rsidP="002E1EDC">
      <w:pPr>
        <w:pStyle w:val="NormalWeb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 </w:t>
      </w:r>
    </w:p>
    <w:p w:rsidR="00395210" w:rsidRDefault="00395210" w:rsidP="00395210">
      <w:pPr>
        <w:jc w:val="both"/>
        <w:rPr>
          <w:rFonts w:ascii="GHEA Grapalat" w:hAnsi="GHEA Grapalat"/>
        </w:rPr>
      </w:pPr>
    </w:p>
    <w:p w:rsidR="00F32844" w:rsidRDefault="00F32844" w:rsidP="00395210">
      <w:pPr>
        <w:jc w:val="both"/>
        <w:rPr>
          <w:rFonts w:ascii="GHEA Grapalat" w:hAnsi="GHEA Grapalat"/>
        </w:rPr>
      </w:pPr>
    </w:p>
    <w:p w:rsidR="00F32844" w:rsidRDefault="00F32844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2E1EDC" w:rsidRDefault="002E1EDC" w:rsidP="00395210">
      <w:pPr>
        <w:jc w:val="both"/>
        <w:rPr>
          <w:rFonts w:ascii="GHEA Grapalat" w:hAnsi="GHEA Grapalat"/>
        </w:rPr>
      </w:pPr>
    </w:p>
    <w:p w:rsidR="00F32844" w:rsidRPr="00395210" w:rsidRDefault="00F32844" w:rsidP="00F32844">
      <w:pPr>
        <w:jc w:val="center"/>
        <w:rPr>
          <w:rFonts w:ascii="GHEA Grapalat" w:hAnsi="GHEA Grapalat"/>
          <w:b/>
        </w:rPr>
      </w:pPr>
      <w:r w:rsidRPr="00395210">
        <w:rPr>
          <w:rFonts w:ascii="GHEA Grapalat" w:hAnsi="GHEA Grapalat" w:cs="Sylfaen"/>
          <w:b/>
        </w:rPr>
        <w:lastRenderedPageBreak/>
        <w:t>ՏԵՂԵԿԱՆՔ</w:t>
      </w:r>
    </w:p>
    <w:p w:rsidR="00F32844" w:rsidRPr="00F32844" w:rsidRDefault="002E1EDC" w:rsidP="00F32844">
      <w:pPr>
        <w:jc w:val="center"/>
        <w:rPr>
          <w:rFonts w:ascii="GHEA Grapalat" w:hAnsi="GHEA Grapalat"/>
          <w:b/>
          <w:bCs/>
          <w:color w:val="000000"/>
        </w:rPr>
      </w:pPr>
      <w:r w:rsidRPr="002D34E1">
        <w:rPr>
          <w:rFonts w:ascii="GHEA Grapalat" w:eastAsia="Times New Roman" w:hAnsi="GHEA Grapalat" w:cs="Times New Roman"/>
          <w:b/>
          <w:bCs/>
          <w:color w:val="000000"/>
          <w:lang w:val="en-US"/>
        </w:rPr>
        <w:t>«ՍԱՀՄԱՆՎԱԾ ԿԱՐԳԻ ԽԱԽՏՄԱՄԲ ՊԱՐՏԱԴԻՐ ԶԻՆՎՈՐԱԿԱՆ ԾԱՌԱՅՈՒԹ</w:t>
      </w:r>
      <w:r>
        <w:rPr>
          <w:rFonts w:ascii="GHEA Grapalat" w:hAnsi="GHEA Grapalat"/>
          <w:b/>
          <w:bCs/>
          <w:color w:val="000000"/>
          <w:lang w:val="en-US"/>
        </w:rPr>
        <w:t>ՅՈՒՆ ՉԱՆՑԱԾ ՔԱՂԱՔԱՑԻՆԵՐԻ ՄԱՍԻՆ»</w:t>
      </w:r>
      <w:r w:rsidR="00F32844" w:rsidRPr="00342A17">
        <w:rPr>
          <w:rFonts w:ascii="GHEA Grapalat" w:hAnsi="GHEA Grapalat"/>
          <w:b/>
          <w:bCs/>
          <w:color w:val="000000"/>
        </w:rPr>
        <w:t xml:space="preserve"> ՀԱՅԱՍՏԱՆԻ ՀԱՆՐԱՊԵՏՈՒԹՅԱՆ ՕՐԵՆՔԻ ՆԱԽԱԳԾԻ</w:t>
      </w:r>
      <w:r w:rsidR="00F32844">
        <w:rPr>
          <w:rFonts w:ascii="GHEA Grapalat" w:hAnsi="GHEA Grapalat"/>
          <w:b/>
          <w:bCs/>
          <w:color w:val="000000"/>
        </w:rPr>
        <w:t xml:space="preserve"> ՓՈՓՈԽՎՈՂ </w:t>
      </w:r>
      <w:r>
        <w:rPr>
          <w:rFonts w:ascii="GHEA Grapalat" w:hAnsi="GHEA Grapalat"/>
          <w:b/>
          <w:bCs/>
          <w:color w:val="000000"/>
        </w:rPr>
        <w:t>ՀՈԴՎԱԾ</w:t>
      </w:r>
      <w:r w:rsidR="00F32844">
        <w:rPr>
          <w:rFonts w:ascii="GHEA Grapalat" w:hAnsi="GHEA Grapalat"/>
          <w:b/>
          <w:bCs/>
          <w:color w:val="000000"/>
        </w:rPr>
        <w:t>Ի</w:t>
      </w:r>
      <w:r w:rsidR="00F32844" w:rsidRPr="00342A17">
        <w:rPr>
          <w:rFonts w:ascii="GHEA Grapalat" w:hAnsi="GHEA Grapalat"/>
          <w:b/>
          <w:bCs/>
          <w:color w:val="000000"/>
        </w:rPr>
        <w:t xml:space="preserve"> ՎԵՐԱԲԵՐՅԱԼ</w:t>
      </w:r>
    </w:p>
    <w:p w:rsidR="002E1EDC" w:rsidRPr="002E1EDC" w:rsidRDefault="00F32844" w:rsidP="002E1EDC">
      <w:pPr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756"/>
      </w:tblGrid>
      <w:tr w:rsidR="002E1EDC" w:rsidRPr="002E1EDC" w:rsidTr="002E1ED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2E1EDC" w:rsidRPr="002E1EDC" w:rsidRDefault="002E1EDC" w:rsidP="002E1E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proofErr w:type="spellStart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Հոդված</w:t>
            </w:r>
            <w:proofErr w:type="spellEnd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 xml:space="preserve"> 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1EDC" w:rsidRPr="002E1EDC" w:rsidRDefault="002E1EDC" w:rsidP="002E1E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proofErr w:type="spellStart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Օրենքի</w:t>
            </w:r>
            <w:proofErr w:type="spellEnd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գործողության</w:t>
            </w:r>
            <w:proofErr w:type="spellEnd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E1EDC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/>
              </w:rPr>
              <w:t>ոլորտը</w:t>
            </w:r>
            <w:proofErr w:type="spellEnd"/>
          </w:p>
        </w:tc>
      </w:tr>
    </w:tbl>
    <w:p w:rsidR="002E1EDC" w:rsidRPr="002E1EDC" w:rsidRDefault="002E1EDC" w:rsidP="002E1ED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r w:rsidRPr="002E1EDC">
        <w:rPr>
          <w:rFonts w:ascii="Arial" w:eastAsia="Times New Roman" w:hAnsi="Arial" w:cs="Arial"/>
          <w:color w:val="000000"/>
          <w:lang w:val="en-US"/>
        </w:rPr>
        <w:t> </w:t>
      </w:r>
    </w:p>
    <w:p w:rsidR="002E1EDC" w:rsidRPr="002E1EDC" w:rsidRDefault="002E1EDC" w:rsidP="002E1EDC">
      <w:pPr>
        <w:shd w:val="clear" w:color="auto" w:fill="FFFFFF"/>
        <w:spacing w:after="0"/>
        <w:ind w:firstLine="419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գործողության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ոլորտն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ընդգրկում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է 1992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աշնանային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զորակոչից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մինչև</w:t>
      </w:r>
      <w:proofErr w:type="spellEnd"/>
      <w:r w:rsidRPr="002E1EDC">
        <w:rPr>
          <w:rFonts w:ascii="Arial" w:eastAsia="Times New Roman" w:hAnsi="Arial" w:cs="Arial"/>
          <w:color w:val="000000"/>
          <w:lang w:val="en-US"/>
        </w:rPr>
        <w:t> </w:t>
      </w:r>
      <w:r w:rsidRPr="002E1EDC">
        <w:rPr>
          <w:rFonts w:ascii="GHEA Grapalat" w:eastAsia="Times New Roman" w:hAnsi="GHEA Grapalat" w:cs="Arial Unicode"/>
          <w:strike/>
          <w:color w:val="000000"/>
          <w:lang w:val="en-US"/>
        </w:rPr>
        <w:t xml:space="preserve">2017 </w:t>
      </w:r>
      <w:proofErr w:type="spellStart"/>
      <w:r w:rsidRPr="002E1EDC">
        <w:rPr>
          <w:rFonts w:ascii="GHEA Grapalat" w:eastAsia="Times New Roman" w:hAnsi="GHEA Grapalat" w:cs="Arial Unicode"/>
          <w:strike/>
          <w:color w:val="000000"/>
          <w:lang w:val="en-US"/>
        </w:rPr>
        <w:t>թվականի</w:t>
      </w:r>
      <w:proofErr w:type="spellEnd"/>
      <w:r w:rsidRPr="002E1EDC">
        <w:rPr>
          <w:rFonts w:ascii="GHEA Grapalat" w:eastAsia="Times New Roman" w:hAnsi="GHEA Grapalat" w:cs="Arial Unicode"/>
          <w:strike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strike/>
          <w:color w:val="000000"/>
          <w:lang w:val="en-US"/>
        </w:rPr>
        <w:t>դեկտեմբերի</w:t>
      </w:r>
      <w:proofErr w:type="spellEnd"/>
      <w:r w:rsidRPr="002E1EDC">
        <w:rPr>
          <w:rFonts w:ascii="GHEA Grapalat" w:eastAsia="Times New Roman" w:hAnsi="GHEA Grapalat" w:cs="Arial Unicode"/>
          <w:strike/>
          <w:color w:val="000000"/>
          <w:lang w:val="en-US"/>
        </w:rPr>
        <w:t xml:space="preserve"> 1-ն</w:t>
      </w:r>
      <w:r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r w:rsidRPr="002E1EDC">
        <w:rPr>
          <w:rFonts w:ascii="GHEA Grapalat" w:eastAsia="Times New Roman" w:hAnsi="GHEA Grapalat" w:cs="Arial Unicode"/>
          <w:i/>
          <w:color w:val="000000"/>
          <w:u w:val="single"/>
          <w:lang w:val="en-US"/>
        </w:rPr>
        <w:t xml:space="preserve">2018 </w:t>
      </w:r>
      <w:proofErr w:type="spellStart"/>
      <w:r w:rsidRPr="002E1EDC">
        <w:rPr>
          <w:rFonts w:ascii="GHEA Grapalat" w:eastAsia="Times New Roman" w:hAnsi="GHEA Grapalat" w:cs="Arial Unicode"/>
          <w:i/>
          <w:color w:val="000000"/>
          <w:u w:val="single"/>
          <w:lang w:val="en-US"/>
        </w:rPr>
        <w:t>թվականի</w:t>
      </w:r>
      <w:proofErr w:type="spellEnd"/>
      <w:r w:rsidRPr="002E1EDC">
        <w:rPr>
          <w:rFonts w:ascii="GHEA Grapalat" w:eastAsia="Times New Roman" w:hAnsi="GHEA Grapalat" w:cs="Arial Unicode"/>
          <w:i/>
          <w:color w:val="000000"/>
          <w:u w:val="single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i/>
          <w:color w:val="000000"/>
          <w:u w:val="single"/>
          <w:lang w:val="en-US"/>
        </w:rPr>
        <w:t>դեկտեմբերի</w:t>
      </w:r>
      <w:proofErr w:type="spellEnd"/>
      <w:r w:rsidRPr="002E1EDC">
        <w:rPr>
          <w:rFonts w:ascii="GHEA Grapalat" w:eastAsia="Times New Roman" w:hAnsi="GHEA Grapalat" w:cs="Arial Unicode"/>
          <w:i/>
          <w:color w:val="000000"/>
          <w:u w:val="single"/>
          <w:lang w:val="en-US"/>
        </w:rPr>
        <w:t xml:space="preserve"> 31-ն</w:t>
      </w:r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ընկած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ժամանակահատվածը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և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տարածվում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է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այդ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ընթացքում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«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Զինապարտության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մասին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»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Հայաստանի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Հանրապետության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օրենքի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խախտմամբ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պարտադիր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զինվորական</w:t>
      </w:r>
      <w:proofErr w:type="spellEnd"/>
      <w:r w:rsidRPr="002E1EDC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Arial Unicode"/>
          <w:color w:val="000000"/>
          <w:lang w:val="en-US"/>
        </w:rPr>
        <w:t>ծառայությա</w:t>
      </w:r>
      <w:r w:rsidRPr="002E1EDC">
        <w:rPr>
          <w:rFonts w:ascii="GHEA Grapalat" w:eastAsia="Times New Roman" w:hAnsi="GHEA Grapalat" w:cs="Times New Roman"/>
          <w:color w:val="000000"/>
          <w:lang w:val="en-US"/>
        </w:rPr>
        <w:t>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չզորակոչված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(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զորակոչից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խուսափած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)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ու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27 (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պահեստազորի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սպաները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՝ 35)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տարին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լրացած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մինչև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27 (35)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տարին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լրանալը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«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Զինապարտության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»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սահմանված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պարտադիր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զինվորական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ծառայությունից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ազատվելու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պարտադիր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զինվորական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ծառայության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զորակոչից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տարկետում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ստանալու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հիմքեր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ձեռք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բերած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քաղաքացիների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վրա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որոնց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նկատմամբ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պարտադիր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զինվորական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ծառայությունից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խուսափելու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հիմքով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սահմանված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կարգով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հարուցված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հետապնդում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2E1EDC" w:rsidRPr="002E1EDC" w:rsidRDefault="002E1EDC" w:rsidP="002E1EDC">
      <w:pPr>
        <w:shd w:val="clear" w:color="auto" w:fill="FFFFFF"/>
        <w:spacing w:after="0"/>
        <w:ind w:firstLine="419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գործողությունը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չի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տարածվում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մինչև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ուժի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մտնելն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օրենքով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սահմանված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կարգով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զինվորական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հաշվառումից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հանված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արարքում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հանցակազմի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բացակայության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հիմքով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գործը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կարճված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նույն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հիմքով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գործի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հարուցումը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մերժված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քաղաքացիների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2E1EDC">
        <w:rPr>
          <w:rFonts w:ascii="GHEA Grapalat" w:eastAsia="Times New Roman" w:hAnsi="GHEA Grapalat" w:cs="Times New Roman"/>
          <w:color w:val="000000"/>
          <w:lang w:val="en-US"/>
        </w:rPr>
        <w:t>վրա</w:t>
      </w:r>
      <w:proofErr w:type="spellEnd"/>
      <w:r w:rsidRPr="002E1EDC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F32844" w:rsidRPr="00B114C9" w:rsidRDefault="00F32844" w:rsidP="002E1EDC">
      <w:pPr>
        <w:jc w:val="both"/>
        <w:rPr>
          <w:rFonts w:ascii="GHEA Grapalat" w:hAnsi="GHEA Grapalat"/>
        </w:rPr>
      </w:pPr>
    </w:p>
    <w:sectPr w:rsidR="00F32844" w:rsidRPr="00B114C9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B3" w:rsidRDefault="003F6BB3" w:rsidP="00495FCE">
      <w:pPr>
        <w:spacing w:after="0" w:line="240" w:lineRule="auto"/>
      </w:pPr>
      <w:r>
        <w:separator/>
      </w:r>
    </w:p>
  </w:endnote>
  <w:endnote w:type="continuationSeparator" w:id="0">
    <w:p w:rsidR="003F6BB3" w:rsidRDefault="003F6BB3" w:rsidP="0049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B3" w:rsidRDefault="003F6BB3" w:rsidP="00495FCE">
      <w:pPr>
        <w:spacing w:after="0" w:line="240" w:lineRule="auto"/>
      </w:pPr>
      <w:r>
        <w:separator/>
      </w:r>
    </w:p>
  </w:footnote>
  <w:footnote w:type="continuationSeparator" w:id="0">
    <w:p w:rsidR="003F6BB3" w:rsidRDefault="003F6BB3" w:rsidP="0049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5B1"/>
    <w:rsid w:val="00006C83"/>
    <w:rsid w:val="000141B2"/>
    <w:rsid w:val="000603CA"/>
    <w:rsid w:val="000A63DE"/>
    <w:rsid w:val="000B7962"/>
    <w:rsid w:val="000C270E"/>
    <w:rsid w:val="000D4BFF"/>
    <w:rsid w:val="000E179A"/>
    <w:rsid w:val="000F37D2"/>
    <w:rsid w:val="0016016A"/>
    <w:rsid w:val="00162710"/>
    <w:rsid w:val="00183338"/>
    <w:rsid w:val="00194C90"/>
    <w:rsid w:val="001B0738"/>
    <w:rsid w:val="001B4064"/>
    <w:rsid w:val="001C1E82"/>
    <w:rsid w:val="00216725"/>
    <w:rsid w:val="002678CF"/>
    <w:rsid w:val="00270560"/>
    <w:rsid w:val="002B4517"/>
    <w:rsid w:val="002B61A0"/>
    <w:rsid w:val="002D10D7"/>
    <w:rsid w:val="002D34E1"/>
    <w:rsid w:val="002D471E"/>
    <w:rsid w:val="002E1EDC"/>
    <w:rsid w:val="00303BDB"/>
    <w:rsid w:val="00334610"/>
    <w:rsid w:val="00342A17"/>
    <w:rsid w:val="00345086"/>
    <w:rsid w:val="00346555"/>
    <w:rsid w:val="00351F99"/>
    <w:rsid w:val="00357B65"/>
    <w:rsid w:val="0036505A"/>
    <w:rsid w:val="00395210"/>
    <w:rsid w:val="003B0F99"/>
    <w:rsid w:val="003F6BB3"/>
    <w:rsid w:val="004129E9"/>
    <w:rsid w:val="00414519"/>
    <w:rsid w:val="00423BAB"/>
    <w:rsid w:val="004348A1"/>
    <w:rsid w:val="004437F0"/>
    <w:rsid w:val="00455C66"/>
    <w:rsid w:val="00482EA5"/>
    <w:rsid w:val="00495FCE"/>
    <w:rsid w:val="004B4235"/>
    <w:rsid w:val="004D64EA"/>
    <w:rsid w:val="00532494"/>
    <w:rsid w:val="005371EC"/>
    <w:rsid w:val="00570A2C"/>
    <w:rsid w:val="00582170"/>
    <w:rsid w:val="005A4B40"/>
    <w:rsid w:val="005B5019"/>
    <w:rsid w:val="006017F1"/>
    <w:rsid w:val="00633725"/>
    <w:rsid w:val="006461F2"/>
    <w:rsid w:val="00664AEF"/>
    <w:rsid w:val="00692C43"/>
    <w:rsid w:val="00717B4A"/>
    <w:rsid w:val="0072021D"/>
    <w:rsid w:val="007320B5"/>
    <w:rsid w:val="00775203"/>
    <w:rsid w:val="007B19FA"/>
    <w:rsid w:val="008133A1"/>
    <w:rsid w:val="0082008B"/>
    <w:rsid w:val="008527DD"/>
    <w:rsid w:val="00880E59"/>
    <w:rsid w:val="008B336B"/>
    <w:rsid w:val="008B3E05"/>
    <w:rsid w:val="008B4307"/>
    <w:rsid w:val="0091051E"/>
    <w:rsid w:val="0092694C"/>
    <w:rsid w:val="009A5B32"/>
    <w:rsid w:val="009A66C6"/>
    <w:rsid w:val="009A7921"/>
    <w:rsid w:val="009C2775"/>
    <w:rsid w:val="00A178F7"/>
    <w:rsid w:val="00A24B2A"/>
    <w:rsid w:val="00A40F85"/>
    <w:rsid w:val="00A70588"/>
    <w:rsid w:val="00A76B1A"/>
    <w:rsid w:val="00AA241D"/>
    <w:rsid w:val="00AE22B5"/>
    <w:rsid w:val="00B024DC"/>
    <w:rsid w:val="00B114C9"/>
    <w:rsid w:val="00B150E4"/>
    <w:rsid w:val="00B34089"/>
    <w:rsid w:val="00BA680B"/>
    <w:rsid w:val="00BD5205"/>
    <w:rsid w:val="00C445B1"/>
    <w:rsid w:val="00C47D3D"/>
    <w:rsid w:val="00C53C17"/>
    <w:rsid w:val="00C77EC5"/>
    <w:rsid w:val="00CB01C7"/>
    <w:rsid w:val="00CB097F"/>
    <w:rsid w:val="00CB6347"/>
    <w:rsid w:val="00CE4B8A"/>
    <w:rsid w:val="00D17410"/>
    <w:rsid w:val="00D47C87"/>
    <w:rsid w:val="00D661FF"/>
    <w:rsid w:val="00D95720"/>
    <w:rsid w:val="00DB6C46"/>
    <w:rsid w:val="00DC5597"/>
    <w:rsid w:val="00DC5A62"/>
    <w:rsid w:val="00DD473C"/>
    <w:rsid w:val="00E36A5E"/>
    <w:rsid w:val="00E71A21"/>
    <w:rsid w:val="00E73499"/>
    <w:rsid w:val="00E9551C"/>
    <w:rsid w:val="00EB6C4A"/>
    <w:rsid w:val="00EE346D"/>
    <w:rsid w:val="00EE5952"/>
    <w:rsid w:val="00F32844"/>
    <w:rsid w:val="00F77E3B"/>
    <w:rsid w:val="00FB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1E"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6A5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36A5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7B19FA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AA241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A241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rsid w:val="00AA24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FC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FC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FCE"/>
    <w:rPr>
      <w:vertAlign w:val="superscript"/>
    </w:rPr>
  </w:style>
  <w:style w:type="character" w:styleId="Hyperlink">
    <w:name w:val="Hyperlink"/>
    <w:uiPriority w:val="99"/>
    <w:unhideWhenUsed/>
    <w:rsid w:val="00495FCE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95FC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95FC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95F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E82"/>
  </w:style>
  <w:style w:type="paragraph" w:styleId="Footer">
    <w:name w:val="footer"/>
    <w:basedOn w:val="Normal"/>
    <w:link w:val="Foot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E82"/>
  </w:style>
  <w:style w:type="character" w:customStyle="1" w:styleId="s1">
    <w:name w:val="s1"/>
    <w:basedOn w:val="DefaultParagraphFont"/>
    <w:rsid w:val="00852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https://mul2.gov.am/tasks/17619/oneclick/Arajarkutyunner_k-400.docx?token=525ffd18713134bd66f8cd4ebdf11cdd</cp:keywords>
  <dc:description/>
  <cp:lastModifiedBy>RNADep05</cp:lastModifiedBy>
  <cp:revision>65</cp:revision>
  <cp:lastPrinted>2018-10-27T09:15:00Z</cp:lastPrinted>
  <dcterms:created xsi:type="dcterms:W3CDTF">2017-12-07T15:23:00Z</dcterms:created>
  <dcterms:modified xsi:type="dcterms:W3CDTF">2019-02-01T13:42:00Z</dcterms:modified>
</cp:coreProperties>
</file>