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3A7997" w:rsidRDefault="000141B2" w:rsidP="00B34089">
      <w:pPr>
        <w:spacing w:after="0" w:line="240" w:lineRule="auto"/>
        <w:jc w:val="right"/>
        <w:rPr>
          <w:rFonts w:ascii="GHEA Grapalat" w:eastAsia="Times New Roman" w:hAnsi="GHEA Grapalat" w:cs="Times New Roman"/>
          <w:i/>
          <w:iCs/>
          <w:lang w:val="hy-AM" w:eastAsia="en-GB"/>
        </w:rPr>
      </w:pPr>
    </w:p>
    <w:p w:rsidR="000141B2" w:rsidRPr="003A7997" w:rsidRDefault="00AA241D" w:rsidP="000141B2">
      <w:pPr>
        <w:spacing w:after="0" w:line="360" w:lineRule="auto"/>
        <w:jc w:val="right"/>
        <w:rPr>
          <w:rFonts w:ascii="GHEA Grapalat" w:hAnsi="GHEA Grapalat"/>
          <w:u w:val="single"/>
        </w:rPr>
      </w:pPr>
      <w:r w:rsidRPr="003A7997">
        <w:rPr>
          <w:rFonts w:ascii="GHEA Grapalat" w:hAnsi="GHEA Grapalat"/>
          <w:u w:val="single"/>
        </w:rPr>
        <w:t>ՆԱԽԱԳԻԾ</w:t>
      </w:r>
    </w:p>
    <w:p w:rsidR="000141B2" w:rsidRPr="003A7997" w:rsidRDefault="000141B2" w:rsidP="000141B2">
      <w:pPr>
        <w:spacing w:after="0" w:line="360" w:lineRule="auto"/>
        <w:jc w:val="right"/>
        <w:rPr>
          <w:rFonts w:ascii="GHEA Grapalat" w:hAnsi="GHEA Grapalat"/>
        </w:rPr>
      </w:pPr>
    </w:p>
    <w:p w:rsidR="00AA241D" w:rsidRPr="003A7997" w:rsidRDefault="00AA241D" w:rsidP="00AA241D">
      <w:pPr>
        <w:spacing w:after="0"/>
        <w:ind w:hanging="9"/>
        <w:jc w:val="center"/>
        <w:rPr>
          <w:rFonts w:ascii="GHEA Grapalat" w:hAnsi="GHEA Grapalat"/>
          <w:lang w:eastAsia="en-GB"/>
        </w:rPr>
      </w:pPr>
      <w:r w:rsidRPr="003A7997">
        <w:rPr>
          <w:rFonts w:ascii="GHEA Grapalat" w:hAnsi="GHEA Grapalat" w:cs="Sylfaen"/>
          <w:b/>
          <w:bCs/>
          <w:lang w:eastAsia="en-GB"/>
        </w:rPr>
        <w:t>ՀԱՅԱՍՏԱՆԻ</w:t>
      </w:r>
      <w:r w:rsidRPr="003A7997">
        <w:rPr>
          <w:rFonts w:ascii="GHEA Grapalat" w:hAnsi="GHEA Grapalat"/>
          <w:b/>
          <w:bCs/>
          <w:lang w:eastAsia="en-GB"/>
        </w:rPr>
        <w:t xml:space="preserve"> </w:t>
      </w:r>
      <w:r w:rsidRPr="003A7997">
        <w:rPr>
          <w:rFonts w:ascii="GHEA Grapalat" w:hAnsi="GHEA Grapalat" w:cs="Sylfaen"/>
          <w:b/>
          <w:bCs/>
          <w:lang w:eastAsia="en-GB"/>
        </w:rPr>
        <w:t>ՀԱՆՐԱՊԵՏՈՒԹՅԱՆ</w:t>
      </w:r>
      <w:r w:rsidRPr="003A7997">
        <w:rPr>
          <w:rFonts w:ascii="GHEA Grapalat" w:hAnsi="GHEA Grapalat"/>
          <w:b/>
          <w:bCs/>
          <w:lang w:eastAsia="en-GB"/>
        </w:rPr>
        <w:t xml:space="preserve"> </w:t>
      </w:r>
      <w:r w:rsidRPr="003A7997">
        <w:rPr>
          <w:rFonts w:ascii="GHEA Grapalat" w:hAnsi="GHEA Grapalat" w:cs="Sylfaen"/>
          <w:b/>
          <w:bCs/>
          <w:lang w:eastAsia="en-GB"/>
        </w:rPr>
        <w:t>ԿԱՌԱՎԱՐՈՒԹՅՈՒ</w:t>
      </w:r>
      <w:r w:rsidRPr="003A7997">
        <w:rPr>
          <w:rFonts w:ascii="GHEA Grapalat" w:hAnsi="GHEA Grapalat"/>
          <w:b/>
          <w:bCs/>
          <w:lang w:eastAsia="en-GB"/>
        </w:rPr>
        <w:t>Ն</w:t>
      </w:r>
    </w:p>
    <w:p w:rsidR="00AA241D" w:rsidRPr="003A7997" w:rsidRDefault="00AA241D" w:rsidP="00AA241D">
      <w:pPr>
        <w:spacing w:after="0"/>
        <w:ind w:hanging="9"/>
        <w:jc w:val="center"/>
        <w:rPr>
          <w:rFonts w:ascii="GHEA Grapalat" w:hAnsi="GHEA Grapalat"/>
          <w:lang w:eastAsia="en-GB"/>
        </w:rPr>
      </w:pPr>
      <w:r w:rsidRPr="003A7997">
        <w:rPr>
          <w:rFonts w:ascii="Courier New" w:hAnsi="Courier New" w:cs="Courier New"/>
          <w:lang w:eastAsia="en-GB"/>
        </w:rPr>
        <w:t> </w:t>
      </w:r>
      <w:r w:rsidRPr="003A7997">
        <w:rPr>
          <w:rFonts w:ascii="Courier New" w:hAnsi="Courier New" w:cs="Courier New"/>
          <w:b/>
          <w:bCs/>
          <w:lang w:eastAsia="en-GB"/>
        </w:rPr>
        <w:t> </w:t>
      </w:r>
      <w:r w:rsidRPr="003A7997">
        <w:rPr>
          <w:rFonts w:ascii="GHEA Grapalat" w:hAnsi="GHEA Grapalat"/>
          <w:b/>
          <w:bCs/>
          <w:lang w:eastAsia="en-GB"/>
        </w:rPr>
        <w:t xml:space="preserve"> Ո Ր Ո Շ ՈՒ Մ</w:t>
      </w:r>
    </w:p>
    <w:p w:rsidR="00AA241D" w:rsidRPr="003A7997" w:rsidRDefault="00AA241D" w:rsidP="00AA241D">
      <w:pPr>
        <w:pStyle w:val="mechtex"/>
        <w:rPr>
          <w:rFonts w:ascii="GHEA Mariam" w:hAnsi="GHEA Mariam"/>
        </w:rPr>
      </w:pPr>
    </w:p>
    <w:p w:rsidR="00AA241D" w:rsidRPr="003A7997" w:rsidRDefault="00AA241D" w:rsidP="00AA241D">
      <w:pPr>
        <w:pStyle w:val="mechtex"/>
        <w:rPr>
          <w:rFonts w:ascii="GHEA Mariam" w:hAnsi="GHEA Mariam"/>
        </w:rPr>
      </w:pPr>
    </w:p>
    <w:p w:rsidR="000141B2" w:rsidRPr="003A7997" w:rsidRDefault="00AA241D" w:rsidP="00AA241D">
      <w:pPr>
        <w:spacing w:after="0" w:line="360" w:lineRule="auto"/>
        <w:jc w:val="center"/>
        <w:rPr>
          <w:rFonts w:ascii="GHEA Grapalat" w:hAnsi="GHEA Grapalat"/>
        </w:rPr>
      </w:pPr>
      <w:r w:rsidRPr="003A7997">
        <w:rPr>
          <w:rFonts w:ascii="GHEA Mariam" w:hAnsi="GHEA Mariam" w:cs="Sylfaen"/>
        </w:rPr>
        <w:t xml:space="preserve">  _ </w:t>
      </w:r>
      <w:r w:rsidR="00AE240A" w:rsidRPr="003A7997">
        <w:rPr>
          <w:rFonts w:ascii="GHEA Mariam" w:hAnsi="GHEA Mariam" w:cs="Sylfaen"/>
          <w:lang w:val="hy-AM"/>
        </w:rPr>
        <w:t>ապրիլ</w:t>
      </w:r>
      <w:r w:rsidRPr="003A7997">
        <w:rPr>
          <w:rFonts w:ascii="GHEA Mariam" w:hAnsi="GHEA Mariam" w:cs="Sylfaen"/>
        </w:rPr>
        <w:t>ի</w:t>
      </w:r>
      <w:r w:rsidR="00183338" w:rsidRPr="003A7997">
        <w:rPr>
          <w:rFonts w:ascii="GHEA Mariam" w:hAnsi="GHEA Mariam"/>
        </w:rPr>
        <w:t xml:space="preserve">  2019</w:t>
      </w:r>
      <w:r w:rsidRPr="003A7997">
        <w:rPr>
          <w:rFonts w:ascii="GHEA Mariam" w:hAnsi="GHEA Mariam"/>
        </w:rPr>
        <w:t xml:space="preserve">  թվականի  N         - Լ</w:t>
      </w:r>
    </w:p>
    <w:p w:rsidR="000141B2" w:rsidRPr="003A7997" w:rsidRDefault="000141B2" w:rsidP="00495FCE">
      <w:pPr>
        <w:spacing w:after="0" w:line="360" w:lineRule="auto"/>
        <w:jc w:val="center"/>
        <w:rPr>
          <w:rFonts w:ascii="GHEA Grapalat" w:hAnsi="GHEA Grapalat"/>
        </w:rPr>
      </w:pPr>
    </w:p>
    <w:p w:rsidR="000141B2" w:rsidRPr="003A7997" w:rsidRDefault="00AE240A" w:rsidP="00495FCE">
      <w:pPr>
        <w:spacing w:after="0"/>
        <w:ind w:left="1134" w:right="1559"/>
        <w:jc w:val="center"/>
        <w:rPr>
          <w:rFonts w:ascii="GHEA Grapalat" w:hAnsi="GHEA Grapalat"/>
        </w:rPr>
      </w:pPr>
      <w:r w:rsidRPr="003A7997">
        <w:rPr>
          <w:rFonts w:ascii="GHEA Grapalat" w:hAnsi="GHEA Grapalat" w:cs="Sylfaen"/>
          <w:spacing w:val="10"/>
          <w:szCs w:val="26"/>
          <w:lang w:val="af-ZA"/>
        </w:rPr>
        <w:t>«ՀԱՅԱՍՏԱՆԻ ՀԱՆՐԱՊԵՏՈՒԹՅԱՆ ՀԱՐԿԱՅԻՆ ՕՐԵՆՍԳՐՔՈՒՄ ՓՈՓՈԽՈՒԹՅՈՒՆՆԵՐ ԿԱՏԱՐԵԼՈՒ ՄԱՍԻՆ»</w:t>
      </w:r>
      <w:r w:rsidR="00AA241D" w:rsidRPr="003A7997">
        <w:rPr>
          <w:rFonts w:ascii="GHEA Grapalat" w:hAnsi="GHEA Grapalat"/>
        </w:rPr>
        <w:t xml:space="preserve"> ՀԱ</w:t>
      </w:r>
      <w:r w:rsidR="00AA241D" w:rsidRPr="003A7997">
        <w:rPr>
          <w:rFonts w:ascii="GHEA Grapalat" w:hAnsi="GHEA Grapalat"/>
        </w:rPr>
        <w:softHyphen/>
      </w:r>
      <w:r w:rsidR="00AA241D" w:rsidRPr="003A7997">
        <w:rPr>
          <w:rFonts w:ascii="GHEA Grapalat" w:hAnsi="GHEA Grapalat"/>
        </w:rPr>
        <w:softHyphen/>
        <w:t>ՅԱՍ</w:t>
      </w:r>
      <w:r w:rsidR="00AA241D" w:rsidRPr="003A7997">
        <w:rPr>
          <w:rFonts w:ascii="GHEA Grapalat" w:hAnsi="GHEA Grapalat"/>
        </w:rPr>
        <w:softHyphen/>
      </w:r>
      <w:r w:rsidR="00AA241D" w:rsidRPr="003A7997">
        <w:rPr>
          <w:rFonts w:ascii="GHEA Grapalat" w:hAnsi="GHEA Grapalat"/>
        </w:rPr>
        <w:softHyphen/>
        <w:t>ՏԱ</w:t>
      </w:r>
      <w:r w:rsidR="00AA241D" w:rsidRPr="003A7997">
        <w:rPr>
          <w:rFonts w:ascii="GHEA Grapalat" w:hAnsi="GHEA Grapalat"/>
        </w:rPr>
        <w:softHyphen/>
        <w:t>ՆԻ ՀԱՆ</w:t>
      </w:r>
      <w:r w:rsidR="00AA241D" w:rsidRPr="003A7997">
        <w:rPr>
          <w:rFonts w:ascii="GHEA Grapalat" w:hAnsi="GHEA Grapalat"/>
        </w:rPr>
        <w:softHyphen/>
      </w:r>
      <w:r w:rsidR="00AA241D" w:rsidRPr="003A7997">
        <w:rPr>
          <w:rFonts w:ascii="GHEA Grapalat" w:hAnsi="GHEA Grapalat"/>
        </w:rPr>
        <w:softHyphen/>
        <w:t>ՐԱ</w:t>
      </w:r>
      <w:r w:rsidR="00AA241D" w:rsidRPr="003A7997">
        <w:rPr>
          <w:rFonts w:ascii="GHEA Grapalat" w:hAnsi="GHEA Grapalat"/>
        </w:rPr>
        <w:softHyphen/>
      </w:r>
      <w:r w:rsidR="00AA241D" w:rsidRPr="003A7997">
        <w:rPr>
          <w:rFonts w:ascii="GHEA Grapalat" w:hAnsi="GHEA Grapalat"/>
        </w:rPr>
        <w:softHyphen/>
        <w:t>ՊԵ</w:t>
      </w:r>
      <w:r w:rsidR="00AA241D" w:rsidRPr="003A7997">
        <w:rPr>
          <w:rFonts w:ascii="GHEA Grapalat" w:hAnsi="GHEA Grapalat"/>
        </w:rPr>
        <w:softHyphen/>
      </w:r>
      <w:r w:rsidR="00AA241D" w:rsidRPr="003A7997">
        <w:rPr>
          <w:rFonts w:ascii="GHEA Grapalat" w:hAnsi="GHEA Grapalat"/>
        </w:rPr>
        <w:softHyphen/>
        <w:t>ՏՈՒ</w:t>
      </w:r>
      <w:r w:rsidR="00AA241D" w:rsidRPr="003A7997">
        <w:rPr>
          <w:rFonts w:ascii="GHEA Grapalat" w:hAnsi="GHEA Grapalat"/>
        </w:rPr>
        <w:softHyphen/>
        <w:t>ԹՅԱՆ ՕՐԵՆՔ</w:t>
      </w:r>
      <w:r w:rsidR="00AA241D" w:rsidRPr="003A7997">
        <w:rPr>
          <w:rFonts w:ascii="GHEA Grapalat" w:hAnsi="GHEA Grapalat"/>
        </w:rPr>
        <w:softHyphen/>
        <w:t>Ի ՆԱ</w:t>
      </w:r>
      <w:r w:rsidR="00AA241D" w:rsidRPr="003A7997">
        <w:rPr>
          <w:rFonts w:ascii="GHEA Grapalat" w:hAnsi="GHEA Grapalat"/>
        </w:rPr>
        <w:softHyphen/>
        <w:t>ԽԱԳԾԻ</w:t>
      </w:r>
      <w:r w:rsidR="00AA241D" w:rsidRPr="003A7997">
        <w:rPr>
          <w:rFonts w:ascii="GHEA Grapalat" w:hAnsi="GHEA Grapalat"/>
          <w:iCs/>
        </w:rPr>
        <w:t xml:space="preserve"> </w:t>
      </w:r>
      <w:r w:rsidR="00AA241D" w:rsidRPr="003A7997">
        <w:rPr>
          <w:rFonts w:ascii="GHEA Grapalat" w:hAnsi="GHEA Grapalat"/>
        </w:rPr>
        <w:t>ՎԵՐԱԲԵՐՅԱԼ ՀԱՅԱՍ</w:t>
      </w:r>
      <w:r w:rsidR="00AA241D" w:rsidRPr="003A7997">
        <w:rPr>
          <w:rFonts w:ascii="GHEA Grapalat" w:hAnsi="GHEA Grapalat"/>
        </w:rPr>
        <w:softHyphen/>
        <w:t>ՏԱ</w:t>
      </w:r>
      <w:r w:rsidR="00AA241D" w:rsidRPr="003A7997">
        <w:rPr>
          <w:rFonts w:ascii="GHEA Grapalat" w:hAnsi="GHEA Grapalat"/>
        </w:rPr>
        <w:softHyphen/>
        <w:t>ՆԻ ՀԱՆ</w:t>
      </w:r>
      <w:r w:rsidR="00AA241D" w:rsidRPr="003A7997">
        <w:rPr>
          <w:rFonts w:ascii="GHEA Grapalat" w:hAnsi="GHEA Grapalat"/>
        </w:rPr>
        <w:softHyphen/>
      </w:r>
      <w:r w:rsidR="00AA241D" w:rsidRPr="003A7997">
        <w:rPr>
          <w:rFonts w:ascii="GHEA Grapalat" w:hAnsi="GHEA Grapalat"/>
        </w:rPr>
        <w:softHyphen/>
        <w:t>ՐԱ</w:t>
      </w:r>
      <w:r w:rsidR="00AA241D" w:rsidRPr="003A7997">
        <w:rPr>
          <w:rFonts w:ascii="GHEA Grapalat" w:hAnsi="GHEA Grapalat"/>
        </w:rPr>
        <w:softHyphen/>
      </w:r>
      <w:r w:rsidR="00AA241D" w:rsidRPr="003A7997">
        <w:rPr>
          <w:rFonts w:ascii="GHEA Grapalat" w:hAnsi="GHEA Grapalat"/>
        </w:rPr>
        <w:softHyphen/>
      </w:r>
      <w:r w:rsidR="00AA241D" w:rsidRPr="003A7997">
        <w:rPr>
          <w:rFonts w:ascii="GHEA Grapalat" w:hAnsi="GHEA Grapalat"/>
        </w:rPr>
        <w:softHyphen/>
      </w:r>
      <w:r w:rsidR="00AA241D" w:rsidRPr="003A7997">
        <w:rPr>
          <w:rFonts w:ascii="GHEA Grapalat" w:hAnsi="GHEA Grapalat"/>
        </w:rPr>
        <w:softHyphen/>
        <w:t>ՊԵ</w:t>
      </w:r>
      <w:r w:rsidR="00AA241D" w:rsidRPr="003A7997">
        <w:rPr>
          <w:rFonts w:ascii="GHEA Grapalat" w:hAnsi="GHEA Grapalat"/>
        </w:rPr>
        <w:softHyphen/>
        <w:t>ՏՈՒ</w:t>
      </w:r>
      <w:r w:rsidR="00AA241D" w:rsidRPr="003A7997">
        <w:rPr>
          <w:rFonts w:ascii="GHEA Grapalat" w:hAnsi="GHEA Grapalat"/>
        </w:rPr>
        <w:softHyphen/>
        <w:t>ԹՅԱՆ ԿԱ</w:t>
      </w:r>
      <w:r w:rsidR="00AA241D" w:rsidRPr="003A7997">
        <w:rPr>
          <w:rFonts w:ascii="GHEA Grapalat" w:hAnsi="GHEA Grapalat"/>
        </w:rPr>
        <w:softHyphen/>
        <w:t>ՌԱ</w:t>
      </w:r>
      <w:r w:rsidR="00AA241D" w:rsidRPr="003A7997">
        <w:rPr>
          <w:rFonts w:ascii="GHEA Grapalat" w:hAnsi="GHEA Grapalat"/>
        </w:rPr>
        <w:softHyphen/>
        <w:t>ՎԱՐՈՒԹՅԱՆ ԱՌԱ</w:t>
      </w:r>
      <w:r w:rsidR="00AA241D" w:rsidRPr="003A7997">
        <w:rPr>
          <w:rFonts w:ascii="GHEA Grapalat" w:hAnsi="GHEA Grapalat"/>
        </w:rPr>
        <w:softHyphen/>
        <w:t>ՋԱՐ</w:t>
      </w:r>
      <w:r w:rsidR="00AA241D" w:rsidRPr="003A7997">
        <w:rPr>
          <w:rFonts w:ascii="GHEA Grapalat" w:hAnsi="GHEA Grapalat"/>
        </w:rPr>
        <w:softHyphen/>
      </w:r>
      <w:r w:rsidR="00AA241D" w:rsidRPr="003A7997">
        <w:rPr>
          <w:rFonts w:ascii="GHEA Grapalat" w:hAnsi="GHEA Grapalat"/>
        </w:rPr>
        <w:softHyphen/>
      </w:r>
      <w:r w:rsidR="008133A1" w:rsidRPr="003A7997">
        <w:rPr>
          <w:rFonts w:ascii="GHEA Grapalat" w:hAnsi="GHEA Grapalat"/>
        </w:rPr>
        <w:t>ԿՈՒԹՅԱՆ</w:t>
      </w:r>
      <w:r w:rsidR="00AA241D" w:rsidRPr="003A7997">
        <w:rPr>
          <w:rFonts w:ascii="GHEA Grapalat" w:hAnsi="GHEA Grapalat"/>
        </w:rPr>
        <w:t xml:space="preserve"> ՄԱՍ</w:t>
      </w:r>
      <w:r w:rsidR="00AA241D" w:rsidRPr="003A7997">
        <w:rPr>
          <w:rFonts w:ascii="GHEA Grapalat" w:hAnsi="GHEA Grapalat"/>
        </w:rPr>
        <w:softHyphen/>
        <w:t>ԻՆ</w:t>
      </w:r>
    </w:p>
    <w:p w:rsidR="000141B2" w:rsidRPr="003A7997" w:rsidRDefault="000141B2" w:rsidP="00CB097F">
      <w:pPr>
        <w:tabs>
          <w:tab w:val="left" w:pos="8460"/>
        </w:tabs>
        <w:spacing w:after="0" w:line="360" w:lineRule="auto"/>
        <w:ind w:left="1080" w:right="1559"/>
        <w:rPr>
          <w:rFonts w:ascii="GHEA Grapalat" w:hAnsi="GHEA Grapalat"/>
        </w:rPr>
      </w:pPr>
      <w:r w:rsidRPr="003A7997">
        <w:rPr>
          <w:rFonts w:ascii="GHEA Grapalat" w:hAnsi="GHEA Grapalat"/>
        </w:rPr>
        <w:t xml:space="preserve">     ---------------------------------------------------------------------------------</w:t>
      </w:r>
    </w:p>
    <w:p w:rsidR="000141B2" w:rsidRPr="003A7997" w:rsidRDefault="000141B2" w:rsidP="000141B2">
      <w:pPr>
        <w:spacing w:after="0" w:line="360" w:lineRule="auto"/>
        <w:jc w:val="both"/>
        <w:rPr>
          <w:rFonts w:ascii="GHEA Grapalat" w:hAnsi="GHEA Grapalat"/>
        </w:rPr>
      </w:pPr>
    </w:p>
    <w:p w:rsidR="00AA241D" w:rsidRPr="003A7997" w:rsidRDefault="00AA241D" w:rsidP="00AA241D">
      <w:pPr>
        <w:pStyle w:val="norm"/>
        <w:spacing w:line="360" w:lineRule="auto"/>
        <w:rPr>
          <w:rFonts w:ascii="GHEA Grapalat" w:hAnsi="GHEA Grapalat" w:cs="Tahoma"/>
          <w:szCs w:val="22"/>
        </w:rPr>
      </w:pPr>
      <w:r w:rsidRPr="003A7997">
        <w:rPr>
          <w:rFonts w:ascii="GHEA Grapalat" w:hAnsi="GHEA Grapalat" w:cs="Tahoma"/>
          <w:szCs w:val="22"/>
        </w:rPr>
        <w:t>Հիմք</w:t>
      </w:r>
      <w:r w:rsidRPr="003A7997">
        <w:rPr>
          <w:rFonts w:ascii="GHEA Grapalat" w:hAnsi="GHEA Grapalat"/>
          <w:szCs w:val="22"/>
        </w:rPr>
        <w:t xml:space="preserve"> </w:t>
      </w:r>
      <w:r w:rsidRPr="003A7997">
        <w:rPr>
          <w:rFonts w:ascii="GHEA Grapalat" w:hAnsi="GHEA Grapalat" w:cs="Tahoma"/>
          <w:szCs w:val="22"/>
        </w:rPr>
        <w:t>ընդունելով</w:t>
      </w:r>
      <w:r w:rsidRPr="003A7997">
        <w:rPr>
          <w:rFonts w:ascii="GHEA Grapalat" w:hAnsi="GHEA Grapalat"/>
          <w:szCs w:val="22"/>
        </w:rPr>
        <w:t xml:space="preserve"> </w:t>
      </w:r>
      <w:r w:rsidRPr="003A7997">
        <w:rPr>
          <w:rFonts w:ascii="GHEA Grapalat" w:hAnsi="GHEA Grapalat"/>
          <w:szCs w:val="22"/>
          <w:lang w:val="af-ZA"/>
        </w:rPr>
        <w:t>«</w:t>
      </w:r>
      <w:r w:rsidRPr="003A7997">
        <w:rPr>
          <w:rFonts w:ascii="GHEA Grapalat" w:hAnsi="GHEA Grapalat" w:cs="Tahoma"/>
          <w:szCs w:val="22"/>
        </w:rPr>
        <w:t>Ազգային ժողովի կանոնակարգ» սահ</w:t>
      </w:r>
      <w:r w:rsidRPr="003A7997">
        <w:rPr>
          <w:rFonts w:ascii="GHEA Grapalat" w:hAnsi="GHEA Grapalat" w:cs="Tahoma"/>
          <w:szCs w:val="22"/>
        </w:rPr>
        <w:softHyphen/>
        <w:t>մանա</w:t>
      </w:r>
      <w:r w:rsidRPr="003A7997">
        <w:rPr>
          <w:rFonts w:ascii="GHEA Grapalat" w:hAnsi="GHEA Grapalat" w:cs="Tahoma"/>
          <w:szCs w:val="22"/>
        </w:rPr>
        <w:softHyphen/>
        <w:t>դրա</w:t>
      </w:r>
      <w:r w:rsidRPr="003A7997">
        <w:rPr>
          <w:rFonts w:ascii="GHEA Grapalat" w:hAnsi="GHEA Grapalat" w:cs="Tahoma"/>
          <w:szCs w:val="22"/>
        </w:rPr>
        <w:softHyphen/>
        <w:t>կան օրենքի 77-րդ հոդ</w:t>
      </w:r>
      <w:r w:rsidRPr="003A7997">
        <w:rPr>
          <w:rFonts w:ascii="GHEA Grapalat" w:hAnsi="GHEA Grapalat" w:cs="Tahoma"/>
          <w:szCs w:val="22"/>
        </w:rPr>
        <w:softHyphen/>
        <w:t>վածի 1-ին մասը՝ Հայաստանի Հանրա</w:t>
      </w:r>
      <w:r w:rsidRPr="003A7997">
        <w:rPr>
          <w:rFonts w:ascii="GHEA Grapalat" w:hAnsi="GHEA Grapalat" w:cs="Tahoma"/>
          <w:szCs w:val="22"/>
        </w:rPr>
        <w:softHyphen/>
        <w:t>պե</w:t>
      </w:r>
      <w:r w:rsidRPr="003A7997">
        <w:rPr>
          <w:rFonts w:ascii="GHEA Grapalat" w:hAnsi="GHEA Grapalat" w:cs="Tahoma"/>
          <w:szCs w:val="22"/>
        </w:rPr>
        <w:softHyphen/>
        <w:t>տու</w:t>
      </w:r>
      <w:r w:rsidRPr="003A7997">
        <w:rPr>
          <w:rFonts w:ascii="GHEA Grapalat" w:hAnsi="GHEA Grapalat" w:cs="Tahoma"/>
          <w:szCs w:val="22"/>
        </w:rPr>
        <w:softHyphen/>
        <w:t>թյան կառա</w:t>
      </w:r>
      <w:r w:rsidRPr="003A7997">
        <w:rPr>
          <w:rFonts w:ascii="GHEA Grapalat" w:hAnsi="GHEA Grapalat" w:cs="Tahoma"/>
          <w:szCs w:val="22"/>
        </w:rPr>
        <w:softHyphen/>
        <w:t>վա</w:t>
      </w:r>
      <w:r w:rsidRPr="003A7997">
        <w:rPr>
          <w:rFonts w:ascii="GHEA Grapalat" w:hAnsi="GHEA Grapalat" w:cs="Tahoma"/>
          <w:szCs w:val="22"/>
        </w:rPr>
        <w:softHyphen/>
        <w:t>րությունը    ո ր ո շ ու մ     է.</w:t>
      </w:r>
    </w:p>
    <w:p w:rsidR="00AA241D" w:rsidRPr="003A7997" w:rsidRDefault="00AA241D" w:rsidP="00AA241D">
      <w:pPr>
        <w:spacing w:after="0" w:line="360" w:lineRule="auto"/>
        <w:ind w:firstLine="709"/>
        <w:jc w:val="both"/>
        <w:rPr>
          <w:rFonts w:ascii="GHEA Grapalat" w:hAnsi="GHEA Grapalat" w:cs="Tahoma"/>
          <w:lang w:eastAsia="ru-RU"/>
        </w:rPr>
      </w:pPr>
      <w:r w:rsidRPr="003A7997">
        <w:rPr>
          <w:rFonts w:ascii="GHEA Grapalat" w:hAnsi="GHEA Grapalat" w:cs="Tahoma"/>
          <w:lang w:eastAsia="ru-RU"/>
        </w:rPr>
        <w:t xml:space="preserve">1. Հավանություն տալ </w:t>
      </w:r>
      <w:r w:rsidR="00AE240A" w:rsidRPr="003A7997">
        <w:rPr>
          <w:rFonts w:ascii="GHEA Grapalat" w:hAnsi="GHEA Grapalat" w:cs="Sylfaen"/>
          <w:spacing w:val="10"/>
          <w:szCs w:val="26"/>
          <w:lang w:val="af-ZA"/>
        </w:rPr>
        <w:t>«Հայաստանի Հանրապետության հարկային օրենսգրքում փոփոխություններ կատարելու մասին»</w:t>
      </w:r>
      <w:r w:rsidR="004348A1" w:rsidRPr="003A7997">
        <w:rPr>
          <w:rFonts w:ascii="GHEA Grapalat" w:hAnsi="GHEA Grapalat"/>
          <w:lang w:val="hy-AM"/>
        </w:rPr>
        <w:t xml:space="preserve"> </w:t>
      </w:r>
      <w:r w:rsidRPr="003A7997">
        <w:rPr>
          <w:rFonts w:ascii="GHEA Grapalat" w:hAnsi="GHEA Grapalat" w:cs="Tahoma"/>
          <w:lang w:eastAsia="ru-RU"/>
        </w:rPr>
        <w:t>Հայաս</w:t>
      </w:r>
      <w:r w:rsidRPr="003A7997">
        <w:rPr>
          <w:rFonts w:ascii="GHEA Grapalat" w:hAnsi="GHEA Grapalat" w:cs="Tahoma"/>
          <w:lang w:eastAsia="ru-RU"/>
        </w:rPr>
        <w:softHyphen/>
        <w:t>տանի Հանրապետության օրենքի նախագծի (</w:t>
      </w:r>
      <w:r w:rsidR="00AE240A" w:rsidRPr="003A7997">
        <w:rPr>
          <w:rFonts w:ascii="GHEA Grapalat" w:hAnsi="GHEA Grapalat"/>
          <w:iCs/>
          <w:color w:val="000000"/>
          <w:shd w:val="clear" w:color="auto" w:fill="FFFFFF"/>
        </w:rPr>
        <w:t>Պ-087-03.04.2019-ՏՀ-011/0</w:t>
      </w:r>
      <w:r w:rsidRPr="003A7997">
        <w:rPr>
          <w:rFonts w:ascii="GHEA Grapalat" w:hAnsi="GHEA Grapalat" w:cs="Tahoma"/>
          <w:lang w:eastAsia="ru-RU"/>
        </w:rPr>
        <w:t>)</w:t>
      </w:r>
      <w:r w:rsidRPr="003A7997">
        <w:rPr>
          <w:rFonts w:ascii="GHEA Grapalat" w:hAnsi="GHEA Grapalat" w:cs="Sylfaen"/>
          <w:spacing w:val="10"/>
          <w:lang w:val="af-ZA"/>
        </w:rPr>
        <w:t xml:space="preserve"> </w:t>
      </w:r>
      <w:r w:rsidRPr="003A7997">
        <w:rPr>
          <w:rFonts w:ascii="GHEA Grapalat" w:hAnsi="GHEA Grapalat" w:cs="Tahoma"/>
          <w:lang w:eastAsia="ru-RU"/>
        </w:rPr>
        <w:t>վերաբերյալ Հայաս</w:t>
      </w:r>
      <w:r w:rsidRPr="003A7997">
        <w:rPr>
          <w:rFonts w:ascii="GHEA Grapalat" w:hAnsi="GHEA Grapalat" w:cs="Tahoma"/>
          <w:lang w:eastAsia="ru-RU"/>
        </w:rPr>
        <w:softHyphen/>
        <w:t>տա</w:t>
      </w:r>
      <w:r w:rsidRPr="003A7997">
        <w:rPr>
          <w:rFonts w:ascii="GHEA Grapalat" w:hAnsi="GHEA Grapalat" w:cs="Tahoma"/>
          <w:lang w:eastAsia="ru-RU"/>
        </w:rPr>
        <w:softHyphen/>
        <w:t>նի Հանրապե</w:t>
      </w:r>
      <w:r w:rsidRPr="003A7997">
        <w:rPr>
          <w:rFonts w:ascii="GHEA Grapalat" w:hAnsi="GHEA Grapalat" w:cs="Tahoma"/>
          <w:lang w:eastAsia="ru-RU"/>
        </w:rPr>
        <w:softHyphen/>
        <w:t>տու</w:t>
      </w:r>
      <w:r w:rsidRPr="003A7997">
        <w:rPr>
          <w:rFonts w:ascii="GHEA Grapalat" w:hAnsi="GHEA Grapalat" w:cs="Tahoma"/>
          <w:lang w:eastAsia="ru-RU"/>
        </w:rPr>
        <w:softHyphen/>
        <w:t>թյան կա</w:t>
      </w:r>
      <w:r w:rsidRPr="003A7997">
        <w:rPr>
          <w:rFonts w:ascii="GHEA Grapalat" w:hAnsi="GHEA Grapalat" w:cs="Tahoma"/>
          <w:lang w:eastAsia="ru-RU"/>
        </w:rPr>
        <w:softHyphen/>
      </w:r>
      <w:r w:rsidRPr="003A7997">
        <w:rPr>
          <w:rFonts w:ascii="GHEA Grapalat" w:hAnsi="GHEA Grapalat" w:cs="Tahoma"/>
          <w:lang w:eastAsia="ru-RU"/>
        </w:rPr>
        <w:softHyphen/>
        <w:t>ռա</w:t>
      </w:r>
      <w:r w:rsidRPr="003A7997">
        <w:rPr>
          <w:rFonts w:ascii="GHEA Grapalat" w:hAnsi="GHEA Grapalat" w:cs="Tahoma"/>
          <w:lang w:eastAsia="ru-RU"/>
        </w:rPr>
        <w:softHyphen/>
      </w:r>
      <w:r w:rsidRPr="003A7997">
        <w:rPr>
          <w:rFonts w:ascii="GHEA Grapalat" w:hAnsi="GHEA Grapalat" w:cs="Tahoma"/>
          <w:lang w:eastAsia="ru-RU"/>
        </w:rPr>
        <w:softHyphen/>
        <w:t>վա</w:t>
      </w:r>
      <w:r w:rsidRPr="003A7997">
        <w:rPr>
          <w:rFonts w:ascii="GHEA Grapalat" w:hAnsi="GHEA Grapalat" w:cs="Tahoma"/>
          <w:lang w:eastAsia="ru-RU"/>
        </w:rPr>
        <w:softHyphen/>
        <w:t>րու</w:t>
      </w:r>
      <w:r w:rsidRPr="003A7997">
        <w:rPr>
          <w:rFonts w:ascii="GHEA Grapalat" w:hAnsi="GHEA Grapalat" w:cs="Tahoma"/>
          <w:lang w:eastAsia="ru-RU"/>
        </w:rPr>
        <w:softHyphen/>
        <w:t>թյան առաջար</w:t>
      </w:r>
      <w:r w:rsidRPr="003A7997">
        <w:rPr>
          <w:rFonts w:ascii="GHEA Grapalat" w:hAnsi="GHEA Grapalat" w:cs="Tahoma"/>
          <w:lang w:eastAsia="ru-RU"/>
        </w:rPr>
        <w:softHyphen/>
        <w:t>կությ</w:t>
      </w:r>
      <w:r w:rsidR="008133A1" w:rsidRPr="003A7997">
        <w:rPr>
          <w:rFonts w:ascii="GHEA Grapalat" w:hAnsi="GHEA Grapalat" w:cs="Tahoma"/>
          <w:lang w:eastAsia="ru-RU"/>
        </w:rPr>
        <w:t>ա</w:t>
      </w:r>
      <w:r w:rsidRPr="003A7997">
        <w:rPr>
          <w:rFonts w:ascii="GHEA Grapalat" w:hAnsi="GHEA Grapalat" w:cs="Tahoma"/>
          <w:lang w:eastAsia="ru-RU"/>
        </w:rPr>
        <w:t>ն</w:t>
      </w:r>
      <w:r w:rsidR="008133A1" w:rsidRPr="003A7997">
        <w:rPr>
          <w:rFonts w:ascii="GHEA Grapalat" w:hAnsi="GHEA Grapalat" w:cs="Tahoma"/>
          <w:lang w:eastAsia="ru-RU"/>
        </w:rPr>
        <w:t>ը</w:t>
      </w:r>
      <w:r w:rsidRPr="003A7997">
        <w:rPr>
          <w:rFonts w:ascii="GHEA Grapalat" w:hAnsi="GHEA Grapalat" w:cs="Tahoma"/>
          <w:lang w:eastAsia="ru-RU"/>
        </w:rPr>
        <w:t xml:space="preserve">: </w:t>
      </w:r>
    </w:p>
    <w:p w:rsidR="00AA241D" w:rsidRPr="003A7997" w:rsidRDefault="00AA241D" w:rsidP="00AA241D">
      <w:pPr>
        <w:pStyle w:val="norm"/>
        <w:spacing w:line="360" w:lineRule="auto"/>
        <w:rPr>
          <w:rFonts w:ascii="GHEA Grapalat" w:hAnsi="GHEA Grapalat" w:cs="Tahoma"/>
          <w:szCs w:val="22"/>
        </w:rPr>
      </w:pPr>
      <w:r w:rsidRPr="003A7997">
        <w:rPr>
          <w:rFonts w:ascii="GHEA Grapalat" w:hAnsi="GHEA Grapalat"/>
          <w:szCs w:val="22"/>
        </w:rPr>
        <w:t>2. Հայաս</w:t>
      </w:r>
      <w:r w:rsidRPr="003A7997">
        <w:rPr>
          <w:rFonts w:ascii="GHEA Grapalat" w:hAnsi="GHEA Grapalat"/>
          <w:szCs w:val="22"/>
        </w:rPr>
        <w:softHyphen/>
        <w:t>տա</w:t>
      </w:r>
      <w:r w:rsidRPr="003A7997">
        <w:rPr>
          <w:rFonts w:ascii="GHEA Grapalat" w:hAnsi="GHEA Grapalat"/>
          <w:szCs w:val="22"/>
        </w:rPr>
        <w:softHyphen/>
        <w:t>նի Հանրապե</w:t>
      </w:r>
      <w:r w:rsidRPr="003A7997">
        <w:rPr>
          <w:rFonts w:ascii="GHEA Grapalat" w:hAnsi="GHEA Grapalat"/>
          <w:szCs w:val="22"/>
        </w:rPr>
        <w:softHyphen/>
        <w:t>տու</w:t>
      </w:r>
      <w:r w:rsidRPr="003A7997">
        <w:rPr>
          <w:rFonts w:ascii="GHEA Grapalat" w:hAnsi="GHEA Grapalat"/>
          <w:szCs w:val="22"/>
        </w:rPr>
        <w:softHyphen/>
        <w:t>թյան կա</w:t>
      </w:r>
      <w:r w:rsidRPr="003A7997">
        <w:rPr>
          <w:rFonts w:ascii="GHEA Grapalat" w:hAnsi="GHEA Grapalat"/>
          <w:szCs w:val="22"/>
        </w:rPr>
        <w:softHyphen/>
      </w:r>
      <w:r w:rsidRPr="003A7997">
        <w:rPr>
          <w:rFonts w:ascii="GHEA Grapalat" w:hAnsi="GHEA Grapalat"/>
          <w:szCs w:val="22"/>
        </w:rPr>
        <w:softHyphen/>
        <w:t>ռա</w:t>
      </w:r>
      <w:r w:rsidRPr="003A7997">
        <w:rPr>
          <w:rFonts w:ascii="GHEA Grapalat" w:hAnsi="GHEA Grapalat"/>
          <w:szCs w:val="22"/>
        </w:rPr>
        <w:softHyphen/>
      </w:r>
      <w:r w:rsidRPr="003A7997">
        <w:rPr>
          <w:rFonts w:ascii="GHEA Grapalat" w:hAnsi="GHEA Grapalat"/>
          <w:szCs w:val="22"/>
        </w:rPr>
        <w:softHyphen/>
        <w:t>վա</w:t>
      </w:r>
      <w:r w:rsidRPr="003A7997">
        <w:rPr>
          <w:rFonts w:ascii="GHEA Grapalat" w:hAnsi="GHEA Grapalat"/>
          <w:szCs w:val="22"/>
        </w:rPr>
        <w:softHyphen/>
        <w:t>րու</w:t>
      </w:r>
      <w:r w:rsidRPr="003A7997">
        <w:rPr>
          <w:rFonts w:ascii="GHEA Grapalat" w:hAnsi="GHEA Grapalat"/>
          <w:szCs w:val="22"/>
        </w:rPr>
        <w:softHyphen/>
        <w:t>թյան առաջար</w:t>
      </w:r>
      <w:r w:rsidRPr="003A7997">
        <w:rPr>
          <w:rFonts w:ascii="GHEA Grapalat" w:hAnsi="GHEA Grapalat"/>
          <w:szCs w:val="22"/>
        </w:rPr>
        <w:softHyphen/>
        <w:t>կությունը սահ</w:t>
      </w:r>
      <w:r w:rsidRPr="003A7997">
        <w:rPr>
          <w:rFonts w:ascii="GHEA Grapalat" w:hAnsi="GHEA Grapalat"/>
          <w:szCs w:val="22"/>
        </w:rPr>
        <w:softHyphen/>
        <w:t>ման</w:t>
      </w:r>
      <w:r w:rsidRPr="003A7997">
        <w:rPr>
          <w:rFonts w:ascii="GHEA Grapalat" w:hAnsi="GHEA Grapalat"/>
          <w:szCs w:val="22"/>
        </w:rPr>
        <w:softHyphen/>
        <w:t>ված կարգով ներկայացնել Հա</w:t>
      </w:r>
      <w:r w:rsidRPr="003A7997">
        <w:rPr>
          <w:rFonts w:ascii="GHEA Grapalat" w:hAnsi="GHEA Grapalat"/>
          <w:szCs w:val="22"/>
        </w:rPr>
        <w:softHyphen/>
        <w:t>յաս</w:t>
      </w:r>
      <w:r w:rsidRPr="003A7997">
        <w:rPr>
          <w:rFonts w:ascii="GHEA Grapalat" w:hAnsi="GHEA Grapalat"/>
          <w:szCs w:val="22"/>
        </w:rPr>
        <w:softHyphen/>
      </w:r>
      <w:r w:rsidRPr="003A7997">
        <w:rPr>
          <w:rFonts w:ascii="GHEA Grapalat" w:hAnsi="GHEA Grapalat"/>
          <w:szCs w:val="22"/>
        </w:rPr>
        <w:softHyphen/>
      </w:r>
      <w:r w:rsidRPr="003A7997">
        <w:rPr>
          <w:rFonts w:ascii="GHEA Grapalat" w:hAnsi="GHEA Grapalat"/>
          <w:szCs w:val="22"/>
        </w:rPr>
        <w:softHyphen/>
        <w:t>տա</w:t>
      </w:r>
      <w:r w:rsidRPr="003A7997">
        <w:rPr>
          <w:rFonts w:ascii="GHEA Grapalat" w:hAnsi="GHEA Grapalat"/>
          <w:szCs w:val="22"/>
        </w:rPr>
        <w:softHyphen/>
        <w:t>նի Հան</w:t>
      </w:r>
      <w:r w:rsidRPr="003A7997">
        <w:rPr>
          <w:rFonts w:ascii="GHEA Grapalat" w:hAnsi="GHEA Grapalat"/>
          <w:szCs w:val="22"/>
        </w:rPr>
        <w:softHyphen/>
        <w:t>րա</w:t>
      </w:r>
      <w:r w:rsidRPr="003A7997">
        <w:rPr>
          <w:rFonts w:ascii="GHEA Grapalat" w:hAnsi="GHEA Grapalat"/>
          <w:szCs w:val="22"/>
        </w:rPr>
        <w:softHyphen/>
        <w:t>պե</w:t>
      </w:r>
      <w:r w:rsidRPr="003A7997">
        <w:rPr>
          <w:rFonts w:ascii="GHEA Grapalat" w:hAnsi="GHEA Grapalat"/>
          <w:szCs w:val="22"/>
        </w:rPr>
        <w:softHyphen/>
        <w:t>տու</w:t>
      </w:r>
      <w:r w:rsidRPr="003A7997">
        <w:rPr>
          <w:rFonts w:ascii="GHEA Grapalat" w:hAnsi="GHEA Grapalat"/>
          <w:szCs w:val="22"/>
        </w:rPr>
        <w:softHyphen/>
        <w:t>թյան Ազգային ժողովի աշխա</w:t>
      </w:r>
      <w:r w:rsidRPr="003A7997">
        <w:rPr>
          <w:rFonts w:ascii="GHEA Grapalat" w:hAnsi="GHEA Grapalat"/>
          <w:szCs w:val="22"/>
        </w:rPr>
        <w:softHyphen/>
        <w:t>տա</w:t>
      </w:r>
      <w:r w:rsidRPr="003A7997">
        <w:rPr>
          <w:rFonts w:ascii="GHEA Grapalat" w:hAnsi="GHEA Grapalat"/>
          <w:szCs w:val="22"/>
        </w:rPr>
        <w:softHyphen/>
        <w:t>կազմ:</w:t>
      </w:r>
    </w:p>
    <w:p w:rsidR="00AA241D" w:rsidRPr="003A7997" w:rsidRDefault="00AA241D" w:rsidP="00AA241D">
      <w:pPr>
        <w:rPr>
          <w:rFonts w:ascii="GHEA Grapalat" w:hAnsi="GHEA Grapalat"/>
        </w:rPr>
      </w:pPr>
    </w:p>
    <w:p w:rsidR="00AA241D" w:rsidRPr="003A7997" w:rsidRDefault="00AA241D" w:rsidP="00AA241D">
      <w:pPr>
        <w:rPr>
          <w:rFonts w:ascii="GHEA Grapalat" w:hAnsi="GHEA Grapalat"/>
        </w:rPr>
      </w:pPr>
    </w:p>
    <w:p w:rsidR="00AA241D" w:rsidRPr="003A7997" w:rsidRDefault="00AA241D" w:rsidP="00AA241D">
      <w:pPr>
        <w:rPr>
          <w:rFonts w:ascii="GHEA Grapalat" w:hAnsi="GHEA Grapalat"/>
        </w:rPr>
      </w:pPr>
    </w:p>
    <w:p w:rsidR="00AA241D" w:rsidRPr="003A7997" w:rsidRDefault="00AA241D" w:rsidP="00AA241D">
      <w:pPr>
        <w:pStyle w:val="mechtex"/>
        <w:jc w:val="left"/>
        <w:rPr>
          <w:rFonts w:ascii="GHEA Grapalat" w:hAnsi="GHEA Grapalat"/>
          <w:caps/>
          <w:lang w:val="af-ZA"/>
        </w:rPr>
      </w:pPr>
      <w:r w:rsidRPr="003A7997">
        <w:rPr>
          <w:rFonts w:ascii="GHEA Grapalat" w:hAnsi="GHEA Grapalat" w:cs="Sylfaen"/>
          <w:bCs/>
          <w:caps/>
          <w:color w:val="000000"/>
          <w:spacing w:val="-8"/>
          <w:lang w:val="fr-FR" w:eastAsia="en-US"/>
        </w:rPr>
        <w:t>Հայաստանի Հանրապետության</w:t>
      </w:r>
    </w:p>
    <w:p w:rsidR="00AA241D" w:rsidRPr="003A7997" w:rsidRDefault="00183338" w:rsidP="00AA241D">
      <w:pPr>
        <w:pStyle w:val="mechtex"/>
        <w:jc w:val="left"/>
        <w:rPr>
          <w:rFonts w:ascii="GHEA Grapalat" w:hAnsi="GHEA Grapalat" w:cs="Arial Armenian"/>
          <w:lang w:val="af-ZA"/>
        </w:rPr>
      </w:pPr>
      <w:r w:rsidRPr="003A7997">
        <w:rPr>
          <w:rFonts w:ascii="GHEA Grapalat" w:hAnsi="GHEA Grapalat" w:cs="Sylfaen"/>
        </w:rPr>
        <w:t xml:space="preserve">              </w:t>
      </w:r>
      <w:r w:rsidR="00AA241D" w:rsidRPr="003A7997">
        <w:rPr>
          <w:rFonts w:ascii="GHEA Grapalat" w:hAnsi="GHEA Grapalat" w:cs="Sylfaen"/>
        </w:rPr>
        <w:t>ՎԱՐՉԱՊԵՏ</w:t>
      </w:r>
      <w:r w:rsidR="00AA241D" w:rsidRPr="003A7997">
        <w:rPr>
          <w:rFonts w:ascii="GHEA Grapalat" w:hAnsi="GHEA Grapalat" w:cs="Arial Armenian"/>
          <w:lang w:val="af-ZA"/>
        </w:rPr>
        <w:tab/>
        <w:t xml:space="preserve">                  </w:t>
      </w:r>
      <w:r w:rsidR="00E73499" w:rsidRPr="003A7997">
        <w:rPr>
          <w:rFonts w:ascii="GHEA Grapalat" w:hAnsi="GHEA Grapalat" w:cs="Arial Armenian"/>
          <w:lang w:val="af-ZA"/>
        </w:rPr>
        <w:t xml:space="preserve">                           </w:t>
      </w:r>
      <w:r w:rsidR="00E73499" w:rsidRPr="003A7997">
        <w:rPr>
          <w:rFonts w:ascii="GHEA Grapalat" w:hAnsi="GHEA Grapalat" w:cs="Arial Armenian"/>
          <w:lang w:val="af-ZA"/>
        </w:rPr>
        <w:tab/>
        <w:t xml:space="preserve">   </w:t>
      </w:r>
      <w:r w:rsidRPr="003A7997">
        <w:rPr>
          <w:rFonts w:ascii="GHEA Grapalat" w:hAnsi="GHEA Grapalat" w:cs="Arial Armenian"/>
          <w:lang w:val="af-ZA"/>
        </w:rPr>
        <w:t xml:space="preserve">  </w:t>
      </w:r>
      <w:r w:rsidR="00E73499" w:rsidRPr="003A7997">
        <w:rPr>
          <w:rFonts w:ascii="GHEA Grapalat" w:hAnsi="GHEA Grapalat" w:cs="Arial Armenian"/>
          <w:lang w:val="af-ZA"/>
        </w:rPr>
        <w:t xml:space="preserve"> </w:t>
      </w:r>
      <w:r w:rsidR="00AA241D" w:rsidRPr="003A7997">
        <w:rPr>
          <w:rFonts w:ascii="GHEA Grapalat" w:hAnsi="GHEA Grapalat" w:cs="Arial Armenian"/>
        </w:rPr>
        <w:t>Ն</w:t>
      </w:r>
      <w:r w:rsidR="00AA241D" w:rsidRPr="003A7997">
        <w:rPr>
          <w:rFonts w:ascii="GHEA Grapalat" w:hAnsi="GHEA Grapalat" w:cs="Sylfaen"/>
          <w:lang w:val="af-ZA"/>
        </w:rPr>
        <w:t>.</w:t>
      </w:r>
      <w:r w:rsidR="00AA241D" w:rsidRPr="003A7997">
        <w:rPr>
          <w:rFonts w:ascii="GHEA Grapalat" w:hAnsi="GHEA Grapalat" w:cs="Arial Armenian"/>
          <w:lang w:val="af-ZA"/>
        </w:rPr>
        <w:t xml:space="preserve"> ՓԱՇԻՆ</w:t>
      </w:r>
      <w:r w:rsidR="00AA241D" w:rsidRPr="003A7997">
        <w:rPr>
          <w:rFonts w:ascii="GHEA Grapalat" w:hAnsi="GHEA Grapalat" w:cs="Sylfaen"/>
        </w:rPr>
        <w:t>ՅԱՆ</w:t>
      </w:r>
    </w:p>
    <w:p w:rsidR="00AA241D" w:rsidRPr="003A7997" w:rsidRDefault="00AE240A" w:rsidP="00AA241D">
      <w:pPr>
        <w:rPr>
          <w:rFonts w:ascii="GHEA Grapalat" w:hAnsi="GHEA Grapalat"/>
          <w:spacing w:val="-4"/>
          <w:lang w:val="pt-BR"/>
        </w:rPr>
      </w:pPr>
      <w:r w:rsidRPr="003A7997">
        <w:rPr>
          <w:rFonts w:ascii="GHEA Grapalat" w:hAnsi="GHEA Grapalat"/>
          <w:lang w:val="af-ZA"/>
        </w:rPr>
        <w:t xml:space="preserve">        </w:t>
      </w:r>
      <w:r w:rsidR="00183338" w:rsidRPr="003A7997">
        <w:rPr>
          <w:rFonts w:ascii="GHEA Grapalat" w:hAnsi="GHEA Grapalat"/>
          <w:lang w:val="af-ZA"/>
        </w:rPr>
        <w:t xml:space="preserve">  </w:t>
      </w:r>
      <w:r w:rsidRPr="003A7997">
        <w:rPr>
          <w:rFonts w:ascii="GHEA Grapalat" w:hAnsi="GHEA Grapalat"/>
          <w:lang w:val="hy-AM"/>
        </w:rPr>
        <w:t xml:space="preserve">  </w:t>
      </w:r>
      <w:r w:rsidR="00183338" w:rsidRPr="003A7997">
        <w:rPr>
          <w:rFonts w:ascii="GHEA Grapalat" w:hAnsi="GHEA Grapalat"/>
          <w:lang w:val="af-ZA"/>
        </w:rPr>
        <w:t>2019</w:t>
      </w:r>
      <w:r w:rsidR="00AA241D" w:rsidRPr="003A7997">
        <w:rPr>
          <w:rFonts w:ascii="GHEA Grapalat" w:hAnsi="GHEA Grapalat"/>
          <w:lang w:val="af-ZA"/>
        </w:rPr>
        <w:t xml:space="preserve"> </w:t>
      </w:r>
      <w:r w:rsidR="00AA241D" w:rsidRPr="003A7997">
        <w:rPr>
          <w:rFonts w:ascii="GHEA Grapalat" w:hAnsi="GHEA Grapalat" w:cs="Sylfaen"/>
        </w:rPr>
        <w:t>թ</w:t>
      </w:r>
      <w:r w:rsidR="00AA241D" w:rsidRPr="003A7997">
        <w:rPr>
          <w:rFonts w:ascii="GHEA Grapalat" w:hAnsi="GHEA Grapalat" w:cs="Arial Armenian"/>
          <w:lang w:val="af-ZA"/>
        </w:rPr>
        <w:t xml:space="preserve">. </w:t>
      </w:r>
      <w:r w:rsidRPr="003A7997">
        <w:rPr>
          <w:rFonts w:ascii="GHEA Grapalat" w:hAnsi="GHEA Grapalat" w:cs="IRTEK Courier"/>
          <w:spacing w:val="-4"/>
          <w:lang w:val="hy-AM"/>
        </w:rPr>
        <w:t>ապրիլ</w:t>
      </w:r>
      <w:r w:rsidR="00AA241D" w:rsidRPr="003A7997">
        <w:rPr>
          <w:rFonts w:ascii="GHEA Grapalat" w:hAnsi="GHEA Grapalat" w:cs="IRTEK Courier"/>
          <w:spacing w:val="-4"/>
          <w:lang w:val="pt-BR"/>
        </w:rPr>
        <w:t>ի</w:t>
      </w:r>
    </w:p>
    <w:p w:rsidR="00AA241D" w:rsidRPr="003A7997" w:rsidRDefault="00AA241D" w:rsidP="00AA241D">
      <w:pPr>
        <w:pStyle w:val="mechtex"/>
        <w:jc w:val="left"/>
        <w:rPr>
          <w:rFonts w:ascii="GHEA Grapalat" w:hAnsi="GHEA Grapalat" w:cs="Sylfaen"/>
          <w:lang w:val="af-ZA"/>
        </w:rPr>
      </w:pPr>
      <w:r w:rsidRPr="003A7997">
        <w:rPr>
          <w:rFonts w:ascii="GHEA Grapalat" w:hAnsi="GHEA Grapalat"/>
          <w:lang w:val="af-ZA"/>
        </w:rPr>
        <w:tab/>
        <w:t xml:space="preserve">          </w:t>
      </w:r>
      <w:r w:rsidRPr="003A7997">
        <w:rPr>
          <w:rFonts w:ascii="GHEA Grapalat" w:hAnsi="GHEA Grapalat" w:cs="Sylfaen"/>
        </w:rPr>
        <w:t>Երևան</w:t>
      </w:r>
    </w:p>
    <w:p w:rsidR="001B0738" w:rsidRPr="003A7997" w:rsidRDefault="001B0738" w:rsidP="001B0738">
      <w:pPr>
        <w:spacing w:after="0" w:line="360" w:lineRule="auto"/>
        <w:rPr>
          <w:rFonts w:ascii="GHEA Grapalat" w:hAnsi="GHEA Grapalat"/>
          <w:lang w:val="fr-CA"/>
        </w:rPr>
      </w:pPr>
    </w:p>
    <w:p w:rsidR="000141B2" w:rsidRPr="003A7997" w:rsidRDefault="000141B2" w:rsidP="002D34E1">
      <w:pPr>
        <w:spacing w:after="0" w:line="360" w:lineRule="auto"/>
        <w:rPr>
          <w:rFonts w:ascii="GHEA Grapalat" w:hAnsi="GHEA Grapalat"/>
          <w:b/>
          <w:lang w:val="af-ZA"/>
        </w:rPr>
      </w:pPr>
    </w:p>
    <w:p w:rsidR="007320B5" w:rsidRPr="003A7997" w:rsidRDefault="007320B5" w:rsidP="00AA241D">
      <w:pPr>
        <w:spacing w:after="0" w:line="360" w:lineRule="auto"/>
        <w:ind w:left="1134" w:right="828"/>
        <w:jc w:val="center"/>
        <w:rPr>
          <w:rFonts w:ascii="GHEA Grapalat" w:hAnsi="GHEA Grapalat"/>
          <w:lang w:val="af-ZA"/>
        </w:rPr>
      </w:pPr>
    </w:p>
    <w:p w:rsidR="00DB7D52" w:rsidRPr="003A7997" w:rsidRDefault="00DB7D52" w:rsidP="00AA241D">
      <w:pPr>
        <w:spacing w:after="0" w:line="360" w:lineRule="auto"/>
        <w:ind w:left="1134" w:right="828"/>
        <w:jc w:val="center"/>
        <w:rPr>
          <w:rFonts w:ascii="GHEA Grapalat" w:hAnsi="GHEA Grapalat" w:cs="Sylfaen"/>
          <w:spacing w:val="10"/>
          <w:szCs w:val="26"/>
          <w:lang w:val="af-ZA"/>
        </w:rPr>
      </w:pPr>
    </w:p>
    <w:p w:rsidR="00DB7D52" w:rsidRPr="003A7997" w:rsidRDefault="00DB7D52" w:rsidP="00AA241D">
      <w:pPr>
        <w:spacing w:after="0" w:line="360" w:lineRule="auto"/>
        <w:ind w:left="1134" w:right="828"/>
        <w:jc w:val="center"/>
        <w:rPr>
          <w:rFonts w:ascii="GHEA Grapalat" w:hAnsi="GHEA Grapalat" w:cs="Sylfaen"/>
          <w:spacing w:val="10"/>
          <w:szCs w:val="26"/>
          <w:lang w:val="af-ZA"/>
        </w:rPr>
      </w:pPr>
    </w:p>
    <w:p w:rsidR="00EE346D" w:rsidRPr="003A7997" w:rsidRDefault="00AE240A" w:rsidP="00AA241D">
      <w:pPr>
        <w:spacing w:after="0" w:line="360" w:lineRule="auto"/>
        <w:ind w:left="1134" w:right="828"/>
        <w:jc w:val="center"/>
        <w:rPr>
          <w:rFonts w:ascii="GHEA Grapalat" w:hAnsi="GHEA Grapalat"/>
          <w:lang w:val="af-ZA"/>
        </w:rPr>
      </w:pPr>
      <w:r w:rsidRPr="003A7997">
        <w:rPr>
          <w:rFonts w:ascii="GHEA Grapalat" w:hAnsi="GHEA Grapalat" w:cs="Sylfaen"/>
          <w:spacing w:val="10"/>
          <w:szCs w:val="26"/>
          <w:lang w:val="af-ZA"/>
        </w:rPr>
        <w:t>«ՀԱՅԱՍՏԱՆԻ ՀԱՆՐԱՊԵՏՈՒԹՅԱՆ ՀԱՐԿԱՅԻՆ ՕՐԵՆՍԳՐՔՈՒՄ ՓՈՓՈԽՈՒԹՅՈՒՆՆԵՐ ԿԱՏԱՐԵԼՈՒ ՄԱՍԻՆ»</w:t>
      </w:r>
      <w:r w:rsidR="000D4BFF" w:rsidRPr="003A7997">
        <w:rPr>
          <w:rFonts w:ascii="GHEA Grapalat" w:hAnsi="GHEA Grapalat"/>
          <w:color w:val="000000"/>
          <w:shd w:val="clear" w:color="auto" w:fill="FFFFFF"/>
          <w:lang w:val="af-ZA"/>
        </w:rPr>
        <w:t xml:space="preserve"> ՀՀ ՕՐԵՆՔԻ ՆԱԽԱԳԾԻ</w:t>
      </w:r>
      <w:r w:rsidR="00495FCE" w:rsidRPr="003A7997">
        <w:rPr>
          <w:rFonts w:ascii="GHEA Grapalat" w:hAnsi="GHEA Grapalat"/>
          <w:color w:val="000000"/>
          <w:shd w:val="clear" w:color="auto" w:fill="FFFFFF"/>
          <w:lang w:val="af-ZA"/>
        </w:rPr>
        <w:t xml:space="preserve"> </w:t>
      </w:r>
      <w:r w:rsidR="007320B5" w:rsidRPr="003A7997">
        <w:rPr>
          <w:rFonts w:ascii="GHEA Grapalat" w:hAnsi="GHEA Grapalat"/>
          <w:color w:val="000000"/>
          <w:shd w:val="clear" w:color="auto" w:fill="FFFFFF"/>
          <w:lang w:val="af-ZA"/>
        </w:rPr>
        <w:t>(</w:t>
      </w:r>
      <w:r w:rsidRPr="003A7997">
        <w:rPr>
          <w:rFonts w:ascii="GHEA Grapalat" w:hAnsi="GHEA Grapalat"/>
          <w:iCs/>
          <w:color w:val="000000"/>
          <w:shd w:val="clear" w:color="auto" w:fill="FFFFFF"/>
        </w:rPr>
        <w:t>Պ</w:t>
      </w:r>
      <w:r w:rsidRPr="003A7997">
        <w:rPr>
          <w:rFonts w:ascii="GHEA Grapalat" w:hAnsi="GHEA Grapalat"/>
          <w:iCs/>
          <w:color w:val="000000"/>
          <w:shd w:val="clear" w:color="auto" w:fill="FFFFFF"/>
          <w:lang w:val="af-ZA"/>
        </w:rPr>
        <w:t>-087-03.04.2019-</w:t>
      </w:r>
      <w:r w:rsidRPr="003A7997">
        <w:rPr>
          <w:rFonts w:ascii="GHEA Grapalat" w:hAnsi="GHEA Grapalat"/>
          <w:iCs/>
          <w:color w:val="000000"/>
          <w:shd w:val="clear" w:color="auto" w:fill="FFFFFF"/>
        </w:rPr>
        <w:t>ՏՀ</w:t>
      </w:r>
      <w:r w:rsidRPr="003A7997">
        <w:rPr>
          <w:rFonts w:ascii="GHEA Grapalat" w:hAnsi="GHEA Grapalat"/>
          <w:iCs/>
          <w:color w:val="000000"/>
          <w:shd w:val="clear" w:color="auto" w:fill="FFFFFF"/>
          <w:lang w:val="af-ZA"/>
        </w:rPr>
        <w:t>-011/0</w:t>
      </w:r>
      <w:r w:rsidR="007320B5" w:rsidRPr="003A7997">
        <w:rPr>
          <w:rFonts w:ascii="GHEA Grapalat" w:hAnsi="GHEA Grapalat"/>
          <w:color w:val="000000"/>
          <w:shd w:val="clear" w:color="auto" w:fill="FFFFFF"/>
          <w:lang w:val="af-ZA"/>
        </w:rPr>
        <w:t>)</w:t>
      </w:r>
      <w:r w:rsidR="000D4BFF" w:rsidRPr="003A7997">
        <w:rPr>
          <w:rFonts w:ascii="GHEA Grapalat" w:hAnsi="GHEA Grapalat"/>
          <w:color w:val="000000"/>
          <w:shd w:val="clear" w:color="auto" w:fill="FFFFFF"/>
          <w:lang w:val="af-ZA"/>
        </w:rPr>
        <w:t xml:space="preserve"> ՎԵՐԱ</w:t>
      </w:r>
      <w:r w:rsidR="000D4BFF" w:rsidRPr="003A7997">
        <w:rPr>
          <w:rFonts w:ascii="GHEA Grapalat" w:hAnsi="GHEA Grapalat"/>
          <w:color w:val="000000"/>
          <w:shd w:val="clear" w:color="auto" w:fill="FFFFFF"/>
          <w:lang w:val="af-ZA"/>
        </w:rPr>
        <w:softHyphen/>
        <w:t>ԲԵՐ</w:t>
      </w:r>
      <w:r w:rsidR="000D4BFF" w:rsidRPr="003A7997">
        <w:rPr>
          <w:rFonts w:ascii="GHEA Grapalat" w:hAnsi="GHEA Grapalat"/>
          <w:color w:val="000000"/>
          <w:shd w:val="clear" w:color="auto" w:fill="FFFFFF"/>
          <w:lang w:val="af-ZA"/>
        </w:rPr>
        <w:softHyphen/>
        <w:t>ՅԱԼ</w:t>
      </w:r>
      <w:r w:rsidR="000D4BFF" w:rsidRPr="003A7997">
        <w:rPr>
          <w:rFonts w:ascii="GHEA Grapalat" w:hAnsi="GHEA Grapalat"/>
          <w:lang w:val="af-ZA"/>
        </w:rPr>
        <w:t xml:space="preserve"> </w:t>
      </w:r>
      <w:r w:rsidR="000D4BFF" w:rsidRPr="003A7997">
        <w:rPr>
          <w:rFonts w:ascii="GHEA Grapalat" w:hAnsi="GHEA Grapalat"/>
        </w:rPr>
        <w:t>ՀՀ</w:t>
      </w:r>
      <w:r w:rsidR="000D4BFF" w:rsidRPr="003A7997">
        <w:rPr>
          <w:rFonts w:ascii="GHEA Grapalat" w:hAnsi="GHEA Grapalat"/>
          <w:lang w:val="af-ZA"/>
        </w:rPr>
        <w:t xml:space="preserve"> </w:t>
      </w:r>
      <w:r w:rsidR="000D4BFF" w:rsidRPr="003A7997">
        <w:rPr>
          <w:rFonts w:ascii="GHEA Grapalat" w:hAnsi="GHEA Grapalat"/>
        </w:rPr>
        <w:t>ԿԱ</w:t>
      </w:r>
      <w:r w:rsidR="000D4BFF" w:rsidRPr="003A7997">
        <w:rPr>
          <w:rFonts w:ascii="GHEA Grapalat" w:hAnsi="GHEA Grapalat"/>
          <w:lang w:val="af-ZA"/>
        </w:rPr>
        <w:softHyphen/>
      </w:r>
      <w:r w:rsidR="000D4BFF" w:rsidRPr="003A7997">
        <w:rPr>
          <w:rFonts w:ascii="GHEA Grapalat" w:hAnsi="GHEA Grapalat"/>
          <w:lang w:val="af-ZA"/>
        </w:rPr>
        <w:softHyphen/>
      </w:r>
      <w:r w:rsidR="000D4BFF" w:rsidRPr="003A7997">
        <w:rPr>
          <w:rFonts w:ascii="GHEA Grapalat" w:hAnsi="GHEA Grapalat"/>
        </w:rPr>
        <w:t>ՌԱ</w:t>
      </w:r>
      <w:r w:rsidR="000D4BFF" w:rsidRPr="003A7997">
        <w:rPr>
          <w:rFonts w:ascii="GHEA Grapalat" w:hAnsi="GHEA Grapalat"/>
          <w:lang w:val="af-ZA"/>
        </w:rPr>
        <w:softHyphen/>
      </w:r>
      <w:r w:rsidR="000D4BFF" w:rsidRPr="003A7997">
        <w:rPr>
          <w:rFonts w:ascii="GHEA Grapalat" w:hAnsi="GHEA Grapalat"/>
          <w:lang w:val="af-ZA"/>
        </w:rPr>
        <w:softHyphen/>
      </w:r>
      <w:r w:rsidR="000D4BFF" w:rsidRPr="003A7997">
        <w:rPr>
          <w:rFonts w:ascii="GHEA Grapalat" w:hAnsi="GHEA Grapalat"/>
        </w:rPr>
        <w:t>ՎԱ</w:t>
      </w:r>
      <w:r w:rsidR="000D4BFF" w:rsidRPr="003A7997">
        <w:rPr>
          <w:rFonts w:ascii="GHEA Grapalat" w:hAnsi="GHEA Grapalat"/>
          <w:lang w:val="af-ZA"/>
        </w:rPr>
        <w:softHyphen/>
      </w:r>
      <w:r w:rsidR="000D4BFF" w:rsidRPr="003A7997">
        <w:rPr>
          <w:rFonts w:ascii="GHEA Grapalat" w:hAnsi="GHEA Grapalat"/>
          <w:lang w:val="af-ZA"/>
        </w:rPr>
        <w:softHyphen/>
      </w:r>
      <w:r w:rsidR="000D4BFF" w:rsidRPr="003A7997">
        <w:rPr>
          <w:rFonts w:ascii="GHEA Grapalat" w:hAnsi="GHEA Grapalat"/>
          <w:lang w:val="af-ZA"/>
        </w:rPr>
        <w:softHyphen/>
      </w:r>
      <w:r w:rsidR="000D4BFF" w:rsidRPr="003A7997">
        <w:rPr>
          <w:rFonts w:ascii="GHEA Grapalat" w:hAnsi="GHEA Grapalat"/>
        </w:rPr>
        <w:t>ՐՈՒԹՅԱՆ</w:t>
      </w:r>
      <w:r w:rsidR="000D4BFF" w:rsidRPr="003A7997">
        <w:rPr>
          <w:rFonts w:ascii="GHEA Grapalat" w:hAnsi="GHEA Grapalat"/>
          <w:lang w:val="af-ZA"/>
        </w:rPr>
        <w:t xml:space="preserve"> </w:t>
      </w:r>
      <w:r w:rsidR="000D4BFF" w:rsidRPr="003A7997">
        <w:rPr>
          <w:rFonts w:ascii="GHEA Grapalat" w:hAnsi="GHEA Grapalat"/>
        </w:rPr>
        <w:t>ԱՌԱ</w:t>
      </w:r>
      <w:r w:rsidR="000D4BFF" w:rsidRPr="003A7997">
        <w:rPr>
          <w:rFonts w:ascii="GHEA Grapalat" w:hAnsi="GHEA Grapalat"/>
          <w:lang w:val="af-ZA"/>
        </w:rPr>
        <w:softHyphen/>
      </w:r>
      <w:r w:rsidR="000D4BFF" w:rsidRPr="003A7997">
        <w:rPr>
          <w:rFonts w:ascii="GHEA Grapalat" w:hAnsi="GHEA Grapalat"/>
          <w:lang w:val="af-ZA"/>
        </w:rPr>
        <w:softHyphen/>
      </w:r>
      <w:r w:rsidR="000D4BFF" w:rsidRPr="003A7997">
        <w:rPr>
          <w:rFonts w:ascii="GHEA Grapalat" w:hAnsi="GHEA Grapalat"/>
        </w:rPr>
        <w:t>ՋԱՐ</w:t>
      </w:r>
      <w:r w:rsidR="000D4BFF" w:rsidRPr="003A7997">
        <w:rPr>
          <w:rFonts w:ascii="GHEA Grapalat" w:hAnsi="GHEA Grapalat"/>
          <w:lang w:val="af-ZA"/>
        </w:rPr>
        <w:softHyphen/>
      </w:r>
      <w:r w:rsidR="000D4BFF" w:rsidRPr="003A7997">
        <w:rPr>
          <w:rFonts w:ascii="GHEA Grapalat" w:hAnsi="GHEA Grapalat"/>
        </w:rPr>
        <w:t>ԿՈՒ</w:t>
      </w:r>
      <w:r w:rsidR="000D4BFF" w:rsidRPr="003A7997">
        <w:rPr>
          <w:rFonts w:ascii="GHEA Grapalat" w:hAnsi="GHEA Grapalat"/>
          <w:lang w:val="af-ZA"/>
        </w:rPr>
        <w:softHyphen/>
      </w:r>
      <w:r w:rsidR="000D4BFF" w:rsidRPr="003A7997">
        <w:rPr>
          <w:rFonts w:ascii="GHEA Grapalat" w:hAnsi="GHEA Grapalat"/>
        </w:rPr>
        <w:t>ԹՅ</w:t>
      </w:r>
      <w:r w:rsidR="0016016A" w:rsidRPr="003A7997">
        <w:rPr>
          <w:rFonts w:ascii="GHEA Grapalat" w:hAnsi="GHEA Grapalat"/>
        </w:rPr>
        <w:t>ՈՒ</w:t>
      </w:r>
      <w:r w:rsidR="000D4BFF" w:rsidRPr="003A7997">
        <w:rPr>
          <w:rFonts w:ascii="GHEA Grapalat" w:hAnsi="GHEA Grapalat"/>
        </w:rPr>
        <w:t>Ն</w:t>
      </w:r>
      <w:r w:rsidR="0016016A" w:rsidRPr="003A7997">
        <w:rPr>
          <w:rFonts w:ascii="GHEA Grapalat" w:hAnsi="GHEA Grapalat"/>
        </w:rPr>
        <w:t>Ը</w:t>
      </w:r>
      <w:r w:rsidR="000D4BFF" w:rsidRPr="003A7997">
        <w:rPr>
          <w:rFonts w:ascii="GHEA Grapalat" w:hAnsi="GHEA Grapalat"/>
          <w:lang w:val="af-ZA"/>
        </w:rPr>
        <w:softHyphen/>
      </w:r>
    </w:p>
    <w:p w:rsidR="000A356E" w:rsidRPr="003A7997" w:rsidRDefault="000A356E" w:rsidP="000A356E">
      <w:pPr>
        <w:spacing w:after="0" w:line="360" w:lineRule="auto"/>
        <w:jc w:val="both"/>
        <w:rPr>
          <w:rFonts w:ascii="GHEA Grapalat" w:hAnsi="GHEA Grapalat"/>
          <w:lang w:val="af-ZA"/>
        </w:rPr>
      </w:pPr>
    </w:p>
    <w:p w:rsidR="000A356E" w:rsidRPr="003A7997" w:rsidRDefault="000A356E" w:rsidP="000A356E">
      <w:pPr>
        <w:spacing w:after="0" w:line="360" w:lineRule="auto"/>
        <w:jc w:val="both"/>
        <w:rPr>
          <w:rFonts w:ascii="GHEA Grapalat" w:hAnsi="GHEA Grapalat" w:cs="Sylfaen"/>
          <w:lang w:val="hy-AM"/>
        </w:rPr>
      </w:pPr>
      <w:r w:rsidRPr="003A7997">
        <w:rPr>
          <w:rFonts w:ascii="GHEA Grapalat" w:hAnsi="GHEA Grapalat"/>
          <w:lang w:val="hy-AM"/>
        </w:rPr>
        <w:t xml:space="preserve">        </w:t>
      </w:r>
      <w:r w:rsidRPr="003A7997">
        <w:rPr>
          <w:rFonts w:ascii="GHEA Grapalat" w:hAnsi="GHEA Grapalat" w:cs="Sylfaen"/>
          <w:lang w:val="hy-AM"/>
        </w:rPr>
        <w:t>«Հայաստանի Հանրապետության հարկային օրենսգրքում փոփոխություններ կատարելու մասին»</w:t>
      </w:r>
      <w:r w:rsidR="004B7316" w:rsidRPr="003A7997">
        <w:rPr>
          <w:rFonts w:ascii="GHEA Grapalat" w:hAnsi="GHEA Grapalat" w:cs="Sylfaen"/>
          <w:lang w:val="af-ZA"/>
        </w:rPr>
        <w:t xml:space="preserve"> </w:t>
      </w:r>
      <w:r w:rsidR="004B7316" w:rsidRPr="003A7997">
        <w:rPr>
          <w:rFonts w:ascii="GHEA Grapalat" w:hAnsi="GHEA Grapalat" w:cs="Sylfaen"/>
          <w:lang w:val="hy-AM"/>
        </w:rPr>
        <w:t>ՀՀ օրենքի նախագծով</w:t>
      </w:r>
      <w:r w:rsidRPr="003A7997">
        <w:rPr>
          <w:rFonts w:ascii="GHEA Grapalat" w:hAnsi="GHEA Grapalat" w:cs="Sylfaen"/>
          <w:lang w:val="hy-AM"/>
        </w:rPr>
        <w:t xml:space="preserve"> առաջարկվում է ԱԱՀ-ի շեմը վերականգնել մինչև 2019 թվականի հուն</w:t>
      </w:r>
      <w:r w:rsidRPr="003A7997">
        <w:rPr>
          <w:rFonts w:ascii="GHEA Grapalat" w:hAnsi="GHEA Grapalat" w:cs="Sylfaen"/>
          <w:lang w:val="hy-AM"/>
        </w:rPr>
        <w:softHyphen/>
        <w:t>վարի 1-ը գործող` տարեկան կտրվածքով իրաց</w:t>
      </w:r>
      <w:r w:rsidRPr="003A7997">
        <w:rPr>
          <w:rFonts w:ascii="GHEA Grapalat" w:hAnsi="GHEA Grapalat" w:cs="Sylfaen"/>
          <w:lang w:val="hy-AM"/>
        </w:rPr>
        <w:softHyphen/>
        <w:t>ման շրջանառության 115 միլիոն դրամի մակար</w:t>
      </w:r>
      <w:r w:rsidRPr="003A7997">
        <w:rPr>
          <w:rFonts w:ascii="GHEA Grapalat" w:hAnsi="GHEA Grapalat" w:cs="Sylfaen"/>
          <w:lang w:val="hy-AM"/>
        </w:rPr>
        <w:softHyphen/>
      </w:r>
      <w:r w:rsidRPr="003A7997">
        <w:rPr>
          <w:rFonts w:ascii="GHEA Grapalat" w:hAnsi="GHEA Grapalat" w:cs="Sylfaen"/>
          <w:lang w:val="hy-AM"/>
        </w:rPr>
        <w:softHyphen/>
        <w:t>դա</w:t>
      </w:r>
      <w:r w:rsidRPr="003A7997">
        <w:rPr>
          <w:rFonts w:ascii="GHEA Grapalat" w:hAnsi="GHEA Grapalat" w:cs="Sylfaen"/>
          <w:lang w:val="hy-AM"/>
        </w:rPr>
        <w:softHyphen/>
        <w:t>կում, նվազեցնել հանրային սննդի կազմակերպման գործունեությամբ զբաղվող տնտե</w:t>
      </w:r>
      <w:r w:rsidRPr="003A7997">
        <w:rPr>
          <w:rFonts w:ascii="GHEA Grapalat" w:hAnsi="GHEA Grapalat" w:cs="Sylfaen"/>
          <w:lang w:val="hy-AM"/>
        </w:rPr>
        <w:softHyphen/>
      </w:r>
      <w:r w:rsidRPr="003A7997">
        <w:rPr>
          <w:rFonts w:ascii="GHEA Grapalat" w:hAnsi="GHEA Grapalat" w:cs="Sylfaen"/>
          <w:lang w:val="hy-AM"/>
        </w:rPr>
        <w:softHyphen/>
      </w:r>
      <w:r w:rsidR="00FB0999" w:rsidRPr="003A7997">
        <w:rPr>
          <w:rFonts w:ascii="GHEA Grapalat" w:hAnsi="GHEA Grapalat" w:cs="Sylfaen"/>
          <w:lang w:val="hy-AM"/>
        </w:rPr>
        <w:t>ս</w:t>
      </w:r>
      <w:r w:rsidRPr="003A7997">
        <w:rPr>
          <w:rFonts w:ascii="GHEA Grapalat" w:hAnsi="GHEA Grapalat" w:cs="Sylfaen"/>
          <w:lang w:val="hy-AM"/>
        </w:rPr>
        <w:t>վա</w:t>
      </w:r>
      <w:r w:rsidRPr="003A7997">
        <w:rPr>
          <w:rFonts w:ascii="GHEA Grapalat" w:hAnsi="GHEA Grapalat" w:cs="Sylfaen"/>
          <w:lang w:val="hy-AM"/>
        </w:rPr>
        <w:softHyphen/>
        <w:t>րող սուբյեկտների հար</w:t>
      </w:r>
      <w:r w:rsidRPr="003A7997">
        <w:rPr>
          <w:rFonts w:ascii="GHEA Grapalat" w:hAnsi="GHEA Grapalat" w:cs="Sylfaen"/>
          <w:lang w:val="hy-AM"/>
        </w:rPr>
        <w:softHyphen/>
        <w:t>կա</w:t>
      </w:r>
      <w:r w:rsidRPr="003A7997">
        <w:rPr>
          <w:rFonts w:ascii="GHEA Grapalat" w:hAnsi="GHEA Grapalat" w:cs="Sylfaen"/>
          <w:lang w:val="hy-AM"/>
        </w:rPr>
        <w:softHyphen/>
        <w:t>յին բեռը` այն ամրագրելով 2018 թվականի երկրորդ կիսամ</w:t>
      </w:r>
      <w:r w:rsidRPr="003A7997">
        <w:rPr>
          <w:rFonts w:ascii="GHEA Grapalat" w:hAnsi="GHEA Grapalat" w:cs="Sylfaen"/>
          <w:lang w:val="hy-AM"/>
        </w:rPr>
        <w:softHyphen/>
        <w:t>յակի համար սահմանված չափով (իրաց</w:t>
      </w:r>
      <w:r w:rsidRPr="003A7997">
        <w:rPr>
          <w:rFonts w:ascii="GHEA Grapalat" w:hAnsi="GHEA Grapalat" w:cs="Sylfaen"/>
          <w:lang w:val="hy-AM"/>
        </w:rPr>
        <w:softHyphen/>
        <w:t>ման շրջանա</w:t>
      </w:r>
      <w:r w:rsidRPr="003A7997">
        <w:rPr>
          <w:rFonts w:ascii="GHEA Grapalat" w:hAnsi="GHEA Grapalat" w:cs="Sylfaen"/>
          <w:lang w:val="hy-AM"/>
        </w:rPr>
        <w:softHyphen/>
        <w:t>ռութ</w:t>
      </w:r>
      <w:r w:rsidRPr="003A7997">
        <w:rPr>
          <w:rFonts w:ascii="GHEA Grapalat" w:hAnsi="GHEA Grapalat" w:cs="Sylfaen"/>
          <w:lang w:val="hy-AM"/>
        </w:rPr>
        <w:softHyphen/>
        <w:t>յան 6 տոկոս` հանած ծախ</w:t>
      </w:r>
      <w:r w:rsidRPr="003A7997">
        <w:rPr>
          <w:rFonts w:ascii="GHEA Grapalat" w:hAnsi="GHEA Grapalat" w:cs="Sylfaen"/>
          <w:lang w:val="hy-AM"/>
        </w:rPr>
        <w:softHyphen/>
        <w:t>սերի 3 տոկոս, բայց ոչ պակաս իրացման շրջա</w:t>
      </w:r>
      <w:r w:rsidRPr="003A7997">
        <w:rPr>
          <w:rFonts w:ascii="GHEA Grapalat" w:hAnsi="GHEA Grapalat" w:cs="Sylfaen"/>
          <w:lang w:val="hy-AM"/>
        </w:rPr>
        <w:softHyphen/>
        <w:t>նա</w:t>
      </w:r>
      <w:r w:rsidRPr="003A7997">
        <w:rPr>
          <w:rFonts w:ascii="GHEA Grapalat" w:hAnsi="GHEA Grapalat" w:cs="Sylfaen"/>
          <w:lang w:val="hy-AM"/>
        </w:rPr>
        <w:softHyphen/>
      </w:r>
      <w:r w:rsidRPr="003A7997">
        <w:rPr>
          <w:rFonts w:ascii="GHEA Grapalat" w:hAnsi="GHEA Grapalat" w:cs="Sylfaen"/>
          <w:lang w:val="hy-AM"/>
        </w:rPr>
        <w:softHyphen/>
        <w:t>ռութ</w:t>
      </w:r>
      <w:r w:rsidRPr="003A7997">
        <w:rPr>
          <w:rFonts w:ascii="GHEA Grapalat" w:hAnsi="GHEA Grapalat" w:cs="Sylfaen"/>
          <w:lang w:val="hy-AM"/>
        </w:rPr>
        <w:softHyphen/>
        <w:t>յան 4 տոկոսից, 2019 թվականի համար սահմանված համապատասխանաբար` 8 և 5 տոկոսի փոխարեն):</w:t>
      </w:r>
    </w:p>
    <w:p w:rsidR="000A356E" w:rsidRPr="003A7997" w:rsidRDefault="000A356E" w:rsidP="000A356E">
      <w:pPr>
        <w:spacing w:after="0" w:line="360" w:lineRule="auto"/>
        <w:ind w:firstLine="567"/>
        <w:jc w:val="both"/>
        <w:rPr>
          <w:rFonts w:ascii="GHEA Grapalat" w:eastAsia="Times New Roman" w:hAnsi="GHEA Grapalat" w:cs="Arial"/>
          <w:lang w:val="hy-AM"/>
        </w:rPr>
      </w:pPr>
      <w:r w:rsidRPr="003A7997">
        <w:rPr>
          <w:rFonts w:ascii="GHEA Grapalat" w:eastAsia="Times New Roman" w:hAnsi="GHEA Grapalat" w:cs="Arial"/>
          <w:lang w:val="hy-AM"/>
        </w:rPr>
        <w:t>Առաջարկությունների ներկայացումը հիմնավորվում է ՓՄՁ ոլորտի հարկային միջա</w:t>
      </w:r>
      <w:r w:rsidRPr="003A7997">
        <w:rPr>
          <w:rFonts w:ascii="GHEA Grapalat" w:eastAsia="Times New Roman" w:hAnsi="GHEA Grapalat" w:cs="Arial"/>
          <w:lang w:val="hy-AM"/>
        </w:rPr>
        <w:softHyphen/>
        <w:t>վայրը հնարավորին չափ շուտ բար</w:t>
      </w:r>
      <w:r w:rsidRPr="003A7997">
        <w:rPr>
          <w:rFonts w:ascii="GHEA Grapalat" w:eastAsia="Times New Roman" w:hAnsi="GHEA Grapalat" w:cs="Arial"/>
          <w:lang w:val="hy-AM"/>
        </w:rPr>
        <w:softHyphen/>
        <w:t>ե</w:t>
      </w:r>
      <w:r w:rsidRPr="003A7997">
        <w:rPr>
          <w:rFonts w:ascii="GHEA Grapalat" w:eastAsia="Times New Roman" w:hAnsi="GHEA Grapalat" w:cs="Arial"/>
          <w:lang w:val="hy-AM"/>
        </w:rPr>
        <w:softHyphen/>
        <w:t>լավելու ու վարվող քաղա</w:t>
      </w:r>
      <w:r w:rsidRPr="003A7997">
        <w:rPr>
          <w:rFonts w:ascii="GHEA Grapalat" w:eastAsia="Times New Roman" w:hAnsi="GHEA Grapalat" w:cs="Arial"/>
          <w:lang w:val="hy-AM"/>
        </w:rPr>
        <w:softHyphen/>
        <w:t>քա</w:t>
      </w:r>
      <w:r w:rsidRPr="003A7997">
        <w:rPr>
          <w:rFonts w:ascii="GHEA Grapalat" w:eastAsia="Times New Roman" w:hAnsi="GHEA Grapalat" w:cs="Arial"/>
          <w:lang w:val="hy-AM"/>
        </w:rPr>
        <w:softHyphen/>
        <w:t>կա</w:t>
      </w:r>
      <w:r w:rsidRPr="003A7997">
        <w:rPr>
          <w:rFonts w:ascii="GHEA Grapalat" w:eastAsia="Times New Roman" w:hAnsi="GHEA Grapalat" w:cs="Arial"/>
          <w:lang w:val="hy-AM"/>
        </w:rPr>
        <w:softHyphen/>
        <w:t>նության կանխա</w:t>
      </w:r>
      <w:r w:rsidRPr="003A7997">
        <w:rPr>
          <w:rFonts w:ascii="GHEA Grapalat" w:eastAsia="Times New Roman" w:hAnsi="GHEA Grapalat" w:cs="Arial"/>
          <w:lang w:val="hy-AM"/>
        </w:rPr>
        <w:softHyphen/>
        <w:t>տե</w:t>
      </w:r>
      <w:r w:rsidRPr="003A7997">
        <w:rPr>
          <w:rFonts w:ascii="GHEA Grapalat" w:eastAsia="Times New Roman" w:hAnsi="GHEA Grapalat" w:cs="Arial"/>
          <w:lang w:val="hy-AM"/>
        </w:rPr>
        <w:softHyphen/>
        <w:t>սե</w:t>
      </w:r>
      <w:r w:rsidRPr="003A7997">
        <w:rPr>
          <w:rFonts w:ascii="GHEA Grapalat" w:eastAsia="Times New Roman" w:hAnsi="GHEA Grapalat" w:cs="Arial"/>
          <w:lang w:val="hy-AM"/>
        </w:rPr>
        <w:softHyphen/>
        <w:t>լիու</w:t>
      </w:r>
      <w:r w:rsidRPr="003A7997">
        <w:rPr>
          <w:rFonts w:ascii="GHEA Grapalat" w:eastAsia="Times New Roman" w:hAnsi="GHEA Grapalat" w:cs="Arial"/>
          <w:lang w:val="hy-AM"/>
        </w:rPr>
        <w:softHyphen/>
        <w:t>թ</w:t>
      </w:r>
      <w:r w:rsidRPr="003A7997">
        <w:rPr>
          <w:rFonts w:ascii="GHEA Grapalat" w:eastAsia="Times New Roman" w:hAnsi="GHEA Grapalat" w:cs="Arial"/>
          <w:lang w:val="hy-AM"/>
        </w:rPr>
        <w:softHyphen/>
        <w:t xml:space="preserve">յունը բարձրացնելու անհրաժեշտությամբ, ինչպես նաև </w:t>
      </w:r>
      <w:r w:rsidRPr="003A7997">
        <w:rPr>
          <w:rFonts w:ascii="GHEA Grapalat" w:hAnsi="GHEA Grapalat" w:cs="Sylfaen"/>
          <w:lang w:val="hy-AM"/>
        </w:rPr>
        <w:t>հանրային սննդի ոլորտում գոր</w:t>
      </w:r>
      <w:r w:rsidRPr="003A7997">
        <w:rPr>
          <w:rFonts w:ascii="GHEA Grapalat" w:hAnsi="GHEA Grapalat" w:cs="Sylfaen"/>
          <w:lang w:val="hy-AM"/>
        </w:rPr>
        <w:softHyphen/>
        <w:t>ծու</w:t>
      </w:r>
      <w:r w:rsidRPr="003A7997">
        <w:rPr>
          <w:rFonts w:ascii="GHEA Grapalat" w:hAnsi="GHEA Grapalat" w:cs="Sylfaen"/>
          <w:lang w:val="hy-AM"/>
        </w:rPr>
        <w:softHyphen/>
        <w:t>նեություն իրականացնող շրջանառության հարկ վճարող համարվող տնտե</w:t>
      </w:r>
      <w:r w:rsidRPr="003A7997">
        <w:rPr>
          <w:rFonts w:ascii="GHEA Grapalat" w:hAnsi="GHEA Grapalat" w:cs="Sylfaen"/>
          <w:lang w:val="hy-AM"/>
        </w:rPr>
        <w:softHyphen/>
      </w:r>
      <w:r w:rsidR="004B7316" w:rsidRPr="003A7997">
        <w:rPr>
          <w:rFonts w:ascii="GHEA Grapalat" w:hAnsi="GHEA Grapalat" w:cs="Sylfaen"/>
          <w:lang w:val="hy-AM"/>
        </w:rPr>
        <w:t>ս</w:t>
      </w:r>
      <w:r w:rsidRPr="003A7997">
        <w:rPr>
          <w:rFonts w:ascii="GHEA Grapalat" w:hAnsi="GHEA Grapalat" w:cs="Sylfaen"/>
          <w:lang w:val="hy-AM"/>
        </w:rPr>
        <w:softHyphen/>
        <w:t>վարող սուբ</w:t>
      </w:r>
      <w:r w:rsidRPr="003A7997">
        <w:rPr>
          <w:rFonts w:ascii="GHEA Grapalat" w:hAnsi="GHEA Grapalat" w:cs="Sylfaen"/>
          <w:lang w:val="hy-AM"/>
        </w:rPr>
        <w:softHyphen/>
      </w:r>
      <w:r w:rsidRPr="003A7997">
        <w:rPr>
          <w:rFonts w:ascii="GHEA Grapalat" w:hAnsi="GHEA Grapalat" w:cs="Sylfaen"/>
          <w:lang w:val="hy-AM"/>
        </w:rPr>
        <w:softHyphen/>
      </w:r>
      <w:r w:rsidRPr="003A7997">
        <w:rPr>
          <w:rFonts w:ascii="GHEA Grapalat" w:hAnsi="GHEA Grapalat" w:cs="Sylfaen"/>
          <w:lang w:val="hy-AM"/>
        </w:rPr>
        <w:softHyphen/>
        <w:t>յեկտների կողմից 2019 թվականի առաջին եռամսյակի համար շրջանառության հարկի հաշ</w:t>
      </w:r>
      <w:r w:rsidRPr="003A7997">
        <w:rPr>
          <w:rFonts w:ascii="GHEA Grapalat" w:hAnsi="GHEA Grapalat" w:cs="Sylfaen"/>
          <w:lang w:val="hy-AM"/>
        </w:rPr>
        <w:softHyphen/>
        <w:t>վարկների ներկայացման վերջ</w:t>
      </w:r>
      <w:r w:rsidRPr="003A7997">
        <w:rPr>
          <w:rFonts w:ascii="GHEA Grapalat" w:hAnsi="GHEA Grapalat" w:cs="Sylfaen"/>
          <w:lang w:val="hy-AM"/>
        </w:rPr>
        <w:softHyphen/>
        <w:t>նա</w:t>
      </w:r>
      <w:r w:rsidRPr="003A7997">
        <w:rPr>
          <w:rFonts w:ascii="GHEA Grapalat" w:hAnsi="GHEA Grapalat" w:cs="Sylfaen"/>
          <w:lang w:val="hy-AM"/>
        </w:rPr>
        <w:softHyphen/>
        <w:t>ժամկետի՝ ապրիլի 20-ի մոտենալու հանգամանքով:</w:t>
      </w:r>
    </w:p>
    <w:p w:rsidR="000A356E" w:rsidRPr="003A7997" w:rsidRDefault="004A27ED" w:rsidP="000A356E">
      <w:pPr>
        <w:spacing w:after="0" w:line="360" w:lineRule="auto"/>
        <w:ind w:firstLine="567"/>
        <w:jc w:val="both"/>
        <w:rPr>
          <w:rFonts w:ascii="GHEA Grapalat" w:eastAsia="Times New Roman" w:hAnsi="GHEA Grapalat" w:cs="Arial"/>
          <w:lang w:val="hy-AM"/>
        </w:rPr>
      </w:pPr>
      <w:r w:rsidRPr="003A7997">
        <w:rPr>
          <w:rFonts w:ascii="GHEA Grapalat" w:eastAsia="Times New Roman" w:hAnsi="GHEA Grapalat" w:cs="Arial"/>
          <w:lang w:val="hy-AM"/>
        </w:rPr>
        <w:t>Այդ</w:t>
      </w:r>
      <w:r w:rsidR="000A356E" w:rsidRPr="003A7997">
        <w:rPr>
          <w:rFonts w:ascii="GHEA Grapalat" w:eastAsia="Times New Roman" w:hAnsi="GHEA Grapalat" w:cs="Arial"/>
          <w:lang w:val="hy-AM"/>
        </w:rPr>
        <w:t xml:space="preserve"> կապակցությամբ, հայտնում ենք հետևյալը։</w:t>
      </w:r>
    </w:p>
    <w:p w:rsidR="00483535" w:rsidRPr="003A7997" w:rsidRDefault="000A356E" w:rsidP="000A356E">
      <w:pPr>
        <w:spacing w:after="0" w:line="360" w:lineRule="auto"/>
        <w:ind w:firstLine="567"/>
        <w:jc w:val="both"/>
        <w:rPr>
          <w:rFonts w:ascii="GHEA Grapalat" w:eastAsia="Times New Roman" w:hAnsi="GHEA Grapalat" w:cs="Sylfaen"/>
          <w:lang w:val="hy-AM" w:eastAsia="ru-RU"/>
        </w:rPr>
      </w:pPr>
      <w:r w:rsidRPr="003A7997">
        <w:rPr>
          <w:rFonts w:ascii="GHEA Grapalat" w:eastAsia="Times New Roman" w:hAnsi="GHEA Grapalat" w:cs="Arial"/>
          <w:lang w:val="hy-AM"/>
        </w:rPr>
        <w:t xml:space="preserve">Նախագծով ներկայացված նույն առաջարկությունները ներկայացվել են նաև </w:t>
      </w:r>
      <w:r w:rsidR="00DB7D52" w:rsidRPr="003A7997">
        <w:rPr>
          <w:rFonts w:ascii="GHEA Grapalat" w:hAnsi="GHEA Grapalat"/>
          <w:lang w:val="hy-AM"/>
        </w:rPr>
        <w:t>«</w:t>
      </w:r>
      <w:r w:rsidR="00DB7D52" w:rsidRPr="003A7997">
        <w:rPr>
          <w:rFonts w:ascii="GHEA Grapalat" w:hAnsi="GHEA Grapalat" w:cs="Arial"/>
          <w:lang w:val="hy-AM"/>
        </w:rPr>
        <w:t>Հայաստանի</w:t>
      </w:r>
      <w:r w:rsidR="00DB7D52" w:rsidRPr="003A7997">
        <w:rPr>
          <w:rFonts w:ascii="GHEA Grapalat" w:hAnsi="GHEA Grapalat"/>
          <w:lang w:val="hy-AM"/>
        </w:rPr>
        <w:t xml:space="preserve"> </w:t>
      </w:r>
      <w:r w:rsidR="00DB7D52" w:rsidRPr="003A7997">
        <w:rPr>
          <w:rFonts w:ascii="GHEA Grapalat" w:hAnsi="GHEA Grapalat" w:cs="Arial"/>
          <w:lang w:val="hy-AM"/>
        </w:rPr>
        <w:t>Հանրապետության</w:t>
      </w:r>
      <w:r w:rsidR="00DB7D52" w:rsidRPr="003A7997">
        <w:rPr>
          <w:rFonts w:ascii="GHEA Grapalat" w:hAnsi="GHEA Grapalat"/>
          <w:lang w:val="hy-AM"/>
        </w:rPr>
        <w:t xml:space="preserve"> </w:t>
      </w:r>
      <w:r w:rsidR="00DB7D52" w:rsidRPr="003A7997">
        <w:rPr>
          <w:rFonts w:ascii="GHEA Grapalat" w:hAnsi="GHEA Grapalat" w:cs="Arial"/>
          <w:lang w:val="hy-AM"/>
        </w:rPr>
        <w:t>հարկային</w:t>
      </w:r>
      <w:r w:rsidR="00DB7D52" w:rsidRPr="003A7997">
        <w:rPr>
          <w:rFonts w:ascii="GHEA Grapalat" w:hAnsi="GHEA Grapalat"/>
          <w:lang w:val="hy-AM"/>
        </w:rPr>
        <w:t xml:space="preserve"> </w:t>
      </w:r>
      <w:r w:rsidR="00DB7D52" w:rsidRPr="003A7997">
        <w:rPr>
          <w:rFonts w:ascii="GHEA Grapalat" w:hAnsi="GHEA Grapalat" w:cs="Arial"/>
          <w:lang w:val="hy-AM"/>
        </w:rPr>
        <w:t>օրենսգրքում</w:t>
      </w:r>
      <w:r w:rsidR="00DB7D52" w:rsidRPr="003A7997">
        <w:rPr>
          <w:rFonts w:ascii="GHEA Grapalat" w:hAnsi="GHEA Grapalat"/>
          <w:lang w:val="hy-AM"/>
        </w:rPr>
        <w:t xml:space="preserve"> </w:t>
      </w:r>
      <w:r w:rsidR="00DB7D52" w:rsidRPr="003A7997">
        <w:rPr>
          <w:rFonts w:ascii="GHEA Grapalat" w:hAnsi="GHEA Grapalat" w:cs="Arial"/>
          <w:lang w:val="hy-AM"/>
        </w:rPr>
        <w:t>փոփոխություններ</w:t>
      </w:r>
      <w:r w:rsidR="00DB7D52" w:rsidRPr="003A7997">
        <w:rPr>
          <w:rFonts w:ascii="GHEA Grapalat" w:hAnsi="GHEA Grapalat"/>
          <w:lang w:val="hy-AM"/>
        </w:rPr>
        <w:t xml:space="preserve"> </w:t>
      </w:r>
      <w:r w:rsidR="00DB7D52" w:rsidRPr="003A7997">
        <w:rPr>
          <w:rFonts w:ascii="GHEA Grapalat" w:hAnsi="GHEA Grapalat" w:cs="Arial"/>
          <w:lang w:val="hy-AM"/>
        </w:rPr>
        <w:t>և</w:t>
      </w:r>
      <w:r w:rsidR="00DB7D52" w:rsidRPr="003A7997">
        <w:rPr>
          <w:rFonts w:ascii="GHEA Grapalat" w:hAnsi="GHEA Grapalat"/>
          <w:lang w:val="hy-AM"/>
        </w:rPr>
        <w:t xml:space="preserve"> </w:t>
      </w:r>
      <w:r w:rsidR="00DB7D52" w:rsidRPr="003A7997">
        <w:rPr>
          <w:rFonts w:ascii="GHEA Grapalat" w:hAnsi="GHEA Grapalat" w:cs="Arial"/>
          <w:lang w:val="hy-AM"/>
        </w:rPr>
        <w:t>լրացումներ</w:t>
      </w:r>
      <w:r w:rsidR="00DB7D52" w:rsidRPr="003A7997">
        <w:rPr>
          <w:rFonts w:ascii="GHEA Grapalat" w:hAnsi="GHEA Grapalat"/>
          <w:lang w:val="hy-AM"/>
        </w:rPr>
        <w:t xml:space="preserve"> </w:t>
      </w:r>
      <w:r w:rsidR="00DB7D52" w:rsidRPr="003A7997">
        <w:rPr>
          <w:rFonts w:ascii="GHEA Grapalat" w:hAnsi="GHEA Grapalat" w:cs="Arial"/>
          <w:lang w:val="hy-AM"/>
        </w:rPr>
        <w:t>կատարելու</w:t>
      </w:r>
      <w:r w:rsidR="00DB7D52" w:rsidRPr="003A7997">
        <w:rPr>
          <w:rFonts w:ascii="GHEA Grapalat" w:hAnsi="GHEA Grapalat"/>
          <w:lang w:val="hy-AM"/>
        </w:rPr>
        <w:t xml:space="preserve"> </w:t>
      </w:r>
      <w:r w:rsidR="00DB7D52" w:rsidRPr="003A7997">
        <w:rPr>
          <w:rFonts w:ascii="GHEA Grapalat" w:hAnsi="GHEA Grapalat" w:cs="Arial"/>
          <w:lang w:val="hy-AM"/>
        </w:rPr>
        <w:t>և</w:t>
      </w:r>
      <w:r w:rsidR="00DB7D52" w:rsidRPr="003A7997">
        <w:rPr>
          <w:rFonts w:ascii="GHEA Grapalat" w:hAnsi="GHEA Grapalat"/>
          <w:lang w:val="hy-AM"/>
        </w:rPr>
        <w:t xml:space="preserve"> 2018 </w:t>
      </w:r>
      <w:r w:rsidR="00DB7D52" w:rsidRPr="003A7997">
        <w:rPr>
          <w:rFonts w:ascii="GHEA Grapalat" w:hAnsi="GHEA Grapalat" w:cs="Arial"/>
          <w:lang w:val="hy-AM"/>
        </w:rPr>
        <w:t>թվականի</w:t>
      </w:r>
      <w:r w:rsidR="00DB7D52" w:rsidRPr="003A7997">
        <w:rPr>
          <w:rFonts w:ascii="GHEA Grapalat" w:hAnsi="GHEA Grapalat"/>
          <w:lang w:val="hy-AM"/>
        </w:rPr>
        <w:t xml:space="preserve"> </w:t>
      </w:r>
      <w:r w:rsidR="00DB7D52" w:rsidRPr="003A7997">
        <w:rPr>
          <w:rFonts w:ascii="GHEA Grapalat" w:hAnsi="GHEA Grapalat" w:cs="Arial"/>
          <w:lang w:val="hy-AM"/>
        </w:rPr>
        <w:t>հունիսի</w:t>
      </w:r>
      <w:r w:rsidR="00DB7D52" w:rsidRPr="003A7997">
        <w:rPr>
          <w:rFonts w:ascii="GHEA Grapalat" w:hAnsi="GHEA Grapalat"/>
          <w:lang w:val="hy-AM"/>
        </w:rPr>
        <w:t xml:space="preserve"> 21-</w:t>
      </w:r>
      <w:r w:rsidR="00DB7D52" w:rsidRPr="003A7997">
        <w:rPr>
          <w:rFonts w:ascii="GHEA Grapalat" w:hAnsi="GHEA Grapalat" w:cs="Arial"/>
          <w:lang w:val="hy-AM"/>
        </w:rPr>
        <w:t>ի</w:t>
      </w:r>
      <w:r w:rsidR="00DB7D52" w:rsidRPr="003A7997">
        <w:rPr>
          <w:rFonts w:ascii="GHEA Grapalat" w:hAnsi="GHEA Grapalat"/>
          <w:lang w:val="hy-AM"/>
        </w:rPr>
        <w:t xml:space="preserve"> «</w:t>
      </w:r>
      <w:r w:rsidR="00DB7D52" w:rsidRPr="003A7997">
        <w:rPr>
          <w:rFonts w:ascii="GHEA Grapalat" w:hAnsi="GHEA Grapalat" w:cs="Arial"/>
          <w:lang w:val="hy-AM"/>
        </w:rPr>
        <w:t>Հայաստանի</w:t>
      </w:r>
      <w:r w:rsidR="00DB7D52" w:rsidRPr="003A7997">
        <w:rPr>
          <w:rFonts w:ascii="GHEA Grapalat" w:hAnsi="GHEA Grapalat"/>
          <w:lang w:val="hy-AM"/>
        </w:rPr>
        <w:t xml:space="preserve"> </w:t>
      </w:r>
      <w:r w:rsidR="00DB7D52" w:rsidRPr="003A7997">
        <w:rPr>
          <w:rFonts w:ascii="GHEA Grapalat" w:hAnsi="GHEA Grapalat" w:cs="Arial"/>
          <w:lang w:val="hy-AM"/>
        </w:rPr>
        <w:t>Հանրապետության</w:t>
      </w:r>
      <w:r w:rsidR="00DB7D52" w:rsidRPr="003A7997">
        <w:rPr>
          <w:rFonts w:ascii="GHEA Grapalat" w:hAnsi="GHEA Grapalat"/>
          <w:lang w:val="hy-AM"/>
        </w:rPr>
        <w:t xml:space="preserve"> </w:t>
      </w:r>
      <w:r w:rsidR="00DB7D52" w:rsidRPr="003A7997">
        <w:rPr>
          <w:rFonts w:ascii="GHEA Grapalat" w:hAnsi="GHEA Grapalat" w:cs="Arial"/>
          <w:lang w:val="hy-AM"/>
        </w:rPr>
        <w:t>հարկային</w:t>
      </w:r>
      <w:r w:rsidR="00DB7D52" w:rsidRPr="003A7997">
        <w:rPr>
          <w:rFonts w:ascii="GHEA Grapalat" w:hAnsi="GHEA Grapalat"/>
          <w:lang w:val="hy-AM"/>
        </w:rPr>
        <w:t xml:space="preserve"> </w:t>
      </w:r>
      <w:r w:rsidR="00DB7D52" w:rsidRPr="003A7997">
        <w:rPr>
          <w:rFonts w:ascii="GHEA Grapalat" w:hAnsi="GHEA Grapalat" w:cs="Arial"/>
          <w:lang w:val="hy-AM"/>
        </w:rPr>
        <w:t>օրենսգրքում</w:t>
      </w:r>
      <w:r w:rsidR="00DB7D52" w:rsidRPr="003A7997">
        <w:rPr>
          <w:rFonts w:ascii="GHEA Grapalat" w:hAnsi="GHEA Grapalat"/>
          <w:lang w:val="hy-AM"/>
        </w:rPr>
        <w:t xml:space="preserve"> </w:t>
      </w:r>
      <w:r w:rsidR="00DB7D52" w:rsidRPr="003A7997">
        <w:rPr>
          <w:rFonts w:ascii="GHEA Grapalat" w:hAnsi="GHEA Grapalat" w:cs="Arial"/>
          <w:lang w:val="hy-AM"/>
        </w:rPr>
        <w:t>փոփոխություններ</w:t>
      </w:r>
      <w:r w:rsidR="00DB7D52" w:rsidRPr="003A7997">
        <w:rPr>
          <w:rFonts w:ascii="GHEA Grapalat" w:hAnsi="GHEA Grapalat"/>
          <w:lang w:val="hy-AM"/>
        </w:rPr>
        <w:t xml:space="preserve"> </w:t>
      </w:r>
      <w:r w:rsidR="00DB7D52" w:rsidRPr="003A7997">
        <w:rPr>
          <w:rFonts w:ascii="GHEA Grapalat" w:hAnsi="GHEA Grapalat" w:cs="Arial"/>
          <w:lang w:val="hy-AM"/>
        </w:rPr>
        <w:t>և</w:t>
      </w:r>
      <w:r w:rsidR="00DB7D52" w:rsidRPr="003A7997">
        <w:rPr>
          <w:rFonts w:ascii="GHEA Grapalat" w:hAnsi="GHEA Grapalat"/>
          <w:lang w:val="hy-AM"/>
        </w:rPr>
        <w:t xml:space="preserve"> </w:t>
      </w:r>
      <w:r w:rsidR="00DB7D52" w:rsidRPr="003A7997">
        <w:rPr>
          <w:rFonts w:ascii="GHEA Grapalat" w:hAnsi="GHEA Grapalat" w:cs="Arial"/>
          <w:lang w:val="hy-AM"/>
        </w:rPr>
        <w:t>լրացումներ</w:t>
      </w:r>
      <w:r w:rsidR="00DB7D52" w:rsidRPr="003A7997">
        <w:rPr>
          <w:rFonts w:ascii="GHEA Grapalat" w:hAnsi="GHEA Grapalat"/>
          <w:lang w:val="hy-AM"/>
        </w:rPr>
        <w:t xml:space="preserve"> </w:t>
      </w:r>
      <w:r w:rsidR="00DB7D52" w:rsidRPr="003A7997">
        <w:rPr>
          <w:rFonts w:ascii="GHEA Grapalat" w:hAnsi="GHEA Grapalat" w:cs="Arial"/>
          <w:lang w:val="hy-AM"/>
        </w:rPr>
        <w:t>կատարելու</w:t>
      </w:r>
      <w:r w:rsidR="00DB7D52" w:rsidRPr="003A7997">
        <w:rPr>
          <w:rFonts w:ascii="GHEA Grapalat" w:hAnsi="GHEA Grapalat"/>
          <w:lang w:val="hy-AM"/>
        </w:rPr>
        <w:t xml:space="preserve"> </w:t>
      </w:r>
      <w:r w:rsidR="00DB7D52" w:rsidRPr="003A7997">
        <w:rPr>
          <w:rFonts w:ascii="GHEA Grapalat" w:hAnsi="GHEA Grapalat" w:cs="Arial"/>
          <w:lang w:val="hy-AM"/>
        </w:rPr>
        <w:t>և</w:t>
      </w:r>
      <w:r w:rsidR="00DB7D52" w:rsidRPr="003A7997">
        <w:rPr>
          <w:rFonts w:ascii="GHEA Grapalat" w:hAnsi="GHEA Grapalat"/>
          <w:lang w:val="hy-AM"/>
        </w:rPr>
        <w:t xml:space="preserve"> 2017 </w:t>
      </w:r>
      <w:r w:rsidR="00DB7D52" w:rsidRPr="003A7997">
        <w:rPr>
          <w:rFonts w:ascii="GHEA Grapalat" w:hAnsi="GHEA Grapalat" w:cs="Arial"/>
          <w:lang w:val="hy-AM"/>
        </w:rPr>
        <w:t>թվականի</w:t>
      </w:r>
      <w:r w:rsidR="00DB7D52" w:rsidRPr="003A7997">
        <w:rPr>
          <w:rFonts w:ascii="GHEA Grapalat" w:hAnsi="GHEA Grapalat"/>
          <w:lang w:val="hy-AM"/>
        </w:rPr>
        <w:t xml:space="preserve"> </w:t>
      </w:r>
      <w:r w:rsidR="00DB7D52" w:rsidRPr="003A7997">
        <w:rPr>
          <w:rFonts w:ascii="GHEA Grapalat" w:hAnsi="GHEA Grapalat" w:cs="Arial"/>
          <w:lang w:val="hy-AM"/>
        </w:rPr>
        <w:t>դեկտեմբերի</w:t>
      </w:r>
      <w:r w:rsidR="00DB7D52" w:rsidRPr="003A7997">
        <w:rPr>
          <w:rFonts w:ascii="GHEA Grapalat" w:hAnsi="GHEA Grapalat"/>
          <w:lang w:val="hy-AM"/>
        </w:rPr>
        <w:t xml:space="preserve"> 21-</w:t>
      </w:r>
      <w:r w:rsidR="00DB7D52" w:rsidRPr="003A7997">
        <w:rPr>
          <w:rFonts w:ascii="GHEA Grapalat" w:hAnsi="GHEA Grapalat" w:cs="Arial"/>
          <w:lang w:val="hy-AM"/>
        </w:rPr>
        <w:t>ի</w:t>
      </w:r>
      <w:r w:rsidR="00DB7D52" w:rsidRPr="003A7997">
        <w:rPr>
          <w:rFonts w:ascii="GHEA Grapalat" w:hAnsi="GHEA Grapalat"/>
          <w:lang w:val="hy-AM"/>
        </w:rPr>
        <w:t xml:space="preserve"> «</w:t>
      </w:r>
      <w:r w:rsidR="00DB7D52" w:rsidRPr="003A7997">
        <w:rPr>
          <w:rFonts w:ascii="GHEA Grapalat" w:hAnsi="GHEA Grapalat" w:cs="Arial"/>
          <w:lang w:val="hy-AM"/>
        </w:rPr>
        <w:t>Հայաստանի</w:t>
      </w:r>
      <w:r w:rsidR="00DB7D52" w:rsidRPr="003A7997">
        <w:rPr>
          <w:rFonts w:ascii="GHEA Grapalat" w:hAnsi="GHEA Grapalat"/>
          <w:lang w:val="hy-AM"/>
        </w:rPr>
        <w:t xml:space="preserve"> </w:t>
      </w:r>
      <w:r w:rsidR="00DB7D52" w:rsidRPr="003A7997">
        <w:rPr>
          <w:rFonts w:ascii="GHEA Grapalat" w:hAnsi="GHEA Grapalat" w:cs="Arial"/>
          <w:lang w:val="hy-AM"/>
        </w:rPr>
        <w:t>Հանրապետության</w:t>
      </w:r>
      <w:r w:rsidR="00DB7D52" w:rsidRPr="003A7997">
        <w:rPr>
          <w:rFonts w:ascii="GHEA Grapalat" w:hAnsi="GHEA Grapalat"/>
          <w:lang w:val="hy-AM"/>
        </w:rPr>
        <w:t xml:space="preserve"> </w:t>
      </w:r>
      <w:r w:rsidR="00DB7D52" w:rsidRPr="003A7997">
        <w:rPr>
          <w:rFonts w:ascii="GHEA Grapalat" w:hAnsi="GHEA Grapalat" w:cs="Arial"/>
          <w:lang w:val="hy-AM"/>
        </w:rPr>
        <w:t>Հարկային</w:t>
      </w:r>
      <w:r w:rsidR="00DB7D52" w:rsidRPr="003A7997">
        <w:rPr>
          <w:rFonts w:ascii="GHEA Grapalat" w:hAnsi="GHEA Grapalat"/>
          <w:lang w:val="hy-AM"/>
        </w:rPr>
        <w:t xml:space="preserve"> </w:t>
      </w:r>
      <w:r w:rsidR="00DB7D52" w:rsidRPr="003A7997">
        <w:rPr>
          <w:rFonts w:ascii="GHEA Grapalat" w:hAnsi="GHEA Grapalat" w:cs="Arial"/>
          <w:lang w:val="hy-AM"/>
        </w:rPr>
        <w:t>օրենսգրքում</w:t>
      </w:r>
      <w:r w:rsidR="00DB7D52" w:rsidRPr="003A7997">
        <w:rPr>
          <w:rFonts w:ascii="GHEA Grapalat" w:hAnsi="GHEA Grapalat"/>
          <w:lang w:val="hy-AM"/>
        </w:rPr>
        <w:t xml:space="preserve"> </w:t>
      </w:r>
      <w:r w:rsidR="00DB7D52" w:rsidRPr="003A7997">
        <w:rPr>
          <w:rFonts w:ascii="GHEA Grapalat" w:hAnsi="GHEA Grapalat" w:cs="Arial"/>
          <w:lang w:val="hy-AM"/>
        </w:rPr>
        <w:t>փոփոխություններ</w:t>
      </w:r>
      <w:r w:rsidR="00DB7D52" w:rsidRPr="003A7997">
        <w:rPr>
          <w:rFonts w:ascii="GHEA Grapalat" w:hAnsi="GHEA Grapalat"/>
          <w:lang w:val="hy-AM"/>
        </w:rPr>
        <w:t xml:space="preserve"> </w:t>
      </w:r>
      <w:r w:rsidR="00DB7D52" w:rsidRPr="003A7997">
        <w:rPr>
          <w:rFonts w:ascii="GHEA Grapalat" w:hAnsi="GHEA Grapalat" w:cs="Arial"/>
          <w:lang w:val="hy-AM"/>
        </w:rPr>
        <w:t>և</w:t>
      </w:r>
      <w:r w:rsidR="00DB7D52" w:rsidRPr="003A7997">
        <w:rPr>
          <w:rFonts w:ascii="GHEA Grapalat" w:hAnsi="GHEA Grapalat"/>
          <w:lang w:val="hy-AM"/>
        </w:rPr>
        <w:t xml:space="preserve"> </w:t>
      </w:r>
      <w:r w:rsidR="00DB7D52" w:rsidRPr="003A7997">
        <w:rPr>
          <w:rFonts w:ascii="GHEA Grapalat" w:hAnsi="GHEA Grapalat" w:cs="Arial"/>
          <w:lang w:val="hy-AM"/>
        </w:rPr>
        <w:t>լրացումներ</w:t>
      </w:r>
      <w:r w:rsidR="00DB7D52" w:rsidRPr="003A7997">
        <w:rPr>
          <w:rFonts w:ascii="GHEA Grapalat" w:hAnsi="GHEA Grapalat"/>
          <w:lang w:val="hy-AM"/>
        </w:rPr>
        <w:t xml:space="preserve"> </w:t>
      </w:r>
      <w:r w:rsidR="00DB7D52" w:rsidRPr="003A7997">
        <w:rPr>
          <w:rFonts w:ascii="GHEA Grapalat" w:hAnsi="GHEA Grapalat" w:cs="Arial"/>
          <w:lang w:val="hy-AM"/>
        </w:rPr>
        <w:t>կատարելու</w:t>
      </w:r>
      <w:r w:rsidR="00DB7D52" w:rsidRPr="003A7997">
        <w:rPr>
          <w:rFonts w:ascii="GHEA Grapalat" w:hAnsi="GHEA Grapalat"/>
          <w:lang w:val="hy-AM"/>
        </w:rPr>
        <w:t xml:space="preserve"> </w:t>
      </w:r>
      <w:r w:rsidR="00DB7D52" w:rsidRPr="003A7997">
        <w:rPr>
          <w:rFonts w:ascii="GHEA Grapalat" w:hAnsi="GHEA Grapalat" w:cs="Arial"/>
          <w:lang w:val="hy-AM"/>
        </w:rPr>
        <w:t>մասին</w:t>
      </w:r>
      <w:r w:rsidR="00DB7D52" w:rsidRPr="003A7997">
        <w:rPr>
          <w:rFonts w:ascii="GHEA Grapalat" w:hAnsi="GHEA Grapalat"/>
          <w:lang w:val="hy-AM"/>
        </w:rPr>
        <w:t xml:space="preserve">» </w:t>
      </w:r>
      <w:r w:rsidR="00DB7D52" w:rsidRPr="003A7997">
        <w:rPr>
          <w:rFonts w:ascii="GHEA Grapalat" w:hAnsi="GHEA Grapalat" w:cs="Arial"/>
          <w:lang w:val="hy-AM"/>
        </w:rPr>
        <w:t>ՀՕ</w:t>
      </w:r>
      <w:r w:rsidR="00DB7D52" w:rsidRPr="003A7997">
        <w:rPr>
          <w:rFonts w:ascii="GHEA Grapalat" w:hAnsi="GHEA Grapalat"/>
          <w:lang w:val="hy-AM"/>
        </w:rPr>
        <w:t>-266-</w:t>
      </w:r>
      <w:r w:rsidR="00483535" w:rsidRPr="003A7997">
        <w:rPr>
          <w:rFonts w:ascii="GHEA Grapalat" w:hAnsi="GHEA Grapalat" w:cs="Arial"/>
          <w:lang w:val="hy-AM"/>
        </w:rPr>
        <w:t>Ն</w:t>
      </w:r>
      <w:r w:rsidR="00DB7D52" w:rsidRPr="003A7997">
        <w:rPr>
          <w:rFonts w:ascii="GHEA Grapalat" w:hAnsi="GHEA Grapalat"/>
          <w:lang w:val="hy-AM"/>
        </w:rPr>
        <w:t xml:space="preserve"> </w:t>
      </w:r>
      <w:r w:rsidR="00DB7D52" w:rsidRPr="003A7997">
        <w:rPr>
          <w:rFonts w:ascii="GHEA Grapalat" w:hAnsi="GHEA Grapalat" w:cs="Arial"/>
          <w:lang w:val="hy-AM"/>
        </w:rPr>
        <w:t>օրենքում</w:t>
      </w:r>
      <w:r w:rsidR="00DB7D52" w:rsidRPr="003A7997">
        <w:rPr>
          <w:rFonts w:ascii="GHEA Grapalat" w:hAnsi="GHEA Grapalat"/>
          <w:lang w:val="hy-AM"/>
        </w:rPr>
        <w:t xml:space="preserve"> </w:t>
      </w:r>
      <w:r w:rsidR="00DB7D52" w:rsidRPr="003A7997">
        <w:rPr>
          <w:rFonts w:ascii="GHEA Grapalat" w:hAnsi="GHEA Grapalat" w:cs="Arial"/>
          <w:lang w:val="hy-AM"/>
        </w:rPr>
        <w:t>փոփոխություններ</w:t>
      </w:r>
      <w:r w:rsidR="00DB7D52" w:rsidRPr="003A7997">
        <w:rPr>
          <w:rFonts w:ascii="GHEA Grapalat" w:hAnsi="GHEA Grapalat"/>
          <w:lang w:val="hy-AM"/>
        </w:rPr>
        <w:t xml:space="preserve"> </w:t>
      </w:r>
      <w:r w:rsidR="00DB7D52" w:rsidRPr="003A7997">
        <w:rPr>
          <w:rFonts w:ascii="GHEA Grapalat" w:hAnsi="GHEA Grapalat" w:cs="Arial"/>
          <w:lang w:val="hy-AM"/>
        </w:rPr>
        <w:t>և</w:t>
      </w:r>
      <w:r w:rsidR="00DB7D52" w:rsidRPr="003A7997">
        <w:rPr>
          <w:rFonts w:ascii="GHEA Grapalat" w:hAnsi="GHEA Grapalat"/>
          <w:lang w:val="hy-AM"/>
        </w:rPr>
        <w:t xml:space="preserve"> </w:t>
      </w:r>
      <w:r w:rsidR="00DB7D52" w:rsidRPr="003A7997">
        <w:rPr>
          <w:rFonts w:ascii="GHEA Grapalat" w:hAnsi="GHEA Grapalat" w:cs="Arial"/>
          <w:lang w:val="hy-AM"/>
        </w:rPr>
        <w:t>լրացումներ</w:t>
      </w:r>
      <w:r w:rsidR="00DB7D52" w:rsidRPr="003A7997">
        <w:rPr>
          <w:rFonts w:ascii="GHEA Grapalat" w:hAnsi="GHEA Grapalat"/>
          <w:lang w:val="hy-AM"/>
        </w:rPr>
        <w:t xml:space="preserve"> </w:t>
      </w:r>
      <w:r w:rsidR="00DB7D52" w:rsidRPr="003A7997">
        <w:rPr>
          <w:rFonts w:ascii="GHEA Grapalat" w:hAnsi="GHEA Grapalat" w:cs="Arial"/>
          <w:lang w:val="hy-AM"/>
        </w:rPr>
        <w:t>կատարելու</w:t>
      </w:r>
      <w:r w:rsidR="00DB7D52" w:rsidRPr="003A7997">
        <w:rPr>
          <w:rFonts w:ascii="GHEA Grapalat" w:hAnsi="GHEA Grapalat"/>
          <w:lang w:val="hy-AM"/>
        </w:rPr>
        <w:t xml:space="preserve"> </w:t>
      </w:r>
      <w:r w:rsidR="00DB7D52" w:rsidRPr="003A7997">
        <w:rPr>
          <w:rFonts w:ascii="GHEA Grapalat" w:hAnsi="GHEA Grapalat" w:cs="Arial"/>
          <w:lang w:val="hy-AM"/>
        </w:rPr>
        <w:t>մասին</w:t>
      </w:r>
      <w:r w:rsidR="00DB7D52" w:rsidRPr="003A7997">
        <w:rPr>
          <w:rFonts w:ascii="GHEA Grapalat" w:hAnsi="GHEA Grapalat"/>
          <w:lang w:val="hy-AM"/>
        </w:rPr>
        <w:t xml:space="preserve">» </w:t>
      </w:r>
      <w:r w:rsidR="00DB7D52" w:rsidRPr="003A7997">
        <w:rPr>
          <w:rFonts w:ascii="GHEA Grapalat" w:hAnsi="GHEA Grapalat" w:cs="Arial"/>
          <w:lang w:val="hy-AM"/>
        </w:rPr>
        <w:t>ՀՕ</w:t>
      </w:r>
      <w:r w:rsidR="00DB7D52" w:rsidRPr="003A7997">
        <w:rPr>
          <w:rFonts w:ascii="GHEA Grapalat" w:hAnsi="GHEA Grapalat"/>
          <w:lang w:val="hy-AM"/>
        </w:rPr>
        <w:t>-338-</w:t>
      </w:r>
      <w:r w:rsidR="00483535" w:rsidRPr="003A7997">
        <w:rPr>
          <w:rFonts w:ascii="GHEA Grapalat" w:hAnsi="GHEA Grapalat" w:cs="Arial"/>
          <w:lang w:val="hy-AM"/>
        </w:rPr>
        <w:t>Ն</w:t>
      </w:r>
      <w:r w:rsidR="00DB7D52" w:rsidRPr="003A7997">
        <w:rPr>
          <w:rFonts w:ascii="GHEA Grapalat" w:hAnsi="GHEA Grapalat"/>
          <w:lang w:val="hy-AM"/>
        </w:rPr>
        <w:t xml:space="preserve"> </w:t>
      </w:r>
      <w:r w:rsidR="00DB7D52" w:rsidRPr="003A7997">
        <w:rPr>
          <w:rFonts w:ascii="GHEA Grapalat" w:hAnsi="GHEA Grapalat" w:cs="Arial"/>
          <w:lang w:val="hy-AM"/>
        </w:rPr>
        <w:t>օրենքում</w:t>
      </w:r>
      <w:r w:rsidR="00DB7D52" w:rsidRPr="003A7997">
        <w:rPr>
          <w:rFonts w:ascii="GHEA Grapalat" w:hAnsi="GHEA Grapalat"/>
          <w:lang w:val="hy-AM"/>
        </w:rPr>
        <w:t xml:space="preserve"> </w:t>
      </w:r>
      <w:r w:rsidR="00DB7D52" w:rsidRPr="003A7997">
        <w:rPr>
          <w:rFonts w:ascii="GHEA Grapalat" w:hAnsi="GHEA Grapalat" w:cs="Arial"/>
          <w:lang w:val="hy-AM"/>
        </w:rPr>
        <w:t>փոփոխություն</w:t>
      </w:r>
      <w:r w:rsidR="00DB7D52" w:rsidRPr="003A7997">
        <w:rPr>
          <w:rFonts w:ascii="GHEA Grapalat" w:hAnsi="GHEA Grapalat"/>
          <w:lang w:val="hy-AM"/>
        </w:rPr>
        <w:t xml:space="preserve"> </w:t>
      </w:r>
      <w:r w:rsidR="00DB7D52" w:rsidRPr="003A7997">
        <w:rPr>
          <w:rFonts w:ascii="GHEA Grapalat" w:hAnsi="GHEA Grapalat" w:cs="Arial"/>
          <w:lang w:val="hy-AM"/>
        </w:rPr>
        <w:t>կատարելու</w:t>
      </w:r>
      <w:r w:rsidR="00DB7D52" w:rsidRPr="003A7997">
        <w:rPr>
          <w:rFonts w:ascii="GHEA Grapalat" w:hAnsi="GHEA Grapalat"/>
          <w:lang w:val="hy-AM"/>
        </w:rPr>
        <w:t xml:space="preserve"> </w:t>
      </w:r>
      <w:r w:rsidR="00DB7D52" w:rsidRPr="003A7997">
        <w:rPr>
          <w:rFonts w:ascii="GHEA Grapalat" w:hAnsi="GHEA Grapalat" w:cs="Arial"/>
          <w:lang w:val="hy-AM"/>
        </w:rPr>
        <w:t>մասին</w:t>
      </w:r>
      <w:r w:rsidR="00DB7D52" w:rsidRPr="003A7997">
        <w:rPr>
          <w:rFonts w:ascii="GHEA Grapalat" w:hAnsi="GHEA Grapalat"/>
          <w:lang w:val="hy-AM"/>
        </w:rPr>
        <w:t>»</w:t>
      </w:r>
      <w:r w:rsidRPr="003A7997">
        <w:rPr>
          <w:rFonts w:ascii="GHEA Grapalat" w:eastAsia="Times New Roman" w:hAnsi="GHEA Grapalat" w:cs="Sylfaen"/>
          <w:lang w:val="hy-AM" w:eastAsia="ru-RU"/>
        </w:rPr>
        <w:t xml:space="preserve"> </w:t>
      </w:r>
      <w:r w:rsidR="00DB7D52" w:rsidRPr="003A7997">
        <w:rPr>
          <w:rFonts w:ascii="GHEA Grapalat" w:eastAsia="Times New Roman" w:hAnsi="GHEA Grapalat" w:cs="Sylfaen"/>
          <w:lang w:val="hy-AM" w:eastAsia="ru-RU"/>
        </w:rPr>
        <w:t>ՀՀ</w:t>
      </w:r>
      <w:r w:rsidRPr="003A7997">
        <w:rPr>
          <w:rFonts w:ascii="GHEA Grapalat" w:eastAsia="Times New Roman" w:hAnsi="GHEA Grapalat" w:cs="Sylfaen"/>
          <w:lang w:val="hy-AM" w:eastAsia="ru-RU"/>
        </w:rPr>
        <w:t xml:space="preserve"> օրենքի</w:t>
      </w:r>
      <w:r w:rsidR="00DB7D52" w:rsidRPr="003A7997">
        <w:rPr>
          <w:rFonts w:ascii="GHEA Grapalat" w:eastAsia="Times New Roman" w:hAnsi="GHEA Grapalat" w:cs="Sylfaen"/>
          <w:lang w:val="hy-AM" w:eastAsia="ru-RU"/>
        </w:rPr>
        <w:t xml:space="preserve"> և կից օրենքների</w:t>
      </w:r>
      <w:r w:rsidRPr="003A7997">
        <w:rPr>
          <w:rFonts w:ascii="GHEA Grapalat" w:eastAsia="Times New Roman" w:hAnsi="GHEA Grapalat" w:cs="Sylfaen"/>
          <w:lang w:val="hy-AM" w:eastAsia="ru-RU"/>
        </w:rPr>
        <w:t xml:space="preserve"> նախագծ</w:t>
      </w:r>
      <w:r w:rsidR="00DB7D52" w:rsidRPr="003A7997">
        <w:rPr>
          <w:rFonts w:ascii="GHEA Grapalat" w:eastAsia="Times New Roman" w:hAnsi="GHEA Grapalat" w:cs="Sylfaen"/>
          <w:lang w:val="hy-AM" w:eastAsia="ru-RU"/>
        </w:rPr>
        <w:t>երի փաթեթ</w:t>
      </w:r>
      <w:r w:rsidRPr="003A7997">
        <w:rPr>
          <w:rFonts w:ascii="GHEA Grapalat" w:eastAsia="Times New Roman" w:hAnsi="GHEA Grapalat" w:cs="Sylfaen"/>
          <w:lang w:val="hy-AM" w:eastAsia="ru-RU"/>
        </w:rPr>
        <w:t>ով</w:t>
      </w:r>
      <w:r w:rsidR="00DB7D52" w:rsidRPr="003A7997">
        <w:rPr>
          <w:rFonts w:ascii="GHEA Grapalat" w:eastAsia="Times New Roman" w:hAnsi="GHEA Grapalat" w:cs="Sylfaen"/>
          <w:lang w:val="hy-AM" w:eastAsia="ru-RU"/>
        </w:rPr>
        <w:t xml:space="preserve"> (</w:t>
      </w:r>
      <w:r w:rsidR="00DB7D52" w:rsidRPr="003A7997">
        <w:rPr>
          <w:rFonts w:ascii="GHEA Grapalat" w:hAnsi="GHEA Grapalat" w:cs="Arial"/>
          <w:iCs/>
          <w:lang w:val="hy-AM"/>
        </w:rPr>
        <w:t>Կ</w:t>
      </w:r>
      <w:r w:rsidR="00DB7D52" w:rsidRPr="003A7997">
        <w:rPr>
          <w:rFonts w:ascii="GHEA Grapalat" w:hAnsi="GHEA Grapalat"/>
          <w:iCs/>
          <w:lang w:val="hy-AM"/>
        </w:rPr>
        <w:t>-075-29.03.2019-</w:t>
      </w:r>
      <w:r w:rsidR="00DB7D52" w:rsidRPr="003A7997">
        <w:rPr>
          <w:rFonts w:ascii="GHEA Grapalat" w:hAnsi="GHEA Grapalat" w:cs="Arial"/>
          <w:iCs/>
          <w:lang w:val="hy-AM"/>
        </w:rPr>
        <w:t>ՏՀ</w:t>
      </w:r>
      <w:r w:rsidR="00DB7D52" w:rsidRPr="003A7997">
        <w:rPr>
          <w:rFonts w:ascii="GHEA Grapalat" w:hAnsi="GHEA Grapalat"/>
          <w:iCs/>
          <w:lang w:val="hy-AM"/>
        </w:rPr>
        <w:t>-011/0)</w:t>
      </w:r>
      <w:r w:rsidRPr="003A7997">
        <w:rPr>
          <w:rFonts w:ascii="GHEA Grapalat" w:eastAsia="Times New Roman" w:hAnsi="GHEA Grapalat" w:cs="Sylfaen"/>
          <w:lang w:val="hy-AM" w:eastAsia="ru-RU"/>
        </w:rPr>
        <w:t>, որը ս.թ. մարտի 7-ին արժա</w:t>
      </w:r>
      <w:r w:rsidRPr="003A7997">
        <w:rPr>
          <w:rFonts w:ascii="GHEA Grapalat" w:eastAsia="Times New Roman" w:hAnsi="GHEA Grapalat" w:cs="Sylfaen"/>
          <w:lang w:val="hy-AM" w:eastAsia="ru-RU"/>
        </w:rPr>
        <w:softHyphen/>
        <w:t>նացել է ՀՀ կառա</w:t>
      </w:r>
      <w:r w:rsidRPr="003A7997">
        <w:rPr>
          <w:rFonts w:ascii="GHEA Grapalat" w:eastAsia="Times New Roman" w:hAnsi="GHEA Grapalat" w:cs="Sylfaen"/>
          <w:lang w:val="hy-AM" w:eastAsia="ru-RU"/>
        </w:rPr>
        <w:softHyphen/>
        <w:t>վա</w:t>
      </w:r>
      <w:r w:rsidRPr="003A7997">
        <w:rPr>
          <w:rFonts w:ascii="GHEA Grapalat" w:eastAsia="Times New Roman" w:hAnsi="GHEA Grapalat" w:cs="Sylfaen"/>
          <w:lang w:val="hy-AM" w:eastAsia="ru-RU"/>
        </w:rPr>
        <w:softHyphen/>
        <w:t>րության հավանությանը և ներկայացվել է ՀՀ Ազգային Ժողովի քննարկ</w:t>
      </w:r>
      <w:r w:rsidRPr="003A7997">
        <w:rPr>
          <w:rFonts w:ascii="GHEA Grapalat" w:eastAsia="Times New Roman" w:hAnsi="GHEA Grapalat" w:cs="Sylfaen"/>
          <w:lang w:val="hy-AM" w:eastAsia="ru-RU"/>
        </w:rPr>
        <w:softHyphen/>
        <w:t xml:space="preserve">մանը: </w:t>
      </w:r>
      <w:r w:rsidR="00213F0A" w:rsidRPr="003A7997">
        <w:rPr>
          <w:rFonts w:ascii="GHEA Grapalat" w:eastAsia="Times New Roman" w:hAnsi="GHEA Grapalat" w:cs="Sylfaen"/>
          <w:lang w:val="hy-AM" w:eastAsia="ru-RU"/>
        </w:rPr>
        <w:t>Ն</w:t>
      </w:r>
      <w:r w:rsidRPr="003A7997">
        <w:rPr>
          <w:rFonts w:ascii="GHEA Grapalat" w:eastAsia="Times New Roman" w:hAnsi="GHEA Grapalat" w:cs="Sylfaen"/>
          <w:lang w:val="hy-AM" w:eastAsia="ru-RU"/>
        </w:rPr>
        <w:t>շյալ</w:t>
      </w:r>
      <w:r w:rsidR="00213F0A" w:rsidRPr="003A7997">
        <w:rPr>
          <w:rFonts w:ascii="GHEA Grapalat" w:eastAsia="Times New Roman" w:hAnsi="GHEA Grapalat" w:cs="Sylfaen"/>
          <w:lang w:val="hy-AM" w:eastAsia="ru-RU"/>
        </w:rPr>
        <w:t xml:space="preserve"> օրենքների</w:t>
      </w:r>
      <w:r w:rsidRPr="003A7997">
        <w:rPr>
          <w:rFonts w:ascii="GHEA Grapalat" w:eastAsia="Times New Roman" w:hAnsi="GHEA Grapalat" w:cs="Sylfaen"/>
          <w:lang w:val="hy-AM" w:eastAsia="ru-RU"/>
        </w:rPr>
        <w:t xml:space="preserve"> նախագծ</w:t>
      </w:r>
      <w:r w:rsidR="00213F0A" w:rsidRPr="003A7997">
        <w:rPr>
          <w:rFonts w:ascii="GHEA Grapalat" w:eastAsia="Times New Roman" w:hAnsi="GHEA Grapalat" w:cs="Sylfaen"/>
          <w:lang w:val="hy-AM" w:eastAsia="ru-RU"/>
        </w:rPr>
        <w:t>երի փաթեթ</w:t>
      </w:r>
      <w:r w:rsidRPr="003A7997">
        <w:rPr>
          <w:rFonts w:ascii="GHEA Grapalat" w:eastAsia="Times New Roman" w:hAnsi="GHEA Grapalat" w:cs="Sylfaen"/>
          <w:lang w:val="hy-AM" w:eastAsia="ru-RU"/>
        </w:rPr>
        <w:t>ով, բացի վերոնշյալ առաջար</w:t>
      </w:r>
      <w:r w:rsidRPr="003A7997">
        <w:rPr>
          <w:rFonts w:ascii="GHEA Grapalat" w:eastAsia="Times New Roman" w:hAnsi="GHEA Grapalat" w:cs="Sylfaen"/>
          <w:lang w:val="hy-AM" w:eastAsia="ru-RU"/>
        </w:rPr>
        <w:softHyphen/>
        <w:t>կու</w:t>
      </w:r>
      <w:r w:rsidRPr="003A7997">
        <w:rPr>
          <w:rFonts w:ascii="GHEA Grapalat" w:eastAsia="Times New Roman" w:hAnsi="GHEA Grapalat" w:cs="Sylfaen"/>
          <w:lang w:val="hy-AM" w:eastAsia="ru-RU"/>
        </w:rPr>
        <w:softHyphen/>
      </w:r>
      <w:r w:rsidRPr="003A7997">
        <w:rPr>
          <w:rFonts w:ascii="GHEA Grapalat" w:eastAsia="Times New Roman" w:hAnsi="GHEA Grapalat" w:cs="Sylfaen"/>
          <w:lang w:val="hy-AM" w:eastAsia="ru-RU"/>
        </w:rPr>
        <w:softHyphen/>
        <w:t>թյուններից, ներկայացվել են նաև բազմաթիվ այլ առաջարկություններ, որոնք փոխ</w:t>
      </w:r>
      <w:r w:rsidRPr="003A7997">
        <w:rPr>
          <w:rFonts w:ascii="GHEA Grapalat" w:eastAsia="Times New Roman" w:hAnsi="GHEA Grapalat" w:cs="Sylfaen"/>
          <w:lang w:val="hy-AM" w:eastAsia="ru-RU"/>
        </w:rPr>
        <w:softHyphen/>
        <w:t>կա</w:t>
      </w:r>
      <w:r w:rsidRPr="003A7997">
        <w:rPr>
          <w:rFonts w:ascii="GHEA Grapalat" w:eastAsia="Times New Roman" w:hAnsi="GHEA Grapalat" w:cs="Sylfaen"/>
          <w:lang w:val="hy-AM" w:eastAsia="ru-RU"/>
        </w:rPr>
        <w:softHyphen/>
        <w:t>պակց</w:t>
      </w:r>
      <w:r w:rsidRPr="003A7997">
        <w:rPr>
          <w:rFonts w:ascii="GHEA Grapalat" w:eastAsia="Times New Roman" w:hAnsi="GHEA Grapalat" w:cs="Sylfaen"/>
          <w:lang w:val="hy-AM" w:eastAsia="ru-RU"/>
        </w:rPr>
        <w:softHyphen/>
        <w:t xml:space="preserve">ված են, կրում են համակարգված </w:t>
      </w:r>
      <w:r w:rsidRPr="003A7997">
        <w:rPr>
          <w:rFonts w:ascii="GHEA Grapalat" w:eastAsia="Times New Roman" w:hAnsi="GHEA Grapalat" w:cs="Sylfaen"/>
          <w:lang w:val="hy-AM" w:eastAsia="ru-RU"/>
        </w:rPr>
        <w:lastRenderedPageBreak/>
        <w:t>ոչ տեղա</w:t>
      </w:r>
      <w:r w:rsidRPr="003A7997">
        <w:rPr>
          <w:rFonts w:ascii="GHEA Grapalat" w:eastAsia="Times New Roman" w:hAnsi="GHEA Grapalat" w:cs="Sylfaen"/>
          <w:lang w:val="hy-AM" w:eastAsia="ru-RU"/>
        </w:rPr>
        <w:softHyphen/>
        <w:t>յին բնույթ և արտացոլում են Կառավարության ծրագրով նախանշված՝ ուղղակի հարկերի գծով հարկային բեռի նվա</w:t>
      </w:r>
      <w:r w:rsidRPr="003A7997">
        <w:rPr>
          <w:rFonts w:ascii="GHEA Grapalat" w:eastAsia="Times New Roman" w:hAnsi="GHEA Grapalat" w:cs="Sylfaen"/>
          <w:lang w:val="hy-AM" w:eastAsia="ru-RU"/>
        </w:rPr>
        <w:softHyphen/>
        <w:t>զեց</w:t>
      </w:r>
      <w:r w:rsidRPr="003A7997">
        <w:rPr>
          <w:rFonts w:ascii="GHEA Grapalat" w:eastAsia="Times New Roman" w:hAnsi="GHEA Grapalat" w:cs="Sylfaen"/>
          <w:lang w:val="hy-AM" w:eastAsia="ru-RU"/>
        </w:rPr>
        <w:softHyphen/>
        <w:t>ման և դրա արդյունքում առաջացող՝ պետական</w:t>
      </w:r>
      <w:r w:rsidRPr="003A7997">
        <w:rPr>
          <w:rFonts w:ascii="GHEA Grapalat" w:eastAsia="Times New Roman" w:hAnsi="GHEA Grapalat" w:cs="Sylfaen"/>
          <w:sz w:val="24"/>
          <w:szCs w:val="24"/>
          <w:lang w:val="hy-AM" w:eastAsia="ru-RU"/>
        </w:rPr>
        <w:t xml:space="preserve"> </w:t>
      </w:r>
      <w:r w:rsidRPr="003A7997">
        <w:rPr>
          <w:rFonts w:ascii="GHEA Grapalat" w:eastAsia="Times New Roman" w:hAnsi="GHEA Grapalat" w:cs="Sylfaen"/>
          <w:lang w:val="hy-AM" w:eastAsia="ru-RU"/>
        </w:rPr>
        <w:t>բյուջեի հարկային եկամուտների կորուստը որոշակիորեն փոխհատուցելու քաղաքականությանն ուղղված լուծումները։ Բացի այդ, ՀՀ Ազգային Ժողովի քննարկ</w:t>
      </w:r>
      <w:r w:rsidRPr="003A7997">
        <w:rPr>
          <w:rFonts w:ascii="GHEA Grapalat" w:eastAsia="Times New Roman" w:hAnsi="GHEA Grapalat" w:cs="Sylfaen"/>
          <w:lang w:val="hy-AM" w:eastAsia="ru-RU"/>
        </w:rPr>
        <w:softHyphen/>
        <w:t>մանը ներկայացված նախագծով անդրադարձ է կատարվում ոլոր</w:t>
      </w:r>
      <w:r w:rsidRPr="003A7997">
        <w:rPr>
          <w:rFonts w:ascii="GHEA Grapalat" w:eastAsia="Times New Roman" w:hAnsi="GHEA Grapalat" w:cs="Sylfaen"/>
          <w:lang w:val="hy-AM" w:eastAsia="ru-RU"/>
        </w:rPr>
        <w:softHyphen/>
        <w:t>տա</w:t>
      </w:r>
      <w:r w:rsidRPr="003A7997">
        <w:rPr>
          <w:rFonts w:ascii="GHEA Grapalat" w:eastAsia="Times New Roman" w:hAnsi="GHEA Grapalat" w:cs="Sylfaen"/>
          <w:lang w:val="hy-AM" w:eastAsia="ru-RU"/>
        </w:rPr>
        <w:softHyphen/>
        <w:t>յին նշանակության մի շարք խնդիրների, որոնցից մի քանիսն, ի դեպ, նույնպես հրա</w:t>
      </w:r>
      <w:r w:rsidRPr="003A7997">
        <w:rPr>
          <w:rFonts w:ascii="GHEA Grapalat" w:eastAsia="Times New Roman" w:hAnsi="GHEA Grapalat" w:cs="Sylfaen"/>
          <w:lang w:val="hy-AM" w:eastAsia="ru-RU"/>
        </w:rPr>
        <w:softHyphen/>
        <w:t>տապ լուծում</w:t>
      </w:r>
      <w:r w:rsidRPr="003A7997">
        <w:rPr>
          <w:rFonts w:ascii="GHEA Grapalat" w:eastAsia="Times New Roman" w:hAnsi="GHEA Grapalat" w:cs="Sylfaen"/>
          <w:lang w:val="hy-AM" w:eastAsia="ru-RU"/>
        </w:rPr>
        <w:softHyphen/>
        <w:t>ներ են պահանջում։ Մասնավորապես, խոսքը վերաբերում է</w:t>
      </w:r>
      <w:r w:rsidR="00483535" w:rsidRPr="003A7997">
        <w:rPr>
          <w:rFonts w:ascii="GHEA Grapalat" w:eastAsia="Times New Roman" w:hAnsi="GHEA Grapalat" w:cs="Sylfaen"/>
          <w:lang w:val="hy-AM" w:eastAsia="ru-RU"/>
        </w:rPr>
        <w:t>՝</w:t>
      </w:r>
    </w:p>
    <w:p w:rsidR="00483535" w:rsidRPr="003A7997" w:rsidRDefault="00483535" w:rsidP="000A356E">
      <w:pPr>
        <w:spacing w:after="0" w:line="360" w:lineRule="auto"/>
        <w:ind w:firstLine="567"/>
        <w:jc w:val="both"/>
        <w:rPr>
          <w:rFonts w:ascii="GHEA Grapalat" w:eastAsia="Times New Roman" w:hAnsi="GHEA Grapalat" w:cs="Sylfaen"/>
          <w:lang w:val="hy-AM" w:eastAsia="ru-RU"/>
        </w:rPr>
      </w:pPr>
      <w:r w:rsidRPr="003A7997">
        <w:rPr>
          <w:rFonts w:ascii="GHEA Grapalat" w:eastAsia="Times New Roman" w:hAnsi="GHEA Grapalat" w:cs="Sylfaen"/>
          <w:lang w:val="hy-AM" w:eastAsia="ru-RU"/>
        </w:rPr>
        <w:t>1)</w:t>
      </w:r>
      <w:r w:rsidR="000A356E" w:rsidRPr="003A7997">
        <w:rPr>
          <w:rFonts w:ascii="GHEA Grapalat" w:eastAsia="Times New Roman" w:hAnsi="GHEA Grapalat" w:cs="Sylfaen"/>
          <w:lang w:val="hy-AM" w:eastAsia="ru-RU"/>
        </w:rPr>
        <w:t xml:space="preserve"> ՀՀ Սահմանադ</w:t>
      </w:r>
      <w:r w:rsidR="000A356E" w:rsidRPr="003A7997">
        <w:rPr>
          <w:rFonts w:ascii="GHEA Grapalat" w:eastAsia="Times New Roman" w:hAnsi="GHEA Grapalat" w:cs="Sylfaen"/>
          <w:lang w:val="hy-AM" w:eastAsia="ru-RU"/>
        </w:rPr>
        <w:softHyphen/>
        <w:t>րա</w:t>
      </w:r>
      <w:r w:rsidR="000A356E" w:rsidRPr="003A7997">
        <w:rPr>
          <w:rFonts w:ascii="GHEA Grapalat" w:eastAsia="Times New Roman" w:hAnsi="GHEA Grapalat" w:cs="Sylfaen"/>
          <w:lang w:val="hy-AM" w:eastAsia="ru-RU"/>
        </w:rPr>
        <w:softHyphen/>
      </w:r>
      <w:r w:rsidR="000A356E" w:rsidRPr="003A7997">
        <w:rPr>
          <w:rFonts w:ascii="GHEA Grapalat" w:eastAsia="Times New Roman" w:hAnsi="GHEA Grapalat" w:cs="Sylfaen"/>
          <w:lang w:val="hy-AM" w:eastAsia="ru-RU"/>
        </w:rPr>
        <w:softHyphen/>
      </w:r>
      <w:r w:rsidR="000A356E" w:rsidRPr="003A7997">
        <w:rPr>
          <w:rFonts w:ascii="GHEA Grapalat" w:eastAsia="Times New Roman" w:hAnsi="GHEA Grapalat" w:cs="Sylfaen"/>
          <w:lang w:val="hy-AM" w:eastAsia="ru-RU"/>
        </w:rPr>
        <w:softHyphen/>
        <w:t>կան դատարանի 2018 թվականի նոյեմբերի 27-ի թիվ ՍԴՈ-1436 որոշման հիման վրա կատար</w:t>
      </w:r>
      <w:r w:rsidR="000A356E" w:rsidRPr="003A7997">
        <w:rPr>
          <w:rFonts w:ascii="GHEA Grapalat" w:eastAsia="Times New Roman" w:hAnsi="GHEA Grapalat" w:cs="Sylfaen"/>
          <w:lang w:val="hy-AM" w:eastAsia="ru-RU"/>
        </w:rPr>
        <w:softHyphen/>
      </w:r>
      <w:r w:rsidR="000A356E" w:rsidRPr="003A7997">
        <w:rPr>
          <w:rFonts w:ascii="GHEA Grapalat" w:eastAsia="Times New Roman" w:hAnsi="GHEA Grapalat" w:cs="Sylfaen"/>
          <w:lang w:val="hy-AM" w:eastAsia="ru-RU"/>
        </w:rPr>
        <w:softHyphen/>
        <w:t xml:space="preserve">վող փոփոխություններին որոնց վերջնաժամկետը ս.թ. մայիսի 1-ն է, </w:t>
      </w:r>
    </w:p>
    <w:p w:rsidR="00483535" w:rsidRPr="003A7997" w:rsidRDefault="00483535" w:rsidP="00483535">
      <w:pPr>
        <w:spacing w:after="0" w:line="360" w:lineRule="auto"/>
        <w:ind w:firstLine="567"/>
        <w:jc w:val="both"/>
        <w:rPr>
          <w:rFonts w:ascii="GHEA Grapalat" w:hAnsi="GHEA Grapalat"/>
          <w:color w:val="000000"/>
          <w:shd w:val="clear" w:color="auto" w:fill="FFFFFF"/>
          <w:lang w:val="hy-AM"/>
        </w:rPr>
      </w:pPr>
      <w:r w:rsidRPr="003A7997">
        <w:rPr>
          <w:rFonts w:ascii="GHEA Grapalat" w:eastAsia="Times New Roman" w:hAnsi="GHEA Grapalat" w:cs="Sylfaen"/>
          <w:lang w:val="hy-AM" w:eastAsia="ru-RU"/>
        </w:rPr>
        <w:t xml:space="preserve">2) </w:t>
      </w:r>
      <w:r w:rsidR="000A356E" w:rsidRPr="003A7997">
        <w:rPr>
          <w:rFonts w:ascii="GHEA Grapalat" w:eastAsia="Times New Roman" w:hAnsi="GHEA Grapalat" w:cs="Sylfaen"/>
          <w:lang w:val="hy-AM" w:eastAsia="ru-RU"/>
        </w:rPr>
        <w:t>անհատ ձեռ</w:t>
      </w:r>
      <w:r w:rsidR="000A356E" w:rsidRPr="003A7997">
        <w:rPr>
          <w:rFonts w:ascii="GHEA Grapalat" w:eastAsia="Times New Roman" w:hAnsi="GHEA Grapalat" w:cs="Sylfaen"/>
          <w:lang w:val="hy-AM" w:eastAsia="ru-RU"/>
        </w:rPr>
        <w:softHyphen/>
        <w:t>նար</w:t>
      </w:r>
      <w:r w:rsidR="000A356E" w:rsidRPr="003A7997">
        <w:rPr>
          <w:rFonts w:ascii="GHEA Grapalat" w:eastAsia="Times New Roman" w:hAnsi="GHEA Grapalat" w:cs="Sylfaen"/>
          <w:lang w:val="hy-AM" w:eastAsia="ru-RU"/>
        </w:rPr>
        <w:softHyphen/>
        <w:t>կա</w:t>
      </w:r>
      <w:r w:rsidR="000A356E" w:rsidRPr="003A7997">
        <w:rPr>
          <w:rFonts w:ascii="GHEA Grapalat" w:eastAsia="Times New Roman" w:hAnsi="GHEA Grapalat" w:cs="Sylfaen"/>
          <w:lang w:val="hy-AM" w:eastAsia="ru-RU"/>
        </w:rPr>
        <w:softHyphen/>
        <w:t xml:space="preserve">տեր չհանդիսացող ֆիզիկական անձանց կողմից իրականացվող՝ </w:t>
      </w:r>
      <w:r w:rsidR="000A356E" w:rsidRPr="003A7997">
        <w:rPr>
          <w:rFonts w:ascii="GHEA Grapalat" w:hAnsi="GHEA Grapalat" w:cs="Arial"/>
          <w:lang w:val="hy-AM"/>
        </w:rPr>
        <w:t>ավտոմեքենաների առք ու վաճառքի գործարքներից առաջացած եկամտային հարկի դրույքաչափերի նվազեց</w:t>
      </w:r>
      <w:r w:rsidR="000A356E" w:rsidRPr="003A7997">
        <w:rPr>
          <w:rFonts w:ascii="GHEA Grapalat" w:hAnsi="GHEA Grapalat" w:cs="Arial"/>
          <w:lang w:val="hy-AM"/>
        </w:rPr>
        <w:softHyphen/>
        <w:t>մանը վերա</w:t>
      </w:r>
      <w:r w:rsidR="000A356E" w:rsidRPr="003A7997">
        <w:rPr>
          <w:rFonts w:ascii="GHEA Grapalat" w:hAnsi="GHEA Grapalat" w:cs="Arial"/>
          <w:lang w:val="hy-AM"/>
        </w:rPr>
        <w:softHyphen/>
        <w:t xml:space="preserve">բերող առաջարկությանը անհրաժեշտ է հաշվի առնել այն, որ </w:t>
      </w:r>
      <w:r w:rsidR="000A356E" w:rsidRPr="003A7997">
        <w:rPr>
          <w:rFonts w:ascii="GHEA Grapalat" w:hAnsi="GHEA Grapalat"/>
          <w:color w:val="000000"/>
          <w:shd w:val="clear" w:color="auto" w:fill="FFFFFF"/>
          <w:lang w:val="hy-AM"/>
        </w:rPr>
        <w:t>2018 թվականի համար եկամտային հարկի տարեկան հաշվարկները պետք է ներկայացվեն մինչև 2019 թվա</w:t>
      </w:r>
      <w:r w:rsidR="000A356E" w:rsidRPr="003A7997">
        <w:rPr>
          <w:rFonts w:ascii="GHEA Grapalat" w:hAnsi="GHEA Grapalat"/>
          <w:color w:val="000000"/>
          <w:shd w:val="clear" w:color="auto" w:fill="FFFFFF"/>
          <w:lang w:val="hy-AM"/>
        </w:rPr>
        <w:softHyphen/>
        <w:t>կանի ապրիլի 20-ը ներառյալ)</w:t>
      </w:r>
      <w:r w:rsidRPr="003A7997">
        <w:rPr>
          <w:rFonts w:ascii="GHEA Grapalat" w:hAnsi="GHEA Grapalat"/>
          <w:color w:val="000000"/>
          <w:shd w:val="clear" w:color="auto" w:fill="FFFFFF"/>
          <w:lang w:val="hy-AM"/>
        </w:rPr>
        <w:t>,</w:t>
      </w:r>
    </w:p>
    <w:p w:rsidR="00483535" w:rsidRPr="003A7997" w:rsidRDefault="00483535" w:rsidP="00483535">
      <w:pPr>
        <w:spacing w:after="0" w:line="360" w:lineRule="auto"/>
        <w:ind w:firstLine="567"/>
        <w:jc w:val="both"/>
        <w:rPr>
          <w:rFonts w:ascii="GHEA Grapalat" w:hAnsi="GHEA Grapalat"/>
          <w:color w:val="000000"/>
          <w:shd w:val="clear" w:color="auto" w:fill="FFFFFF"/>
          <w:lang w:val="hy-AM"/>
        </w:rPr>
      </w:pPr>
      <w:r w:rsidRPr="003A7997">
        <w:rPr>
          <w:rFonts w:ascii="GHEA Grapalat" w:hAnsi="GHEA Grapalat"/>
          <w:color w:val="000000"/>
          <w:shd w:val="clear" w:color="auto" w:fill="FFFFFF"/>
          <w:lang w:val="hy-AM"/>
        </w:rPr>
        <w:t xml:space="preserve">3) </w:t>
      </w:r>
      <w:r w:rsidRPr="003A7997">
        <w:rPr>
          <w:rFonts w:ascii="GHEA Grapalat" w:eastAsia="Times New Roman" w:hAnsi="GHEA Grapalat" w:cs="Arial"/>
          <w:sz w:val="24"/>
          <w:szCs w:val="24"/>
          <w:lang w:val="hy-AM"/>
        </w:rPr>
        <w:t>անհատ ձեռ</w:t>
      </w:r>
      <w:r w:rsidRPr="003A7997">
        <w:rPr>
          <w:rFonts w:ascii="GHEA Grapalat" w:eastAsia="Times New Roman" w:hAnsi="GHEA Grapalat" w:cs="Arial"/>
          <w:sz w:val="24"/>
          <w:szCs w:val="24"/>
          <w:lang w:val="hy-AM"/>
        </w:rPr>
        <w:softHyphen/>
        <w:t>նար</w:t>
      </w:r>
      <w:r w:rsidRPr="003A7997">
        <w:rPr>
          <w:rFonts w:ascii="GHEA Grapalat" w:eastAsia="Times New Roman" w:hAnsi="GHEA Grapalat" w:cs="Arial"/>
          <w:sz w:val="24"/>
          <w:szCs w:val="24"/>
          <w:lang w:val="hy-AM"/>
        </w:rPr>
        <w:softHyphen/>
        <w:t>կա</w:t>
      </w:r>
      <w:r w:rsidRPr="003A7997">
        <w:rPr>
          <w:rFonts w:ascii="GHEA Grapalat" w:eastAsia="Times New Roman" w:hAnsi="GHEA Grapalat" w:cs="Arial"/>
          <w:sz w:val="24"/>
          <w:szCs w:val="24"/>
          <w:lang w:val="hy-AM"/>
        </w:rPr>
        <w:softHyphen/>
        <w:t>տեր չհանդիսացող ֆիզիկական անձանց կողմից թեթև մար</w:t>
      </w:r>
      <w:r w:rsidRPr="003A7997">
        <w:rPr>
          <w:rFonts w:ascii="GHEA Grapalat" w:eastAsia="Times New Roman" w:hAnsi="GHEA Grapalat" w:cs="Arial"/>
          <w:sz w:val="24"/>
          <w:szCs w:val="24"/>
          <w:lang w:val="hy-AM"/>
        </w:rPr>
        <w:softHyphen/>
        <w:t>տա</w:t>
      </w:r>
      <w:r w:rsidRPr="003A7997">
        <w:rPr>
          <w:rFonts w:ascii="GHEA Grapalat" w:eastAsia="Times New Roman" w:hAnsi="GHEA Grapalat" w:cs="Arial"/>
          <w:sz w:val="24"/>
          <w:szCs w:val="24"/>
          <w:lang w:val="hy-AM"/>
        </w:rPr>
        <w:softHyphen/>
        <w:t>տար ավտոմեքենաներով տաքսի ծառայությունների մատու</w:t>
      </w:r>
      <w:r w:rsidRPr="003A7997">
        <w:rPr>
          <w:rFonts w:ascii="GHEA Grapalat" w:eastAsia="Times New Roman" w:hAnsi="GHEA Grapalat" w:cs="Arial"/>
          <w:sz w:val="24"/>
          <w:szCs w:val="24"/>
          <w:lang w:val="hy-AM"/>
        </w:rPr>
        <w:softHyphen/>
        <w:t>ցումը պետական տուր</w:t>
      </w:r>
      <w:r w:rsidRPr="003A7997">
        <w:rPr>
          <w:rFonts w:ascii="GHEA Grapalat" w:eastAsia="Times New Roman" w:hAnsi="GHEA Grapalat" w:cs="Arial"/>
          <w:sz w:val="24"/>
          <w:szCs w:val="24"/>
          <w:lang w:val="hy-AM"/>
        </w:rPr>
        <w:softHyphen/>
        <w:t>քից ազատելուն (խնդիրը կայանում է նրանում, որ առկա սոցիալ-տնտեսական իրավի</w:t>
      </w:r>
      <w:r w:rsidRPr="003A7997">
        <w:rPr>
          <w:rFonts w:ascii="GHEA Grapalat" w:eastAsia="Times New Roman" w:hAnsi="GHEA Grapalat" w:cs="Arial"/>
          <w:sz w:val="24"/>
          <w:szCs w:val="24"/>
          <w:lang w:val="hy-AM"/>
        </w:rPr>
        <w:softHyphen/>
        <w:t>ճա</w:t>
      </w:r>
      <w:r w:rsidRPr="003A7997">
        <w:rPr>
          <w:rFonts w:ascii="GHEA Grapalat" w:eastAsia="Times New Roman" w:hAnsi="GHEA Grapalat" w:cs="Arial"/>
          <w:sz w:val="24"/>
          <w:szCs w:val="24"/>
          <w:lang w:val="hy-AM"/>
        </w:rPr>
        <w:softHyphen/>
        <w:t>կում պետական տուրքի վճարումը մեծ բեռ է դարձել այս շրջանակի անձանց համար),</w:t>
      </w:r>
    </w:p>
    <w:p w:rsidR="00483535" w:rsidRPr="003A7997" w:rsidRDefault="00483535" w:rsidP="00483535">
      <w:pPr>
        <w:spacing w:after="0" w:line="360" w:lineRule="auto"/>
        <w:ind w:firstLine="567"/>
        <w:jc w:val="both"/>
        <w:rPr>
          <w:rFonts w:ascii="GHEA Grapalat" w:hAnsi="GHEA Grapalat"/>
          <w:color w:val="000000"/>
          <w:shd w:val="clear" w:color="auto" w:fill="FFFFFF"/>
          <w:lang w:val="hy-AM"/>
        </w:rPr>
      </w:pPr>
      <w:r w:rsidRPr="003A7997">
        <w:rPr>
          <w:rFonts w:ascii="GHEA Grapalat" w:hAnsi="GHEA Grapalat"/>
          <w:color w:val="000000"/>
          <w:shd w:val="clear" w:color="auto" w:fill="FFFFFF"/>
          <w:lang w:val="hy-AM"/>
        </w:rPr>
        <w:t xml:space="preserve">4) </w:t>
      </w:r>
      <w:r w:rsidRPr="003A7997">
        <w:rPr>
          <w:rFonts w:ascii="GHEA Grapalat" w:eastAsia="Times New Roman" w:hAnsi="GHEA Grapalat" w:cs="Arial"/>
          <w:sz w:val="24"/>
          <w:szCs w:val="24"/>
          <w:lang w:val="hy-AM"/>
        </w:rPr>
        <w:t>Հայաստանի Հանրապետությունում գրանցված բեռնատար ավտոմե</w:t>
      </w:r>
      <w:r w:rsidRPr="003A7997">
        <w:rPr>
          <w:rFonts w:ascii="GHEA Grapalat" w:eastAsia="Times New Roman" w:hAnsi="GHEA Grapalat" w:cs="Arial"/>
          <w:sz w:val="24"/>
          <w:szCs w:val="24"/>
          <w:lang w:val="hy-AM"/>
        </w:rPr>
        <w:softHyphen/>
        <w:t>քե</w:t>
      </w:r>
      <w:r w:rsidRPr="003A7997">
        <w:rPr>
          <w:rFonts w:ascii="GHEA Grapalat" w:eastAsia="Times New Roman" w:hAnsi="GHEA Grapalat" w:cs="Arial"/>
          <w:sz w:val="24"/>
          <w:szCs w:val="24"/>
          <w:lang w:val="hy-AM"/>
        </w:rPr>
        <w:softHyphen/>
      </w:r>
      <w:r w:rsidRPr="003A7997">
        <w:rPr>
          <w:rFonts w:ascii="GHEA Grapalat" w:eastAsia="Times New Roman" w:hAnsi="GHEA Grapalat" w:cs="Arial"/>
          <w:sz w:val="24"/>
          <w:szCs w:val="24"/>
          <w:lang w:val="hy-AM"/>
        </w:rPr>
        <w:softHyphen/>
        <w:t>նա</w:t>
      </w:r>
      <w:r w:rsidRPr="003A7997">
        <w:rPr>
          <w:rFonts w:ascii="GHEA Grapalat" w:eastAsia="Times New Roman" w:hAnsi="GHEA Grapalat" w:cs="Arial"/>
          <w:sz w:val="24"/>
          <w:szCs w:val="24"/>
          <w:lang w:val="hy-AM"/>
        </w:rPr>
        <w:softHyphen/>
        <w:t>ների մասով սահմանված ճանա</w:t>
      </w:r>
      <w:r w:rsidRPr="003A7997">
        <w:rPr>
          <w:rFonts w:ascii="GHEA Grapalat" w:eastAsia="Times New Roman" w:hAnsi="GHEA Grapalat" w:cs="Arial"/>
          <w:sz w:val="24"/>
          <w:szCs w:val="24"/>
          <w:lang w:val="hy-AM"/>
        </w:rPr>
        <w:softHyphen/>
        <w:t xml:space="preserve">պարհային հարկը վերացնելուն (խնդիրը կայանում է նրանում, որ </w:t>
      </w:r>
      <w:r w:rsidRPr="003A7997">
        <w:rPr>
          <w:rFonts w:ascii="GHEA Grapalat" w:hAnsi="GHEA Grapalat"/>
          <w:color w:val="000000"/>
          <w:sz w:val="24"/>
          <w:szCs w:val="24"/>
          <w:shd w:val="clear" w:color="auto" w:fill="FFFFFF"/>
          <w:lang w:val="hy-AM" w:eastAsia="ru-RU"/>
        </w:rPr>
        <w:t>2018 թվականի հուն</w:t>
      </w:r>
      <w:r w:rsidRPr="003A7997">
        <w:rPr>
          <w:rFonts w:ascii="GHEA Grapalat" w:hAnsi="GHEA Grapalat"/>
          <w:color w:val="000000"/>
          <w:sz w:val="24"/>
          <w:szCs w:val="24"/>
          <w:shd w:val="clear" w:color="auto" w:fill="FFFFFF"/>
          <w:lang w:val="hy-AM" w:eastAsia="ru-RU"/>
        </w:rPr>
        <w:softHyphen/>
        <w:t>վարի 1-ից բարձրացվել են միջազգային բեռնափոխա</w:t>
      </w:r>
      <w:r w:rsidRPr="003A7997">
        <w:rPr>
          <w:rFonts w:ascii="GHEA Grapalat" w:hAnsi="GHEA Grapalat"/>
          <w:color w:val="000000"/>
          <w:sz w:val="24"/>
          <w:szCs w:val="24"/>
          <w:shd w:val="clear" w:color="auto" w:fill="FFFFFF"/>
          <w:lang w:val="hy-AM" w:eastAsia="ru-RU"/>
        </w:rPr>
        <w:softHyphen/>
        <w:t>դր</w:t>
      </w:r>
      <w:r w:rsidRPr="003A7997">
        <w:rPr>
          <w:rFonts w:ascii="GHEA Grapalat" w:hAnsi="GHEA Grapalat"/>
          <w:color w:val="000000"/>
          <w:sz w:val="24"/>
          <w:szCs w:val="24"/>
          <w:shd w:val="clear" w:color="auto" w:fill="FFFFFF"/>
          <w:lang w:val="hy-AM" w:eastAsia="ru-RU"/>
        </w:rPr>
        <w:softHyphen/>
        <w:t>ման գործունեություն իրականացնող տնտեսավա</w:t>
      </w:r>
      <w:r w:rsidRPr="003A7997">
        <w:rPr>
          <w:rFonts w:ascii="GHEA Grapalat" w:hAnsi="GHEA Grapalat"/>
          <w:color w:val="000000"/>
          <w:sz w:val="24"/>
          <w:szCs w:val="24"/>
          <w:shd w:val="clear" w:color="auto" w:fill="FFFFFF"/>
          <w:lang w:val="hy-AM" w:eastAsia="ru-RU"/>
        </w:rPr>
        <w:softHyphen/>
        <w:t>րող սուբ</w:t>
      </w:r>
      <w:r w:rsidRPr="003A7997">
        <w:rPr>
          <w:rFonts w:ascii="GHEA Grapalat" w:hAnsi="GHEA Grapalat"/>
          <w:color w:val="000000"/>
          <w:sz w:val="24"/>
          <w:szCs w:val="24"/>
          <w:shd w:val="clear" w:color="auto" w:fill="FFFFFF"/>
          <w:lang w:val="hy-AM" w:eastAsia="ru-RU"/>
        </w:rPr>
        <w:softHyphen/>
      </w:r>
      <w:r w:rsidRPr="003A7997">
        <w:rPr>
          <w:rFonts w:ascii="GHEA Grapalat" w:hAnsi="GHEA Grapalat"/>
          <w:color w:val="000000"/>
          <w:sz w:val="24"/>
          <w:szCs w:val="24"/>
          <w:shd w:val="clear" w:color="auto" w:fill="FFFFFF"/>
          <w:lang w:val="hy-AM" w:eastAsia="ru-RU"/>
        </w:rPr>
        <w:softHyphen/>
        <w:t>յեկտ</w:t>
      </w:r>
      <w:r w:rsidRPr="003A7997">
        <w:rPr>
          <w:rFonts w:ascii="GHEA Grapalat" w:hAnsi="GHEA Grapalat"/>
          <w:color w:val="000000"/>
          <w:sz w:val="24"/>
          <w:szCs w:val="24"/>
          <w:shd w:val="clear" w:color="auto" w:fill="FFFFFF"/>
          <w:lang w:val="hy-AM" w:eastAsia="ru-RU"/>
        </w:rPr>
        <w:softHyphen/>
      </w:r>
      <w:r w:rsidRPr="003A7997">
        <w:rPr>
          <w:rFonts w:ascii="GHEA Grapalat" w:hAnsi="GHEA Grapalat"/>
          <w:color w:val="000000"/>
          <w:sz w:val="24"/>
          <w:szCs w:val="24"/>
          <w:shd w:val="clear" w:color="auto" w:fill="FFFFFF"/>
          <w:lang w:val="hy-AM" w:eastAsia="ru-RU"/>
        </w:rPr>
        <w:softHyphen/>
        <w:t>ների կողմից վճարվող ճանապարհային հարկի դրույ</w:t>
      </w:r>
      <w:r w:rsidRPr="003A7997">
        <w:rPr>
          <w:rFonts w:ascii="GHEA Grapalat" w:hAnsi="GHEA Grapalat"/>
          <w:color w:val="000000"/>
          <w:sz w:val="24"/>
          <w:szCs w:val="24"/>
          <w:shd w:val="clear" w:color="auto" w:fill="FFFFFF"/>
          <w:lang w:val="hy-AM" w:eastAsia="ru-RU"/>
        </w:rPr>
        <w:softHyphen/>
        <w:t>քա</w:t>
      </w:r>
      <w:r w:rsidRPr="003A7997">
        <w:rPr>
          <w:rFonts w:ascii="GHEA Grapalat" w:hAnsi="GHEA Grapalat"/>
          <w:color w:val="000000"/>
          <w:sz w:val="24"/>
          <w:szCs w:val="24"/>
          <w:shd w:val="clear" w:color="auto" w:fill="FFFFFF"/>
          <w:lang w:val="hy-AM" w:eastAsia="ru-RU"/>
        </w:rPr>
        <w:softHyphen/>
        <w:t>չա</w:t>
      </w:r>
      <w:r w:rsidRPr="003A7997">
        <w:rPr>
          <w:rFonts w:ascii="GHEA Grapalat" w:hAnsi="GHEA Grapalat"/>
          <w:color w:val="000000"/>
          <w:sz w:val="24"/>
          <w:szCs w:val="24"/>
          <w:shd w:val="clear" w:color="auto" w:fill="FFFFFF"/>
          <w:lang w:val="hy-AM" w:eastAsia="ru-RU"/>
        </w:rPr>
        <w:softHyphen/>
        <w:t>փերը, ինչը նույնպես խնդիրներ է առաջացրել ռազ</w:t>
      </w:r>
      <w:r w:rsidRPr="003A7997">
        <w:rPr>
          <w:rFonts w:ascii="GHEA Grapalat" w:hAnsi="GHEA Grapalat"/>
          <w:color w:val="000000"/>
          <w:sz w:val="24"/>
          <w:szCs w:val="24"/>
          <w:shd w:val="clear" w:color="auto" w:fill="FFFFFF"/>
          <w:lang w:val="hy-AM" w:eastAsia="ru-RU"/>
        </w:rPr>
        <w:softHyphen/>
        <w:t>մա</w:t>
      </w:r>
      <w:r w:rsidRPr="003A7997">
        <w:rPr>
          <w:rFonts w:ascii="GHEA Grapalat" w:hAnsi="GHEA Grapalat"/>
          <w:color w:val="000000"/>
          <w:sz w:val="24"/>
          <w:szCs w:val="24"/>
          <w:shd w:val="clear" w:color="auto" w:fill="FFFFFF"/>
          <w:lang w:val="hy-AM" w:eastAsia="ru-RU"/>
        </w:rPr>
        <w:softHyphen/>
        <w:t>վարական նշանակություն ունեցող այս ոլորտում գործունեություն իրականացնող տնտե</w:t>
      </w:r>
      <w:r w:rsidRPr="003A7997">
        <w:rPr>
          <w:rFonts w:ascii="GHEA Grapalat" w:hAnsi="GHEA Grapalat"/>
          <w:color w:val="000000"/>
          <w:sz w:val="24"/>
          <w:szCs w:val="24"/>
          <w:shd w:val="clear" w:color="auto" w:fill="FFFFFF"/>
          <w:lang w:val="hy-AM" w:eastAsia="ru-RU"/>
        </w:rPr>
        <w:softHyphen/>
        <w:t>սավարող սուբյեկտների համար</w:t>
      </w:r>
      <w:r w:rsidRPr="003A7997">
        <w:rPr>
          <w:rFonts w:ascii="GHEA Grapalat" w:eastAsia="Times New Roman" w:hAnsi="GHEA Grapalat" w:cs="Arial"/>
          <w:sz w:val="24"/>
          <w:szCs w:val="24"/>
          <w:lang w:val="hy-AM"/>
        </w:rPr>
        <w:t>)</w:t>
      </w:r>
      <w:r w:rsidRPr="003A7997">
        <w:rPr>
          <w:rFonts w:ascii="GHEA Grapalat" w:hAnsi="GHEA Grapalat"/>
          <w:color w:val="000000"/>
          <w:shd w:val="clear" w:color="auto" w:fill="FFFFFF"/>
          <w:lang w:val="hy-AM"/>
        </w:rPr>
        <w:t>։</w:t>
      </w:r>
    </w:p>
    <w:p w:rsidR="00213F0A" w:rsidRPr="003A7997" w:rsidRDefault="00213F0A" w:rsidP="000A356E">
      <w:pPr>
        <w:spacing w:after="0" w:line="360" w:lineRule="auto"/>
        <w:ind w:firstLine="567"/>
        <w:jc w:val="both"/>
        <w:rPr>
          <w:rFonts w:ascii="GHEA Grapalat" w:hAnsi="GHEA Grapalat"/>
          <w:color w:val="000000"/>
          <w:shd w:val="clear" w:color="auto" w:fill="FFFFFF"/>
          <w:lang w:val="hy-AM"/>
        </w:rPr>
      </w:pPr>
      <w:r w:rsidRPr="003A7997">
        <w:rPr>
          <w:rFonts w:ascii="GHEA Grapalat" w:hAnsi="GHEA Grapalat"/>
          <w:bCs/>
          <w:iCs/>
          <w:color w:val="000000"/>
          <w:shd w:val="clear" w:color="auto" w:fill="FFFFFF"/>
          <w:lang w:val="hy-AM" w:eastAsia="ru-RU"/>
        </w:rPr>
        <w:t>Ամփոփելով վերոգրյալը՝ խնդիրներին ավելի համակարգային լուծում տալու նպատակով, առաջարկում ենք ձեռնպահ մնալ ներկայացված օրենքի նախագծի քննարկումից և դրա դրույթներին անդրադառնալ ՀՀ կառավարության կողմից ներկայացված օրենսդրական նախաձեռնության քննարկումների շրջանակներում:</w:t>
      </w:r>
    </w:p>
    <w:p w:rsidR="008527DD" w:rsidRPr="003A7997" w:rsidRDefault="000A356E" w:rsidP="000A356E">
      <w:pPr>
        <w:spacing w:after="0" w:line="360" w:lineRule="auto"/>
        <w:jc w:val="both"/>
        <w:rPr>
          <w:rFonts w:ascii="GHEA Grapalat" w:hAnsi="GHEA Grapalat"/>
          <w:color w:val="000000"/>
          <w:shd w:val="clear" w:color="auto" w:fill="FFFFFF"/>
          <w:lang w:val="af-ZA"/>
        </w:rPr>
      </w:pPr>
      <w:r w:rsidRPr="003A7997">
        <w:rPr>
          <w:rFonts w:ascii="GHEA Grapalat" w:hAnsi="GHEA Grapalat"/>
          <w:color w:val="000000"/>
          <w:shd w:val="clear" w:color="auto" w:fill="FFFFFF"/>
          <w:lang w:val="hy-AM"/>
        </w:rPr>
        <w:lastRenderedPageBreak/>
        <w:t xml:space="preserve">        </w:t>
      </w:r>
    </w:p>
    <w:p w:rsidR="00EE346D" w:rsidRPr="003A7997" w:rsidRDefault="00EE346D" w:rsidP="00EE346D">
      <w:pPr>
        <w:tabs>
          <w:tab w:val="left" w:pos="567"/>
        </w:tabs>
        <w:spacing w:after="0" w:line="360" w:lineRule="auto"/>
        <w:jc w:val="both"/>
        <w:rPr>
          <w:rFonts w:ascii="GHEA Grapalat" w:hAnsi="GHEA Grapalat" w:cs="Sylfaen"/>
          <w:bCs/>
          <w:iCs/>
          <w:lang w:val="af-ZA"/>
        </w:rPr>
      </w:pPr>
      <w:r w:rsidRPr="003A7997">
        <w:rPr>
          <w:rFonts w:ascii="GHEA Grapalat" w:hAnsi="GHEA Grapalat" w:cs="Sylfaen"/>
          <w:lang w:val="hy-AM"/>
        </w:rPr>
        <w:tab/>
      </w:r>
    </w:p>
    <w:p w:rsidR="005371EC" w:rsidRPr="003A7997" w:rsidRDefault="005371EC" w:rsidP="00CB6347">
      <w:pPr>
        <w:spacing w:line="360" w:lineRule="auto"/>
        <w:rPr>
          <w:rFonts w:ascii="GHEA Grapalat" w:hAnsi="GHEA Grapalat"/>
          <w:bCs/>
          <w:iCs/>
          <w:lang w:val="de-AT" w:eastAsia="ru-RU"/>
        </w:rPr>
      </w:pPr>
    </w:p>
    <w:p w:rsidR="005B5019" w:rsidRPr="003A7997" w:rsidRDefault="005B5019" w:rsidP="00B024DC">
      <w:pPr>
        <w:jc w:val="center"/>
        <w:rPr>
          <w:rFonts w:ascii="GHEA Grapalat" w:eastAsia="Times New Roman" w:hAnsi="GHEA Grapalat"/>
          <w:b/>
          <w:szCs w:val="24"/>
          <w:lang w:val="af-ZA"/>
        </w:rPr>
      </w:pPr>
    </w:p>
    <w:p w:rsidR="00BB07D5" w:rsidRPr="003A7997" w:rsidRDefault="00BB07D5" w:rsidP="004348A1">
      <w:pPr>
        <w:spacing w:after="0"/>
        <w:jc w:val="center"/>
        <w:rPr>
          <w:rFonts w:ascii="GHEA Grapalat" w:hAnsi="GHEA Grapalat" w:cs="Sylfaen"/>
          <w:b/>
          <w:lang w:val="hy-AM"/>
        </w:rPr>
      </w:pPr>
    </w:p>
    <w:p w:rsidR="004348A1" w:rsidRPr="003A7997" w:rsidRDefault="004348A1" w:rsidP="004348A1">
      <w:pPr>
        <w:spacing w:after="0"/>
        <w:jc w:val="center"/>
        <w:rPr>
          <w:rFonts w:ascii="GHEA Grapalat" w:hAnsi="GHEA Grapalat" w:cs="Sylfaen"/>
          <w:b/>
          <w:lang w:val="hy-AM"/>
        </w:rPr>
      </w:pPr>
      <w:r w:rsidRPr="003A7997">
        <w:rPr>
          <w:rFonts w:ascii="GHEA Grapalat" w:hAnsi="GHEA Grapalat" w:cs="Sylfaen"/>
          <w:b/>
          <w:lang w:val="hy-AM"/>
        </w:rPr>
        <w:t>ԵԶՐԱԿԱՑՈՒԹՅՈՒՆ</w:t>
      </w:r>
    </w:p>
    <w:p w:rsidR="00B024DC" w:rsidRPr="003A7997" w:rsidRDefault="00AE240A" w:rsidP="004348A1">
      <w:pPr>
        <w:jc w:val="center"/>
        <w:rPr>
          <w:rFonts w:ascii="GHEA Grapalat" w:eastAsia="Times New Roman" w:hAnsi="GHEA Grapalat"/>
          <w:b/>
          <w:lang w:val="hy-AM"/>
        </w:rPr>
      </w:pPr>
      <w:r w:rsidRPr="003A7997">
        <w:rPr>
          <w:rFonts w:ascii="GHEA Grapalat" w:hAnsi="GHEA Grapalat" w:cs="Sylfaen"/>
          <w:b/>
          <w:spacing w:val="10"/>
          <w:szCs w:val="26"/>
          <w:lang w:val="af-ZA"/>
        </w:rPr>
        <w:t>«ՀԱՅԱՍՏԱՆԻ ՀԱՆՐԱՊԵՏՈՒԹՅԱՆ ՀԱՐԿԱՅԻՆ ՕՐԵՆՍԳՐՔՈՒՄ ՓՈՓՈԽՈՒԹՅՈՒՆՆԵՐ ԿԱՏԱՐԵԼՈՒ ՄԱՍԻՆ»</w:t>
      </w:r>
      <w:r w:rsidR="00F32844" w:rsidRPr="003A7997">
        <w:rPr>
          <w:rFonts w:ascii="GHEA Grapalat" w:hAnsi="GHEA Grapalat"/>
          <w:b/>
          <w:lang w:val="hy-AM"/>
        </w:rPr>
        <w:t xml:space="preserve"> ՀՀ ՕՐԵՆՔԻ ՆԱԽԱԳԾԻ՝ ՊԵՏԱԿԱՆ ԲՅՈՒՋԵԻ ԵԿԱՄՈՒՏՆԵՐԻ ԷԱԿԱՆ ՆՎԱԶԵՑՄԱՆ ԿԱՄ ԾԱԽՍԵՐԻ ԱՎԵԼԱՑՄԱՆ ՎԵՐԱԲԵՐՅԱԼ</w:t>
      </w:r>
    </w:p>
    <w:p w:rsidR="006461F2" w:rsidRPr="003A7997" w:rsidRDefault="006461F2" w:rsidP="006461F2">
      <w:pPr>
        <w:tabs>
          <w:tab w:val="left" w:pos="0"/>
        </w:tabs>
        <w:overflowPunct w:val="0"/>
        <w:autoSpaceDE w:val="0"/>
        <w:autoSpaceDN w:val="0"/>
        <w:adjustRightInd w:val="0"/>
        <w:spacing w:after="0" w:line="360" w:lineRule="auto"/>
        <w:jc w:val="both"/>
        <w:textAlignment w:val="baseline"/>
        <w:rPr>
          <w:rFonts w:ascii="GHEA Grapalat" w:eastAsia="Times New Roman" w:hAnsi="GHEA Grapalat"/>
          <w:sz w:val="20"/>
          <w:lang w:val="sv-FI"/>
        </w:rPr>
      </w:pPr>
    </w:p>
    <w:p w:rsidR="00AE240A" w:rsidRPr="003A7997" w:rsidRDefault="006461F2" w:rsidP="00AE240A">
      <w:pPr>
        <w:spacing w:after="0" w:line="360" w:lineRule="auto"/>
        <w:ind w:firstLine="562"/>
        <w:jc w:val="both"/>
        <w:rPr>
          <w:rFonts w:ascii="GHEA Grapalat" w:eastAsia="Times New Roman" w:hAnsi="GHEA Grapalat"/>
          <w:lang w:eastAsia="ru-RU"/>
        </w:rPr>
      </w:pPr>
      <w:r w:rsidRPr="003A7997">
        <w:rPr>
          <w:rFonts w:ascii="GHEA Grapalat" w:eastAsia="Times New Roman" w:hAnsi="GHEA Grapalat"/>
          <w:sz w:val="20"/>
          <w:lang w:val="sv-FI"/>
        </w:rPr>
        <w:t xml:space="preserve">        </w:t>
      </w:r>
      <w:r w:rsidR="00AE240A" w:rsidRPr="003A7997">
        <w:rPr>
          <w:rFonts w:ascii="GHEA Grapalat" w:eastAsia="Times New Roman" w:hAnsi="GHEA Grapalat"/>
          <w:lang w:val="hy-AM" w:eastAsia="ru-RU"/>
        </w:rPr>
        <w:t>Նախագծով առաջարկվում է</w:t>
      </w:r>
      <w:r w:rsidR="00AE240A" w:rsidRPr="003A7997">
        <w:rPr>
          <w:rFonts w:ascii="GHEA Grapalat" w:eastAsia="Times New Roman" w:hAnsi="GHEA Grapalat"/>
          <w:lang w:eastAsia="ru-RU"/>
        </w:rPr>
        <w:t>՝</w:t>
      </w:r>
    </w:p>
    <w:p w:rsidR="00AE240A" w:rsidRPr="003A7997" w:rsidRDefault="00AE240A" w:rsidP="00AE240A">
      <w:pPr>
        <w:numPr>
          <w:ilvl w:val="0"/>
          <w:numId w:val="9"/>
        </w:numPr>
        <w:tabs>
          <w:tab w:val="left" w:pos="810"/>
        </w:tabs>
        <w:spacing w:after="0" w:line="360" w:lineRule="auto"/>
        <w:ind w:left="0" w:firstLine="540"/>
        <w:jc w:val="both"/>
        <w:rPr>
          <w:rFonts w:ascii="GHEA Grapalat" w:eastAsia="Times New Roman" w:hAnsi="GHEA Grapalat" w:cs="Arial"/>
          <w:lang w:val="hy-AM"/>
        </w:rPr>
      </w:pPr>
      <w:r w:rsidRPr="003A7997">
        <w:rPr>
          <w:rFonts w:ascii="GHEA Grapalat" w:hAnsi="GHEA Grapalat" w:cs="Sylfaen"/>
          <w:lang w:val="hy-AM"/>
        </w:rPr>
        <w:t>ԱԱՀ-ի շեմը վերականգնել մինչև 2019 թվականի հունվարի 1-ը գործող` տարեկան կտրվածքով իրաց</w:t>
      </w:r>
      <w:r w:rsidRPr="003A7997">
        <w:rPr>
          <w:rFonts w:ascii="GHEA Grapalat" w:hAnsi="GHEA Grapalat" w:cs="Sylfaen"/>
          <w:lang w:val="hy-AM"/>
        </w:rPr>
        <w:softHyphen/>
        <w:t>ման շրջանառության 115 միլիոն դրամի մակար</w:t>
      </w:r>
      <w:r w:rsidRPr="003A7997">
        <w:rPr>
          <w:rFonts w:ascii="GHEA Grapalat" w:hAnsi="GHEA Grapalat" w:cs="Sylfaen"/>
          <w:lang w:val="hy-AM"/>
        </w:rPr>
        <w:softHyphen/>
        <w:t>դա</w:t>
      </w:r>
      <w:r w:rsidRPr="003A7997">
        <w:rPr>
          <w:rFonts w:ascii="GHEA Grapalat" w:hAnsi="GHEA Grapalat" w:cs="Sylfaen"/>
          <w:lang w:val="hy-AM"/>
        </w:rPr>
        <w:softHyphen/>
        <w:t>կում</w:t>
      </w:r>
      <w:r w:rsidRPr="003A7997">
        <w:rPr>
          <w:rFonts w:ascii="GHEA Grapalat" w:eastAsia="Times New Roman" w:hAnsi="GHEA Grapalat" w:cs="Sylfaen"/>
          <w:bCs/>
          <w:iCs/>
          <w:lang w:val="hy-AM" w:eastAsia="ru-RU"/>
        </w:rPr>
        <w:t xml:space="preserve">, </w:t>
      </w:r>
    </w:p>
    <w:p w:rsidR="00AE240A" w:rsidRPr="003A7997" w:rsidRDefault="00AE240A" w:rsidP="00AE240A">
      <w:pPr>
        <w:numPr>
          <w:ilvl w:val="0"/>
          <w:numId w:val="9"/>
        </w:numPr>
        <w:tabs>
          <w:tab w:val="left" w:pos="810"/>
        </w:tabs>
        <w:spacing w:after="0" w:line="360" w:lineRule="auto"/>
        <w:ind w:left="0" w:firstLine="540"/>
        <w:jc w:val="both"/>
        <w:rPr>
          <w:rFonts w:ascii="GHEA Grapalat" w:eastAsia="Times New Roman" w:hAnsi="GHEA Grapalat" w:cs="Arial"/>
          <w:lang w:val="hy-AM"/>
        </w:rPr>
      </w:pPr>
      <w:r w:rsidRPr="003A7997">
        <w:rPr>
          <w:rFonts w:ascii="GHEA Grapalat" w:hAnsi="GHEA Grapalat" w:cs="Sylfaen"/>
          <w:lang w:val="hy-AM"/>
        </w:rPr>
        <w:t>նվազեցնել հանրային սննդի կազմակերպման գործունեությամբ զբաղվող տնտե</w:t>
      </w:r>
      <w:r w:rsidRPr="003A7997">
        <w:rPr>
          <w:rFonts w:ascii="GHEA Grapalat" w:hAnsi="GHEA Grapalat" w:cs="Sylfaen"/>
          <w:lang w:val="hy-AM"/>
        </w:rPr>
        <w:softHyphen/>
        <w:t>սա</w:t>
      </w:r>
      <w:r w:rsidRPr="003A7997">
        <w:rPr>
          <w:rFonts w:ascii="GHEA Grapalat" w:hAnsi="GHEA Grapalat" w:cs="Sylfaen"/>
          <w:lang w:val="hy-AM"/>
        </w:rPr>
        <w:softHyphen/>
        <w:t>վա</w:t>
      </w:r>
      <w:r w:rsidRPr="003A7997">
        <w:rPr>
          <w:rFonts w:ascii="GHEA Grapalat" w:hAnsi="GHEA Grapalat" w:cs="Sylfaen"/>
          <w:lang w:val="hy-AM"/>
        </w:rPr>
        <w:softHyphen/>
      </w:r>
      <w:r w:rsidRPr="003A7997">
        <w:rPr>
          <w:rFonts w:ascii="GHEA Grapalat" w:hAnsi="GHEA Grapalat" w:cs="Sylfaen"/>
          <w:lang w:val="hy-AM"/>
        </w:rPr>
        <w:softHyphen/>
        <w:t>րող սուբյեկտների հար</w:t>
      </w:r>
      <w:r w:rsidRPr="003A7997">
        <w:rPr>
          <w:rFonts w:ascii="GHEA Grapalat" w:hAnsi="GHEA Grapalat" w:cs="Sylfaen"/>
          <w:lang w:val="hy-AM"/>
        </w:rPr>
        <w:softHyphen/>
        <w:t>կա</w:t>
      </w:r>
      <w:r w:rsidRPr="003A7997">
        <w:rPr>
          <w:rFonts w:ascii="GHEA Grapalat" w:hAnsi="GHEA Grapalat" w:cs="Sylfaen"/>
          <w:lang w:val="hy-AM"/>
        </w:rPr>
        <w:softHyphen/>
        <w:t>յին բեռը` այն ամրագրելով 2018 թվականի երկրորդ կիսամ</w:t>
      </w:r>
      <w:r w:rsidRPr="003A7997">
        <w:rPr>
          <w:rFonts w:ascii="GHEA Grapalat" w:hAnsi="GHEA Grapalat" w:cs="Sylfaen"/>
          <w:lang w:val="hy-AM"/>
        </w:rPr>
        <w:softHyphen/>
        <w:t>յակի համար սահմանված չափով (իրաց</w:t>
      </w:r>
      <w:r w:rsidRPr="003A7997">
        <w:rPr>
          <w:rFonts w:ascii="GHEA Grapalat" w:hAnsi="GHEA Grapalat" w:cs="Sylfaen"/>
          <w:lang w:val="hy-AM"/>
        </w:rPr>
        <w:softHyphen/>
        <w:t>ման շրջանա</w:t>
      </w:r>
      <w:r w:rsidRPr="003A7997">
        <w:rPr>
          <w:rFonts w:ascii="GHEA Grapalat" w:hAnsi="GHEA Grapalat" w:cs="Sylfaen"/>
          <w:lang w:val="hy-AM"/>
        </w:rPr>
        <w:softHyphen/>
        <w:t>ռութ</w:t>
      </w:r>
      <w:r w:rsidRPr="003A7997">
        <w:rPr>
          <w:rFonts w:ascii="GHEA Grapalat" w:hAnsi="GHEA Grapalat" w:cs="Sylfaen"/>
          <w:lang w:val="hy-AM"/>
        </w:rPr>
        <w:softHyphen/>
        <w:t>յան 6 տոկոս` հանած ծախսերի 3 տոկոս, բայց ոչ պակաս իրաց</w:t>
      </w:r>
      <w:r w:rsidRPr="003A7997">
        <w:rPr>
          <w:rFonts w:ascii="GHEA Grapalat" w:hAnsi="GHEA Grapalat" w:cs="Sylfaen"/>
          <w:lang w:val="hy-AM"/>
        </w:rPr>
        <w:softHyphen/>
        <w:t>ման շրջա</w:t>
      </w:r>
      <w:r w:rsidRPr="003A7997">
        <w:rPr>
          <w:rFonts w:ascii="GHEA Grapalat" w:hAnsi="GHEA Grapalat" w:cs="Sylfaen"/>
          <w:lang w:val="hy-AM"/>
        </w:rPr>
        <w:softHyphen/>
        <w:t>նա</w:t>
      </w:r>
      <w:r w:rsidRPr="003A7997">
        <w:rPr>
          <w:rFonts w:ascii="GHEA Grapalat" w:hAnsi="GHEA Grapalat" w:cs="Sylfaen"/>
          <w:lang w:val="hy-AM"/>
        </w:rPr>
        <w:softHyphen/>
      </w:r>
      <w:r w:rsidRPr="003A7997">
        <w:rPr>
          <w:rFonts w:ascii="GHEA Grapalat" w:hAnsi="GHEA Grapalat" w:cs="Sylfaen"/>
          <w:lang w:val="hy-AM"/>
        </w:rPr>
        <w:softHyphen/>
        <w:t>ռութ</w:t>
      </w:r>
      <w:r w:rsidRPr="003A7997">
        <w:rPr>
          <w:rFonts w:ascii="GHEA Grapalat" w:hAnsi="GHEA Grapalat" w:cs="Sylfaen"/>
          <w:lang w:val="hy-AM"/>
        </w:rPr>
        <w:softHyphen/>
        <w:t>յան 4 տոկոսից, 2019 թվականի համար սահ</w:t>
      </w:r>
      <w:r w:rsidRPr="003A7997">
        <w:rPr>
          <w:rFonts w:ascii="GHEA Grapalat" w:hAnsi="GHEA Grapalat" w:cs="Sylfaen"/>
          <w:lang w:val="hy-AM"/>
        </w:rPr>
        <w:softHyphen/>
        <w:t>ման</w:t>
      </w:r>
      <w:r w:rsidRPr="003A7997">
        <w:rPr>
          <w:rFonts w:ascii="GHEA Grapalat" w:hAnsi="GHEA Grapalat" w:cs="Sylfaen"/>
          <w:lang w:val="hy-AM"/>
        </w:rPr>
        <w:softHyphen/>
        <w:t>ված համապատաս</w:t>
      </w:r>
      <w:r w:rsidRPr="003A7997">
        <w:rPr>
          <w:rFonts w:ascii="GHEA Grapalat" w:hAnsi="GHEA Grapalat" w:cs="Sylfaen"/>
          <w:lang w:val="hy-AM"/>
        </w:rPr>
        <w:softHyphen/>
        <w:t>խա</w:t>
      </w:r>
      <w:r w:rsidRPr="003A7997">
        <w:rPr>
          <w:rFonts w:ascii="GHEA Grapalat" w:hAnsi="GHEA Grapalat" w:cs="Sylfaen"/>
          <w:lang w:val="hy-AM"/>
        </w:rPr>
        <w:softHyphen/>
        <w:t>նաբար` 8 և 5 տոկոսի փոխարեն)</w:t>
      </w:r>
      <w:r w:rsidRPr="003A7997">
        <w:rPr>
          <w:rFonts w:ascii="GHEA Grapalat" w:eastAsia="Times New Roman" w:hAnsi="GHEA Grapalat" w:cs="Arial"/>
          <w:lang w:val="hy-AM"/>
        </w:rPr>
        <w:t>:</w:t>
      </w:r>
    </w:p>
    <w:p w:rsidR="00B024DC" w:rsidRPr="003A7997" w:rsidRDefault="00AE240A" w:rsidP="00AE240A">
      <w:pPr>
        <w:tabs>
          <w:tab w:val="left" w:pos="0"/>
        </w:tabs>
        <w:overflowPunct w:val="0"/>
        <w:autoSpaceDE w:val="0"/>
        <w:autoSpaceDN w:val="0"/>
        <w:adjustRightInd w:val="0"/>
        <w:spacing w:after="0" w:line="360" w:lineRule="auto"/>
        <w:jc w:val="both"/>
        <w:textAlignment w:val="baseline"/>
        <w:rPr>
          <w:rFonts w:ascii="GHEA Grapalat" w:eastAsia="Times New Roman" w:hAnsi="GHEA Grapalat"/>
          <w:lang w:val="pt-BR" w:eastAsia="ru-RU"/>
        </w:rPr>
      </w:pPr>
      <w:r w:rsidRPr="003A7997">
        <w:rPr>
          <w:rFonts w:ascii="GHEA Grapalat" w:eastAsia="Times New Roman" w:hAnsi="GHEA Grapalat"/>
          <w:bCs/>
          <w:iCs/>
          <w:color w:val="000000"/>
          <w:shd w:val="clear" w:color="auto" w:fill="FFFFFF"/>
          <w:lang w:val="hy-AM" w:eastAsia="x-none"/>
        </w:rPr>
        <w:t xml:space="preserve">        Հաշվի առնելով վերոգրյալը`</w:t>
      </w:r>
      <w:r w:rsidRPr="003A7997">
        <w:rPr>
          <w:rFonts w:ascii="GHEA Grapalat" w:eastAsia="Times New Roman" w:hAnsi="GHEA Grapalat"/>
          <w:lang w:val="hy-AM" w:eastAsia="x-none"/>
        </w:rPr>
        <w:t xml:space="preserve"> </w:t>
      </w:r>
      <w:r w:rsidRPr="003A7997">
        <w:rPr>
          <w:rFonts w:ascii="GHEA Grapalat" w:eastAsia="Times New Roman" w:hAnsi="GHEA Grapalat"/>
          <w:bCs/>
          <w:iCs/>
          <w:color w:val="000000"/>
          <w:shd w:val="clear" w:color="auto" w:fill="FFFFFF"/>
          <w:lang w:val="hy-AM" w:eastAsia="x-none"/>
        </w:rPr>
        <w:t>հայտնում ենք, որ նախա</w:t>
      </w:r>
      <w:r w:rsidRPr="003A7997">
        <w:rPr>
          <w:rFonts w:ascii="GHEA Grapalat" w:eastAsia="Times New Roman" w:hAnsi="GHEA Grapalat"/>
          <w:bCs/>
          <w:iCs/>
          <w:color w:val="000000"/>
          <w:shd w:val="clear" w:color="auto" w:fill="FFFFFF"/>
          <w:lang w:val="hy-AM" w:eastAsia="x-none"/>
        </w:rPr>
        <w:softHyphen/>
      </w:r>
      <w:r w:rsidRPr="003A7997">
        <w:rPr>
          <w:rFonts w:ascii="GHEA Grapalat" w:eastAsia="Times New Roman" w:hAnsi="GHEA Grapalat"/>
          <w:bCs/>
          <w:iCs/>
          <w:color w:val="000000"/>
          <w:shd w:val="clear" w:color="auto" w:fill="FFFFFF"/>
          <w:lang w:val="hy-AM" w:eastAsia="x-none"/>
        </w:rPr>
        <w:softHyphen/>
        <w:t>գծի ընդու</w:t>
      </w:r>
      <w:r w:rsidRPr="003A7997">
        <w:rPr>
          <w:rFonts w:ascii="GHEA Grapalat" w:eastAsia="Times New Roman" w:hAnsi="GHEA Grapalat"/>
          <w:bCs/>
          <w:iCs/>
          <w:color w:val="000000"/>
          <w:shd w:val="clear" w:color="auto" w:fill="FFFFFF"/>
          <w:lang w:val="hy-AM" w:eastAsia="x-none"/>
        </w:rPr>
        <w:softHyphen/>
        <w:t>նումը կհանգեցնի ՀՀ պետա</w:t>
      </w:r>
      <w:r w:rsidRPr="003A7997">
        <w:rPr>
          <w:rFonts w:ascii="GHEA Grapalat" w:eastAsia="Times New Roman" w:hAnsi="GHEA Grapalat"/>
          <w:bCs/>
          <w:iCs/>
          <w:color w:val="000000"/>
          <w:shd w:val="clear" w:color="auto" w:fill="FFFFFF"/>
          <w:lang w:val="hy-AM" w:eastAsia="x-none"/>
        </w:rPr>
        <w:softHyphen/>
      </w:r>
      <w:r w:rsidRPr="003A7997">
        <w:rPr>
          <w:rFonts w:ascii="GHEA Grapalat" w:eastAsia="Times New Roman" w:hAnsi="GHEA Grapalat"/>
          <w:bCs/>
          <w:iCs/>
          <w:color w:val="000000"/>
          <w:shd w:val="clear" w:color="auto" w:fill="FFFFFF"/>
          <w:lang w:val="hy-AM" w:eastAsia="x-none"/>
        </w:rPr>
        <w:softHyphen/>
      </w:r>
      <w:r w:rsidRPr="003A7997">
        <w:rPr>
          <w:rFonts w:ascii="GHEA Grapalat" w:eastAsia="Times New Roman" w:hAnsi="GHEA Grapalat"/>
          <w:bCs/>
          <w:iCs/>
          <w:color w:val="000000"/>
          <w:shd w:val="clear" w:color="auto" w:fill="FFFFFF"/>
          <w:lang w:val="hy-AM" w:eastAsia="x-none"/>
        </w:rPr>
        <w:softHyphen/>
      </w:r>
      <w:r w:rsidRPr="003A7997">
        <w:rPr>
          <w:rFonts w:ascii="GHEA Grapalat" w:eastAsia="Times New Roman" w:hAnsi="GHEA Grapalat"/>
          <w:bCs/>
          <w:iCs/>
          <w:color w:val="000000"/>
          <w:shd w:val="clear" w:color="auto" w:fill="FFFFFF"/>
          <w:lang w:val="hy-AM" w:eastAsia="x-none"/>
        </w:rPr>
        <w:softHyphen/>
        <w:t>կան բյու</w:t>
      </w:r>
      <w:r w:rsidRPr="003A7997">
        <w:rPr>
          <w:rFonts w:ascii="GHEA Grapalat" w:eastAsia="Times New Roman" w:hAnsi="GHEA Grapalat"/>
          <w:bCs/>
          <w:iCs/>
          <w:color w:val="000000"/>
          <w:shd w:val="clear" w:color="auto" w:fill="FFFFFF"/>
          <w:lang w:val="hy-AM" w:eastAsia="x-none"/>
        </w:rPr>
        <w:softHyphen/>
        <w:t>ջեի եկամուտ</w:t>
      </w:r>
      <w:r w:rsidRPr="003A7997">
        <w:rPr>
          <w:rFonts w:ascii="GHEA Grapalat" w:eastAsia="Times New Roman" w:hAnsi="GHEA Grapalat"/>
          <w:bCs/>
          <w:iCs/>
          <w:color w:val="000000"/>
          <w:shd w:val="clear" w:color="auto" w:fill="FFFFFF"/>
          <w:lang w:val="hy-AM" w:eastAsia="x-none"/>
        </w:rPr>
        <w:softHyphen/>
        <w:t>ների էական նվազեցման և չի հանգեցնի պետական բյուջեի ծախ</w:t>
      </w:r>
      <w:r w:rsidRPr="003A7997">
        <w:rPr>
          <w:rFonts w:ascii="GHEA Grapalat" w:eastAsia="Times New Roman" w:hAnsi="GHEA Grapalat"/>
          <w:bCs/>
          <w:iCs/>
          <w:color w:val="000000"/>
          <w:shd w:val="clear" w:color="auto" w:fill="FFFFFF"/>
          <w:lang w:val="hy-AM" w:eastAsia="x-none"/>
        </w:rPr>
        <w:softHyphen/>
      </w:r>
      <w:r w:rsidRPr="003A7997">
        <w:rPr>
          <w:rFonts w:ascii="GHEA Grapalat" w:eastAsia="Times New Roman" w:hAnsi="GHEA Grapalat"/>
          <w:bCs/>
          <w:iCs/>
          <w:color w:val="000000"/>
          <w:shd w:val="clear" w:color="auto" w:fill="FFFFFF"/>
          <w:lang w:val="hy-AM" w:eastAsia="x-none"/>
        </w:rPr>
        <w:softHyphen/>
        <w:t>սերի ավելացման:</w:t>
      </w:r>
    </w:p>
    <w:p w:rsidR="00E36A5E" w:rsidRPr="003A7997"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Pr="003A7997" w:rsidRDefault="00AE240A" w:rsidP="00E36A5E">
      <w:pPr>
        <w:pStyle w:val="Title"/>
        <w:spacing w:line="360" w:lineRule="auto"/>
        <w:ind w:left="0" w:right="-387" w:firstLine="0"/>
        <w:rPr>
          <w:rFonts w:ascii="GHEA Grapalat" w:hAnsi="GHEA Grapalat" w:cs="Sylfaen"/>
          <w:color w:val="auto"/>
          <w:spacing w:val="0"/>
          <w:sz w:val="24"/>
          <w:szCs w:val="24"/>
          <w:lang w:val="af-ZA"/>
        </w:rPr>
      </w:pPr>
      <w:r w:rsidRPr="003A7997">
        <w:rPr>
          <w:rFonts w:ascii="GHEA Grapalat" w:hAnsi="GHEA Grapalat" w:cs="Sylfaen"/>
          <w:noProof/>
          <w:color w:val="auto"/>
          <w:spacing w:val="0"/>
          <w:sz w:val="24"/>
          <w:szCs w:val="24"/>
          <w:lang w:val="en-US" w:eastAsia="en-US"/>
        </w:rPr>
        <w:lastRenderedPageBreak/>
        <w:drawing>
          <wp:inline distT="0" distB="0" distL="0" distR="0">
            <wp:extent cx="6210935" cy="8529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935" cy="8529349"/>
                    </a:xfrm>
                    <a:prstGeom prst="rect">
                      <a:avLst/>
                    </a:prstGeom>
                    <a:noFill/>
                    <a:ln>
                      <a:noFill/>
                    </a:ln>
                  </pic:spPr>
                </pic:pic>
              </a:graphicData>
            </a:graphic>
          </wp:inline>
        </w:drawing>
      </w:r>
    </w:p>
    <w:p w:rsidR="00B150E4" w:rsidRPr="003A7997" w:rsidRDefault="00B150E4" w:rsidP="00AE240A">
      <w:pPr>
        <w:spacing w:after="0" w:line="240" w:lineRule="auto"/>
        <w:rPr>
          <w:rFonts w:ascii="GHEA Grapalat" w:eastAsia="Times New Roman" w:hAnsi="GHEA Grapalat" w:cs="Sylfaen"/>
          <w:sz w:val="24"/>
          <w:szCs w:val="24"/>
          <w:u w:val="single"/>
          <w:lang w:val="af-ZA" w:eastAsia="ru-RU"/>
        </w:rPr>
      </w:pPr>
    </w:p>
    <w:p w:rsidR="00AE240A" w:rsidRPr="003A7997" w:rsidRDefault="00AE240A" w:rsidP="00AE240A">
      <w:pPr>
        <w:spacing w:after="0" w:line="240" w:lineRule="auto"/>
        <w:rPr>
          <w:rFonts w:ascii="GHEA Grapalat" w:eastAsia="Times New Roman" w:hAnsi="GHEA Grapalat" w:cs="Sylfaen"/>
          <w:sz w:val="24"/>
          <w:szCs w:val="24"/>
          <w:u w:val="single"/>
          <w:lang w:val="af-ZA" w:eastAsia="ru-RU"/>
        </w:rPr>
      </w:pPr>
    </w:p>
    <w:p w:rsidR="00AE240A" w:rsidRPr="003A7997" w:rsidRDefault="00AE240A" w:rsidP="00AE240A">
      <w:pPr>
        <w:spacing w:after="0" w:line="240" w:lineRule="auto"/>
        <w:rPr>
          <w:rFonts w:ascii="GHEA Grapalat" w:eastAsia="Times New Roman" w:hAnsi="GHEA Grapalat" w:cs="Times New Roman"/>
          <w:iCs/>
          <w:color w:val="000000"/>
          <w:lang w:val="en-US"/>
        </w:rPr>
      </w:pPr>
    </w:p>
    <w:p w:rsidR="007B19FA" w:rsidRPr="003A7997" w:rsidRDefault="007B19FA" w:rsidP="007B19FA">
      <w:pPr>
        <w:spacing w:after="0" w:line="240" w:lineRule="auto"/>
        <w:jc w:val="right"/>
        <w:rPr>
          <w:rFonts w:ascii="GHEA Grapalat" w:eastAsia="Times New Roman" w:hAnsi="GHEA Grapalat" w:cs="Times New Roman"/>
          <w:color w:val="000000"/>
          <w:lang w:val="en-US"/>
        </w:rPr>
      </w:pPr>
      <w:r w:rsidRPr="003A7997">
        <w:rPr>
          <w:rFonts w:ascii="GHEA Grapalat" w:eastAsia="Times New Roman" w:hAnsi="GHEA Grapalat" w:cs="Times New Roman"/>
          <w:iCs/>
          <w:color w:val="000000"/>
          <w:lang w:val="en-US"/>
        </w:rPr>
        <w:lastRenderedPageBreak/>
        <w:t>ՆԱԽԱԳԻԾ</w:t>
      </w:r>
    </w:p>
    <w:p w:rsidR="007B19FA" w:rsidRPr="003A7997" w:rsidRDefault="007B19FA" w:rsidP="00D17410">
      <w:pPr>
        <w:spacing w:after="0" w:line="240" w:lineRule="auto"/>
        <w:jc w:val="right"/>
        <w:rPr>
          <w:rFonts w:ascii="GHEA Grapalat" w:eastAsia="Times New Roman" w:hAnsi="GHEA Grapalat" w:cs="Times New Roman"/>
          <w:color w:val="000000"/>
          <w:lang w:val="en-US"/>
        </w:rPr>
      </w:pPr>
      <w:r w:rsidRPr="003A7997">
        <w:rPr>
          <w:rFonts w:ascii="GHEA Grapalat" w:eastAsia="Times New Roman" w:hAnsi="GHEA Grapalat" w:cs="Times New Roman"/>
          <w:i/>
          <w:iCs/>
          <w:color w:val="000000"/>
          <w:sz w:val="20"/>
          <w:szCs w:val="20"/>
          <w:lang w:val="en-US"/>
        </w:rPr>
        <w:t xml:space="preserve">                                                                                                             </w:t>
      </w:r>
      <w:r w:rsidR="00AE240A" w:rsidRPr="003A7997">
        <w:rPr>
          <w:rFonts w:ascii="GHEA Grapalat" w:hAnsi="GHEA Grapalat"/>
          <w:iCs/>
          <w:color w:val="000000"/>
          <w:shd w:val="clear" w:color="auto" w:fill="FFFFFF"/>
        </w:rPr>
        <w:t>Պ-087-03.04.2019-ՏՀ-011/0</w:t>
      </w:r>
    </w:p>
    <w:p w:rsidR="00AE240A" w:rsidRPr="003A7997" w:rsidRDefault="00AE240A" w:rsidP="00AE240A">
      <w:pPr>
        <w:spacing w:before="100" w:beforeAutospacing="1" w:after="100" w:afterAutospacing="1" w:line="240" w:lineRule="auto"/>
        <w:jc w:val="center"/>
        <w:outlineLvl w:val="1"/>
        <w:rPr>
          <w:rFonts w:ascii="GHEA Grapalat" w:eastAsia="Times New Roman" w:hAnsi="GHEA Grapalat" w:cs="Times New Roman"/>
          <w:b/>
          <w:bCs/>
          <w:color w:val="000000"/>
          <w:lang w:val="en-US"/>
        </w:rPr>
      </w:pPr>
      <w:r w:rsidRPr="003A7997">
        <w:rPr>
          <w:rFonts w:ascii="GHEA Grapalat" w:eastAsia="Times New Roman" w:hAnsi="GHEA Grapalat" w:cs="Times New Roman"/>
          <w:b/>
          <w:bCs/>
          <w:color w:val="000000"/>
          <w:lang w:val="en-US"/>
        </w:rPr>
        <w:t>ՀԱՅԱՍՏԱՆԻ ՀԱՆՐԱՊԵՏՈՒԹՅԱՆ</w:t>
      </w:r>
      <w:r w:rsidRPr="003A7997">
        <w:rPr>
          <w:rFonts w:ascii="Calibri" w:eastAsia="Times New Roman" w:hAnsi="Calibri" w:cs="Calibri"/>
          <w:b/>
          <w:bCs/>
          <w:color w:val="000000"/>
          <w:lang w:val="en-US"/>
        </w:rPr>
        <w:t> </w:t>
      </w:r>
      <w:r w:rsidRPr="003A7997">
        <w:rPr>
          <w:rFonts w:ascii="GHEA Grapalat" w:eastAsia="Times New Roman" w:hAnsi="GHEA Grapalat" w:cs="Times New Roman"/>
          <w:b/>
          <w:bCs/>
          <w:color w:val="000000"/>
          <w:lang w:val="en-US"/>
        </w:rPr>
        <w:br/>
      </w:r>
      <w:r w:rsidRPr="003A7997">
        <w:rPr>
          <w:rFonts w:ascii="GHEA Grapalat" w:eastAsia="Times New Roman" w:hAnsi="GHEA Grapalat" w:cs="GHEA Grapalat"/>
          <w:b/>
          <w:bCs/>
          <w:color w:val="000000"/>
          <w:lang w:val="en-US"/>
        </w:rPr>
        <w:t>ՕՐԵՆՔԸ</w:t>
      </w:r>
    </w:p>
    <w:p w:rsidR="00AE240A" w:rsidRPr="003A7997" w:rsidRDefault="00AE240A" w:rsidP="00AE240A">
      <w:pPr>
        <w:spacing w:before="100" w:beforeAutospacing="1" w:after="100" w:afterAutospacing="1" w:line="240" w:lineRule="auto"/>
        <w:jc w:val="center"/>
        <w:outlineLvl w:val="2"/>
        <w:rPr>
          <w:rFonts w:ascii="GHEA Grapalat" w:eastAsia="Times New Roman" w:hAnsi="GHEA Grapalat" w:cs="Times New Roman"/>
          <w:b/>
          <w:bCs/>
          <w:color w:val="000000"/>
          <w:lang w:val="en-US"/>
        </w:rPr>
      </w:pPr>
      <w:r w:rsidRPr="003A7997">
        <w:rPr>
          <w:rFonts w:ascii="GHEA Grapalat" w:eastAsia="Times New Roman" w:hAnsi="GHEA Grapalat" w:cs="Times New Roman"/>
          <w:b/>
          <w:bCs/>
          <w:color w:val="000000"/>
          <w:lang w:val="en-US"/>
        </w:rPr>
        <w:t>ՀԱՅԱՍՏԱՆԻ ՀԱՆՐԱՊԵՏՈՒԹՅԱՆ ՀԱՐԿԱՅԻՆ ՕՐԵՆՍԳՐՔՈՒՄ ՓՈՓՈԽՈՒԹՅՈՒՆՆԵՐ ԿԱՏԱՐԵԼՈՒ ՄԱՍԻՆ</w:t>
      </w:r>
    </w:p>
    <w:p w:rsidR="00AE240A" w:rsidRPr="003A7997" w:rsidRDefault="00AE240A" w:rsidP="00AE240A">
      <w:pPr>
        <w:spacing w:after="0"/>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Հոդված 1.</w:t>
      </w:r>
      <w:r w:rsidRPr="003A7997">
        <w:rPr>
          <w:rFonts w:ascii="Calibri" w:eastAsia="Times New Roman" w:hAnsi="Calibri" w:cs="Calibri"/>
          <w:b/>
          <w:bCs/>
          <w:color w:val="000000"/>
          <w:lang w:val="en-US"/>
        </w:rPr>
        <w:t> </w:t>
      </w:r>
      <w:r w:rsidRPr="003A7997">
        <w:rPr>
          <w:rFonts w:ascii="GHEA Grapalat" w:eastAsia="Times New Roman" w:hAnsi="GHEA Grapalat" w:cs="Times New Roman"/>
          <w:color w:val="000000"/>
          <w:lang w:val="en-US"/>
        </w:rPr>
        <w:t>Հայաստանի Հանրապետության 2016 թվականի հոկտեմբերի 4-ի հարկային օրենսգրքի (այսուհետ՝ Օրենսգիրք) 59-րդ, 254-րդ եւ 255-րդ հոդվածներում «58,35 միլիոն» բառերը փոխարինել «115 միլիոն» բառերով:</w:t>
      </w:r>
    </w:p>
    <w:p w:rsidR="00AE240A" w:rsidRPr="003A7997" w:rsidRDefault="00AE240A" w:rsidP="00AE240A">
      <w:pPr>
        <w:spacing w:before="100" w:beforeAutospacing="1" w:after="100" w:afterAutospacing="1"/>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Հոդված 2.</w:t>
      </w:r>
      <w:r w:rsidRPr="003A7997">
        <w:rPr>
          <w:rFonts w:ascii="Calibri" w:eastAsia="Times New Roman" w:hAnsi="Calibri" w:cs="Calibri"/>
          <w:b/>
          <w:bCs/>
          <w:color w:val="000000"/>
          <w:lang w:val="en-US"/>
        </w:rPr>
        <w:t> </w:t>
      </w:r>
      <w:r w:rsidRPr="003A7997">
        <w:rPr>
          <w:rFonts w:ascii="GHEA Grapalat" w:eastAsia="Times New Roman" w:hAnsi="GHEA Grapalat" w:cs="Times New Roman"/>
          <w:color w:val="000000"/>
          <w:lang w:val="en-US"/>
        </w:rPr>
        <w:t>Օրենսգրքի 258-րդ հոդվածի՝</w:t>
      </w:r>
    </w:p>
    <w:p w:rsidR="00AE240A" w:rsidRPr="003A7997" w:rsidRDefault="00AE240A" w:rsidP="00AE240A">
      <w:pPr>
        <w:spacing w:before="100" w:beforeAutospacing="1" w:after="100" w:afterAutospacing="1"/>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1-ին մասի աղյուսակի «Հանրային սննդի ոլորտում իրականացվող գործունեությունից ստացվող եկամուտներ» տողի 2-րդ սյունակի «8» թիվը փոխարինել «6» թվով.</w:t>
      </w:r>
    </w:p>
    <w:p w:rsidR="00AE240A" w:rsidRPr="003A7997" w:rsidRDefault="00AE240A" w:rsidP="00AE240A">
      <w:pPr>
        <w:spacing w:before="100" w:beforeAutospacing="1" w:after="100" w:afterAutospacing="1"/>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3-րդ մասում «հինգ» բառը փոխարինել «երեք» բառով:</w:t>
      </w:r>
    </w:p>
    <w:p w:rsidR="00AE240A" w:rsidRPr="003A7997" w:rsidRDefault="00AE240A" w:rsidP="00AE240A">
      <w:pPr>
        <w:spacing w:before="100" w:beforeAutospacing="1" w:after="100" w:afterAutospacing="1"/>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Հոդված 3.</w:t>
      </w:r>
      <w:r w:rsidRPr="003A7997">
        <w:rPr>
          <w:rFonts w:ascii="Calibri" w:eastAsia="Times New Roman" w:hAnsi="Calibri" w:cs="Calibri"/>
          <w:b/>
          <w:bCs/>
          <w:color w:val="000000"/>
          <w:lang w:val="en-US"/>
        </w:rPr>
        <w:t> </w:t>
      </w:r>
      <w:r w:rsidRPr="003A7997">
        <w:rPr>
          <w:rFonts w:ascii="GHEA Grapalat" w:eastAsia="Times New Roman" w:hAnsi="GHEA Grapalat" w:cs="Times New Roman"/>
          <w:color w:val="000000"/>
          <w:lang w:val="en-US"/>
        </w:rPr>
        <w:t>Սույն օրենքի 1-ին հոդվածն ուժի մեջ է մտնում սույն օրենքի պաշտոնական հրապարակմանը հաջորդող օրվանից: Մինչեւ սույն օրենքի պաշտոնական հրապարակմանը հաջորդող օրը ընթացիկ հարկային տարվա ընթացքում գործունեության բոլոր տեսակների մասով իրացման շրջանառության 58.35 միլիոն դրամի շեմը գերազանցած հարկ վճարողները 2019 թվականի ընթացքում շարունակում են համարվել ԱԱՀ վճարողներ:</w:t>
      </w:r>
    </w:p>
    <w:p w:rsidR="00AE240A" w:rsidRPr="003A7997" w:rsidRDefault="00AE240A" w:rsidP="00AE240A">
      <w:pPr>
        <w:spacing w:before="100" w:beforeAutospacing="1" w:after="100" w:afterAutospacing="1"/>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Սույն օրենքի 2-րդ հոդվածն ուժի մեջ է մտնում սույն օրենքի պաշտոնական հրապարակմանը հաջորդող օրվանից եւ կիրառվում է 2019 թվականի հունվարի 1-ից հետո ընկած ժամանակահատվածում ներառվող հաշվետու ժամանակաշրջանների համար հանրային սննդի ոլորտում իրականացվող գործունեությունից ստացվող եկամուտների մասով շրջանառության հարկի հաշվարկման նպատակով:</w:t>
      </w:r>
    </w:p>
    <w:p w:rsidR="00D17410" w:rsidRPr="003A7997" w:rsidRDefault="00D17410" w:rsidP="00D17410">
      <w:pPr>
        <w:spacing w:before="100" w:beforeAutospacing="1" w:after="100" w:afterAutospacing="1" w:line="240" w:lineRule="auto"/>
        <w:jc w:val="both"/>
        <w:rPr>
          <w:rFonts w:ascii="GHEA Grapalat" w:eastAsia="Times New Roman" w:hAnsi="GHEA Grapalat" w:cs="Times New Roman"/>
          <w:color w:val="000000"/>
          <w:lang w:val="en-US"/>
        </w:rPr>
      </w:pPr>
    </w:p>
    <w:p w:rsidR="00342A17" w:rsidRPr="003A7997" w:rsidRDefault="00342A17" w:rsidP="00342A17">
      <w:pPr>
        <w:spacing w:before="100" w:beforeAutospacing="1" w:after="100" w:afterAutospacing="1" w:line="240" w:lineRule="auto"/>
        <w:jc w:val="both"/>
        <w:rPr>
          <w:rFonts w:ascii="GHEA Grapalat" w:eastAsia="Times New Roman" w:hAnsi="GHEA Grapalat" w:cs="Times New Roman"/>
          <w:color w:val="000000"/>
          <w:lang w:val="en-US"/>
        </w:rPr>
      </w:pPr>
    </w:p>
    <w:p w:rsidR="007B19FA" w:rsidRPr="003A799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3A799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3A799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Pr="003A7997"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B150E4" w:rsidRPr="003A7997" w:rsidRDefault="00B150E4" w:rsidP="00B8748D">
      <w:pPr>
        <w:pStyle w:val="NormalWeb"/>
        <w:shd w:val="clear" w:color="auto" w:fill="FFFFFF"/>
        <w:rPr>
          <w:rFonts w:ascii="GHEA Grapalat" w:hAnsi="GHEA Grapalat"/>
          <w:b/>
          <w:bCs/>
          <w:color w:val="000000"/>
          <w:sz w:val="20"/>
          <w:szCs w:val="22"/>
          <w:lang w:val="en-US" w:eastAsia="en-US"/>
        </w:rPr>
      </w:pPr>
    </w:p>
    <w:p w:rsidR="00B8748D" w:rsidRPr="003A7997" w:rsidRDefault="00B8748D" w:rsidP="00B8748D">
      <w:pPr>
        <w:pStyle w:val="NormalWeb"/>
        <w:shd w:val="clear" w:color="auto" w:fill="FFFFFF"/>
        <w:rPr>
          <w:rFonts w:ascii="GHEA Grapalat" w:hAnsi="GHEA Grapalat"/>
          <w:b/>
          <w:bCs/>
          <w:color w:val="000000"/>
          <w:sz w:val="22"/>
          <w:szCs w:val="22"/>
        </w:rPr>
      </w:pPr>
    </w:p>
    <w:p w:rsidR="00F32844" w:rsidRPr="003A7997" w:rsidRDefault="00F32844" w:rsidP="00F32844">
      <w:pPr>
        <w:pStyle w:val="NormalWeb"/>
        <w:shd w:val="clear" w:color="auto" w:fill="FFFFFF"/>
        <w:jc w:val="center"/>
        <w:rPr>
          <w:rFonts w:ascii="GHEA Grapalat" w:hAnsi="GHEA Grapalat"/>
          <w:color w:val="000000"/>
          <w:sz w:val="22"/>
          <w:szCs w:val="22"/>
        </w:rPr>
      </w:pPr>
      <w:r w:rsidRPr="003A7997">
        <w:rPr>
          <w:rFonts w:ascii="GHEA Grapalat" w:hAnsi="GHEA Grapalat"/>
          <w:b/>
          <w:bCs/>
          <w:color w:val="000000"/>
          <w:sz w:val="22"/>
          <w:szCs w:val="22"/>
        </w:rPr>
        <w:lastRenderedPageBreak/>
        <w:t>ՀԻՄՆԱՎՈՐՈՒՄ</w:t>
      </w:r>
    </w:p>
    <w:p w:rsidR="00F32844" w:rsidRPr="003A7997" w:rsidRDefault="0097220B" w:rsidP="00F32844">
      <w:pPr>
        <w:pStyle w:val="NormalWeb"/>
        <w:shd w:val="clear" w:color="auto" w:fill="FFFFFF"/>
        <w:jc w:val="center"/>
        <w:rPr>
          <w:rFonts w:ascii="GHEA Grapalat" w:hAnsi="GHEA Grapalat"/>
          <w:color w:val="000000"/>
          <w:sz w:val="22"/>
          <w:szCs w:val="22"/>
          <w:lang w:val="hy-AM"/>
        </w:rPr>
      </w:pPr>
      <w:r w:rsidRPr="003A7997">
        <w:rPr>
          <w:rFonts w:ascii="GHEA Grapalat" w:hAnsi="GHEA Grapalat" w:cs="Sylfaen"/>
          <w:b/>
          <w:spacing w:val="10"/>
          <w:sz w:val="22"/>
          <w:szCs w:val="22"/>
          <w:lang w:val="af-ZA"/>
        </w:rPr>
        <w:t>«ՀԱՅԱՍՏԱՆԻ ՀԱՆՐԱՊԵՏՈՒԹՅԱՆ ՀԱՐԿԱՅԻՆ ՕՐԵՆՍԳՐՔՈՒՄ ՓՈՓՈԽՈՒԹՅՈՒՆՆԵՐ ԿԱՏԱՐԵԼՈՒ ՄԱՍԻՆ»</w:t>
      </w:r>
      <w:r w:rsidRPr="003A7997">
        <w:rPr>
          <w:rFonts w:ascii="GHEA Grapalat" w:hAnsi="GHEA Grapalat" w:cs="Sylfaen"/>
          <w:b/>
          <w:spacing w:val="10"/>
          <w:sz w:val="22"/>
          <w:szCs w:val="22"/>
          <w:lang w:val="hy-AM"/>
        </w:rPr>
        <w:t xml:space="preserve"> ՀՀ ՕՐԵՆՔԻ ՆԱԽԱԳԾԻ ԸՆԴՈՒՆՄԱՆ</w:t>
      </w:r>
    </w:p>
    <w:p w:rsidR="0097220B" w:rsidRPr="003A7997" w:rsidRDefault="0097220B" w:rsidP="0097220B">
      <w:pPr>
        <w:pStyle w:val="NormalWeb"/>
        <w:shd w:val="clear" w:color="auto" w:fill="FFFFFF"/>
        <w:jc w:val="both"/>
        <w:rPr>
          <w:rFonts w:ascii="GHEA Grapalat" w:hAnsi="GHEA Grapalat"/>
          <w:color w:val="000000"/>
          <w:sz w:val="22"/>
          <w:szCs w:val="22"/>
          <w:lang w:val="hy-AM"/>
        </w:rPr>
      </w:pPr>
      <w:r w:rsidRPr="003A7997">
        <w:rPr>
          <w:rFonts w:ascii="GHEA Grapalat" w:hAnsi="GHEA Grapalat"/>
          <w:b/>
          <w:bCs/>
          <w:color w:val="000000"/>
          <w:sz w:val="22"/>
          <w:szCs w:val="22"/>
          <w:lang w:val="hy-AM"/>
        </w:rPr>
        <w:t>Շրջանառության հարկի մասով</w:t>
      </w:r>
    </w:p>
    <w:p w:rsidR="0097220B" w:rsidRPr="003A7997" w:rsidRDefault="0097220B" w:rsidP="0097220B">
      <w:pPr>
        <w:pStyle w:val="NormalWeb"/>
        <w:shd w:val="clear" w:color="auto" w:fill="FFFFFF"/>
        <w:jc w:val="both"/>
        <w:rPr>
          <w:rFonts w:ascii="GHEA Grapalat" w:hAnsi="GHEA Grapalat"/>
          <w:color w:val="000000"/>
          <w:sz w:val="22"/>
          <w:szCs w:val="22"/>
          <w:lang w:val="hy-AM"/>
        </w:rPr>
      </w:pPr>
      <w:r w:rsidRPr="003A7997">
        <w:rPr>
          <w:rFonts w:ascii="GHEA Grapalat" w:hAnsi="GHEA Grapalat"/>
          <w:color w:val="000000"/>
          <w:sz w:val="22"/>
          <w:szCs w:val="22"/>
          <w:lang w:val="hy-AM"/>
        </w:rPr>
        <w:t>Նախագծի 1-ին հոդվածով առաջարկվում է շրջանառության հարկ վճարող համարվելու շեմը սահմանել տարեկան կտրվածքով իրացման շրջանառության 115 մլն դրամի չափով՝ ներկայումս գործող 58.35 մլն դրամի փոխարեն:</w:t>
      </w:r>
      <w:r w:rsidRPr="003A7997">
        <w:rPr>
          <w:rFonts w:ascii="Calibri" w:hAnsi="Calibri" w:cs="Calibri"/>
          <w:color w:val="000000"/>
          <w:sz w:val="22"/>
          <w:szCs w:val="22"/>
          <w:lang w:val="hy-AM"/>
        </w:rPr>
        <w:t> </w:t>
      </w:r>
      <w:r w:rsidRPr="003A7997">
        <w:rPr>
          <w:rFonts w:ascii="GHEA Grapalat" w:hAnsi="GHEA Grapalat"/>
          <w:color w:val="000000"/>
          <w:sz w:val="22"/>
          <w:szCs w:val="22"/>
          <w:lang w:val="hy-AM"/>
        </w:rPr>
        <w:br/>
      </w:r>
      <w:r w:rsidRPr="003A7997">
        <w:rPr>
          <w:rFonts w:ascii="GHEA Grapalat" w:hAnsi="GHEA Grapalat" w:cs="GHEA Grapalat"/>
          <w:color w:val="000000"/>
          <w:sz w:val="22"/>
          <w:szCs w:val="22"/>
          <w:lang w:val="hy-AM"/>
        </w:rPr>
        <w:t>Հիշեցնենք</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որ</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ՀՀ</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հարկային</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օրենսգրքի</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գործող</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կարգավորումների</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համաձայն</w:t>
      </w:r>
      <w:r w:rsidRPr="003A7997">
        <w:rPr>
          <w:rFonts w:ascii="GHEA Grapalat" w:hAnsi="GHEA Grapalat"/>
          <w:color w:val="000000"/>
          <w:sz w:val="22"/>
          <w:szCs w:val="22"/>
          <w:lang w:val="hy-AM"/>
        </w:rPr>
        <w:t xml:space="preserve">` 2019 </w:t>
      </w:r>
      <w:r w:rsidRPr="003A7997">
        <w:rPr>
          <w:rFonts w:ascii="GHEA Grapalat" w:hAnsi="GHEA Grapalat" w:cs="GHEA Grapalat"/>
          <w:color w:val="000000"/>
          <w:sz w:val="22"/>
          <w:szCs w:val="22"/>
          <w:lang w:val="hy-AM"/>
        </w:rPr>
        <w:t>թվականի</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հունվարի</w:t>
      </w:r>
      <w:r w:rsidRPr="003A7997">
        <w:rPr>
          <w:rFonts w:ascii="GHEA Grapalat" w:hAnsi="GHEA Grapalat"/>
          <w:color w:val="000000"/>
          <w:sz w:val="22"/>
          <w:szCs w:val="22"/>
          <w:lang w:val="hy-AM"/>
        </w:rPr>
        <w:t xml:space="preserve"> 1-</w:t>
      </w:r>
      <w:r w:rsidRPr="003A7997">
        <w:rPr>
          <w:rFonts w:ascii="GHEA Grapalat" w:hAnsi="GHEA Grapalat" w:cs="GHEA Grapalat"/>
          <w:color w:val="000000"/>
          <w:sz w:val="22"/>
          <w:szCs w:val="22"/>
          <w:lang w:val="hy-AM"/>
        </w:rPr>
        <w:t>ից</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ԱԱՀ</w:t>
      </w:r>
      <w:r w:rsidRPr="003A7997">
        <w:rPr>
          <w:rFonts w:ascii="GHEA Grapalat" w:hAnsi="GHEA Grapalat"/>
          <w:color w:val="000000"/>
          <w:sz w:val="22"/>
          <w:szCs w:val="22"/>
          <w:lang w:val="hy-AM"/>
        </w:rPr>
        <w:t>-</w:t>
      </w:r>
      <w:r w:rsidRPr="003A7997">
        <w:rPr>
          <w:rFonts w:ascii="GHEA Grapalat" w:hAnsi="GHEA Grapalat" w:cs="GHEA Grapalat"/>
          <w:color w:val="000000"/>
          <w:sz w:val="22"/>
          <w:szCs w:val="22"/>
          <w:lang w:val="hy-AM"/>
        </w:rPr>
        <w:t>ի</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շեմը</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տարեկան</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կտրվածքով</w:t>
      </w:r>
      <w:r w:rsidRPr="003A7997">
        <w:rPr>
          <w:rFonts w:ascii="GHEA Grapalat" w:hAnsi="GHEA Grapalat"/>
          <w:color w:val="000000"/>
          <w:sz w:val="22"/>
          <w:szCs w:val="22"/>
          <w:lang w:val="hy-AM"/>
        </w:rPr>
        <w:t xml:space="preserve"> 115 </w:t>
      </w:r>
      <w:r w:rsidRPr="003A7997">
        <w:rPr>
          <w:rFonts w:ascii="GHEA Grapalat" w:hAnsi="GHEA Grapalat" w:cs="GHEA Grapalat"/>
          <w:color w:val="000000"/>
          <w:sz w:val="22"/>
          <w:szCs w:val="22"/>
          <w:lang w:val="hy-AM"/>
        </w:rPr>
        <w:t>միլիոն</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դրամից</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նվազել</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է</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եւ</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դարձել</w:t>
      </w:r>
      <w:r w:rsidRPr="003A7997">
        <w:rPr>
          <w:rFonts w:ascii="GHEA Grapalat" w:hAnsi="GHEA Grapalat"/>
          <w:color w:val="000000"/>
          <w:sz w:val="22"/>
          <w:szCs w:val="22"/>
          <w:lang w:val="hy-AM"/>
        </w:rPr>
        <w:t xml:space="preserve"> 58.35 </w:t>
      </w:r>
      <w:r w:rsidRPr="003A7997">
        <w:rPr>
          <w:rFonts w:ascii="GHEA Grapalat" w:hAnsi="GHEA Grapalat" w:cs="GHEA Grapalat"/>
          <w:color w:val="000000"/>
          <w:sz w:val="22"/>
          <w:szCs w:val="22"/>
          <w:lang w:val="hy-AM"/>
        </w:rPr>
        <w:t>միլիոն</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դրամ</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ինչը</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հանդիսանում</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է</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փոքր</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եւ</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միջին</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ձեռնարկատիրության</w:t>
      </w:r>
      <w:r w:rsidRPr="003A7997">
        <w:rPr>
          <w:rFonts w:ascii="GHEA Grapalat" w:hAnsi="GHEA Grapalat"/>
          <w:color w:val="000000"/>
          <w:sz w:val="22"/>
          <w:szCs w:val="22"/>
          <w:lang w:val="hy-AM"/>
        </w:rPr>
        <w:t xml:space="preserve"> </w:t>
      </w:r>
      <w:r w:rsidRPr="003A7997">
        <w:rPr>
          <w:rFonts w:ascii="GHEA Grapalat" w:hAnsi="GHEA Grapalat" w:cs="GHEA Grapalat"/>
          <w:color w:val="000000"/>
          <w:sz w:val="22"/>
          <w:szCs w:val="22"/>
          <w:lang w:val="hy-AM"/>
        </w:rPr>
        <w:t>հարկային</w:t>
      </w:r>
      <w:r w:rsidRPr="003A7997">
        <w:rPr>
          <w:rFonts w:ascii="GHEA Grapalat" w:hAnsi="GHEA Grapalat"/>
          <w:color w:val="000000"/>
          <w:sz w:val="22"/>
          <w:szCs w:val="22"/>
          <w:lang w:val="hy-AM"/>
        </w:rPr>
        <w:t xml:space="preserve"> միջավայրի վատթարացում:</w:t>
      </w:r>
    </w:p>
    <w:p w:rsidR="0097220B" w:rsidRPr="003A7997" w:rsidRDefault="0097220B" w:rsidP="0097220B">
      <w:pPr>
        <w:pStyle w:val="NormalWeb"/>
        <w:shd w:val="clear" w:color="auto" w:fill="FFFFFF"/>
        <w:jc w:val="both"/>
        <w:rPr>
          <w:rFonts w:ascii="GHEA Grapalat" w:hAnsi="GHEA Grapalat"/>
          <w:color w:val="000000"/>
          <w:sz w:val="22"/>
          <w:szCs w:val="22"/>
          <w:lang w:val="hy-AM"/>
        </w:rPr>
      </w:pPr>
      <w:r w:rsidRPr="003A7997">
        <w:rPr>
          <w:rFonts w:ascii="GHEA Grapalat" w:hAnsi="GHEA Grapalat"/>
          <w:color w:val="000000"/>
          <w:sz w:val="22"/>
          <w:szCs w:val="22"/>
          <w:lang w:val="hy-AM"/>
        </w:rPr>
        <w:t>Չնայած այն հանգամանքին, որ ներկայումս Կառավարության կողմից շրջանառության մեջ դրված Հարկային օրենսգրքի փոփոխությունների նախագծով նախատեսվում է նշված շեմի փոփոխություն եւ 115 մլն դրամի չափով սահմանում, այդուհանդերձ, հաշվի առնելով Հարկային օրենսգրքի փոփոխությունների փաթեթի ընդունման ժամկետների եւ ընթացակարգերի ժամանակատարությունը, ինչպես նաեւ ՓՄՁ ոլորտի հարկային միջավայրի հնարավորինս շուտ բարելավման հրատապությունն ու վարվող քաղաքականության կանխատեսելիության բարձրացման անհրաժեշտությունը, հարկ ենք համարում այդ փոփոխությունն իրականացնել ավելի շուտ՝ առանձին օրենսդրական նախաձեռնության տեսքով:</w:t>
      </w:r>
    </w:p>
    <w:p w:rsidR="0097220B" w:rsidRPr="003A7997" w:rsidRDefault="0097220B" w:rsidP="0097220B">
      <w:pPr>
        <w:pStyle w:val="NormalWeb"/>
        <w:shd w:val="clear" w:color="auto" w:fill="FFFFFF"/>
        <w:jc w:val="both"/>
        <w:rPr>
          <w:rFonts w:ascii="GHEA Grapalat" w:hAnsi="GHEA Grapalat"/>
          <w:color w:val="000000"/>
          <w:sz w:val="22"/>
          <w:szCs w:val="22"/>
          <w:lang w:val="hy-AM"/>
        </w:rPr>
      </w:pPr>
      <w:r w:rsidRPr="003A7997">
        <w:rPr>
          <w:rFonts w:ascii="GHEA Grapalat" w:hAnsi="GHEA Grapalat"/>
          <w:b/>
          <w:bCs/>
          <w:color w:val="000000"/>
          <w:sz w:val="22"/>
          <w:szCs w:val="22"/>
          <w:lang w:val="hy-AM"/>
        </w:rPr>
        <w:t>Հանրային սննդն ոլորտի հարկման մասով</w:t>
      </w:r>
    </w:p>
    <w:p w:rsidR="0097220B" w:rsidRPr="003A7997" w:rsidRDefault="0097220B" w:rsidP="0097220B">
      <w:pPr>
        <w:pStyle w:val="NormalWeb"/>
        <w:shd w:val="clear" w:color="auto" w:fill="FFFFFF"/>
        <w:jc w:val="both"/>
        <w:rPr>
          <w:rFonts w:ascii="GHEA Grapalat" w:hAnsi="GHEA Grapalat"/>
          <w:color w:val="000000"/>
          <w:sz w:val="22"/>
          <w:szCs w:val="22"/>
          <w:lang w:val="hy-AM"/>
        </w:rPr>
      </w:pPr>
      <w:r w:rsidRPr="003A7997">
        <w:rPr>
          <w:rFonts w:ascii="GHEA Grapalat" w:hAnsi="GHEA Grapalat"/>
          <w:color w:val="000000"/>
          <w:sz w:val="22"/>
          <w:szCs w:val="22"/>
          <w:lang w:val="hy-AM"/>
        </w:rPr>
        <w:t>Մյուս խնդիրը կապված է հանրային սննդի ոլորտի հարկման համակարգի հետ: Հանրային սննդի ոլորտի գործունեությունը 2018 թվականի հուլիսի 1-ից արտոնագրային հարկի համակարգից տեղափոխվել է շրջանառության հարկի համակարգ եւ նախատեսվել է, որ հետագա տարիներին գործունեության այս տեսակի մասով սահմանված հարկային բեռը աստիճանաբար կբարձրանա:</w:t>
      </w:r>
    </w:p>
    <w:p w:rsidR="0097220B" w:rsidRPr="003A7997" w:rsidRDefault="0097220B" w:rsidP="0097220B">
      <w:pPr>
        <w:pStyle w:val="NormalWeb"/>
        <w:shd w:val="clear" w:color="auto" w:fill="FFFFFF"/>
        <w:jc w:val="both"/>
        <w:rPr>
          <w:rFonts w:ascii="GHEA Grapalat" w:hAnsi="GHEA Grapalat"/>
          <w:color w:val="000000"/>
          <w:sz w:val="22"/>
          <w:szCs w:val="22"/>
          <w:lang w:val="hy-AM"/>
        </w:rPr>
      </w:pPr>
      <w:r w:rsidRPr="003A7997">
        <w:rPr>
          <w:rFonts w:ascii="GHEA Grapalat" w:hAnsi="GHEA Grapalat"/>
          <w:color w:val="000000"/>
          <w:sz w:val="22"/>
          <w:szCs w:val="22"/>
          <w:lang w:val="hy-AM"/>
        </w:rPr>
        <w:t>Հետապնդելով տվյալ ոլորտում գործունեություն իրականացնող տնտեսավարող սուբյեկտների հարկման պայմանների բարելավման նպատակ` Կառավարության կողմից շրջանառության մեջ դրված Հարկային օրենսգրքի փոփոխությունների նախագծով առաջարկվում է նվազեցնել հանրային սննդի ոլորտում գործունեությամբ զբաղվողների հարկային բեռը` այն ամրագրելով 2018 թվականի երկրորդ կիսամյակի համար սահմանված չափով՝ իրացման շրջանառության 6 տոկոս` հանած ծախսերի 3 տոկոս, բայց ոչ պակաս իրացման շրջանառության 4 տոկոսից: Սակայն խնդիրն այն է, որ տվյալ ոլորտի ընկերությունները 2019 թվականի առաջին եռամսյակի հարկային հաշվետվությունները պետք է ներկայացնեն մինչեւ ապրիլի 20-ը: Քանի որ Կառավարության կողմից ԱԺ ներկայացված Հարկային օրենսգրքի փաթեթը մինչեւ նշված ժամկետը հնարավոր չէ ընդունել, ուստի տնտեսվարողները ստիպված են լինելու հաշվետվությունները ներկայացնել ըստ նախկին կարգավորման (8% - 5%), որից հետո ճշգրտել այդ հաշվետվությունները՝ ըստ բարելավված դրույթների:</w:t>
      </w:r>
    </w:p>
    <w:p w:rsidR="002E1EDC" w:rsidRPr="003A7997" w:rsidRDefault="0097220B" w:rsidP="0097220B">
      <w:pPr>
        <w:pStyle w:val="NormalWeb"/>
        <w:shd w:val="clear" w:color="auto" w:fill="FFFFFF"/>
        <w:jc w:val="both"/>
        <w:rPr>
          <w:rFonts w:ascii="GHEA Grapalat" w:hAnsi="GHEA Grapalat"/>
          <w:color w:val="000000"/>
          <w:sz w:val="22"/>
          <w:szCs w:val="22"/>
          <w:lang w:val="hy-AM"/>
        </w:rPr>
      </w:pPr>
      <w:r w:rsidRPr="003A7997">
        <w:rPr>
          <w:rFonts w:ascii="GHEA Grapalat" w:hAnsi="GHEA Grapalat"/>
          <w:color w:val="000000"/>
          <w:sz w:val="22"/>
          <w:szCs w:val="22"/>
          <w:lang w:val="hy-AM"/>
        </w:rPr>
        <w:t>Նշված խնդիրներից խուսափելու համար առաջարկում ենք թե՛ շրջանառության հարկի շեմի եւ թե՛ հանրային սննդի ոլորտի հարկման դրույքաչափերի մասով կարգավորումները՝ որպես առանձին օրենսդրական նախաձեռնություն, արագացված կարգով քննարկել ԱԺ-ում եւ ընդունել:</w:t>
      </w:r>
      <w:r w:rsidRPr="003A7997">
        <w:rPr>
          <w:rFonts w:ascii="Calibri" w:hAnsi="Calibri" w:cs="Calibri"/>
          <w:color w:val="000000"/>
          <w:sz w:val="22"/>
          <w:szCs w:val="22"/>
          <w:lang w:val="hy-AM"/>
        </w:rPr>
        <w:t> </w:t>
      </w:r>
    </w:p>
    <w:p w:rsidR="00F32844" w:rsidRPr="003A7997" w:rsidRDefault="00F32844" w:rsidP="00643624">
      <w:pPr>
        <w:jc w:val="center"/>
        <w:rPr>
          <w:rFonts w:ascii="GHEA Grapalat" w:hAnsi="GHEA Grapalat"/>
          <w:b/>
          <w:lang w:val="hy-AM"/>
        </w:rPr>
      </w:pPr>
      <w:bookmarkStart w:id="0" w:name="_GoBack"/>
      <w:bookmarkEnd w:id="0"/>
      <w:r w:rsidRPr="003A7997">
        <w:rPr>
          <w:rFonts w:ascii="GHEA Grapalat" w:hAnsi="GHEA Grapalat" w:cs="Sylfaen"/>
          <w:b/>
          <w:lang w:val="hy-AM"/>
        </w:rPr>
        <w:lastRenderedPageBreak/>
        <w:t>ՏԵՂԵԿԱՆՔ</w:t>
      </w:r>
    </w:p>
    <w:p w:rsidR="00F32844" w:rsidRPr="003A7997" w:rsidRDefault="00643624" w:rsidP="00643624">
      <w:pPr>
        <w:jc w:val="center"/>
        <w:rPr>
          <w:rFonts w:ascii="GHEA Grapalat" w:hAnsi="GHEA Grapalat" w:cs="Sylfaen"/>
          <w:b/>
          <w:spacing w:val="10"/>
          <w:lang w:val="af-ZA"/>
        </w:rPr>
      </w:pPr>
      <w:r w:rsidRPr="003A7997">
        <w:rPr>
          <w:rFonts w:ascii="GHEA Grapalat" w:hAnsi="GHEA Grapalat" w:cs="Sylfaen"/>
          <w:b/>
          <w:spacing w:val="10"/>
          <w:lang w:val="af-ZA"/>
        </w:rPr>
        <w:t xml:space="preserve">ՀԱՅԱՍՏԱՆԻ ՀԱՆՐԱՊԵՏՈՒԹՅԱՆ ՀԱՐԿԱՅԻՆ ՕՐԵՆՍԳՐՔՈՒՄ </w:t>
      </w:r>
      <w:r w:rsidR="00F32844" w:rsidRPr="003A7997">
        <w:rPr>
          <w:rFonts w:ascii="GHEA Grapalat" w:hAnsi="GHEA Grapalat" w:cs="Sylfaen"/>
          <w:b/>
          <w:spacing w:val="10"/>
          <w:lang w:val="af-ZA"/>
        </w:rPr>
        <w:t xml:space="preserve">ՓՈՓՈԽՎՈՂ </w:t>
      </w:r>
      <w:r w:rsidR="002E1EDC" w:rsidRPr="003A7997">
        <w:rPr>
          <w:rFonts w:ascii="GHEA Grapalat" w:hAnsi="GHEA Grapalat" w:cs="Sylfaen"/>
          <w:b/>
          <w:spacing w:val="10"/>
          <w:lang w:val="af-ZA"/>
        </w:rPr>
        <w:t>ՀՈԴՎԱԾ</w:t>
      </w:r>
      <w:r w:rsidRPr="003A7997">
        <w:rPr>
          <w:rFonts w:ascii="GHEA Grapalat" w:hAnsi="GHEA Grapalat" w:cs="Sylfaen"/>
          <w:b/>
          <w:spacing w:val="10"/>
          <w:lang w:val="af-ZA"/>
        </w:rPr>
        <w:t>ՆԵՐ</w:t>
      </w:r>
      <w:r w:rsidR="00F32844" w:rsidRPr="003A7997">
        <w:rPr>
          <w:rFonts w:ascii="GHEA Grapalat" w:hAnsi="GHEA Grapalat" w:cs="Sylfaen"/>
          <w:b/>
          <w:spacing w:val="10"/>
          <w:lang w:val="af-ZA"/>
        </w:rPr>
        <w:t>Ի ՎԵՐԱԲԵՐՅԱԼ</w:t>
      </w:r>
    </w:p>
    <w:p w:rsidR="002E1EDC" w:rsidRPr="003A7997" w:rsidRDefault="002E1EDC" w:rsidP="00643624">
      <w:pPr>
        <w:jc w:val="center"/>
        <w:rPr>
          <w:rFonts w:ascii="GHEA Grapalat" w:hAnsi="GHEA Grapalat" w:cs="Sylfaen"/>
          <w:b/>
          <w:spacing w:val="10"/>
          <w:lang w:val="af-ZA"/>
        </w:rPr>
      </w:pPr>
    </w:p>
    <w:p w:rsidR="002E1EDC" w:rsidRPr="003A7997" w:rsidRDefault="002E1EDC" w:rsidP="002E1EDC">
      <w:pPr>
        <w:shd w:val="clear" w:color="auto" w:fill="FFFFFF"/>
        <w:spacing w:after="0" w:line="240" w:lineRule="auto"/>
        <w:rPr>
          <w:rFonts w:ascii="GHEA Grapalat" w:eastAsia="Times New Roman" w:hAnsi="GHEA Grapalat" w:cs="Times New Roman"/>
          <w:color w:val="000000"/>
          <w:lang w:val="hy-AM"/>
        </w:rPr>
      </w:pPr>
      <w:r w:rsidRPr="003A7997">
        <w:rPr>
          <w:rFonts w:ascii="Arial" w:eastAsia="Times New Roman" w:hAnsi="Arial" w:cs="Arial"/>
          <w:color w:val="000000"/>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763"/>
      </w:tblGrid>
      <w:tr w:rsidR="00643624" w:rsidRPr="003A7997" w:rsidTr="00643624">
        <w:trPr>
          <w:tblCellSpacing w:w="7" w:type="dxa"/>
        </w:trPr>
        <w:tc>
          <w:tcPr>
            <w:tcW w:w="2025" w:type="dxa"/>
            <w:shd w:val="clear" w:color="auto" w:fill="FFFFFF"/>
            <w:hideMark/>
          </w:tcPr>
          <w:p w:rsidR="00643624" w:rsidRPr="003A7997" w:rsidRDefault="00643624" w:rsidP="00643624">
            <w:pPr>
              <w:spacing w:after="0"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Հոդված 59.</w:t>
            </w:r>
          </w:p>
        </w:tc>
        <w:tc>
          <w:tcPr>
            <w:tcW w:w="0" w:type="auto"/>
            <w:shd w:val="clear" w:color="auto" w:fill="FFFFFF"/>
            <w:hideMark/>
          </w:tcPr>
          <w:p w:rsidR="00643624" w:rsidRPr="003A7997" w:rsidRDefault="00643624" w:rsidP="00643624">
            <w:pPr>
              <w:spacing w:after="0"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Ավելացված արժեքի հարկ վճարողները</w:t>
            </w:r>
          </w:p>
        </w:tc>
      </w:tr>
    </w:tbl>
    <w:p w:rsidR="00643624" w:rsidRPr="003A7997" w:rsidRDefault="00643624" w:rsidP="00643624">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3A7997">
        <w:rPr>
          <w:rFonts w:ascii="Arial Unicode" w:eastAsia="Times New Roman" w:hAnsi="Arial Unicode" w:cs="Times New Roman"/>
          <w:color w:val="000000"/>
          <w:sz w:val="21"/>
          <w:szCs w:val="21"/>
          <w:lang w:val="en-US"/>
        </w:rPr>
        <w:t> </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Եթե սույն հոդվածի 2-րդ, 2.1-ին</w:t>
      </w:r>
      <w:r w:rsidRPr="003A7997">
        <w:rPr>
          <w:rFonts w:ascii="Calibri" w:eastAsia="Times New Roman" w:hAnsi="Calibri" w:cs="Calibri"/>
          <w:color w:val="000000"/>
          <w:lang w:val="en-US"/>
        </w:rPr>
        <w:t> </w:t>
      </w:r>
      <w:r w:rsidRPr="003A7997">
        <w:rPr>
          <w:rFonts w:ascii="GHEA Grapalat" w:eastAsia="Times New Roman" w:hAnsi="GHEA Grapalat" w:cs="GHEA Grapalat"/>
          <w:color w:val="000000"/>
          <w:lang w:val="en-US"/>
        </w:rPr>
        <w:t>և</w:t>
      </w:r>
      <w:r w:rsidRPr="003A7997">
        <w:rPr>
          <w:rFonts w:ascii="GHEA Grapalat" w:eastAsia="Times New Roman" w:hAnsi="GHEA Grapalat" w:cs="Times New Roman"/>
          <w:color w:val="000000"/>
          <w:lang w:val="en-US"/>
        </w:rPr>
        <w:t xml:space="preserve"> 3-</w:t>
      </w:r>
      <w:r w:rsidRPr="003A7997">
        <w:rPr>
          <w:rFonts w:ascii="GHEA Grapalat" w:eastAsia="Times New Roman" w:hAnsi="GHEA Grapalat" w:cs="GHEA Grapalat"/>
          <w:color w:val="000000"/>
          <w:lang w:val="en-US"/>
        </w:rPr>
        <w:t>րդ</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մասերով</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այլ</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բան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սահմանված</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չէ</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ապա</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ԱԱՀ</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վճարողներ</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են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համարվում</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սույն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հոդվածի</w:t>
      </w:r>
      <w:r w:rsidRPr="003A7997">
        <w:rPr>
          <w:rFonts w:ascii="GHEA Grapalat" w:eastAsia="Times New Roman" w:hAnsi="GHEA Grapalat" w:cs="Times New Roman"/>
          <w:color w:val="000000"/>
          <w:lang w:val="en-US"/>
        </w:rPr>
        <w:t xml:space="preserve"> 4-</w:t>
      </w:r>
      <w:r w:rsidRPr="003A7997">
        <w:rPr>
          <w:rFonts w:ascii="GHEA Grapalat" w:eastAsia="Times New Roman" w:hAnsi="GHEA Grapalat" w:cs="GHEA Grapalat"/>
          <w:color w:val="000000"/>
          <w:lang w:val="en-US"/>
        </w:rPr>
        <w:t>րդ</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մասի</w:t>
      </w:r>
      <w:r w:rsidRPr="003A7997">
        <w:rPr>
          <w:rFonts w:ascii="GHEA Grapalat" w:eastAsia="Times New Roman" w:hAnsi="GHEA Grapalat" w:cs="Times New Roman"/>
          <w:color w:val="000000"/>
          <w:lang w:val="en-US"/>
        </w:rPr>
        <w:t xml:space="preserve"> 1-</w:t>
      </w:r>
      <w:r w:rsidRPr="003A7997">
        <w:rPr>
          <w:rFonts w:ascii="GHEA Grapalat" w:eastAsia="Times New Roman" w:hAnsi="GHEA Grapalat" w:cs="GHEA Grapalat"/>
          <w:color w:val="000000"/>
          <w:lang w:val="en-US"/>
        </w:rPr>
        <w:t>ին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կետին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համապատասխան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հարկային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մարմնում</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որպես</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ԱԱՀ</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վճարող</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հաշվառված</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կազմակերպությունները</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անհատ</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ձեռնարկատերերը</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և</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նոտարները՝</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հետևյ</w:t>
      </w:r>
      <w:r w:rsidRPr="003A7997">
        <w:rPr>
          <w:rFonts w:ascii="GHEA Grapalat" w:eastAsia="Times New Roman" w:hAnsi="GHEA Grapalat" w:cs="Times New Roman"/>
          <w:color w:val="000000"/>
          <w:lang w:val="en-US"/>
        </w:rPr>
        <w:t>ալ դեպքերում և ժամկետներում.</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տվյալ հարկային տարվա հունվարի 1-ից մինչև տվյալ հարկային տարվա ավարտը, եթե հարկ վճարողը տվյալ հարկային տարվա հունվարի 1-ի դրությամբ, Օրենսգրքի 13-րդ բաժնի համաձայն, չի կարող համարվել շրջանառության հարկ վճարող կամ Օրենսգրքի 13-րդ բաժնով սահմանված ժամկետում հարկային մարմին չի ներկայացրել հարկային մարմնի հաստատած ձևով շրջանառության հարկ վճարող համարվելու և հարկային մարմնի հաստատած ձևով ընտանեկան ձեռնարկատիրության սուբյեկտ համարվելու վերաբերյալ հայտարարություն.</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հարկային տարվա ընթացքում պետական գրանցում ստացած (օրենքով սահմանված դեպքերում՝ հաշվառված) կազմակերպությունը կամ որպես անհատ ձեռնարկատեր հաշվառված կամ որպես նոտար նշանակված ֆիզիկական անձը՝ համապատասխանաբար, պետական գրանցման (օրենքով սահմանված դեպքերում՝ հաշվառման) կամ որպես անհատ ձեռնարկատեր հաշվառման կամ որպես նոտար նշանակման օրվանից մինչև տվյալ հարկային տարվա ավարտը, եթե հարկ վճարողը համապատասխանաբար պետական գրանցման (օրենքով սահմանված դեպքերում՝ հաշվառման) կամ որպես անհատ ձեռնարկատեր հաշվառման կամ որպես նոտար նշանակման օրվա դրությամբ, Օրենսգրքի 13-րդ բաժնի համաձայն, չի կարող համարվել շրջանառության հարկ վճարող կամ Օրենսգրքի 13-րդ բաժնով սահմանված ժամկետում հարկային մարմին չի ներկայացրել հարկային մարմնի հաստատած ձևով շրջանառության հարկ վճարող համարվելու և հարկային մարմնի հաստատած ձևով ընտանեկան ձեռնարկատիրության սուբյեկտ համարվելու վերաբերյալ հայտարարություն.</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3) հարկային տարվա ընթացքում որպես ընտանեկան ձեռնարկատիրության սուբյեկտ համարվելուց դադարած կազմակերպությունը կամ անհատ ձեռնարկատերը` որպես ընտանեկան ձեռնարկատիրության սուբյեկտ համարվելուց դադարելու օրվանից մինչև տվյալ հարկային տարվա ավարտը, եթե հարկ վճարողը որպես ընտանեկան ձեռնարկատիրության սուբյեկտ համարվելուց դադարելու օրվա դրությամբ, Օրենսգրքի 13-րդ բաժնի համաձայն, չի կարող համարվել շրջանառության հարկ վճարող կամ Օրենսգրքի 13-րդ բաժնով սահմանված ժամկետում հարկային մարմին չի ներկայացրել հարկային մարմնի հաստատած ձևով շրջանառության հարկ վճարող համարվելու վերաբերյալ հայտարարություն: Սույն կետով սահմանված դեպքերում որպես ընտանեկան ձեռնարկատիրության սուբյեկտ համարվելուց դադարելու օրվանից մինչև այդ օրվան հաջորդող 20-րդ օրը ներառյալ հարկ վճարողը հարկային մարմին է ներկայացնում հարկային մարմնի հաստատած ձևով՝ ԱԱՀ վճարող համարվելու և որպես ԱԱՀ վճարող հաշվառվելու վերաբերյալ հայտարարություն (այսուհետ սույն բաժնում՝ հայտարարություն)` նշելով որպես ընտանեկան ձեռնարկատիրության սուբյեկտ համարվելուց դադարելու համապատասխան հիմքը և օրը.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4) հայտարարությունում նշված օրվանից (բայց հայտարարությունը ներկայացնելու օրվան նախորդող 20-րդ օրվանից ոչ շուտ) մինչև հայտարարությունում նշված հարկային տարվա ավարտը, եթե հարկ վճարողը հարկային մարմին է ներկայացրել հայտարարություն՝ նշում </w:t>
      </w:r>
      <w:r w:rsidRPr="003A7997">
        <w:rPr>
          <w:rFonts w:ascii="GHEA Grapalat" w:eastAsia="Times New Roman" w:hAnsi="GHEA Grapalat" w:cs="Times New Roman"/>
          <w:color w:val="000000"/>
          <w:lang w:val="en-US"/>
        </w:rPr>
        <w:lastRenderedPageBreak/>
        <w:t>կատարելով ԱԱՀ վճարող համարվելու և որպես ԱԱՀ վճարող հաշվառվելու մասին: Եթե հարկ վճարողը, Օրենսգրքի 13-րդ բաժնի համաձայն, դադարում է համարվել շրջանառության հարկ վճարող մինչև հայտարարությունում նշված օրը, ապա շրջանառության հարկ վճարողը ԱԱՀ վճարող է համարվում սույն մասի 5-րդ կետով սահմանված կարգով (հայտարարությունը հաշվի չի առնվում): Եթե հարկ վճարողը, Օրենսգրքի 13-րդ բաժնի համաձայն, դադարել է համարվել ընտանեկան ձեռնարկատիրության սուբյեկտ մինչև հայտարարությունում նշված օրը, և եթե հարկ վճարողը, որպես ընտանեկան ձեռնարկատիրության սուբյեկտ համարվելուց դադարելու օրվա դրությամբ, Օրենսգրքի 13-րդ բաժնի համաձայն, չի կարող համարվել շրջանառության հարկ վճարող կամ Օրենսգրքի 13-րդ բաժնով սահմանված ժամկետում հարկային մարմին չի ներկայացրել հարկային մարմնի հաստատած ձևով շրջանառության հարկ վճարող համարվելու վերաբերյալ հայտարարություն, ապա ընտանեկան ձեռնարկատիրության սուբյեկտն ԱԱՀ վճարող է համարվում սույն մասի 3-րդ կետով սահմանված կարգով (հայտարարությունը հաշվի չի առնվում).</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5) հարկային տարվա այն պահից մինչև տվյալ հարկային տարվա ավարտը, որ պահից հարկ վճարողը Օրենսգրքի 13-րդ բաժնի համաձայն, տվյալ հարկային տարում դադարում է համարվել շրջանառության հարկ վճարող: Ընդ որում, հարկային տարվա ընթացքում գործունեության բոլոր տեսակների մասով իրացման շրջանառության </w:t>
      </w:r>
      <w:r w:rsidRPr="003A7997">
        <w:rPr>
          <w:rFonts w:ascii="GHEA Grapalat" w:eastAsia="Times New Roman" w:hAnsi="GHEA Grapalat" w:cs="Times New Roman"/>
          <w:i/>
          <w:strike/>
          <w:color w:val="000000"/>
          <w:lang w:val="en-US"/>
        </w:rPr>
        <w:t>58.35 միլիոն</w:t>
      </w:r>
      <w:r w:rsidRPr="003A7997">
        <w:rPr>
          <w:rFonts w:ascii="GHEA Grapalat" w:eastAsia="Times New Roman" w:hAnsi="GHEA Grapalat" w:cs="Times New Roman"/>
          <w:color w:val="000000"/>
          <w:lang w:val="en-US"/>
        </w:rPr>
        <w:t xml:space="preserve"> </w:t>
      </w:r>
      <w:r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hy-AM"/>
        </w:rPr>
        <w:t xml:space="preserve"> </w:t>
      </w:r>
      <w:r w:rsidRPr="003A7997">
        <w:rPr>
          <w:rFonts w:ascii="GHEA Grapalat" w:eastAsia="Times New Roman" w:hAnsi="GHEA Grapalat" w:cs="Times New Roman"/>
          <w:color w:val="000000"/>
          <w:lang w:val="en-US"/>
        </w:rPr>
        <w:t>դրամի շեմը (այսուհետ նաև՝ ԱԱՀ-ի շեմ) գերազանցելու հիմքով ԱԱՀ վճարող համարվելու դեպքում ԱԱՀ-ն հաշվարկվում և վճարվում է ԱԱՀ-ի շեմը գերազանցող մասով: Շրջանառության հարկ վճարող համարվելուց դադարելու հիմքերից որևէ մեկը տեղի ունենալու օրվանից մինչև այդ օրվան հաջորդող 20-րդ օրը ներառյալ հարկ վճարողը հարկային մարմին է ներկայացնում հայտարարություն` նշելով շրջանառության հարկ վճարող համարվելուց դադարելու համապատասխան հիմքը և օրը: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Սույն հոդվածի 4-րդ մասի 1-ին կետին համապատասխան հարկային մարմնում որպես ԱԱՀ վճարող հաշվառված ոչ առևտրային կազմակերպությունները և</w:t>
      </w:r>
      <w:r w:rsidRPr="003A7997">
        <w:rPr>
          <w:rFonts w:ascii="Calibri" w:eastAsia="Times New Roman" w:hAnsi="Calibri" w:cs="Calibri"/>
          <w:color w:val="000000"/>
          <w:lang w:val="en-US"/>
        </w:rPr>
        <w:t> </w:t>
      </w:r>
      <w:r w:rsidRPr="003A7997">
        <w:rPr>
          <w:rFonts w:ascii="GHEA Grapalat" w:eastAsia="Times New Roman" w:hAnsi="GHEA Grapalat" w:cs="GHEA Grapalat"/>
          <w:color w:val="000000"/>
          <w:lang w:val="en-US"/>
        </w:rPr>
        <w:t>գյուղատնտեսական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արտադրանք</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արտադրող</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կազմակերպություններն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ու</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անհատ</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ձեռնարկատերերը</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ԱԱՀ</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վճարողներ</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են</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համարվում</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հետևյալ</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դեպքերում</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և</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ժամկետներում</w:t>
      </w:r>
      <w:r w:rsidRPr="003A7997">
        <w:rPr>
          <w:rFonts w:ascii="GHEA Grapalat" w:eastAsia="Times New Roman" w:hAnsi="GHEA Grapalat" w:cs="Times New Roman"/>
          <w:color w:val="000000"/>
          <w:lang w:val="en-US"/>
        </w:rPr>
        <w:t>.</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1) տվյալ հարկային տարվա հունվարի 1-ից մինչև տվյալ հարկային տարվա ավարտը, եթե կազմակերպության կամ անհատ ձեռնարկատիրոջ՝ Օրենսգրքի 254-րդ հոդվածի 2-րդ մասով սահմանված կարգով հաշվարկվող՝ նախորդ հարկային տարվա ընթացքում գործունեության բոլոր տեսակների մասով իրացման շրջանառությունը գերազանցել է </w:t>
      </w:r>
      <w:r w:rsidR="00567362" w:rsidRPr="003A7997">
        <w:rPr>
          <w:rFonts w:ascii="GHEA Grapalat" w:eastAsia="Times New Roman" w:hAnsi="GHEA Grapalat" w:cs="Times New Roman"/>
          <w:i/>
          <w:strike/>
          <w:color w:val="000000"/>
          <w:lang w:val="en-US"/>
        </w:rPr>
        <w:t>58.35 միլիոն</w:t>
      </w:r>
      <w:r w:rsidR="00567362" w:rsidRPr="003A7997">
        <w:rPr>
          <w:rFonts w:ascii="GHEA Grapalat" w:eastAsia="Times New Roman" w:hAnsi="GHEA Grapalat" w:cs="Times New Roman"/>
          <w:color w:val="000000"/>
          <w:lang w:val="en-US"/>
        </w:rPr>
        <w:t xml:space="preserve"> </w:t>
      </w:r>
      <w:r w:rsidR="00567362"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2) հարկային տարվա այն պահից մինչև տվյալ հարկային տարվա ավարտը, որ պահին կազմակերպության կամ անհատ ձեռնարկատիրոջ՝ Օրենսգրքի 254-րդ հոդվածի 2-րդ մասով սահմանված կարգով հաշվարկվող՝ գործունեության բոլոր տեսակների մասով իրացման շրջանառությունը գերազանցում է </w:t>
      </w:r>
      <w:r w:rsidR="00567362" w:rsidRPr="003A7997">
        <w:rPr>
          <w:rFonts w:ascii="GHEA Grapalat" w:eastAsia="Times New Roman" w:hAnsi="GHEA Grapalat" w:cs="Times New Roman"/>
          <w:i/>
          <w:strike/>
          <w:color w:val="000000"/>
          <w:lang w:val="en-US"/>
        </w:rPr>
        <w:t>58.35 միլիոն</w:t>
      </w:r>
      <w:r w:rsidR="00567362" w:rsidRPr="003A7997">
        <w:rPr>
          <w:rFonts w:ascii="GHEA Grapalat" w:eastAsia="Times New Roman" w:hAnsi="GHEA Grapalat" w:cs="Times New Roman"/>
          <w:color w:val="000000"/>
          <w:lang w:val="en-US"/>
        </w:rPr>
        <w:t xml:space="preserve"> </w:t>
      </w:r>
      <w:r w:rsidR="00567362"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 Ընդ որում, հարկային տարվա ընթացքում գործունեության բոլոր տեսակների մասով իրացման շրջանառության </w:t>
      </w:r>
      <w:r w:rsidR="00567362" w:rsidRPr="003A7997">
        <w:rPr>
          <w:rFonts w:ascii="GHEA Grapalat" w:eastAsia="Times New Roman" w:hAnsi="GHEA Grapalat" w:cs="Times New Roman"/>
          <w:i/>
          <w:strike/>
          <w:color w:val="000000"/>
          <w:lang w:val="en-US"/>
        </w:rPr>
        <w:t>58.35 միլիոն</w:t>
      </w:r>
      <w:r w:rsidR="00567362" w:rsidRPr="003A7997">
        <w:rPr>
          <w:rFonts w:ascii="GHEA Grapalat" w:eastAsia="Times New Roman" w:hAnsi="GHEA Grapalat" w:cs="Times New Roman"/>
          <w:color w:val="000000"/>
          <w:lang w:val="en-US"/>
        </w:rPr>
        <w:t xml:space="preserve"> </w:t>
      </w:r>
      <w:r w:rsidR="00567362"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դրամի շեմը գերազանցելու հիմքով ԱԱՀ վճարող համարվելու դեպքում ԱԱՀ-ն հաշվարկվում և վճարվում է ԱԱՀ-ի շեմը գերազանցող մասով: Գործունեության բոլոր տեսակների մասով իրացման շրջանառության </w:t>
      </w:r>
      <w:r w:rsidR="00567362" w:rsidRPr="003A7997">
        <w:rPr>
          <w:rFonts w:ascii="GHEA Grapalat" w:eastAsia="Times New Roman" w:hAnsi="GHEA Grapalat" w:cs="Times New Roman"/>
          <w:i/>
          <w:strike/>
          <w:color w:val="000000"/>
          <w:lang w:val="en-US"/>
        </w:rPr>
        <w:t>58.35 միլիոն</w:t>
      </w:r>
      <w:r w:rsidR="00567362" w:rsidRPr="003A7997">
        <w:rPr>
          <w:rFonts w:ascii="GHEA Grapalat" w:eastAsia="Times New Roman" w:hAnsi="GHEA Grapalat" w:cs="Times New Roman"/>
          <w:color w:val="000000"/>
          <w:lang w:val="en-US"/>
        </w:rPr>
        <w:t xml:space="preserve"> </w:t>
      </w:r>
      <w:r w:rsidR="00567362"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 գերազանցելու օրվանից մինչև այդ օրվան հաջորդող 20-րդ օրը ներառյալ սույն մասում նշված հարկ վճարողը հարկային մարմին է ներկայացնում հայտարարություն` նշելով ԱԱՀ-ի շեմը գերազանցելու օրը.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3) հայտարարությունում նշված օրվանից (բայց հայտարարությունը ներկայացնելու օրվան նախորդող 20-րդ օրվանից ոչ շուտ) մինչև հայտարարությունում նշված հարկային տարվա ավարտը, եթե կազմակերպությունը կամ անհատ ձեռնարկատերը հարկային մարմին է ներկայացրել հայտարարություն՝ նշում կատարելով ԱԱՀ վճարող համարվելու և որպես ԱԱՀ վճարող հաշվառվելու մասին: Եթե սույն մասում նշված հարկ վճարողի՝ Օրենսգրքի 254-րդ հոդվածի 2-րդ մասով սահմանված կարգով հաշվարկվող՝ գործունեության բոլոր տեսակների </w:t>
      </w:r>
      <w:r w:rsidRPr="003A7997">
        <w:rPr>
          <w:rFonts w:ascii="GHEA Grapalat" w:eastAsia="Times New Roman" w:hAnsi="GHEA Grapalat" w:cs="Times New Roman"/>
          <w:color w:val="000000"/>
          <w:lang w:val="en-US"/>
        </w:rPr>
        <w:lastRenderedPageBreak/>
        <w:t xml:space="preserve">մասով իրացման շրջանառության </w:t>
      </w:r>
      <w:r w:rsidR="00567362" w:rsidRPr="003A7997">
        <w:rPr>
          <w:rFonts w:ascii="GHEA Grapalat" w:eastAsia="Times New Roman" w:hAnsi="GHEA Grapalat" w:cs="Times New Roman"/>
          <w:i/>
          <w:strike/>
          <w:color w:val="000000"/>
          <w:lang w:val="en-US"/>
        </w:rPr>
        <w:t>58.35 միլիոն</w:t>
      </w:r>
      <w:r w:rsidR="00567362" w:rsidRPr="003A7997">
        <w:rPr>
          <w:rFonts w:ascii="GHEA Grapalat" w:eastAsia="Times New Roman" w:hAnsi="GHEA Grapalat" w:cs="Times New Roman"/>
          <w:color w:val="000000"/>
          <w:lang w:val="en-US"/>
        </w:rPr>
        <w:t xml:space="preserve"> </w:t>
      </w:r>
      <w:r w:rsidR="00567362"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 գերազանցում է մինչև հայտարարությունում նշված օրը, ապա սույն մասում նշված հարկ վճարողը ԱԱՀ վճարող է համարվում սույն մասի 2-րդ կետով սահմանված կարգով (հայտարարությունը հաշվի չի առնվում):</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Եթե կազմակերպությունը կամ անհատ ձեռնարկատերը գյուղատնտեսական արտադրանքի արտադրության հետ միաժամանակ իրականացնում է նաև այլ գործունեություն, ապա ԱԱՀ վճարող է համարվում սույն հոդվածի 1-ին մասով սահմանված դեպքերում և ժամկետներով:</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2.1 Սույն հոդվածի 4-րդ մասի 1-ին կետին համապատասխան՝ հարկային մարմնում որպես ԱԱՀ վճարող հաշվառված՝ հանրային սննդի ոլորտում գործունեություն իրականացնող կազմակերպություններն ու անհատ ձեռնարկատերերն ԱԱՀ վճարողներ են համարվում հետևյալ դեպքերում և ժամկետներում.</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տվյալ հարկային տարվա հունվարի 1-ից մինչև տվյալ հարկային տարվա ավարտը, եթե Օրենսգրքի 13-րդ բաժնով սահմանված ժամկետում հարկային մարմին չի ներկայացրել հարկային մարմնի հաստատած ձևով շրջանառության հարկ վճարող համարվելու վերաբերյալ հայտարարություն.</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հարկային տարվա ընթացքում պետական գրանցում ստացած (օրենքով սահմանված դեպքերում՝ հաշվառված) կազմակերպությունը կամ որպես անհատ ձեռնարկատեր հաշվառված ֆիզիկական անձը՝ համապատասխանաբար, պետական գրանցման (օրենքով սահմանված դեպքերում՝ հաշվառման) կամ որպես անհատ ձեռնարկատեր հաշվառման օրվանից մինչև տվյալ հարկային տարվա ավարտը, եթե հարկ վճարողն Օրենսգրքի 13-րդ բաժնով սահմանված ժամկետում հարկային մարմին չի ներկայացրել հարկային մարմնի հաստատած ձևով շրջանառության հարկ վճարող համարվելու վերաբերյալ հայտարարություն.</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3) հայտարարությունում նշված օրվանից (բայց հայտարարությունը ներկայացնելու օրվան նախորդող 20-րդ օրվանից ոչ շուտ) մինչև հայտարարությունում նշված հարկային տարվա ավարտը, եթե հարկ վճարողը հարկային մարմին է ներկայացրել հայտարարություն՝ նշում կատարելով ԱԱՀ վճարող համարվելու և որպես ԱԱՀ վճարող հաշվառվելու մասին:</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3. Սույն հոդվածի 4-րդ մասի 2-րդ կետին համապատասխան հարկային մարմնում որպես ԱԱՀ վճարող հաշվառված կազմակերպությունները ԱԱՀ վճարողներ են համարվում հայտարարությունում նշված օրվանից (բայց հայտարարությունը ներկայացնելու օրվան նախորդող 20-րդ օրվանից ոչ շուտ) մինչև հայտարարությունում նշված հարկային տարվա ավարտը: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4. Օրենսգրքի 14-րդ բաժնով սահմանված կարգով հարկային մարմնում որպես ԱԱՀ վճարողներ հաշվառվում են՝</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կազմակերպությունները (բացառությամբ սույն մասի 2-րդ կետով սահմանված կազմակերպությունների), անհատ ձեռնարկատերերը և նոտարները.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կամավորության սկզբունքով հայտարարություն ներկայացնելու դեպքում՝</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ա. Հայաստանի Հանրապետությունը` ի դեմս պետական մարմինների,</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բ. Հայաստանի Հանրապետության համայնքները` ի դեմս համայնքային կառավարչական հիմնարկների,</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գ. Հայաստանի Հանրապետության կենտրոնական բանկը: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5. Հարկային մարմնում որպես ԱԱՀ վճարող չհաշվառված կազմակերպությունները, անհատ ձեռնարկատերերը և նոտարները չեն համարվում ԱԱՀ վճարողներ, սակայն Օրենսգրքի 60-րդ հոդվածով սահմանված՝ հարկման օբյեկտ համարվող գործարքներ և (կամ) գործառնություններ իրականացնելու դեպքում պարտավոր են Օրենսգրքով սահմանված կարգով, չափով և ժամկետներում հաշվարկել և պետական բյուջե վճարել այդ գործարքներից և (կամ) գործառնություններից առաջացող ԱԱՀ-ի գումարները, բացառությամբ սույն մասի երկրորդ պարբերությամբ սահմանված դեպքերի:</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lastRenderedPageBreak/>
        <w:t xml:space="preserve">Ոչ առևտրային կազմակերպությունները և գյուղատնտեսական արտադրանք արտադրող կազմակերպություններն ու անհատ ձեռնարկատերերը մինչև Օրենսգրքի 254-րդ հոդվածի 2-րդ մասով սահմանված կարգով հաշվարկվող՝ գործունեության բոլոր տեսակների մասով իրացման շրջանառության </w:t>
      </w:r>
      <w:r w:rsidR="00567362" w:rsidRPr="003A7997">
        <w:rPr>
          <w:rFonts w:ascii="GHEA Grapalat" w:eastAsia="Times New Roman" w:hAnsi="GHEA Grapalat" w:cs="Times New Roman"/>
          <w:i/>
          <w:strike/>
          <w:color w:val="000000"/>
          <w:lang w:val="en-US"/>
        </w:rPr>
        <w:t>58.35 միլիոն</w:t>
      </w:r>
      <w:r w:rsidR="00567362" w:rsidRPr="003A7997">
        <w:rPr>
          <w:rFonts w:ascii="GHEA Grapalat" w:eastAsia="Times New Roman" w:hAnsi="GHEA Grapalat" w:cs="Times New Roman"/>
          <w:color w:val="000000"/>
          <w:lang w:val="en-US"/>
        </w:rPr>
        <w:t xml:space="preserve"> </w:t>
      </w:r>
      <w:r w:rsidR="00567362"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 գերազանցելը Օրենսգրքի 60-րդ հոդվածով սահմանված՝ հարկման օբյեկտ համարվող գործարքներ իրականացնելու դեպքում (բացառությամբ գյուղատնտեսական արտադրանք չհամարվող ապրանքների մատակարարման գործարքների), այդ գործարքներից Օրենսգրքով սահմանված կարգով, չափով և ժամկետներում ԱԱՀ հաշվարկելու և պետական բյուջե վճարելու պարտավորություն չեն կրում:</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6. Անհատ ձեռնարկատեր և նոտար չհանդիսացող ֆիզիկական անձինք չեն համարվում ԱԱՀ վճարողներ, սակայն եթե նրանք Հայաստանի Հանրապետության տարածք են ներմուծում ապրանքներ (այդ թվում՝ ԵՏՄ անդամ պետություններից), որոնց ներմուծումը, «Մաքսային կարգավորման մասին» Հայաստանի Հանրապետության օրենքի համաձայն, համարվում է ձեռնարկատիրական գործունեության նպատակով իրականացվող ներմուծում, կամ եթե մշտական հաստատություն չունեցող ոչ ռեզիդենտ ֆիզիկական անձինք իրականացնում են ԱԱՀ-ով հարկման օբյեկտ համարվող` ապրանքների ներմուծման գործառնություններ, ապա պարտավոր են Օրենսգրքով սահմանված կարգով, չափով և ժամկետներում հաշվարկել և պետական բյուջե վճարել այդ գործառնություններից առաջացող ԱԱՀ-ի գումարները:</w:t>
      </w:r>
    </w:p>
    <w:p w:rsidR="00643624" w:rsidRPr="003A7997" w:rsidRDefault="00643624" w:rsidP="00643624">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(59-րդ հոդվածը</w:t>
      </w:r>
      <w:r w:rsidRPr="003A7997">
        <w:rPr>
          <w:rFonts w:ascii="Calibri" w:eastAsia="Times New Roman" w:hAnsi="Calibri" w:cs="Calibri"/>
          <w:b/>
          <w:bCs/>
          <w:i/>
          <w:iCs/>
          <w:color w:val="000000"/>
          <w:lang w:val="en-US"/>
        </w:rPr>
        <w:t> </w:t>
      </w:r>
      <w:r w:rsidRPr="003A7997">
        <w:rPr>
          <w:rFonts w:ascii="GHEA Grapalat" w:eastAsia="Times New Roman" w:hAnsi="GHEA Grapalat" w:cs="GHEA Grapalat"/>
          <w:b/>
          <w:bCs/>
          <w:i/>
          <w:iCs/>
          <w:color w:val="000000"/>
          <w:lang w:val="en-US"/>
        </w:rPr>
        <w:t>խմբ</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փոփ</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լրաց</w:t>
      </w:r>
      <w:r w:rsidRPr="003A7997">
        <w:rPr>
          <w:rFonts w:ascii="GHEA Grapalat" w:eastAsia="Times New Roman" w:hAnsi="GHEA Grapalat" w:cs="Times New Roman"/>
          <w:b/>
          <w:bCs/>
          <w:i/>
          <w:iCs/>
          <w:color w:val="000000"/>
          <w:lang w:val="en-US"/>
        </w:rPr>
        <w:t>.</w:t>
      </w:r>
      <w:r w:rsidRPr="003A7997">
        <w:rPr>
          <w:rFonts w:ascii="Calibri" w:eastAsia="Times New Roman" w:hAnsi="Calibri" w:cs="Calibri"/>
          <w:b/>
          <w:bCs/>
          <w:i/>
          <w:iCs/>
          <w:color w:val="000000"/>
          <w:lang w:val="en-US"/>
        </w:rPr>
        <w:t> </w:t>
      </w:r>
      <w:r w:rsidRPr="003A7997">
        <w:rPr>
          <w:rFonts w:ascii="GHEA Grapalat" w:eastAsia="Times New Roman" w:hAnsi="GHEA Grapalat" w:cs="Times New Roman"/>
          <w:b/>
          <w:bCs/>
          <w:i/>
          <w:iCs/>
          <w:color w:val="000000"/>
          <w:lang w:val="en-US"/>
        </w:rPr>
        <w:t xml:space="preserve">21.12.17 </w:t>
      </w:r>
      <w:r w:rsidRPr="003A7997">
        <w:rPr>
          <w:rFonts w:ascii="GHEA Grapalat" w:eastAsia="Times New Roman" w:hAnsi="GHEA Grapalat" w:cs="GHEA Grapalat"/>
          <w:b/>
          <w:bCs/>
          <w:i/>
          <w:iCs/>
          <w:color w:val="000000"/>
          <w:lang w:val="en-US"/>
        </w:rPr>
        <w:t>ՀՕ</w:t>
      </w:r>
      <w:r w:rsidRPr="003A7997">
        <w:rPr>
          <w:rFonts w:ascii="GHEA Grapalat" w:eastAsia="Times New Roman" w:hAnsi="GHEA Grapalat" w:cs="Times New Roman"/>
          <w:b/>
          <w:bCs/>
          <w:i/>
          <w:iCs/>
          <w:color w:val="000000"/>
          <w:lang w:val="en-US"/>
        </w:rPr>
        <w:t>-266-</w:t>
      </w:r>
      <w:r w:rsidRPr="003A7997">
        <w:rPr>
          <w:rFonts w:ascii="GHEA Grapalat" w:eastAsia="Times New Roman" w:hAnsi="GHEA Grapalat" w:cs="GHEA Grapalat"/>
          <w:b/>
          <w:bCs/>
          <w:i/>
          <w:iCs/>
          <w:color w:val="000000"/>
          <w:lang w:val="en-US"/>
        </w:rPr>
        <w:t>Ն</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փոփ</w:t>
      </w:r>
      <w:r w:rsidRPr="003A7997">
        <w:rPr>
          <w:rFonts w:ascii="GHEA Grapalat" w:eastAsia="Times New Roman" w:hAnsi="GHEA Grapalat" w:cs="Times New Roman"/>
          <w:b/>
          <w:bCs/>
          <w:i/>
          <w:iCs/>
          <w:color w:val="000000"/>
          <w:lang w:val="en-US"/>
        </w:rPr>
        <w:t>.</w:t>
      </w:r>
      <w:r w:rsidRPr="003A7997">
        <w:rPr>
          <w:rFonts w:ascii="Calibri" w:eastAsia="Times New Roman" w:hAnsi="Calibri" w:cs="Calibri"/>
          <w:b/>
          <w:bCs/>
          <w:i/>
          <w:iCs/>
          <w:color w:val="000000"/>
          <w:lang w:val="en-US"/>
        </w:rPr>
        <w:t> </w:t>
      </w:r>
      <w:r w:rsidRPr="003A7997">
        <w:rPr>
          <w:rFonts w:ascii="GHEA Grapalat" w:eastAsia="Times New Roman" w:hAnsi="GHEA Grapalat" w:cs="Times New Roman"/>
          <w:b/>
          <w:bCs/>
          <w:i/>
          <w:iCs/>
          <w:color w:val="000000"/>
          <w:lang w:val="en-US"/>
        </w:rPr>
        <w:t xml:space="preserve">23.03.18 </w:t>
      </w:r>
      <w:r w:rsidRPr="003A7997">
        <w:rPr>
          <w:rFonts w:ascii="GHEA Grapalat" w:eastAsia="Times New Roman" w:hAnsi="GHEA Grapalat" w:cs="GHEA Grapalat"/>
          <w:b/>
          <w:bCs/>
          <w:i/>
          <w:iCs/>
          <w:color w:val="000000"/>
          <w:lang w:val="en-US"/>
        </w:rPr>
        <w:t>ՀՕ</w:t>
      </w:r>
      <w:r w:rsidRPr="003A7997">
        <w:rPr>
          <w:rFonts w:ascii="GHEA Grapalat" w:eastAsia="Times New Roman" w:hAnsi="GHEA Grapalat" w:cs="Times New Roman"/>
          <w:b/>
          <w:bCs/>
          <w:i/>
          <w:iCs/>
          <w:color w:val="000000"/>
          <w:lang w:val="en-US"/>
        </w:rPr>
        <w:t>-261-</w:t>
      </w:r>
      <w:r w:rsidRPr="003A7997">
        <w:rPr>
          <w:rFonts w:ascii="GHEA Grapalat" w:eastAsia="Times New Roman" w:hAnsi="GHEA Grapalat" w:cs="GHEA Grapalat"/>
          <w:b/>
          <w:bCs/>
          <w:i/>
          <w:iCs/>
          <w:color w:val="000000"/>
          <w:lang w:val="en-US"/>
        </w:rPr>
        <w:t>Ն</w:t>
      </w:r>
      <w:r w:rsidRPr="003A7997">
        <w:rPr>
          <w:rFonts w:ascii="GHEA Grapalat" w:eastAsia="Times New Roman" w:hAnsi="GHEA Grapalat" w:cs="Times New Roman"/>
          <w:b/>
          <w:bCs/>
          <w:i/>
          <w:iCs/>
          <w:color w:val="000000"/>
          <w:lang w:val="en-US"/>
        </w:rPr>
        <w:t xml:space="preserve">, 21.06.18 </w:t>
      </w:r>
      <w:r w:rsidRPr="003A7997">
        <w:rPr>
          <w:rFonts w:ascii="GHEA Grapalat" w:eastAsia="Times New Roman" w:hAnsi="GHEA Grapalat" w:cs="GHEA Grapalat"/>
          <w:b/>
          <w:bCs/>
          <w:i/>
          <w:iCs/>
          <w:color w:val="000000"/>
          <w:lang w:val="en-US"/>
        </w:rPr>
        <w:t>ՀՕ</w:t>
      </w:r>
      <w:r w:rsidRPr="003A7997">
        <w:rPr>
          <w:rFonts w:ascii="GHEA Grapalat" w:eastAsia="Times New Roman" w:hAnsi="GHEA Grapalat" w:cs="Times New Roman"/>
          <w:b/>
          <w:bCs/>
          <w:i/>
          <w:iCs/>
          <w:color w:val="000000"/>
          <w:lang w:val="en-US"/>
        </w:rPr>
        <w:t>-338-Ն)</w:t>
      </w:r>
    </w:p>
    <w:p w:rsidR="00F32844" w:rsidRPr="003A7997" w:rsidRDefault="00F32844" w:rsidP="002E1EDC">
      <w:pPr>
        <w:jc w:val="both"/>
        <w:rPr>
          <w:rFonts w:ascii="GHEA Grapalat" w:hAnsi="GHEA Grapalat"/>
          <w:lang w:val="en-US"/>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763"/>
      </w:tblGrid>
      <w:tr w:rsidR="00567362" w:rsidRPr="003A7997" w:rsidTr="00567362">
        <w:trPr>
          <w:tblCellSpacing w:w="7" w:type="dxa"/>
        </w:trPr>
        <w:tc>
          <w:tcPr>
            <w:tcW w:w="2025" w:type="dxa"/>
            <w:shd w:val="clear" w:color="auto" w:fill="FFFFFF"/>
            <w:hideMark/>
          </w:tcPr>
          <w:p w:rsidR="00567362" w:rsidRPr="003A7997" w:rsidRDefault="00567362" w:rsidP="00567362">
            <w:pPr>
              <w:spacing w:after="0"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Հոդված 254.</w:t>
            </w:r>
          </w:p>
        </w:tc>
        <w:tc>
          <w:tcPr>
            <w:tcW w:w="0" w:type="auto"/>
            <w:shd w:val="clear" w:color="auto" w:fill="FFFFFF"/>
            <w:vAlign w:val="center"/>
            <w:hideMark/>
          </w:tcPr>
          <w:p w:rsidR="00567362" w:rsidRPr="003A7997" w:rsidRDefault="00567362" w:rsidP="00567362">
            <w:pPr>
              <w:spacing w:after="0"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Շրջանառության հարկ վճարողները</w:t>
            </w:r>
          </w:p>
        </w:tc>
      </w:tr>
    </w:tbl>
    <w:p w:rsidR="00567362" w:rsidRPr="003A7997" w:rsidRDefault="00567362" w:rsidP="00567362">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3A7997">
        <w:rPr>
          <w:rFonts w:ascii="Arial Unicode" w:eastAsia="Times New Roman" w:hAnsi="Arial Unicode" w:cs="Times New Roman"/>
          <w:color w:val="000000"/>
          <w:sz w:val="21"/>
          <w:szCs w:val="21"/>
          <w:lang w:val="en-US"/>
        </w:rPr>
        <w:t> </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Շրջանառության հարկ վճարողներ են համարվում (անկախ բացառապես արտոնագրային հարկով հարկման օբյեկտ համարվող գործունեության տեսակներ իրականացնելու հանգամանքից) սույն հոդվածի 2-րդ մասով սահմանված պայմանը բավարարող ռեզիդենտ առևտրային կազմակերպությունները, անհատ ձեռնարկատերերը և նոտարները (բացառությամբ սույն հոդվածի 3-րդ մասով սահմանված դեպքերի) հետևյալ դեպքերում և ժամկետներում.</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տվյալ հարկային տարվա հունվարի 1-ից մինչև տվյալ հարկային տարվա ավարտը (բացառությամբ Օրենսգրքի 59-րդ հոդվածով սահմանված` հարկային տարվա ընթացքում ԱԱՀ վճարող համարվելու դեպքի), եթե հարկ վճարողը մինչև տվյալ հարկային տարվա փետրվարի 20-ը ներառյալ հարկային մարմին է ներկայացրել հարկային մարմնի հաստատած ձևով` շրջանառության հարկ վճարող համարվելու վերաբերյալ հայտարարություն.</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2) հարկային տարվա ընթացքում պետական գրանցում ստացած առևտրային կազմակերպությունը կամ որպես անհատ ձեռնարկատեր հաշվառված կամ որպես նոտար նշանակված ֆիզիկական անձը` համապատասխանաբար, որպես կազմակերպություն պետական գրանցման կամ որպես անհատ ձեռնարկատեր հաշվառման կամ որպես նոտար նշանակման օրվանից մինչև տվյալ հարկային տարվա ավարտը (բացառությամբ Օրենսգրքի 59-րդ հոդվածով սահմանված` հարկային տարվա ընթացքում ԱԱՀ վճարող համարվելու դեպքի), եթե հարկ վճարողը մինչև համապատասխանաբար` որպես կազմակերպություն պետական գրանցման կամ որպես անհատ ձեռնարկատեր հաշվառման կամ որպես նոտար նշանակման օրվան հաջորդող 20-րդ օրը ներառյալ հարկային մարմին է ներկայացրել հարկային մարմնի հաստատած ձևով հայտարարություն` շրջանառության հարկ վճարող համարվելու վերաբերյալ: Սույն կետի կիրառության իմաստով` վերակազմակերպման արդյունքում նոր ստեղծվող կազմակերպության կամ կազմակերպությունների (բացառությամբ միացման ձևով վերակազմակերպման դեպքում այն կազմակերպության, որին միանում են այլ կազմակերպություն կամ կազմակերպություններ և առանձնացման ձևով վերակազմակերպման դեպքում այն կազմակերպության, որից առանձնանում են այլ կազմակերպություն կամ </w:t>
      </w:r>
      <w:r w:rsidRPr="003A7997">
        <w:rPr>
          <w:rFonts w:ascii="GHEA Grapalat" w:eastAsia="Times New Roman" w:hAnsi="GHEA Grapalat" w:cs="Times New Roman"/>
          <w:color w:val="000000"/>
          <w:lang w:val="en-US"/>
        </w:rPr>
        <w:lastRenderedPageBreak/>
        <w:t>կազմակերպություններ) համար պետական գրանցում է համարվում նաև կազմակերպությունների վերակազմակերպման պետական գրանցումը.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3) հարկային տարվա ընթացքում որպես ընտանեկան ձեռնարկատիրության սուբյեկտ համարվելուց դադարած առևտրային կազմակերպությունը կամ անհատ ձեռնարկատերը` որպես ընտանեկան ձեռնարկատիրության սուբյեկտ համարվելուց դադարելու օրվանից մինչև տվյալ հարկային տարվա ավարտը (բացառությամբ Օրենսգրքի 59-րդ հոդվածով սահմանված` հարկային տարվա ընթացքում ԱԱՀ վճարող համարվելու դեպքի), եթե հարկ վճարողը որպես ընտանեկան ձեռնարկատիրության սուբյեկտ համարվելուց դադարելու օրվանից մինչև այդ օրվան հաջորդող 20-րդ օրը ներառյալ հարկային մարմին է ներկայացրել հարկային մարմնի հաստատած ձևով հայտարարություն` շրջանառության հարկ վճարող համարվելու վերաբերյալ.</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4) հարկային մարմնի հաստատած ձևով` շրջանառության հարկ վճարող համարվելու վերաբերյալ հայտարարությունում նշված օրվանից (բայց այդ հայտարարությունը ներկայացնելու օրվան նախորդող 20-րդ օրվանից ոչ շուտ) մինչև տվյալ հարկային տարվա ավարտը (բացառությամբ Օրենսգրքի 59-րդ հոդվածով սահմանված` հարկային տարվա ընթացքում ԱԱՀ վճարող համարվելու դեպքի), եթե ընտանեկան ձեռնարկատիրության սուբյեկտը հարկային մարմին է ներկայացրել հարկային մարմնի հաստատած ձևով հայտարարություն` շրջանառության հարկ վճարող համարվելու վերաբերյալ: Եթե ընտանեկան ձեռնարկատիրության սուբյեկտը, Օրենսգրքի 268-րդ հոդվածի համաձայն, դադարում է համարվել ընտանեկան ձեռնարկատիրության սուբյեկտ մինչև հարկային մարմնի հաստատած ձևով` շրջանառության հարկ վճարող համարվելու վերաբերյալ հայտարարությունում նշված օրը, ապա ընտանեկան ձեռնարկատիրության սուբյեկտը շրջանառության հարկ վճարող է համարվում սույն մասի 3-րդ կետով սահմանված կարգով` որպես ընտանեկան ձեռնարկատիրության սուբյեկտ համարվելուց դադարելու օրվանից` մինչև այդ օրվան հաջորդող 20-րդ օրը ներառյալ` հարկային մարմին ներկայացնելով հարկային մարմնի հաստատած ձևով նոր հայտարարություն` շրջանառության հարկ վճարող համարվելու վերաբերյալ (հարկային մարմնի հաստատած ձևով` շրջանառության հարկ վճարող համարվելու վերաբերյալ նախկինում ներկայացված հայտարարությունը հաշվի չի առնվում), իսկ այդ կետով սահմանված կարգով շրջանառության հարկ վճարող չհամարվելու դեպքում, Օրենսգրքի 59-րդ հոդվածի 1-ին մասի 3-րդ կետի համաձայն, համարվում է ԱԱՀ վճարող.</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5) մինչև հարկային տարվա փետրվարի 20-ը ներառյալ գործունեություն չիրականացրած (գործունեությունը դադարեցրած) առևտրային կազմակերպությունը կամ անհատ ձեռնարկատերը կամ նոտարը գործունեությունը վերսկսելու օրվանից մինչև տվյալ հարկային տարվա ավարտը (բացառությամբ Օրենսգրքի 59-րդ հոդվածով սահմանված` հարկային տարվա ընթացքում ԱԱՀ վճարող համարվելու դեպքի), եթե հարկ վճարողը մինչև գործունեությունը վերսկսելու օրվան հաջորդող 20-րդ օրը ներառյալ հարկային մարմին է ներկայացրել հարկային մարմնի հաստատած ձևով հայտարարություն` շրջանառության հարկ վճարող համարվելու վերաբերյալ.</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6) մինչև տվյալ հարկային տարին սկսվելը պետական հաշվառումից դուրս եկած անհատ ձեռնարկատերը կամ պաշտոնից ազատված նոտարը տվյալ հարկային տարում կրկին որպես անհատ ձեռնարկատեր հաշվառվելու կամ կրկին որպես նոտար նշանակվելու օրվանից մինչև հարկային տարվա ավարտը (բացառությամբ Օրենսգրքի 59-րդ հոդվածով սահմանված` հարկային տարվա ընթացքում ԱԱՀ վճարող համարվելու դեպքի), եթե հարկ վճարողը մինչև կրկին որպես անհատ ձեռնարկատեր հաշվառվելու կամ կրկին որպես նոտար նշանակվելու օրվան հաջորդող 20-րդ օրը ներառյալ հարկային մարմին է ներկայացրել հարկային մարմնի հաստատած ձևով հայտարարություն` շրջանառության հարկ վճարող համարվելու վերաբերյալ.</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7) հարկային տարվա ընթացքում պետական հաշվառումից դուրս եկած անհատ ձեռնարկատերը կամ պաշտոնից ազատված նոտարը տվյալ հարկային տարում կրկին որպես անհատ ձեռնարկատեր հաշվառվելու կամ կրկին որպես նոտար նշանակվելու օրվանից մինչև </w:t>
      </w:r>
      <w:r w:rsidRPr="003A7997">
        <w:rPr>
          <w:rFonts w:ascii="GHEA Grapalat" w:eastAsia="Times New Roman" w:hAnsi="GHEA Grapalat" w:cs="Times New Roman"/>
          <w:color w:val="000000"/>
          <w:lang w:val="en-US"/>
        </w:rPr>
        <w:lastRenderedPageBreak/>
        <w:t>հարկային տարվա ավարտը (բացառությամբ Օրենսգրքի 59-րդ հոդվածով սահմանված` հարկային տարվա ընթացքում ԱԱՀ վճարող համարվելու դեպքի), եթե հարկ վճարողը մինչև կրկին որպես անհատ ձեռնարկատեր հաշվառվելու կամ կրկին որպես նոտար նշանակվելու օրվան հաջորդող 20-րդ օրը ներառյալ հարկային մարմին է ներկայացրել հարկային մարմնի հաստատած ձևով հայտարարություն` շրջանառության հարկ վճարող համարվելու վերաբերյալ, բացառությամբ այն դեպքերի, երբ անհատ ձեռնարկատերը տվյալ հարկային տարվա ընթացքում` մինչև պետական հաշվառումից դուրս գալը, կամ երբ նոտարը տվյալ հարկային տարվա ընթացքում` մինչև պաշտոնից ազատվելը, Օրենսգրքի 59-րդ հոդվածի համաձայն, համարվել են ԱԱՀ վճարող:</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2. Շրջանառության հարկ վճարող կարող են համարվել այն ռեզիդենտ առևտրային կազմակերպությունը, անհատ ձեռնարկատերը և նոտարը, որոնց նախորդ հարկային տարվա ընթացքում գործունեության բոլոր տեսակների մասով իրացման շրջանառությունը չի գերազանցել </w:t>
      </w:r>
      <w:r w:rsidR="00463DBF" w:rsidRPr="003A7997">
        <w:rPr>
          <w:rFonts w:ascii="GHEA Grapalat" w:eastAsia="Times New Roman" w:hAnsi="GHEA Grapalat" w:cs="Times New Roman"/>
          <w:i/>
          <w:strike/>
          <w:color w:val="000000"/>
          <w:lang w:val="en-US"/>
        </w:rPr>
        <w:t>58.35 միլիոն</w:t>
      </w:r>
      <w:r w:rsidR="00463DBF" w:rsidRPr="003A7997">
        <w:rPr>
          <w:rFonts w:ascii="GHEA Grapalat" w:eastAsia="Times New Roman" w:hAnsi="GHEA Grapalat" w:cs="Times New Roman"/>
          <w:color w:val="000000"/>
          <w:lang w:val="en-US"/>
        </w:rPr>
        <w:t xml:space="preserve"> </w:t>
      </w:r>
      <w:r w:rsidR="00463DBF"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 Սույն մասի կիրառության իմաստով`</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իրացման շրջանառությունը ներառում է նաև արտոնագրային հարկի և (կամ) ընտանեկան ձեռնարկատիրության հարկման հատուկ համակարգերի շրջանակներում իրականացվող գործունեության տեսակներին վերագրվող իրացման շրջանառությունը.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առևտրային կազմակերպությունների վերակազմակերպման դեպքում հաշվի են առնվում հետևյալ առանձնահատկությունները.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ա. բաժանման ձևով կազմակերպության վերակազմակերպման դեպքում նոր ստեղծված կազմակերպություններից յուրաքանչյուրի համար նախորդ հարկային տարվա ընթացքում գործունեության բոլոր տեսակների մասով իրացման շրջանառություն է համարվում բաժանման ձևով վերակազմակերպված կազմակերպության նախորդ հարկային տարվա ընթացքում գործունեության բոլոր տեսակների մասով իրացման շրջանառությունը,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բ. առանձնացման ձևով կազմակերպության վերակազմակերպման դեպքում ինչպես այն կազմակերպության համար, որից առանձնացել են այլ կազմակերպություն կամ կազմակերպություններ, այնպես էլ առանձնացված կազմակերպության կամ կազմակերպություններից յուրաքանչյուրի համար նախորդ հարկային տարվա ընթացքում գործունեության բոլոր տեսակների մասով իրացման շրջանառություն է համարվում վերակազմակերպված կազմակերպության նախորդ հարկային տարվա ընթացքում գործունեության բոլոր տեսակների մասով իրացման շրջանառությունը,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գ. միաձուլման ձևով կազմակերպությունների վերակազմակերպման դեպքում նոր ստեղծված կազմակերպության համար նախորդ հարկային տարվա ընթացքում գործունեության բոլոր տեսակների մասով իրացման շրջանառություն է համարվում միաձուլված կազմակերպությունների նախորդ հարկային տարվա ընթացքում գործունեության բոլոր տեսակների մասով իրացման շրջանառությունների հանրագումարը,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դ. միացման ձևով կազմակերպությունների վերակազմակերպման դեպքում այն կազմակերպության համար, որին միացել են այլ կազմակերպություն կամ կազմակերպություններ, նախորդ հարկային տարվա ընթացքում գործունեության բոլոր տեսակների մասով իրացման շրջանառություն է համարվում տվյալ կազմակերպության նախորդ հարկային տարվա ընթացքում գործունեության բոլոր տեսակների մասով իրացման շրջանառության և միացած կազմակերպության կամ կազմակերպությունների նախորդ հարկային տարվա ընթացքում գործունեության բոլոր տեսակների մասով իրացման շրջանառությունների հանրագումարը: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3. Շրջանառության հարկ վճարողներ չեն կարող համարվել`</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Օրենսգրքի 57-րդ գլխի համաձայն` արտոնագրային հարկ վճարողները` գործունեության այդ տեսակների մասով.</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Օրենսգրքի 83-րդ հոդվածի համաձայն` ակցիզային հարկ վճարողները.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lastRenderedPageBreak/>
        <w:t>3) բանկերը, վարկային կազմակերպությունները, ապահովագրական ընկերությունները, ներդրումային ընկերությունները, արժեթղթերի շուկայի մասնագիտացված մասնակիցները, գրավատները, արտարժույթի առք ու վաճառքի, արտարժույթի դիլերային-բրոկերային առք ու վաճառքի գործունեություն իրականացնողները, ներդրումային ֆոնդերը, ֆոնդերի կառավարիչները, վճարահաշվարկային կազմակերպությունները, խաղատների, շահումով խաղերի կազմակերպման գործունեություն իրականացնողները, աուդիտորական կազմակերպությունները.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4) հարկային տարվա ընթացքում հսկիչ դրամարկղային մեքենաների շահագործման կանոնների երրորդ խախտումը կատարած կազմակերպությունները, անհատ ձեռնարկատերերը և նոտարները` խախտումն արձանագրելու օրվանից մինչև այդ օրը ներառող հարկային տարվան հաջորդող հարկային տարվա ավարտը.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5) Օրենսգրքի 30-րդ հոդվածի 1-ին մասի համաձայն` փոխկապակցված համարվող կազմակերպությունները, անհատ ձեռնարկատերերը և նոտարները, բացառությամբ այն դեպքերի, երբ, Օրենսգրքի 30-րդ հոդվածի 1-ին մասի համաձայն, նրանց փոխկապակցված կազմակերպությունները և (կամ) ֆիզիկական անձինք հարկային մարմին են ներկայացրել գործունեությունը դադարեցնելու մասին հայտարարություն և հայտարարությունը ներկայացնելու օրվանից հետո, իսկ հայտարարությունում գործունեությունը դադարեցնելու այլ օր նշելու դեպքում` այդ օրվանից հետո փաստացի գործունեություն չեն իրականացրել.</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6) Օրենսգրքի 30-րդ հոդվածի 2-րդ մասի համաձայն` փոխկապակցված համարվող կազմակերպությունները, անհատ ձեռնարկատերերը և նոտարները, եթե հարկային մարմնի ղեկավարի որոշմամբ փոխկապակցված ճանաչված առևտրային կազմակերպությունների, անհատ ձեռնարկատերերի և նոտարների նախորդ հարկային տարվա կամ ընթացիկ հարկային տարվա ընթացքում գործունեության բոլոր տեսակների մասով իրացման շրջանառությունների հանրագումարը գերազանցում է </w:t>
      </w:r>
      <w:r w:rsidR="00463DBF" w:rsidRPr="003A7997">
        <w:rPr>
          <w:rFonts w:ascii="GHEA Grapalat" w:eastAsia="Times New Roman" w:hAnsi="GHEA Grapalat" w:cs="Times New Roman"/>
          <w:i/>
          <w:strike/>
          <w:color w:val="000000"/>
          <w:lang w:val="en-US"/>
        </w:rPr>
        <w:t>58.35 միլիոն</w:t>
      </w:r>
      <w:r w:rsidR="00463DBF" w:rsidRPr="003A7997">
        <w:rPr>
          <w:rFonts w:ascii="GHEA Grapalat" w:eastAsia="Times New Roman" w:hAnsi="GHEA Grapalat" w:cs="Times New Roman"/>
          <w:color w:val="000000"/>
          <w:lang w:val="en-US"/>
        </w:rPr>
        <w:t xml:space="preserve"> </w:t>
      </w:r>
      <w:r w:rsidR="00463DBF"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7) Օրենսգրքի 31-րդ հոդվածով սահմանված` համատեղ գործունեության պայմանագրի, ինչպես նաև ապրանքների մատակարարման` կոմիսիայի կամ ապրանքների մատակարարման` գործակալի անունից հանդես գալու պայման նախատեսող գործակալության պայմանագրի կողմ հանդիսացող կազմակերպությունները, անհատ ձեռնարկատերերը և նոտարները: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4. Առևտրային կազմակերպությունները, անհատ ձեռնարկատերերը և նոտարները համարվում են շրջանառության հարկ վճարող գործունեության բոլոր տեսակների մասով, բացառությամբ գործունեության այն տեսակների, որոնք համարվում են արտոնագրային հարկով հարկման օբյեկտ:</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5. Խաղարկությունով, ոչ խաղարկությունով և (կամ) համակցված վիճակախաղի (այսուհետ` վիճակախաղ) կազմակերպիչ համարվող ռեզիդենտ առևտրային կազմակերպությունը համարվում է և չի դադարում համարվել շրջանառության հարկ վճարող` անկախ սույն գլխով սահմանված սահմանափակումներից:</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6. Հանրային սննդի ոլորտում գործունեություն իրականացնող ռեզիդենտ առևտրային կազմակերպությունը և անհատ ձեռնարկատերը սույն հոդվածի 1-ին մասով սահմանված կարգով կարող են համարվել շրջանառության հարկ վճարող սույն հոդվածի 1-ին մասով սահմանված ժամկետներում հարկային մարմին շրջանառության հարկ վճարող համարվելու վերաբերյալ հայտարարություն ներկայացնելու դեպքում: Սույն մասով սահմանված կարգով շրջանառության հարկ վճարող համարվող՝ հանրային սննդի ոլորտում գործունեություն իրականացնող ռեզիդենտ առևտրային կազմակերպությունը և անհատ ձեռնարկատերը տվյալ հարկային տարվա ընթացքում համարվում են շրջանառության հարկ վճարող անկախ սույն գլխով սահմանված սահմանափակումներից, բացառությամբ այն դեպքերի, երբ շրջանառության հարկ վճարող համարվող հանրային սննդի ոլորտում գործունեություն իրականացնող ռեզիդենտ առևտրային կազմակերպությունը և անհատ ձեռնարկատերը Օրենսգրքի 59-րդ հոդվածի 2.1-ին մասով սահմանված կարգով հարկային մարմին են ներկայացրել ԱԱՀ վճարող համարվելու և </w:t>
      </w:r>
      <w:r w:rsidRPr="003A7997">
        <w:rPr>
          <w:rFonts w:ascii="GHEA Grapalat" w:eastAsia="Times New Roman" w:hAnsi="GHEA Grapalat" w:cs="Times New Roman"/>
          <w:color w:val="000000"/>
          <w:lang w:val="en-US"/>
        </w:rPr>
        <w:lastRenderedPageBreak/>
        <w:t>որպես ԱԱՀ վճարող հաշվառվելու վերաբերյալ հայտարարություն: Սույն բաժնի կիրառության իմաստով՝ հանրային սննդի ոլորտում իրականացվող գործունեություն է համարվում խոհարարական արտադրանքի օտարումը (այդ թվում՝ առաքմամբ) և (կամ) սպառման կազմակերպումը: Այդ գործունեությունը ներառում է նաև խոհարարական արտադրանքի սպառման կազմակերպման հետ անմիջականորեն կապված ապրանքների մատակարարումը, աշխատանքների կատարումը, ծառայությունների մատուցումը, մասնավորապես՝ սպասարկումը, մուտքի թույլտվությունը:</w:t>
      </w:r>
    </w:p>
    <w:p w:rsidR="00567362" w:rsidRPr="003A7997" w:rsidRDefault="00567362" w:rsidP="00567362">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(254-րդ հոդվածը</w:t>
      </w:r>
      <w:r w:rsidRPr="003A7997">
        <w:rPr>
          <w:rFonts w:ascii="Calibri" w:eastAsia="Times New Roman" w:hAnsi="Calibri" w:cs="Calibri"/>
          <w:b/>
          <w:bCs/>
          <w:i/>
          <w:iCs/>
          <w:color w:val="000000"/>
          <w:lang w:val="en-US"/>
        </w:rPr>
        <w:t> </w:t>
      </w:r>
      <w:r w:rsidRPr="003A7997">
        <w:rPr>
          <w:rFonts w:ascii="GHEA Grapalat" w:eastAsia="Times New Roman" w:hAnsi="GHEA Grapalat" w:cs="GHEA Grapalat"/>
          <w:b/>
          <w:bCs/>
          <w:i/>
          <w:iCs/>
          <w:color w:val="000000"/>
          <w:lang w:val="en-US"/>
        </w:rPr>
        <w:t>փոփ</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լրաց</w:t>
      </w:r>
      <w:r w:rsidRPr="003A7997">
        <w:rPr>
          <w:rFonts w:ascii="GHEA Grapalat" w:eastAsia="Times New Roman" w:hAnsi="GHEA Grapalat" w:cs="Times New Roman"/>
          <w:b/>
          <w:bCs/>
          <w:i/>
          <w:iCs/>
          <w:color w:val="000000"/>
          <w:lang w:val="en-US"/>
        </w:rPr>
        <w:t xml:space="preserve">. 21.12.17 </w:t>
      </w:r>
      <w:r w:rsidRPr="003A7997">
        <w:rPr>
          <w:rFonts w:ascii="GHEA Grapalat" w:eastAsia="Times New Roman" w:hAnsi="GHEA Grapalat" w:cs="GHEA Grapalat"/>
          <w:b/>
          <w:bCs/>
          <w:i/>
          <w:iCs/>
          <w:color w:val="000000"/>
          <w:lang w:val="en-US"/>
        </w:rPr>
        <w:t>ՀՕ</w:t>
      </w:r>
      <w:r w:rsidRPr="003A7997">
        <w:rPr>
          <w:rFonts w:ascii="GHEA Grapalat" w:eastAsia="Times New Roman" w:hAnsi="GHEA Grapalat" w:cs="Times New Roman"/>
          <w:b/>
          <w:bCs/>
          <w:i/>
          <w:iCs/>
          <w:color w:val="000000"/>
          <w:lang w:val="en-US"/>
        </w:rPr>
        <w:t>-266-Ն)</w:t>
      </w:r>
    </w:p>
    <w:p w:rsidR="00567362" w:rsidRPr="003A7997" w:rsidRDefault="00567362" w:rsidP="002E1EDC">
      <w:pPr>
        <w:jc w:val="both"/>
        <w:rPr>
          <w:rFonts w:ascii="GHEA Grapalat" w:hAnsi="GHEA Grapalat"/>
          <w:lang w:val="en-US"/>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763"/>
      </w:tblGrid>
      <w:tr w:rsidR="00463DBF" w:rsidRPr="003A7997" w:rsidTr="00463DBF">
        <w:trPr>
          <w:tblCellSpacing w:w="7" w:type="dxa"/>
        </w:trPr>
        <w:tc>
          <w:tcPr>
            <w:tcW w:w="2025" w:type="dxa"/>
            <w:shd w:val="clear" w:color="auto" w:fill="FFFFFF"/>
            <w:hideMark/>
          </w:tcPr>
          <w:p w:rsidR="00463DBF" w:rsidRPr="003A7997" w:rsidRDefault="00463DBF" w:rsidP="00463DBF">
            <w:pPr>
              <w:spacing w:after="0"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Հոդված 255.</w:t>
            </w:r>
          </w:p>
        </w:tc>
        <w:tc>
          <w:tcPr>
            <w:tcW w:w="0" w:type="auto"/>
            <w:shd w:val="clear" w:color="auto" w:fill="FFFFFF"/>
            <w:vAlign w:val="center"/>
            <w:hideMark/>
          </w:tcPr>
          <w:p w:rsidR="00463DBF" w:rsidRPr="003A7997" w:rsidRDefault="00463DBF" w:rsidP="00463DBF">
            <w:pPr>
              <w:spacing w:after="0"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Շրջանառության</w:t>
            </w:r>
            <w:r w:rsidRPr="003A7997">
              <w:rPr>
                <w:rFonts w:ascii="Calibri" w:eastAsia="Times New Roman" w:hAnsi="Calibri" w:cs="Calibri"/>
                <w:b/>
                <w:bCs/>
                <w:color w:val="000000"/>
                <w:lang w:val="en-US"/>
              </w:rPr>
              <w:t> </w:t>
            </w:r>
            <w:r w:rsidRPr="003A7997">
              <w:rPr>
                <w:rFonts w:ascii="GHEA Grapalat" w:eastAsia="Times New Roman" w:hAnsi="GHEA Grapalat" w:cs="GHEA Grapalat"/>
                <w:b/>
                <w:bCs/>
                <w:color w:val="000000"/>
                <w:lang w:val="en-US"/>
              </w:rPr>
              <w:t>հարկ</w:t>
            </w:r>
            <w:r w:rsidRPr="003A7997">
              <w:rPr>
                <w:rFonts w:ascii="GHEA Grapalat" w:eastAsia="Times New Roman" w:hAnsi="GHEA Grapalat" w:cs="Times New Roman"/>
                <w:b/>
                <w:bCs/>
                <w:color w:val="000000"/>
                <w:lang w:val="en-US"/>
              </w:rPr>
              <w:t xml:space="preserve"> </w:t>
            </w:r>
            <w:r w:rsidRPr="003A7997">
              <w:rPr>
                <w:rFonts w:ascii="GHEA Grapalat" w:eastAsia="Times New Roman" w:hAnsi="GHEA Grapalat" w:cs="GHEA Grapalat"/>
                <w:b/>
                <w:bCs/>
                <w:color w:val="000000"/>
                <w:lang w:val="en-US"/>
              </w:rPr>
              <w:t>վճարող</w:t>
            </w:r>
            <w:r w:rsidRPr="003A7997">
              <w:rPr>
                <w:rFonts w:ascii="GHEA Grapalat" w:eastAsia="Times New Roman" w:hAnsi="GHEA Grapalat" w:cs="Times New Roman"/>
                <w:b/>
                <w:bCs/>
                <w:color w:val="000000"/>
                <w:lang w:val="en-US"/>
              </w:rPr>
              <w:t xml:space="preserve"> </w:t>
            </w:r>
            <w:r w:rsidRPr="003A7997">
              <w:rPr>
                <w:rFonts w:ascii="GHEA Grapalat" w:eastAsia="Times New Roman" w:hAnsi="GHEA Grapalat" w:cs="GHEA Grapalat"/>
                <w:b/>
                <w:bCs/>
                <w:color w:val="000000"/>
                <w:lang w:val="en-US"/>
              </w:rPr>
              <w:t>համարվելուց</w:t>
            </w:r>
            <w:r w:rsidRPr="003A7997">
              <w:rPr>
                <w:rFonts w:ascii="GHEA Grapalat" w:eastAsia="Times New Roman" w:hAnsi="GHEA Grapalat" w:cs="Times New Roman"/>
                <w:b/>
                <w:bCs/>
                <w:color w:val="000000"/>
                <w:lang w:val="en-US"/>
              </w:rPr>
              <w:t xml:space="preserve"> </w:t>
            </w:r>
            <w:r w:rsidRPr="003A7997">
              <w:rPr>
                <w:rFonts w:ascii="GHEA Grapalat" w:eastAsia="Times New Roman" w:hAnsi="GHEA Grapalat" w:cs="GHEA Grapalat"/>
                <w:b/>
                <w:bCs/>
                <w:color w:val="000000"/>
                <w:lang w:val="en-US"/>
              </w:rPr>
              <w:t>դադա</w:t>
            </w:r>
            <w:r w:rsidRPr="003A7997">
              <w:rPr>
                <w:rFonts w:ascii="GHEA Grapalat" w:eastAsia="Times New Roman" w:hAnsi="GHEA Grapalat" w:cs="Times New Roman"/>
                <w:b/>
                <w:bCs/>
                <w:color w:val="000000"/>
                <w:lang w:val="en-US"/>
              </w:rPr>
              <w:t>րելը</w:t>
            </w:r>
          </w:p>
        </w:tc>
      </w:tr>
    </w:tbl>
    <w:p w:rsidR="00463DBF" w:rsidRPr="003A7997" w:rsidRDefault="00463DBF" w:rsidP="00463DBF">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3A7997">
        <w:rPr>
          <w:rFonts w:ascii="Arial Unicode" w:eastAsia="Times New Roman" w:hAnsi="Arial Unicode" w:cs="Times New Roman"/>
          <w:color w:val="000000"/>
          <w:sz w:val="21"/>
          <w:szCs w:val="21"/>
          <w:lang w:val="en-US"/>
        </w:rPr>
        <w:t> </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Շրջանառության հարկ վճարողը դադարում է այդպիսին համարվելուց, եթե`</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հարկային մարմին է ներկայացրել հայտարարություն` նշում կատարելով ԱԱՀ վճարող համարվելու և որպես ԱԱՀ վճարող հաշվառվելու մասին` հայտարարությունում նշված օրվանից (բայց հայտարարությունը ներկայացնելու օրվան նախորդող 20-րդ օրվանից ոչ շուտ) մինչև հայտարարությունում նշված հարկային տարվա ավարտը.</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 xml:space="preserve">2) ընթացիկ հարկային տարում գործունեության բոլոր տեսակների մասով իրացման շրջանառությունը գերազանցել է </w:t>
      </w:r>
      <w:r w:rsidRPr="003A7997">
        <w:rPr>
          <w:rFonts w:ascii="GHEA Grapalat" w:eastAsia="Times New Roman" w:hAnsi="GHEA Grapalat" w:cs="Times New Roman"/>
          <w:i/>
          <w:strike/>
          <w:color w:val="000000"/>
          <w:lang w:val="en-US"/>
        </w:rPr>
        <w:t>58.35 միլիոն</w:t>
      </w:r>
      <w:r w:rsidRPr="003A7997">
        <w:rPr>
          <w:rFonts w:ascii="GHEA Grapalat" w:eastAsia="Times New Roman" w:hAnsi="GHEA Grapalat" w:cs="Times New Roman"/>
          <w:color w:val="000000"/>
          <w:lang w:val="en-US"/>
        </w:rPr>
        <w:t xml:space="preserve"> </w:t>
      </w:r>
      <w:r w:rsidRPr="003A7997">
        <w:rPr>
          <w:rFonts w:ascii="GHEA Grapalat" w:hAnsi="GHEA Grapalat"/>
          <w:i/>
          <w:color w:val="000000"/>
          <w:u w:val="single"/>
          <w:shd w:val="clear" w:color="auto" w:fill="FFFFFF"/>
        </w:rPr>
        <w:t>115 միլիոն</w:t>
      </w:r>
      <w:r w:rsidRPr="003A7997">
        <w:rPr>
          <w:rFonts w:ascii="GHEA Grapalat" w:eastAsia="Times New Roman" w:hAnsi="GHEA Grapalat" w:cs="Times New Roman"/>
          <w:color w:val="000000"/>
          <w:lang w:val="en-US"/>
        </w:rPr>
        <w:t xml:space="preserve"> դրամը` գերազանցելու պահից մինչև տվյալ հարկային տարվա ավարտը.</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3) տեղի է ունեցել Օրենսգրքի 254-րդ հոդվածի 3-րդ մասի 2-րդ, 3-րդ, 5-րդ կամ 7-րդ կետերում նշված փաստերից որևէ մեկը` այդ փաստը տեղի ունենալու օրվանից մինչև տվյալ հարկային տարվա ավարտը.</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4) տեղի է ունեցել Օրենսգրքի 254-րդ հոդվածի 3-րդ մասի 4-րդ կետում նշված փաստը` այդ փաստը տեղի ունենալու օրվանից մինչև այդ օրը ներառող հարկային տարվան հաջորդող հարկային տարվա ավարտը.</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5) տեղի է ունեցել Օրենսգրքի 254-րդ հոդվածի 3-րդ մասի 6-րդ կետում նշված փաստը` այդ փաստը տեղի ունենալու օրը ներառող հարկային տարվա սկզբից, իսկ եթե հարկ վճարողը պետական գրանցում է ստացել կամ հաշվառվել է կամ որպես նոտար նշանակվել է ավելի ուշ, ապա պետական գրանցման կամ հաշվառման կամ որպես նոտար նշանակման օրվանից: Օրենսգրքի 254-րդ հոդվածի 3-րդ մասի 6-րդ կետում նշված որոշումն անվավեր համարելու մասին դատարանի վճռի ուժի մեջ մտնելու դեպքում փոխկապակցված ճանաչված առևտրային կազմակերպությունները, անհատ ձեռնարկատերերը և նոտարները կրկին համարվում են շրջանառության հարկ վճարողներ՝ այդպիսին համարվելուց դադարելու օրվանից:</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Սույն հոդվածի 1-ին մասի 2-րդ, 3-րդ և 5-րդ կետերով սահմանված փաստերից որևէ մեկը տեղի ունենալու օրվանից մինչև այդ օրվան հաջորդող 20-րդ օրը ներառյալ առևտրային կազմակերպությունը, անհատ ձեռնարկատերը կամ նոտարը հարկային մարմին է ներկայացնում հայտարարություն` նշելով շրջանառության հարկ վճարող համարվելուց դադարելու համապատասխան հիմքը և օրը:</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(255-րդ հոդվածը</w:t>
      </w:r>
      <w:r w:rsidRPr="003A7997">
        <w:rPr>
          <w:rFonts w:ascii="Calibri" w:eastAsia="Times New Roman" w:hAnsi="Calibri" w:cs="Calibri"/>
          <w:b/>
          <w:bCs/>
          <w:i/>
          <w:iCs/>
          <w:color w:val="000000"/>
          <w:lang w:val="en-US"/>
        </w:rPr>
        <w:t> </w:t>
      </w:r>
      <w:r w:rsidRPr="003A7997">
        <w:rPr>
          <w:rFonts w:ascii="GHEA Grapalat" w:eastAsia="Times New Roman" w:hAnsi="GHEA Grapalat" w:cs="GHEA Grapalat"/>
          <w:b/>
          <w:bCs/>
          <w:i/>
          <w:iCs/>
          <w:color w:val="000000"/>
          <w:lang w:val="en-US"/>
        </w:rPr>
        <w:t>փո</w:t>
      </w:r>
      <w:r w:rsidRPr="003A7997">
        <w:rPr>
          <w:rFonts w:ascii="GHEA Grapalat" w:eastAsia="Times New Roman" w:hAnsi="GHEA Grapalat" w:cs="Times New Roman"/>
          <w:b/>
          <w:bCs/>
          <w:i/>
          <w:iCs/>
          <w:color w:val="000000"/>
          <w:lang w:val="en-US"/>
        </w:rPr>
        <w:t>փ., լրաց. 21.06.18 ՀՕ-338-Ն)</w:t>
      </w:r>
    </w:p>
    <w:p w:rsidR="00463DBF" w:rsidRPr="003A7997" w:rsidRDefault="00463DBF" w:rsidP="002E1EDC">
      <w:pPr>
        <w:jc w:val="both"/>
        <w:rPr>
          <w:rFonts w:ascii="GHEA Grapalat" w:hAnsi="GHEA Grapalat"/>
          <w:lang w:val="en-US"/>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763"/>
      </w:tblGrid>
      <w:tr w:rsidR="00463DBF" w:rsidRPr="003A7997" w:rsidTr="00463DBF">
        <w:trPr>
          <w:tblCellSpacing w:w="7" w:type="dxa"/>
        </w:trPr>
        <w:tc>
          <w:tcPr>
            <w:tcW w:w="2025" w:type="dxa"/>
            <w:shd w:val="clear" w:color="auto" w:fill="FFFFFF"/>
            <w:hideMark/>
          </w:tcPr>
          <w:p w:rsidR="00463DBF" w:rsidRPr="003A7997" w:rsidRDefault="00463DBF" w:rsidP="00463DBF">
            <w:pPr>
              <w:spacing w:after="0"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Հոդված 258.</w:t>
            </w:r>
          </w:p>
        </w:tc>
        <w:tc>
          <w:tcPr>
            <w:tcW w:w="0" w:type="auto"/>
            <w:shd w:val="clear" w:color="auto" w:fill="FFFFFF"/>
            <w:vAlign w:val="center"/>
            <w:hideMark/>
          </w:tcPr>
          <w:p w:rsidR="00463DBF" w:rsidRPr="003A7997" w:rsidRDefault="00463DBF" w:rsidP="00463DBF">
            <w:pPr>
              <w:spacing w:after="0"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b/>
                <w:bCs/>
                <w:color w:val="000000"/>
                <w:lang w:val="en-US"/>
              </w:rPr>
              <w:t>Շրջանառության հարկի դրույքաչափերը</w:t>
            </w:r>
          </w:p>
        </w:tc>
      </w:tr>
    </w:tbl>
    <w:p w:rsidR="00463DBF" w:rsidRPr="003A7997" w:rsidRDefault="00463DBF" w:rsidP="00463DBF">
      <w:pPr>
        <w:shd w:val="clear" w:color="auto" w:fill="FFFFFF"/>
        <w:spacing w:after="0" w:line="240" w:lineRule="auto"/>
        <w:ind w:firstLine="375"/>
        <w:rPr>
          <w:rFonts w:ascii="Arial Unicode" w:eastAsia="Times New Roman" w:hAnsi="Arial Unicode" w:cs="Times New Roman"/>
          <w:color w:val="000000"/>
          <w:sz w:val="21"/>
          <w:szCs w:val="21"/>
          <w:lang w:val="en-US"/>
        </w:rPr>
      </w:pPr>
      <w:r w:rsidRPr="003A7997">
        <w:rPr>
          <w:rFonts w:ascii="Arial Unicode" w:eastAsia="Times New Roman" w:hAnsi="Arial Unicode" w:cs="Times New Roman"/>
          <w:color w:val="000000"/>
          <w:sz w:val="21"/>
          <w:szCs w:val="21"/>
          <w:lang w:val="en-US"/>
        </w:rPr>
        <w:t> </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 Շրջանառության հարկով հարկման օբյեկտ համարվող գործարքների հարկման բազայի նկատմամբ շրջանառության հարկը հաշվարկվում է հետևյալ դրույքաչափերով` հաշվի առնելով սույն հոդվածի 2-րդ և 3-րդ մասերով սահմանված դրույթները.</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989"/>
        <w:gridCol w:w="1761"/>
      </w:tblGrid>
      <w:tr w:rsidR="00463DBF" w:rsidRPr="003A7997" w:rsidTr="00463DBF">
        <w:trPr>
          <w:tblCellSpacing w:w="0" w:type="dxa"/>
          <w:jc w:val="center"/>
        </w:trPr>
        <w:tc>
          <w:tcPr>
            <w:tcW w:w="6600" w:type="dxa"/>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Եկամտի տեսակը</w:t>
            </w:r>
          </w:p>
        </w:tc>
        <w:tc>
          <w:tcPr>
            <w:tcW w:w="3120" w:type="dxa"/>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Դրույքաչափը (տոկոս)</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lastRenderedPageBreak/>
              <w:t>Առևտրական (առք ու վաճառքի) գործունեությունից ստացվող եկամուտներ, բացառությամբ Կառավարության սահմանած ցանկում ներառված երկրորդային հումքի առևտրական (առք ու վաճառքի) գործունեությունից, անշարժ գույքի օտարումից ստացվող եկամուտների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5</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Կառավարության սահմանած ցանկում ներառված երկրորդային հումքի առևտրական (առք ու վաճառքի) գործունեությունից ստացվող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1.5</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Խմբագրությունների կողմից թերթերի օտարումից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1.5</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Արտադրական գործունեությունից ստացվող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3.5</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Վարձակալական վճար, տոկոս, ռոյալթի, անշարժ գույքի</w:t>
            </w:r>
            <w:r w:rsidRPr="003A7997">
              <w:rPr>
                <w:rFonts w:ascii="Calibri" w:eastAsia="Times New Roman" w:hAnsi="Calibri" w:cs="Calibri"/>
                <w:color w:val="000000"/>
                <w:lang w:val="en-US"/>
              </w:rPr>
              <w:t> </w:t>
            </w:r>
            <w:r w:rsidRPr="003A7997">
              <w:rPr>
                <w:rFonts w:ascii="GHEA Grapalat" w:eastAsia="Times New Roman" w:hAnsi="GHEA Grapalat" w:cs="GHEA Grapalat"/>
                <w:color w:val="000000"/>
                <w:lang w:val="en-US"/>
              </w:rPr>
              <w:t>օտարումից</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ստացվող</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GHEA Grapalat"/>
                <w:color w:val="000000"/>
                <w:lang w:val="en-US"/>
              </w:rPr>
              <w:t>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10</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Նոտարական գործունեությունից ստացվող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10</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Վիճակախաղերի կազմակերպման գործունեությունից ստացվող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25</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after="0"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Հանրային սննդի ոլորտում իրականացվող գործունեությունից ստացվող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hy-AM"/>
              </w:rPr>
            </w:pPr>
            <w:r w:rsidRPr="003A7997">
              <w:rPr>
                <w:rFonts w:ascii="GHEA Grapalat" w:eastAsia="Times New Roman" w:hAnsi="GHEA Grapalat" w:cs="Times New Roman"/>
                <w:strike/>
                <w:color w:val="000000"/>
                <w:lang w:val="en-US"/>
              </w:rPr>
              <w:t>8</w:t>
            </w:r>
            <w:r w:rsidRPr="003A7997">
              <w:rPr>
                <w:rFonts w:ascii="GHEA Grapalat" w:eastAsia="Times New Roman" w:hAnsi="GHEA Grapalat" w:cs="Times New Roman"/>
                <w:color w:val="000000"/>
                <w:lang w:val="hy-AM"/>
              </w:rPr>
              <w:t xml:space="preserve"> </w:t>
            </w:r>
            <w:r w:rsidRPr="003A7997">
              <w:rPr>
                <w:rFonts w:ascii="GHEA Grapalat" w:eastAsia="Times New Roman" w:hAnsi="GHEA Grapalat" w:cs="Times New Roman"/>
                <w:i/>
                <w:color w:val="000000"/>
                <w:u w:val="single"/>
                <w:lang w:val="hy-AM"/>
              </w:rPr>
              <w:t>6</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Հանրային սննդի ոլորտում գործունեություն իրականացնող շրջանառության հարկ վճարողների կողմից Հայաստանի Հանրապետությունում կիրառվող՝ տնտեսական գործունեության դասակարգչի «Հանրային սննդի կազմակերպում» հատվածում չներառվող՝ այլ ակտիվների օտարումից, ինչպես նաև այլ գործունեությունից ստացվող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20</w:t>
            </w:r>
          </w:p>
        </w:tc>
      </w:tr>
      <w:tr w:rsidR="00463DBF" w:rsidRPr="003A7997" w:rsidTr="00463DB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Այլ գործունեությունից կամ այլ ակտիվների օտարումից ստացվող եկամուտներ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63DBF" w:rsidRPr="003A7997" w:rsidRDefault="00463DBF" w:rsidP="00463DBF">
            <w:pPr>
              <w:spacing w:before="100" w:beforeAutospacing="1" w:after="100" w:afterAutospacing="1" w:line="240" w:lineRule="auto"/>
              <w:jc w:val="center"/>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5</w:t>
            </w:r>
          </w:p>
        </w:tc>
      </w:tr>
    </w:tbl>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t>2. Հաշվետու ժամանակաշրջանի համար առևտրական (առք ու վաճառքի) գործունեությունից ձևավորվող հարկման բազայի մասով (բացառությամբ Կառավարության սահմանած ցանկում ներառված երկրորդային հումքի առևտրական (առք ու վաճառքի) գործունեությունից ձևավորվող հարկման բազայի) սույն հոդվածի 1-ին մասով սահմանված դրույքաչափով հաշվարկված շրջանառության հարկի գումարը նվազեցվում է տվյալ հաշվետու ժամանակաշրջանում անմիջական վաճառքի նպատակով ձեռք բերված ապրանքների գծով կատարված` Օրենսգրքի 55-րդ հոդվածի 2-րդ մասի 1-5-րդ կետերով, ինչպես նաև նույն հոդվածի 11-րդ և 13-րդ մասերով սահմանված փաստաթղթերով հիմնավորված ծախսերի (ներառյալ` ԱԱՀ-ի, ակցիզային հարկի և (կամ) բնապահպանական հարկի գումարները), ինչպես նաև Հայաստանի Հանրապետություն ներմուծված ապրանքների մասով ներմուծման մաքսային հայտարարագրերում արտացոլված մաքսային արժեքի, հաշվարկված մաքսատուրքի, ԱԱՀ-ի և (կամ) բնապահպանական հարկերի հանրագումարի կամ ներմուծման հարկային հայտարարագրերում արտացոլված` ԱԱՀ-ով հարկման բազայի, հաշվարկված ԱԱՀ-ի և (կամ) բնապահպանական հարկի հանրագումարի (այսուհետ սույն գլխում` ապրանքներ ձեռք բերելու ծախսեր) չորս տոկոսը կազմող գումարի չափով: Եթե սույն մասով սահմանված նվազեցումներից հետո շրջանառության հարկի գումարը կազմում է առևտրական (առք ու վաճառքի) գործունեությունից ձևավորվող հարկման բազայի 1.5 տոկոսից պակաս գումար, ապա ապրանքներ ձեռք բերելու ծախսերի գծով նվազեցումը կատարվում է այն չափով, որ շրջանառության հարկի գումարը կազմի առևտրական (առք ու վաճառքի) գործունեությունից ձևավորվող հարկման բազայի 1.5 տոկոսը: Սույն մասին համապատասխան` շրջանառության հարկի գումարից ապրանքներ ձեռք բերելու ծախսերի գծով չնվազեցված մասը (այդ թվում` հաշվետու ժամանակաշրջանի համար առևտրական (առք ու վաճառքի) գործունեությունից ձևավորվող հարկման բազայի բացակայության դեպքում)` սույն մասի պահանջների պահպանմամբ, նվազեցվում է հետագա հաշվետու ժամանակաշրջանների համար առևտրական (առք ու վաճառքի) գործունեությունից ձևավորվող հարկման բազայի նկատմամբ հաշվարկվող շրջանառության հարկի գումարից:</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color w:val="000000"/>
          <w:lang w:val="en-US"/>
        </w:rPr>
        <w:lastRenderedPageBreak/>
        <w:t xml:space="preserve">3. Հաշվետու ժամանակաշրջանի համար հանրային սննդի ոլորտում իրականացվող գործունեությունից ձևավորվող հարկման բազայի մասով սույն հոդվածի 1-ին մասով սահմանված դրույքաչափերով հաշվարկված շրջանառության հարկի գումարը նվազեցվում է տվյալ հաշվետու ժամանակաշրջանում հանրային սննդի ոլորտում իրականացվող գործունեության հետ կապված՝ Օրենսգրքի 55-րդ հոդվածի 2-րդ մասի 1-5-րդ կետերով, ինչպես նաև նույն հոդվածի 11-13-րդ մասերով սահմանված փաստաթղթերով հիմնավորված ծախսերի (բացառությամբ հիմնական միջոցներ ձեռք բերելու կամ կառուցելու ծախսերի, հիմնական միջոցների վրա կատարվող կապիտալ և ընթացիկ ծախսերի ու հիմնական միջոցների և ոչ նյութական ակտիվների ամորտիզացիոն մասհանումների, ինչպես նաև խոհարարական արտադրանք չհանդիսացող այլ ակտիվների օտարման դեպքում՝ դրանք ձեռք բերելու ծախսերի) հանրագումարի </w:t>
      </w:r>
      <w:r w:rsidRPr="003A7997">
        <w:rPr>
          <w:rFonts w:ascii="GHEA Grapalat" w:eastAsia="Times New Roman" w:hAnsi="GHEA Grapalat" w:cs="Times New Roman"/>
          <w:strike/>
          <w:color w:val="000000"/>
          <w:lang w:val="en-US"/>
        </w:rPr>
        <w:t>հինգ</w:t>
      </w:r>
      <w:r w:rsidRPr="003A7997">
        <w:rPr>
          <w:rFonts w:ascii="GHEA Grapalat" w:eastAsia="Times New Roman" w:hAnsi="GHEA Grapalat" w:cs="Times New Roman"/>
          <w:color w:val="000000"/>
          <w:lang w:val="en-US"/>
        </w:rPr>
        <w:t xml:space="preserve"> </w:t>
      </w:r>
      <w:r w:rsidRPr="003A7997">
        <w:rPr>
          <w:rFonts w:ascii="GHEA Grapalat" w:eastAsia="Times New Roman" w:hAnsi="GHEA Grapalat" w:cs="Times New Roman"/>
          <w:i/>
          <w:color w:val="000000"/>
          <w:u w:val="single"/>
          <w:lang w:val="hy-AM"/>
        </w:rPr>
        <w:t>երեք</w:t>
      </w:r>
      <w:r w:rsidRPr="003A7997">
        <w:rPr>
          <w:rFonts w:ascii="GHEA Grapalat" w:eastAsia="Times New Roman" w:hAnsi="GHEA Grapalat" w:cs="Times New Roman"/>
          <w:color w:val="000000"/>
          <w:lang w:val="hy-AM"/>
        </w:rPr>
        <w:t xml:space="preserve"> </w:t>
      </w:r>
      <w:r w:rsidRPr="003A7997">
        <w:rPr>
          <w:rFonts w:ascii="GHEA Grapalat" w:eastAsia="Times New Roman" w:hAnsi="GHEA Grapalat" w:cs="Times New Roman"/>
          <w:color w:val="000000"/>
          <w:lang w:val="en-US"/>
        </w:rPr>
        <w:t>տոկոսը կազմող գումարի չափով: Եթե սույն մասով սահմանված նվազեցումներից հետո շրջանառության հարկի գումարը կազմում է հանրային սննդի ոլորտում իրականացվող գործունեությունից ձևավորվող հարկման բազայի չորս տոկոսից պակաս գումար, ապա ծախսերի գծով նվազեցումը կատարվում է այն չափով, որ շրջանառության հարկի գումարը կազմի հանրային սննդի ոլորտում իրականացվող գործունեությունից ձևավորվող հարկման բազայի չորս տոկոսը: Սույն մասի կիրառության իմաստով՝ ծախսերի մեջ ներառվում են նաև ձեռք բերվող կամ ներմուծվող ապրանքների համար վճարվող մաքսատուրքի, ԱԱՀ-ի, ակցիզային հարկի և (կամ) բնապահպանական հարկի գումարները:</w:t>
      </w:r>
    </w:p>
    <w:p w:rsidR="00463DBF" w:rsidRPr="003A7997"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(258-րդ հոդվածը</w:t>
      </w:r>
      <w:r w:rsidRPr="003A7997">
        <w:rPr>
          <w:rFonts w:ascii="Calibri" w:eastAsia="Times New Roman" w:hAnsi="Calibri" w:cs="Calibri"/>
          <w:b/>
          <w:bCs/>
          <w:i/>
          <w:iCs/>
          <w:color w:val="000000"/>
          <w:lang w:val="en-US"/>
        </w:rPr>
        <w:t> </w:t>
      </w:r>
      <w:r w:rsidRPr="003A7997">
        <w:rPr>
          <w:rFonts w:ascii="GHEA Grapalat" w:eastAsia="Times New Roman" w:hAnsi="GHEA Grapalat" w:cs="GHEA Grapalat"/>
          <w:b/>
          <w:bCs/>
          <w:i/>
          <w:iCs/>
          <w:color w:val="000000"/>
          <w:lang w:val="en-US"/>
        </w:rPr>
        <w:t>փոփ</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լրաց</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խմբ</w:t>
      </w:r>
      <w:r w:rsidRPr="003A7997">
        <w:rPr>
          <w:rFonts w:ascii="GHEA Grapalat" w:eastAsia="Times New Roman" w:hAnsi="GHEA Grapalat" w:cs="Times New Roman"/>
          <w:b/>
          <w:bCs/>
          <w:i/>
          <w:iCs/>
          <w:color w:val="000000"/>
          <w:lang w:val="en-US"/>
        </w:rPr>
        <w:t>.</w:t>
      </w:r>
      <w:r w:rsidRPr="003A7997">
        <w:rPr>
          <w:rFonts w:ascii="Calibri" w:eastAsia="Times New Roman" w:hAnsi="Calibri" w:cs="Calibri"/>
          <w:b/>
          <w:bCs/>
          <w:i/>
          <w:iCs/>
          <w:color w:val="000000"/>
          <w:lang w:val="en-US"/>
        </w:rPr>
        <w:t> </w:t>
      </w:r>
      <w:r w:rsidRPr="003A7997">
        <w:rPr>
          <w:rFonts w:ascii="GHEA Grapalat" w:eastAsia="Times New Roman" w:hAnsi="GHEA Grapalat" w:cs="Times New Roman"/>
          <w:b/>
          <w:bCs/>
          <w:i/>
          <w:iCs/>
          <w:color w:val="000000"/>
          <w:lang w:val="en-US"/>
        </w:rPr>
        <w:t xml:space="preserve">21.12.17 </w:t>
      </w:r>
      <w:r w:rsidRPr="003A7997">
        <w:rPr>
          <w:rFonts w:ascii="GHEA Grapalat" w:eastAsia="Times New Roman" w:hAnsi="GHEA Grapalat" w:cs="GHEA Grapalat"/>
          <w:b/>
          <w:bCs/>
          <w:i/>
          <w:iCs/>
          <w:color w:val="000000"/>
          <w:lang w:val="en-US"/>
        </w:rPr>
        <w:t>ՀՕ</w:t>
      </w:r>
      <w:r w:rsidRPr="003A7997">
        <w:rPr>
          <w:rFonts w:ascii="GHEA Grapalat" w:eastAsia="Times New Roman" w:hAnsi="GHEA Grapalat" w:cs="Times New Roman"/>
          <w:b/>
          <w:bCs/>
          <w:i/>
          <w:iCs/>
          <w:color w:val="000000"/>
          <w:lang w:val="en-US"/>
        </w:rPr>
        <w:t>-266-</w:t>
      </w:r>
      <w:r w:rsidRPr="003A7997">
        <w:rPr>
          <w:rFonts w:ascii="GHEA Grapalat" w:eastAsia="Times New Roman" w:hAnsi="GHEA Grapalat" w:cs="GHEA Grapalat"/>
          <w:b/>
          <w:bCs/>
          <w:i/>
          <w:iCs/>
          <w:color w:val="000000"/>
          <w:lang w:val="en-US"/>
        </w:rPr>
        <w:t>Ն</w:t>
      </w:r>
      <w:r w:rsidRPr="003A7997">
        <w:rPr>
          <w:rFonts w:ascii="GHEA Grapalat" w:eastAsia="Times New Roman" w:hAnsi="GHEA Grapalat" w:cs="Times New Roman"/>
          <w:b/>
          <w:bCs/>
          <w:i/>
          <w:iCs/>
          <w:color w:val="000000"/>
          <w:lang w:val="en-US"/>
        </w:rPr>
        <w:t>,</w:t>
      </w:r>
      <w:r w:rsidRPr="003A7997">
        <w:rPr>
          <w:rFonts w:ascii="Calibri" w:eastAsia="Times New Roman" w:hAnsi="Calibri" w:cs="Calibri"/>
          <w:b/>
          <w:bCs/>
          <w:i/>
          <w:iCs/>
          <w:color w:val="000000"/>
          <w:lang w:val="en-US"/>
        </w:rPr>
        <w:t> </w:t>
      </w:r>
      <w:r w:rsidRPr="003A7997">
        <w:rPr>
          <w:rFonts w:ascii="GHEA Grapalat" w:eastAsia="Times New Roman" w:hAnsi="GHEA Grapalat" w:cs="Times New Roman"/>
          <w:b/>
          <w:bCs/>
          <w:i/>
          <w:iCs/>
          <w:color w:val="000000"/>
          <w:lang w:val="en-US"/>
        </w:rPr>
        <w:t>փոփ. 23.03.18 ՀՕ-261-Ն, 21.06.18 ՀՕ-338-Ն)</w:t>
      </w:r>
    </w:p>
    <w:p w:rsidR="00463DBF" w:rsidRPr="00463DBF" w:rsidRDefault="00463DBF" w:rsidP="00463DBF">
      <w:pPr>
        <w:shd w:val="clear" w:color="auto" w:fill="FFFFFF"/>
        <w:spacing w:after="0" w:line="240" w:lineRule="auto"/>
        <w:ind w:firstLine="375"/>
        <w:jc w:val="both"/>
        <w:rPr>
          <w:rFonts w:ascii="GHEA Grapalat" w:eastAsia="Times New Roman" w:hAnsi="GHEA Grapalat" w:cs="Times New Roman"/>
          <w:color w:val="000000"/>
          <w:lang w:val="en-US"/>
        </w:rPr>
      </w:pPr>
      <w:r w:rsidRPr="003A7997">
        <w:rPr>
          <w:rFonts w:ascii="GHEA Grapalat" w:eastAsia="Times New Roman" w:hAnsi="GHEA Grapalat" w:cs="Times New Roman"/>
          <w:b/>
          <w:bCs/>
          <w:i/>
          <w:iCs/>
          <w:color w:val="000000"/>
          <w:lang w:val="en-US"/>
        </w:rPr>
        <w:t>(258-րդ հոդվածը</w:t>
      </w:r>
      <w:r w:rsidRPr="003A7997">
        <w:rPr>
          <w:rFonts w:ascii="Calibri" w:eastAsia="Times New Roman" w:hAnsi="Calibri" w:cs="Calibri"/>
          <w:b/>
          <w:bCs/>
          <w:i/>
          <w:iCs/>
          <w:color w:val="000000"/>
          <w:lang w:val="en-US"/>
        </w:rPr>
        <w:t> </w:t>
      </w:r>
      <w:r w:rsidRPr="003A7997">
        <w:rPr>
          <w:rFonts w:ascii="GHEA Grapalat" w:eastAsia="Times New Roman" w:hAnsi="GHEA Grapalat" w:cs="Times New Roman"/>
          <w:b/>
          <w:bCs/>
          <w:i/>
          <w:iCs/>
          <w:color w:val="000000"/>
          <w:lang w:val="en-US"/>
        </w:rPr>
        <w:t>21.12.17</w:t>
      </w:r>
      <w:r w:rsidRPr="003A7997">
        <w:rPr>
          <w:rFonts w:ascii="Calibri" w:eastAsia="Times New Roman" w:hAnsi="Calibri" w:cs="Calibri"/>
          <w:b/>
          <w:bCs/>
          <w:i/>
          <w:iCs/>
          <w:color w:val="000000"/>
          <w:lang w:val="en-US"/>
        </w:rPr>
        <w:t> </w:t>
      </w:r>
      <w:hyperlink r:id="rId8" w:history="1">
        <w:r w:rsidRPr="003A7997">
          <w:rPr>
            <w:rFonts w:ascii="GHEA Grapalat" w:eastAsia="Times New Roman" w:hAnsi="GHEA Grapalat" w:cs="Times New Roman"/>
            <w:b/>
            <w:bCs/>
            <w:i/>
            <w:iCs/>
            <w:color w:val="0000FF"/>
            <w:u w:val="single"/>
            <w:lang w:val="en-US"/>
          </w:rPr>
          <w:t>ՀՕ-266-Ն</w:t>
        </w:r>
      </w:hyperlink>
      <w:r w:rsidRPr="003A7997">
        <w:rPr>
          <w:rFonts w:ascii="Calibri" w:eastAsia="Times New Roman" w:hAnsi="Calibri" w:cs="Calibri"/>
          <w:b/>
          <w:bCs/>
          <w:i/>
          <w:iCs/>
          <w:color w:val="000000"/>
          <w:lang w:val="en-US"/>
        </w:rPr>
        <w:t> </w:t>
      </w:r>
      <w:r w:rsidRPr="003A7997">
        <w:rPr>
          <w:rFonts w:ascii="GHEA Grapalat" w:eastAsia="Times New Roman" w:hAnsi="GHEA Grapalat" w:cs="GHEA Grapalat"/>
          <w:b/>
          <w:bCs/>
          <w:i/>
          <w:iCs/>
          <w:color w:val="000000"/>
          <w:lang w:val="en-US"/>
        </w:rPr>
        <w:t>օրենքի</w:t>
      </w:r>
      <w:r w:rsidRPr="003A7997">
        <w:rPr>
          <w:rFonts w:ascii="Calibri" w:eastAsia="Times New Roman" w:hAnsi="Calibri" w:cs="Calibri"/>
          <w:b/>
          <w:bCs/>
          <w:i/>
          <w:iCs/>
          <w:color w:val="000000"/>
          <w:lang w:val="en-US"/>
        </w:rPr>
        <w:t> </w:t>
      </w:r>
      <w:r w:rsidRPr="003A7997">
        <w:rPr>
          <w:rFonts w:ascii="GHEA Grapalat" w:eastAsia="Times New Roman" w:hAnsi="GHEA Grapalat" w:cs="Times New Roman"/>
          <w:b/>
          <w:bCs/>
          <w:i/>
          <w:iCs/>
          <w:color w:val="000000"/>
          <w:lang w:val="en-US"/>
        </w:rPr>
        <w:t>71-</w:t>
      </w:r>
      <w:r w:rsidRPr="003A7997">
        <w:rPr>
          <w:rFonts w:ascii="GHEA Grapalat" w:eastAsia="Times New Roman" w:hAnsi="GHEA Grapalat" w:cs="GHEA Grapalat"/>
          <w:b/>
          <w:bCs/>
          <w:i/>
          <w:iCs/>
          <w:color w:val="000000"/>
          <w:lang w:val="en-US"/>
        </w:rPr>
        <w:t>րդ</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հոդվածի</w:t>
      </w:r>
      <w:r w:rsidRPr="003A7997">
        <w:rPr>
          <w:rFonts w:ascii="GHEA Grapalat" w:eastAsia="Times New Roman" w:hAnsi="GHEA Grapalat" w:cs="Times New Roman"/>
          <w:b/>
          <w:bCs/>
          <w:i/>
          <w:iCs/>
          <w:color w:val="000000"/>
          <w:lang w:val="en-US"/>
        </w:rPr>
        <w:t xml:space="preserve"> 1-</w:t>
      </w:r>
      <w:r w:rsidRPr="003A7997">
        <w:rPr>
          <w:rFonts w:ascii="GHEA Grapalat" w:eastAsia="Times New Roman" w:hAnsi="GHEA Grapalat" w:cs="GHEA Grapalat"/>
          <w:b/>
          <w:bCs/>
          <w:i/>
          <w:iCs/>
          <w:color w:val="000000"/>
          <w:lang w:val="en-US"/>
        </w:rPr>
        <w:t>ին</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կետի</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«դ</w:t>
      </w:r>
      <w:r w:rsidRPr="003A7997">
        <w:rPr>
          <w:rFonts w:ascii="GHEA Grapalat" w:eastAsia="Times New Roman" w:hAnsi="GHEA Grapalat" w:cs="Times New Roman"/>
          <w:b/>
          <w:bCs/>
          <w:i/>
          <w:iCs/>
          <w:color w:val="000000"/>
          <w:lang w:val="en-US"/>
        </w:rPr>
        <w:t>.1</w:t>
      </w:r>
      <w:r w:rsidRPr="003A7997">
        <w:rPr>
          <w:rFonts w:ascii="GHEA Grapalat" w:eastAsia="Times New Roman" w:hAnsi="GHEA Grapalat" w:cs="GHEA Grapalat"/>
          <w:b/>
          <w:bCs/>
          <w:i/>
          <w:iCs/>
          <w:color w:val="000000"/>
          <w:lang w:val="en-US"/>
        </w:rPr>
        <w:t>»</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ենթակետի</w:t>
      </w:r>
      <w:r w:rsidRPr="003A7997">
        <w:rPr>
          <w:rFonts w:ascii="Calibri" w:eastAsia="Times New Roman" w:hAnsi="Calibri" w:cs="Calibri"/>
          <w:b/>
          <w:bCs/>
          <w:i/>
          <w:iCs/>
          <w:color w:val="000000"/>
          <w:lang w:val="en-US"/>
        </w:rPr>
        <w:t> </w:t>
      </w:r>
      <w:r w:rsidRPr="003A7997">
        <w:rPr>
          <w:rFonts w:ascii="GHEA Grapalat" w:eastAsia="Times New Roman" w:hAnsi="GHEA Grapalat" w:cs="GHEA Grapalat"/>
          <w:b/>
          <w:bCs/>
          <w:i/>
          <w:iCs/>
          <w:color w:val="000000"/>
          <w:lang w:val="en-US"/>
        </w:rPr>
        <w:t>և</w:t>
      </w:r>
      <w:r w:rsidRPr="003A7997">
        <w:rPr>
          <w:rFonts w:ascii="GHEA Grapalat" w:eastAsia="Times New Roman" w:hAnsi="GHEA Grapalat" w:cs="Times New Roman"/>
          <w:b/>
          <w:bCs/>
          <w:i/>
          <w:iCs/>
          <w:color w:val="000000"/>
          <w:lang w:val="en-US"/>
        </w:rPr>
        <w:t xml:space="preserve"> 5-</w:t>
      </w:r>
      <w:r w:rsidRPr="003A7997">
        <w:rPr>
          <w:rFonts w:ascii="GHEA Grapalat" w:eastAsia="Times New Roman" w:hAnsi="GHEA Grapalat" w:cs="GHEA Grapalat"/>
          <w:b/>
          <w:bCs/>
          <w:i/>
          <w:iCs/>
          <w:color w:val="000000"/>
          <w:lang w:val="en-US"/>
        </w:rPr>
        <w:t>րդ</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կետի</w:t>
      </w:r>
      <w:r w:rsidRPr="003A7997">
        <w:rPr>
          <w:rFonts w:ascii="Calibri" w:eastAsia="Times New Roman" w:hAnsi="Calibri" w:cs="Calibri"/>
          <w:b/>
          <w:bCs/>
          <w:i/>
          <w:iCs/>
          <w:color w:val="000000"/>
          <w:lang w:val="en-US"/>
        </w:rPr>
        <w:t> </w:t>
      </w:r>
      <w:r w:rsidRPr="003A7997">
        <w:rPr>
          <w:rFonts w:ascii="GHEA Grapalat" w:eastAsia="Times New Roman" w:hAnsi="GHEA Grapalat" w:cs="GHEA Grapalat"/>
          <w:b/>
          <w:bCs/>
          <w:i/>
          <w:iCs/>
          <w:color w:val="000000"/>
          <w:lang w:val="en-US"/>
        </w:rPr>
        <w:t>փոփոխություններով</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ուժի</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մեջ</w:t>
      </w:r>
      <w:r w:rsidRPr="003A7997">
        <w:rPr>
          <w:rFonts w:ascii="GHEA Grapalat" w:eastAsia="Times New Roman" w:hAnsi="GHEA Grapalat" w:cs="Times New Roman"/>
          <w:b/>
          <w:bCs/>
          <w:i/>
          <w:iCs/>
          <w:color w:val="000000"/>
          <w:lang w:val="en-US"/>
        </w:rPr>
        <w:t xml:space="preserve"> </w:t>
      </w:r>
      <w:r w:rsidRPr="003A7997">
        <w:rPr>
          <w:rFonts w:ascii="GHEA Grapalat" w:eastAsia="Times New Roman" w:hAnsi="GHEA Grapalat" w:cs="GHEA Grapalat"/>
          <w:b/>
          <w:bCs/>
          <w:i/>
          <w:iCs/>
          <w:color w:val="000000"/>
          <w:lang w:val="en-US"/>
        </w:rPr>
        <w:t>կմտնի</w:t>
      </w:r>
      <w:r w:rsidRPr="003A7997">
        <w:rPr>
          <w:rFonts w:ascii="GHEA Grapalat" w:eastAsia="Times New Roman" w:hAnsi="GHEA Grapalat" w:cs="Times New Roman"/>
          <w:b/>
          <w:bCs/>
          <w:i/>
          <w:iCs/>
          <w:color w:val="000000"/>
          <w:lang w:val="en-US"/>
        </w:rPr>
        <w:t xml:space="preserve"> 01.01.2020 </w:t>
      </w:r>
      <w:r w:rsidRPr="003A7997">
        <w:rPr>
          <w:rFonts w:ascii="GHEA Grapalat" w:eastAsia="Times New Roman" w:hAnsi="GHEA Grapalat" w:cs="GHEA Grapalat"/>
          <w:b/>
          <w:bCs/>
          <w:i/>
          <w:iCs/>
          <w:color w:val="000000"/>
          <w:lang w:val="en-US"/>
        </w:rPr>
        <w:t>թվակ</w:t>
      </w:r>
      <w:r w:rsidRPr="003A7997">
        <w:rPr>
          <w:rFonts w:ascii="GHEA Grapalat" w:eastAsia="Times New Roman" w:hAnsi="GHEA Grapalat" w:cs="Times New Roman"/>
          <w:b/>
          <w:bCs/>
          <w:i/>
          <w:iCs/>
          <w:color w:val="000000"/>
          <w:lang w:val="en-US"/>
        </w:rPr>
        <w:t>անին)</w:t>
      </w:r>
    </w:p>
    <w:p w:rsidR="00463DBF" w:rsidRPr="00643624" w:rsidRDefault="00463DBF" w:rsidP="002E1EDC">
      <w:pPr>
        <w:jc w:val="both"/>
        <w:rPr>
          <w:rFonts w:ascii="GHEA Grapalat" w:hAnsi="GHEA Grapalat"/>
          <w:lang w:val="en-US"/>
        </w:rPr>
      </w:pPr>
    </w:p>
    <w:sectPr w:rsidR="00463DBF" w:rsidRPr="00643624"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81" w:rsidRDefault="00887781" w:rsidP="00495FCE">
      <w:pPr>
        <w:spacing w:after="0" w:line="240" w:lineRule="auto"/>
      </w:pPr>
      <w:r>
        <w:separator/>
      </w:r>
    </w:p>
  </w:endnote>
  <w:endnote w:type="continuationSeparator" w:id="0">
    <w:p w:rsidR="00887781" w:rsidRDefault="00887781"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81" w:rsidRDefault="00887781" w:rsidP="00495FCE">
      <w:pPr>
        <w:spacing w:after="0" w:line="240" w:lineRule="auto"/>
      </w:pPr>
      <w:r>
        <w:separator/>
      </w:r>
    </w:p>
  </w:footnote>
  <w:footnote w:type="continuationSeparator" w:id="0">
    <w:p w:rsidR="00887781" w:rsidRDefault="00887781"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20B57727"/>
    <w:multiLevelType w:val="hybridMultilevel"/>
    <w:tmpl w:val="D59A24F6"/>
    <w:lvl w:ilvl="0" w:tplc="04090011">
      <w:start w:val="1"/>
      <w:numFmt w:val="decimal"/>
      <w:lvlText w:val="%1)"/>
      <w:lvlJc w:val="left"/>
      <w:pPr>
        <w:ind w:left="1211" w:hanging="360"/>
      </w:pPr>
    </w:lvl>
    <w:lvl w:ilvl="1" w:tplc="04090019">
      <w:start w:val="1"/>
      <w:numFmt w:val="lowerLetter"/>
      <w:lvlText w:val="%2."/>
      <w:lvlJc w:val="left"/>
      <w:pPr>
        <w:ind w:left="1518" w:hanging="360"/>
      </w:pPr>
    </w:lvl>
    <w:lvl w:ilvl="2" w:tplc="0409001B">
      <w:start w:val="1"/>
      <w:numFmt w:val="lowerRoman"/>
      <w:lvlText w:val="%3."/>
      <w:lvlJc w:val="right"/>
      <w:pPr>
        <w:ind w:left="2238" w:hanging="180"/>
      </w:pPr>
    </w:lvl>
    <w:lvl w:ilvl="3" w:tplc="0409000F">
      <w:start w:val="1"/>
      <w:numFmt w:val="decimal"/>
      <w:lvlText w:val="%4."/>
      <w:lvlJc w:val="left"/>
      <w:pPr>
        <w:ind w:left="2958" w:hanging="360"/>
      </w:pPr>
    </w:lvl>
    <w:lvl w:ilvl="4" w:tplc="04090019">
      <w:start w:val="1"/>
      <w:numFmt w:val="lowerLetter"/>
      <w:lvlText w:val="%5."/>
      <w:lvlJc w:val="left"/>
      <w:pPr>
        <w:ind w:left="3678" w:hanging="360"/>
      </w:pPr>
    </w:lvl>
    <w:lvl w:ilvl="5" w:tplc="0409001B">
      <w:start w:val="1"/>
      <w:numFmt w:val="lowerRoman"/>
      <w:lvlText w:val="%6."/>
      <w:lvlJc w:val="right"/>
      <w:pPr>
        <w:ind w:left="4398" w:hanging="180"/>
      </w:pPr>
    </w:lvl>
    <w:lvl w:ilvl="6" w:tplc="0409000F">
      <w:start w:val="1"/>
      <w:numFmt w:val="decimal"/>
      <w:lvlText w:val="%7."/>
      <w:lvlJc w:val="left"/>
      <w:pPr>
        <w:ind w:left="5118" w:hanging="360"/>
      </w:pPr>
    </w:lvl>
    <w:lvl w:ilvl="7" w:tplc="04090019">
      <w:start w:val="1"/>
      <w:numFmt w:val="lowerLetter"/>
      <w:lvlText w:val="%8."/>
      <w:lvlJc w:val="left"/>
      <w:pPr>
        <w:ind w:left="5838" w:hanging="360"/>
      </w:pPr>
    </w:lvl>
    <w:lvl w:ilvl="8" w:tplc="0409001B">
      <w:start w:val="1"/>
      <w:numFmt w:val="lowerRoman"/>
      <w:lvlText w:val="%9."/>
      <w:lvlJc w:val="right"/>
      <w:pPr>
        <w:ind w:left="6558" w:hanging="180"/>
      </w:pPr>
    </w:lvl>
  </w:abstractNum>
  <w:abstractNum w:abstractNumId="4"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7"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222A1C"/>
    <w:multiLevelType w:val="hybridMultilevel"/>
    <w:tmpl w:val="7866450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5"/>
  </w:num>
  <w:num w:numId="7">
    <w:abstractNumId w:val="8"/>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141B2"/>
    <w:rsid w:val="00021914"/>
    <w:rsid w:val="000304B5"/>
    <w:rsid w:val="000603CA"/>
    <w:rsid w:val="000A356E"/>
    <w:rsid w:val="000A63DE"/>
    <w:rsid w:val="000B7962"/>
    <w:rsid w:val="000C270E"/>
    <w:rsid w:val="000D4BFF"/>
    <w:rsid w:val="000E179A"/>
    <w:rsid w:val="000F37D2"/>
    <w:rsid w:val="00102B79"/>
    <w:rsid w:val="0016016A"/>
    <w:rsid w:val="00162710"/>
    <w:rsid w:val="00183338"/>
    <w:rsid w:val="00194C90"/>
    <w:rsid w:val="001B0738"/>
    <w:rsid w:val="001B4064"/>
    <w:rsid w:val="001C1E82"/>
    <w:rsid w:val="00213F0A"/>
    <w:rsid w:val="00216725"/>
    <w:rsid w:val="002678CF"/>
    <w:rsid w:val="00270560"/>
    <w:rsid w:val="002B4517"/>
    <w:rsid w:val="002B61A0"/>
    <w:rsid w:val="002D10D7"/>
    <w:rsid w:val="002D34E1"/>
    <w:rsid w:val="002D471E"/>
    <w:rsid w:val="002E1EDC"/>
    <w:rsid w:val="00303BDB"/>
    <w:rsid w:val="00334610"/>
    <w:rsid w:val="003419E7"/>
    <w:rsid w:val="00342A17"/>
    <w:rsid w:val="00345086"/>
    <w:rsid w:val="00346555"/>
    <w:rsid w:val="00351F99"/>
    <w:rsid w:val="00357B65"/>
    <w:rsid w:val="0036505A"/>
    <w:rsid w:val="00395210"/>
    <w:rsid w:val="003A7997"/>
    <w:rsid w:val="003B0F99"/>
    <w:rsid w:val="003F6BB3"/>
    <w:rsid w:val="004129E9"/>
    <w:rsid w:val="00414519"/>
    <w:rsid w:val="00423BAB"/>
    <w:rsid w:val="004348A1"/>
    <w:rsid w:val="004437F0"/>
    <w:rsid w:val="00455C66"/>
    <w:rsid w:val="00463DBF"/>
    <w:rsid w:val="00482EA5"/>
    <w:rsid w:val="00483535"/>
    <w:rsid w:val="00495FCE"/>
    <w:rsid w:val="004A27ED"/>
    <w:rsid w:val="004B4235"/>
    <w:rsid w:val="004B7316"/>
    <w:rsid w:val="004D64EA"/>
    <w:rsid w:val="00532494"/>
    <w:rsid w:val="005371EC"/>
    <w:rsid w:val="00567362"/>
    <w:rsid w:val="00570A2C"/>
    <w:rsid w:val="00582170"/>
    <w:rsid w:val="005A4B40"/>
    <w:rsid w:val="005B5019"/>
    <w:rsid w:val="006017F1"/>
    <w:rsid w:val="00633725"/>
    <w:rsid w:val="00643624"/>
    <w:rsid w:val="006461F2"/>
    <w:rsid w:val="00664AEF"/>
    <w:rsid w:val="00692C43"/>
    <w:rsid w:val="006C435B"/>
    <w:rsid w:val="00717B4A"/>
    <w:rsid w:val="0072021D"/>
    <w:rsid w:val="007320B5"/>
    <w:rsid w:val="00775203"/>
    <w:rsid w:val="007B19FA"/>
    <w:rsid w:val="008133A1"/>
    <w:rsid w:val="0082008B"/>
    <w:rsid w:val="008527DD"/>
    <w:rsid w:val="00880E59"/>
    <w:rsid w:val="00887781"/>
    <w:rsid w:val="008B336B"/>
    <w:rsid w:val="008B3E05"/>
    <w:rsid w:val="008B4307"/>
    <w:rsid w:val="008D1AD8"/>
    <w:rsid w:val="0091051E"/>
    <w:rsid w:val="0092694C"/>
    <w:rsid w:val="0097220B"/>
    <w:rsid w:val="009A5B32"/>
    <w:rsid w:val="009A66C6"/>
    <w:rsid w:val="009A7921"/>
    <w:rsid w:val="009C2775"/>
    <w:rsid w:val="00A0743B"/>
    <w:rsid w:val="00A178F7"/>
    <w:rsid w:val="00A24B2A"/>
    <w:rsid w:val="00A372B0"/>
    <w:rsid w:val="00A40F85"/>
    <w:rsid w:val="00A70588"/>
    <w:rsid w:val="00A76B1A"/>
    <w:rsid w:val="00AA241D"/>
    <w:rsid w:val="00AE22B5"/>
    <w:rsid w:val="00AE240A"/>
    <w:rsid w:val="00B024DC"/>
    <w:rsid w:val="00B114C9"/>
    <w:rsid w:val="00B150E4"/>
    <w:rsid w:val="00B34089"/>
    <w:rsid w:val="00B8748D"/>
    <w:rsid w:val="00BA680B"/>
    <w:rsid w:val="00BB07D5"/>
    <w:rsid w:val="00BD5205"/>
    <w:rsid w:val="00C445B1"/>
    <w:rsid w:val="00C47D3D"/>
    <w:rsid w:val="00C53C17"/>
    <w:rsid w:val="00C77EC5"/>
    <w:rsid w:val="00CB01C7"/>
    <w:rsid w:val="00CB097F"/>
    <w:rsid w:val="00CB6347"/>
    <w:rsid w:val="00CD2954"/>
    <w:rsid w:val="00CE4B8A"/>
    <w:rsid w:val="00D17410"/>
    <w:rsid w:val="00D47C87"/>
    <w:rsid w:val="00D661FF"/>
    <w:rsid w:val="00D95720"/>
    <w:rsid w:val="00DB6C46"/>
    <w:rsid w:val="00DB7D52"/>
    <w:rsid w:val="00DC5597"/>
    <w:rsid w:val="00DC5A62"/>
    <w:rsid w:val="00DD473C"/>
    <w:rsid w:val="00DF7118"/>
    <w:rsid w:val="00E36A5E"/>
    <w:rsid w:val="00E71A21"/>
    <w:rsid w:val="00E73499"/>
    <w:rsid w:val="00E9551C"/>
    <w:rsid w:val="00EB6C4A"/>
    <w:rsid w:val="00EE346D"/>
    <w:rsid w:val="00EE5952"/>
    <w:rsid w:val="00F05AA7"/>
    <w:rsid w:val="00F32844"/>
    <w:rsid w:val="00F77E3B"/>
    <w:rsid w:val="00FB0999"/>
    <w:rsid w:val="00FB6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707EF5-A34A-40CC-B1D1-1C60B25B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iPriority w:val="99"/>
    <w:semiHidden/>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1E82"/>
  </w:style>
  <w:style w:type="character" w:customStyle="1" w:styleId="s1">
    <w:name w:val="s1"/>
    <w:basedOn w:val="DefaultParagraphFont"/>
    <w:rsid w:val="008527DD"/>
  </w:style>
  <w:style w:type="paragraph" w:customStyle="1" w:styleId="a">
    <w:name w:val="Знак"/>
    <w:basedOn w:val="Normal"/>
    <w:next w:val="Normal"/>
    <w:semiHidden/>
    <w:rsid w:val="00AE240A"/>
    <w:pPr>
      <w:spacing w:after="160" w:line="240" w:lineRule="exact"/>
    </w:pPr>
    <w:rPr>
      <w:rFonts w:ascii="Arial" w:eastAsia="Times New Roman" w:hAnsi="Arial" w:cs="Arial"/>
      <w:sz w:val="20"/>
      <w:szCs w:val="20"/>
    </w:rPr>
  </w:style>
  <w:style w:type="paragraph" w:styleId="ListParagraph">
    <w:name w:val="List Paragraph"/>
    <w:basedOn w:val="Normal"/>
    <w:uiPriority w:val="34"/>
    <w:qFormat/>
    <w:rsid w:val="00483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529877616">
      <w:bodyDiv w:val="1"/>
      <w:marLeft w:val="0"/>
      <w:marRight w:val="0"/>
      <w:marTop w:val="0"/>
      <w:marBottom w:val="0"/>
      <w:divBdr>
        <w:top w:val="none" w:sz="0" w:space="0" w:color="auto"/>
        <w:left w:val="none" w:sz="0" w:space="0" w:color="auto"/>
        <w:bottom w:val="none" w:sz="0" w:space="0" w:color="auto"/>
        <w:right w:val="none" w:sz="0" w:space="0" w:color="auto"/>
      </w:divBdr>
      <w:divsChild>
        <w:div w:id="256450096">
          <w:marLeft w:val="0"/>
          <w:marRight w:val="0"/>
          <w:marTop w:val="0"/>
          <w:marBottom w:val="0"/>
          <w:divBdr>
            <w:top w:val="none" w:sz="0" w:space="0" w:color="auto"/>
            <w:left w:val="none" w:sz="0" w:space="0" w:color="auto"/>
            <w:bottom w:val="none" w:sz="0" w:space="0" w:color="auto"/>
            <w:right w:val="none" w:sz="0" w:space="0" w:color="auto"/>
          </w:divBdr>
        </w:div>
      </w:divsChild>
    </w:div>
    <w:div w:id="754520762">
      <w:bodyDiv w:val="1"/>
      <w:marLeft w:val="0"/>
      <w:marRight w:val="0"/>
      <w:marTop w:val="0"/>
      <w:marBottom w:val="0"/>
      <w:divBdr>
        <w:top w:val="none" w:sz="0" w:space="0" w:color="auto"/>
        <w:left w:val="none" w:sz="0" w:space="0" w:color="auto"/>
        <w:bottom w:val="none" w:sz="0" w:space="0" w:color="auto"/>
        <w:right w:val="none" w:sz="0" w:space="0" w:color="auto"/>
      </w:divBdr>
    </w:div>
    <w:div w:id="858087972">
      <w:bodyDiv w:val="1"/>
      <w:marLeft w:val="0"/>
      <w:marRight w:val="0"/>
      <w:marTop w:val="0"/>
      <w:marBottom w:val="0"/>
      <w:divBdr>
        <w:top w:val="none" w:sz="0" w:space="0" w:color="auto"/>
        <w:left w:val="none" w:sz="0" w:space="0" w:color="auto"/>
        <w:bottom w:val="none" w:sz="0" w:space="0" w:color="auto"/>
        <w:right w:val="none" w:sz="0" w:space="0" w:color="auto"/>
      </w:divBdr>
      <w:divsChild>
        <w:div w:id="578951084">
          <w:marLeft w:val="0"/>
          <w:marRight w:val="0"/>
          <w:marTop w:val="0"/>
          <w:marBottom w:val="0"/>
          <w:divBdr>
            <w:top w:val="none" w:sz="0" w:space="0" w:color="auto"/>
            <w:left w:val="none" w:sz="0" w:space="0" w:color="auto"/>
            <w:bottom w:val="none" w:sz="0" w:space="0" w:color="auto"/>
            <w:right w:val="none" w:sz="0" w:space="0" w:color="auto"/>
          </w:divBdr>
          <w:divsChild>
            <w:div w:id="5179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2510">
      <w:bodyDiv w:val="1"/>
      <w:marLeft w:val="0"/>
      <w:marRight w:val="0"/>
      <w:marTop w:val="0"/>
      <w:marBottom w:val="0"/>
      <w:divBdr>
        <w:top w:val="none" w:sz="0" w:space="0" w:color="auto"/>
        <w:left w:val="none" w:sz="0" w:space="0" w:color="auto"/>
        <w:bottom w:val="none" w:sz="0" w:space="0" w:color="auto"/>
        <w:right w:val="none" w:sz="0" w:space="0" w:color="auto"/>
      </w:divBdr>
    </w:div>
    <w:div w:id="1096170141">
      <w:bodyDiv w:val="1"/>
      <w:marLeft w:val="0"/>
      <w:marRight w:val="0"/>
      <w:marTop w:val="0"/>
      <w:marBottom w:val="0"/>
      <w:divBdr>
        <w:top w:val="none" w:sz="0" w:space="0" w:color="auto"/>
        <w:left w:val="none" w:sz="0" w:space="0" w:color="auto"/>
        <w:bottom w:val="none" w:sz="0" w:space="0" w:color="auto"/>
        <w:right w:val="none" w:sz="0" w:space="0" w:color="auto"/>
      </w:divBdr>
    </w:div>
    <w:div w:id="1196966535">
      <w:bodyDiv w:val="1"/>
      <w:marLeft w:val="0"/>
      <w:marRight w:val="0"/>
      <w:marTop w:val="0"/>
      <w:marBottom w:val="0"/>
      <w:divBdr>
        <w:top w:val="none" w:sz="0" w:space="0" w:color="auto"/>
        <w:left w:val="none" w:sz="0" w:space="0" w:color="auto"/>
        <w:bottom w:val="none" w:sz="0" w:space="0" w:color="auto"/>
        <w:right w:val="none" w:sz="0" w:space="0" w:color="auto"/>
      </w:divBdr>
    </w:div>
    <w:div w:id="1291745969">
      <w:bodyDiv w:val="1"/>
      <w:marLeft w:val="0"/>
      <w:marRight w:val="0"/>
      <w:marTop w:val="0"/>
      <w:marBottom w:val="0"/>
      <w:divBdr>
        <w:top w:val="none" w:sz="0" w:space="0" w:color="auto"/>
        <w:left w:val="none" w:sz="0" w:space="0" w:color="auto"/>
        <w:bottom w:val="none" w:sz="0" w:space="0" w:color="auto"/>
        <w:right w:val="none" w:sz="0" w:space="0" w:color="auto"/>
      </w:divBdr>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491558528">
      <w:bodyDiv w:val="1"/>
      <w:marLeft w:val="0"/>
      <w:marRight w:val="0"/>
      <w:marTop w:val="0"/>
      <w:marBottom w:val="0"/>
      <w:divBdr>
        <w:top w:val="none" w:sz="0" w:space="0" w:color="auto"/>
        <w:left w:val="none" w:sz="0" w:space="0" w:color="auto"/>
        <w:bottom w:val="none" w:sz="0" w:space="0" w:color="auto"/>
        <w:right w:val="none" w:sz="0" w:space="0" w:color="auto"/>
      </w:divBdr>
    </w:div>
    <w:div w:id="1521625614">
      <w:bodyDiv w:val="1"/>
      <w:marLeft w:val="0"/>
      <w:marRight w:val="0"/>
      <w:marTop w:val="0"/>
      <w:marBottom w:val="0"/>
      <w:divBdr>
        <w:top w:val="none" w:sz="0" w:space="0" w:color="auto"/>
        <w:left w:val="none" w:sz="0" w:space="0" w:color="auto"/>
        <w:bottom w:val="none" w:sz="0" w:space="0" w:color="auto"/>
        <w:right w:val="none" w:sz="0" w:space="0" w:color="auto"/>
      </w:divBdr>
    </w:div>
    <w:div w:id="1553269759">
      <w:bodyDiv w:val="1"/>
      <w:marLeft w:val="0"/>
      <w:marRight w:val="0"/>
      <w:marTop w:val="0"/>
      <w:marBottom w:val="0"/>
      <w:divBdr>
        <w:top w:val="none" w:sz="0" w:space="0" w:color="auto"/>
        <w:left w:val="none" w:sz="0" w:space="0" w:color="auto"/>
        <w:bottom w:val="none" w:sz="0" w:space="0" w:color="auto"/>
        <w:right w:val="none" w:sz="0" w:space="0" w:color="auto"/>
      </w:divBdr>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84242707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 w:id="1984845976">
      <w:bodyDiv w:val="1"/>
      <w:marLeft w:val="0"/>
      <w:marRight w:val="0"/>
      <w:marTop w:val="0"/>
      <w:marBottom w:val="0"/>
      <w:divBdr>
        <w:top w:val="none" w:sz="0" w:space="0" w:color="auto"/>
        <w:left w:val="none" w:sz="0" w:space="0" w:color="auto"/>
        <w:bottom w:val="none" w:sz="0" w:space="0" w:color="auto"/>
        <w:right w:val="none" w:sz="0" w:space="0" w:color="auto"/>
      </w:divBdr>
      <w:divsChild>
        <w:div w:id="65079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23445"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529</TotalTime>
  <Pages>17</Pages>
  <Words>6098</Words>
  <Characters>34763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https://mul2.gov.am/tasks/51461/oneclick/Arajarkutyunner_p-087.docx?token=8427d679f16ced3fc66aee5bcbd6a1ca</cp:keywords>
  <dc:description/>
  <cp:lastModifiedBy>Anjelika Khachanyan</cp:lastModifiedBy>
  <cp:revision>79</cp:revision>
  <cp:lastPrinted>2019-04-23T05:52:00Z</cp:lastPrinted>
  <dcterms:created xsi:type="dcterms:W3CDTF">2017-12-07T15:23:00Z</dcterms:created>
  <dcterms:modified xsi:type="dcterms:W3CDTF">2019-04-23T16:43:00Z</dcterms:modified>
</cp:coreProperties>
</file>